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4.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327F2" w14:textId="22B8C45A" w:rsidR="00651055" w:rsidRPr="00567FE6" w:rsidRDefault="00651055" w:rsidP="00651055">
      <w:pPr>
        <w:jc w:val="both"/>
        <w:outlineLvl w:val="0"/>
        <w:rPr>
          <w:rStyle w:val="hoofdtitel"/>
          <w:rFonts w:ascii="Times New Roman" w:hAnsi="Times New Roman" w:cs="Times New Roman"/>
          <w:sz w:val="24"/>
          <w:lang w:val="nl-NL"/>
        </w:rPr>
      </w:pPr>
      <w:bookmarkStart w:id="0" w:name="_Toc474443769"/>
      <w:bookmarkStart w:id="1" w:name="_Toc474446402"/>
      <w:bookmarkStart w:id="2" w:name="_Toc479806631"/>
    </w:p>
    <w:p w14:paraId="22AFC71F" w14:textId="77777777" w:rsidR="008B2D1E" w:rsidRPr="00567FE6" w:rsidRDefault="008B2D1E" w:rsidP="00651055">
      <w:pPr>
        <w:jc w:val="both"/>
        <w:outlineLvl w:val="0"/>
        <w:rPr>
          <w:rStyle w:val="hoofdtitel"/>
          <w:rFonts w:ascii="Times New Roman" w:hAnsi="Times New Roman" w:cs="Times New Roman"/>
          <w:sz w:val="24"/>
          <w:lang w:val="nl-NL"/>
        </w:rPr>
      </w:pPr>
    </w:p>
    <w:p w14:paraId="4C76BB90" w14:textId="77777777" w:rsidR="008B2D1E" w:rsidRPr="00567FE6" w:rsidRDefault="008B2D1E" w:rsidP="00651055">
      <w:pPr>
        <w:jc w:val="both"/>
        <w:outlineLvl w:val="0"/>
        <w:rPr>
          <w:rStyle w:val="hoofdtitel"/>
          <w:rFonts w:ascii="Times New Roman" w:hAnsi="Times New Roman" w:cs="Times New Roman"/>
          <w:sz w:val="24"/>
          <w:lang w:val="nl-NL"/>
        </w:rPr>
      </w:pPr>
    </w:p>
    <w:p w14:paraId="02067236" w14:textId="77777777" w:rsidR="008B2D1E" w:rsidRPr="00567FE6" w:rsidRDefault="008B2D1E" w:rsidP="00651055">
      <w:pPr>
        <w:jc w:val="both"/>
        <w:outlineLvl w:val="0"/>
        <w:rPr>
          <w:rStyle w:val="hoofdtitel"/>
          <w:rFonts w:ascii="Times New Roman" w:hAnsi="Times New Roman" w:cs="Times New Roman"/>
          <w:sz w:val="24"/>
          <w:lang w:val="nl-NL"/>
        </w:rPr>
      </w:pPr>
    </w:p>
    <w:p w14:paraId="4C582E80" w14:textId="77777777" w:rsidR="008B2D1E" w:rsidRPr="00567FE6" w:rsidRDefault="008B2D1E" w:rsidP="00651055">
      <w:pPr>
        <w:jc w:val="both"/>
        <w:outlineLvl w:val="0"/>
        <w:rPr>
          <w:rStyle w:val="hoofdtitel"/>
          <w:rFonts w:ascii="Times New Roman" w:hAnsi="Times New Roman" w:cs="Times New Roman"/>
          <w:sz w:val="24"/>
          <w:lang w:val="nl-NL"/>
        </w:rPr>
      </w:pPr>
    </w:p>
    <w:p w14:paraId="6DFCB6C5" w14:textId="77777777" w:rsidR="008B2D1E" w:rsidRPr="00567FE6" w:rsidRDefault="008B2D1E" w:rsidP="00651055">
      <w:pPr>
        <w:jc w:val="both"/>
        <w:outlineLvl w:val="0"/>
        <w:rPr>
          <w:rStyle w:val="hoofdtitel"/>
          <w:rFonts w:ascii="Times New Roman" w:hAnsi="Times New Roman" w:cs="Times New Roman"/>
          <w:sz w:val="24"/>
          <w:lang w:val="nl-NL"/>
        </w:rPr>
      </w:pPr>
    </w:p>
    <w:p w14:paraId="12FCA558" w14:textId="77777777" w:rsidR="008B2D1E" w:rsidRPr="00567FE6" w:rsidRDefault="008B2D1E" w:rsidP="00651055">
      <w:pPr>
        <w:jc w:val="both"/>
        <w:outlineLvl w:val="0"/>
        <w:rPr>
          <w:rStyle w:val="hoofdtitel"/>
          <w:rFonts w:ascii="Times New Roman" w:hAnsi="Times New Roman" w:cs="Times New Roman"/>
          <w:sz w:val="24"/>
          <w:lang w:val="nl-NL"/>
        </w:rPr>
      </w:pPr>
    </w:p>
    <w:p w14:paraId="015FEB87" w14:textId="77777777" w:rsidR="008B2D1E" w:rsidRPr="00567FE6" w:rsidRDefault="008B2D1E" w:rsidP="00651055">
      <w:pPr>
        <w:jc w:val="both"/>
        <w:outlineLvl w:val="0"/>
        <w:rPr>
          <w:rStyle w:val="hoofdtitel"/>
          <w:rFonts w:ascii="Times New Roman" w:hAnsi="Times New Roman" w:cs="Times New Roman"/>
          <w:sz w:val="24"/>
          <w:lang w:val="nl-NL"/>
        </w:rPr>
      </w:pPr>
    </w:p>
    <w:p w14:paraId="57DB4341" w14:textId="77777777" w:rsidR="008B2D1E" w:rsidRPr="00567FE6" w:rsidRDefault="008B2D1E" w:rsidP="00651055">
      <w:pPr>
        <w:jc w:val="both"/>
        <w:outlineLvl w:val="0"/>
        <w:rPr>
          <w:rStyle w:val="hoofdtitel"/>
          <w:rFonts w:ascii="Times New Roman" w:hAnsi="Times New Roman" w:cs="Times New Roman"/>
          <w:sz w:val="24"/>
          <w:lang w:val="nl-NL"/>
        </w:rPr>
      </w:pPr>
    </w:p>
    <w:p w14:paraId="2F77AE8A" w14:textId="3B2046C1" w:rsidR="00651055" w:rsidRPr="00567FE6" w:rsidRDefault="003C27B3" w:rsidP="001A477B">
      <w:pPr>
        <w:jc w:val="center"/>
        <w:outlineLvl w:val="0"/>
        <w:rPr>
          <w:rStyle w:val="hoofdtitel"/>
          <w:rFonts w:ascii="Times New Roman" w:hAnsi="Times New Roman" w:cs="Times New Roman"/>
          <w:sz w:val="64"/>
          <w:szCs w:val="64"/>
          <w:lang w:val="nl-NL"/>
        </w:rPr>
      </w:pPr>
      <w:r w:rsidRPr="00567FE6">
        <w:rPr>
          <w:rStyle w:val="hoofdtitel"/>
          <w:rFonts w:ascii="Times New Roman" w:hAnsi="Times New Roman" w:cs="Times New Roman"/>
          <w:sz w:val="64"/>
          <w:szCs w:val="64"/>
          <w:lang w:val="nl-NL"/>
        </w:rPr>
        <w:t xml:space="preserve">Impliciete </w:t>
      </w:r>
      <w:r w:rsidR="00647B6E" w:rsidRPr="00567FE6">
        <w:rPr>
          <w:rStyle w:val="hoofdtitel"/>
          <w:rFonts w:ascii="Times New Roman" w:hAnsi="Times New Roman" w:cs="Times New Roman"/>
          <w:sz w:val="64"/>
          <w:szCs w:val="64"/>
          <w:lang w:val="nl-NL"/>
        </w:rPr>
        <w:t>ver</w:t>
      </w:r>
      <w:r w:rsidRPr="00567FE6">
        <w:rPr>
          <w:rStyle w:val="hoofdtitel"/>
          <w:rFonts w:ascii="Times New Roman" w:hAnsi="Times New Roman" w:cs="Times New Roman"/>
          <w:sz w:val="64"/>
          <w:szCs w:val="64"/>
          <w:lang w:val="nl-NL"/>
        </w:rPr>
        <w:t>onderstelling</w:t>
      </w:r>
      <w:r w:rsidR="00A449D7" w:rsidRPr="00567FE6">
        <w:rPr>
          <w:rStyle w:val="hoofdtitel"/>
          <w:rFonts w:ascii="Times New Roman" w:hAnsi="Times New Roman" w:cs="Times New Roman"/>
          <w:sz w:val="64"/>
          <w:szCs w:val="64"/>
          <w:lang w:val="nl-NL"/>
        </w:rPr>
        <w:t>en</w:t>
      </w:r>
      <w:r w:rsidRPr="00567FE6">
        <w:rPr>
          <w:rStyle w:val="hoofdtitel"/>
          <w:rFonts w:ascii="Times New Roman" w:hAnsi="Times New Roman" w:cs="Times New Roman"/>
          <w:sz w:val="64"/>
          <w:szCs w:val="64"/>
          <w:lang w:val="nl-NL"/>
        </w:rPr>
        <w:t xml:space="preserve"> onder de loep</w:t>
      </w:r>
      <w:r w:rsidR="00072774">
        <w:rPr>
          <w:rStyle w:val="hoofdtitel"/>
          <w:rFonts w:ascii="Times New Roman" w:hAnsi="Times New Roman" w:cs="Times New Roman"/>
          <w:sz w:val="64"/>
          <w:szCs w:val="64"/>
          <w:lang w:val="nl-NL"/>
        </w:rPr>
        <w:t>.</w:t>
      </w:r>
    </w:p>
    <w:p w14:paraId="1D6FA9F8" w14:textId="77777777" w:rsidR="00651055" w:rsidRPr="00567FE6" w:rsidRDefault="00651055" w:rsidP="00651055">
      <w:pPr>
        <w:jc w:val="both"/>
        <w:rPr>
          <w:rFonts w:cs="Times New Roman"/>
          <w:sz w:val="40"/>
          <w:lang w:val="nl-NL"/>
        </w:rPr>
      </w:pPr>
    </w:p>
    <w:p w14:paraId="5FD84DA8" w14:textId="398BE2FA" w:rsidR="00651055" w:rsidRPr="00567FE6" w:rsidRDefault="00651055" w:rsidP="00651055">
      <w:pPr>
        <w:jc w:val="both"/>
        <w:rPr>
          <w:rFonts w:cs="Times New Roman"/>
          <w:sz w:val="44"/>
          <w:szCs w:val="44"/>
          <w:lang w:val="nl-NL"/>
        </w:rPr>
      </w:pPr>
      <w:r w:rsidRPr="00567FE6">
        <w:rPr>
          <w:rStyle w:val="subtitel"/>
          <w:rFonts w:ascii="Times New Roman" w:hAnsi="Times New Roman" w:cs="Times New Roman"/>
          <w:sz w:val="44"/>
          <w:szCs w:val="44"/>
          <w:lang w:val="nl-NL"/>
        </w:rPr>
        <w:t>Exploratief onderzoek naar de prestaties van laatstejaarsleerlingen secundair onderwijs in Vlaanderen op een t</w:t>
      </w:r>
      <w:r w:rsidR="00867046" w:rsidRPr="00567FE6">
        <w:rPr>
          <w:rStyle w:val="subtitel"/>
          <w:rFonts w:ascii="Times New Roman" w:hAnsi="Times New Roman" w:cs="Times New Roman"/>
          <w:sz w:val="44"/>
          <w:szCs w:val="44"/>
          <w:lang w:val="nl-NL"/>
        </w:rPr>
        <w:t>aaltoets</w:t>
      </w:r>
      <w:r w:rsidRPr="00567FE6">
        <w:rPr>
          <w:rStyle w:val="subtitel"/>
          <w:rFonts w:ascii="Times New Roman" w:hAnsi="Times New Roman" w:cs="Times New Roman"/>
          <w:sz w:val="44"/>
          <w:szCs w:val="44"/>
          <w:lang w:val="nl-NL"/>
        </w:rPr>
        <w:t xml:space="preserve"> die bedoeld is voor anderstaligen.</w:t>
      </w:r>
    </w:p>
    <w:p w14:paraId="0569D354" w14:textId="77777777" w:rsidR="00651055" w:rsidRPr="00567FE6" w:rsidRDefault="00651055" w:rsidP="00651055">
      <w:pPr>
        <w:jc w:val="both"/>
        <w:rPr>
          <w:rFonts w:cs="Times New Roman"/>
          <w:lang w:val="nl-NL"/>
        </w:rPr>
      </w:pPr>
    </w:p>
    <w:p w14:paraId="47DCF676" w14:textId="77777777" w:rsidR="00651055" w:rsidRPr="00567FE6" w:rsidRDefault="00651055" w:rsidP="00651055">
      <w:pPr>
        <w:jc w:val="both"/>
        <w:rPr>
          <w:rFonts w:cs="Times New Roman"/>
          <w:lang w:val="nl-NL"/>
        </w:rPr>
      </w:pPr>
    </w:p>
    <w:p w14:paraId="02E7E882" w14:textId="77777777" w:rsidR="00651055" w:rsidRPr="00567FE6" w:rsidRDefault="00651055" w:rsidP="00651055">
      <w:pPr>
        <w:jc w:val="both"/>
        <w:rPr>
          <w:rFonts w:cs="Times New Roman"/>
          <w:lang w:val="nl-NL"/>
        </w:rPr>
      </w:pPr>
    </w:p>
    <w:p w14:paraId="15CF7C53" w14:textId="77777777" w:rsidR="00651055" w:rsidRPr="00567FE6" w:rsidRDefault="00651055" w:rsidP="00651055">
      <w:pPr>
        <w:jc w:val="both"/>
        <w:rPr>
          <w:rFonts w:cs="Times New Roman"/>
          <w:lang w:val="nl-NL"/>
        </w:rPr>
      </w:pPr>
    </w:p>
    <w:p w14:paraId="53E13F5D" w14:textId="77777777" w:rsidR="00651055" w:rsidRPr="00567FE6" w:rsidRDefault="00651055" w:rsidP="00651055">
      <w:pPr>
        <w:jc w:val="both"/>
        <w:rPr>
          <w:rFonts w:cs="Times New Roman"/>
          <w:lang w:val="nl-NL"/>
        </w:rPr>
      </w:pPr>
    </w:p>
    <w:p w14:paraId="0348C102" w14:textId="77777777" w:rsidR="00651055" w:rsidRPr="00567FE6" w:rsidRDefault="00651055" w:rsidP="00651055">
      <w:pPr>
        <w:jc w:val="both"/>
        <w:rPr>
          <w:rFonts w:cs="Times New Roman"/>
          <w:lang w:val="nl-NL"/>
        </w:rPr>
      </w:pPr>
    </w:p>
    <w:p w14:paraId="1921249F" w14:textId="77777777" w:rsidR="00651055" w:rsidRPr="00567FE6" w:rsidRDefault="00651055" w:rsidP="00651055">
      <w:pPr>
        <w:jc w:val="both"/>
        <w:rPr>
          <w:rFonts w:cs="Times New Roman"/>
          <w:lang w:val="nl-NL"/>
        </w:rPr>
      </w:pPr>
    </w:p>
    <w:p w14:paraId="2786B8C3" w14:textId="77777777" w:rsidR="00651055" w:rsidRPr="00567FE6" w:rsidRDefault="00651055" w:rsidP="00651055">
      <w:pPr>
        <w:autoSpaceDE w:val="0"/>
        <w:autoSpaceDN w:val="0"/>
        <w:adjustRightInd w:val="0"/>
        <w:ind w:right="-2"/>
        <w:jc w:val="right"/>
        <w:outlineLvl w:val="0"/>
        <w:rPr>
          <w:rFonts w:cs="Times New Roman"/>
          <w:b/>
          <w:bCs/>
          <w:color w:val="231F20"/>
          <w:sz w:val="28"/>
          <w:szCs w:val="28"/>
          <w:lang w:val="nl-NL"/>
        </w:rPr>
      </w:pPr>
      <w:r w:rsidRPr="00567FE6">
        <w:rPr>
          <w:rFonts w:cs="Times New Roman"/>
          <w:b/>
          <w:bCs/>
          <w:color w:val="231F20"/>
          <w:sz w:val="28"/>
          <w:szCs w:val="28"/>
          <w:lang w:val="nl-NL"/>
        </w:rPr>
        <w:t>Elke Gilin</w:t>
      </w:r>
    </w:p>
    <w:p w14:paraId="766AE8E1" w14:textId="77777777" w:rsidR="00651055" w:rsidRPr="00567FE6" w:rsidRDefault="00651055" w:rsidP="00651055">
      <w:pPr>
        <w:autoSpaceDE w:val="0"/>
        <w:autoSpaceDN w:val="0"/>
        <w:adjustRightInd w:val="0"/>
        <w:ind w:right="-2"/>
        <w:jc w:val="right"/>
        <w:rPr>
          <w:rFonts w:cs="Times New Roman"/>
          <w:b/>
          <w:bCs/>
          <w:color w:val="231F20"/>
          <w:sz w:val="28"/>
          <w:szCs w:val="28"/>
          <w:lang w:val="nl-NL"/>
        </w:rPr>
      </w:pPr>
    </w:p>
    <w:p w14:paraId="7E74E9FC" w14:textId="77777777" w:rsidR="00651055" w:rsidRPr="00567FE6" w:rsidRDefault="00651055" w:rsidP="00651055">
      <w:pPr>
        <w:autoSpaceDE w:val="0"/>
        <w:autoSpaceDN w:val="0"/>
        <w:adjustRightInd w:val="0"/>
        <w:ind w:right="-2"/>
        <w:jc w:val="right"/>
        <w:rPr>
          <w:rFonts w:cs="Times New Roman"/>
          <w:color w:val="231F20"/>
          <w:lang w:val="nl-NL"/>
        </w:rPr>
      </w:pPr>
      <w:r w:rsidRPr="00567FE6">
        <w:rPr>
          <w:rFonts w:cs="Times New Roman"/>
          <w:color w:val="231F20"/>
          <w:lang w:val="nl-NL"/>
        </w:rPr>
        <w:t>Masterproef aangeboden binnen de opleiding</w:t>
      </w:r>
    </w:p>
    <w:p w14:paraId="66415843" w14:textId="77777777" w:rsidR="00651055" w:rsidRPr="00567FE6" w:rsidRDefault="00651055" w:rsidP="00651055">
      <w:pPr>
        <w:autoSpaceDE w:val="0"/>
        <w:autoSpaceDN w:val="0"/>
        <w:adjustRightInd w:val="0"/>
        <w:ind w:right="-2"/>
        <w:jc w:val="right"/>
        <w:rPr>
          <w:rFonts w:cs="Times New Roman"/>
          <w:color w:val="231F20"/>
          <w:lang w:val="nl-NL"/>
        </w:rPr>
      </w:pPr>
      <w:r w:rsidRPr="00567FE6">
        <w:rPr>
          <w:rFonts w:cs="Times New Roman"/>
          <w:color w:val="231F20"/>
          <w:lang w:val="nl-NL"/>
        </w:rPr>
        <w:t xml:space="preserve">master in </w:t>
      </w:r>
      <w:r w:rsidRPr="00567FE6">
        <w:rPr>
          <w:rFonts w:cs="Times New Roman"/>
          <w:color w:val="000000" w:themeColor="text1"/>
          <w:lang w:val="nl-NL"/>
        </w:rPr>
        <w:t xml:space="preserve">de </w:t>
      </w:r>
      <w:r w:rsidRPr="00567FE6">
        <w:rPr>
          <w:rStyle w:val="Textodelmarcadordeposicin"/>
          <w:rFonts w:cs="Times New Roman"/>
          <w:color w:val="000000" w:themeColor="text1"/>
          <w:lang w:val="nl-NL"/>
        </w:rPr>
        <w:t>Taal- en letterkunde</w:t>
      </w:r>
    </w:p>
    <w:p w14:paraId="73E3FBF2" w14:textId="77777777" w:rsidR="00651055" w:rsidRPr="00567FE6" w:rsidRDefault="00651055" w:rsidP="00651055">
      <w:pPr>
        <w:autoSpaceDE w:val="0"/>
        <w:autoSpaceDN w:val="0"/>
        <w:adjustRightInd w:val="0"/>
        <w:ind w:right="-2"/>
        <w:jc w:val="right"/>
        <w:rPr>
          <w:rFonts w:cs="Times New Roman"/>
          <w:color w:val="231F20"/>
          <w:lang w:val="nl-NL"/>
        </w:rPr>
      </w:pPr>
    </w:p>
    <w:p w14:paraId="0C456B8D" w14:textId="35FDE77A" w:rsidR="00651055" w:rsidRPr="00567FE6" w:rsidRDefault="00651055" w:rsidP="00651055">
      <w:pPr>
        <w:autoSpaceDE w:val="0"/>
        <w:autoSpaceDN w:val="0"/>
        <w:adjustRightInd w:val="0"/>
        <w:ind w:right="-2"/>
        <w:jc w:val="right"/>
        <w:rPr>
          <w:rFonts w:cs="Times New Roman"/>
          <w:color w:val="231F20"/>
          <w:lang w:val="nl-NL"/>
        </w:rPr>
      </w:pPr>
      <w:r w:rsidRPr="00567FE6">
        <w:rPr>
          <w:rFonts w:cs="Times New Roman"/>
          <w:color w:val="231F20"/>
          <w:lang w:val="nl-NL"/>
        </w:rPr>
        <w:t>Promotor prof. dr. Lieve De</w:t>
      </w:r>
      <w:r w:rsidR="00FA7033" w:rsidRPr="00567FE6">
        <w:rPr>
          <w:rFonts w:cs="Times New Roman"/>
          <w:color w:val="231F20"/>
          <w:lang w:val="nl-NL"/>
        </w:rPr>
        <w:t xml:space="preserve"> </w:t>
      </w:r>
      <w:r w:rsidR="00CF3534" w:rsidRPr="00567FE6">
        <w:rPr>
          <w:rFonts w:cs="Times New Roman"/>
          <w:color w:val="231F20"/>
          <w:lang w:val="nl-NL"/>
        </w:rPr>
        <w:t>W</w:t>
      </w:r>
      <w:r w:rsidRPr="00567FE6">
        <w:rPr>
          <w:rFonts w:cs="Times New Roman"/>
          <w:color w:val="231F20"/>
          <w:lang w:val="nl-NL"/>
        </w:rPr>
        <w:t xml:space="preserve">achter </w:t>
      </w:r>
    </w:p>
    <w:p w14:paraId="5E3BC4C8" w14:textId="77777777" w:rsidR="00651055" w:rsidRPr="00567FE6" w:rsidRDefault="00651055" w:rsidP="00651055">
      <w:pPr>
        <w:autoSpaceDE w:val="0"/>
        <w:autoSpaceDN w:val="0"/>
        <w:adjustRightInd w:val="0"/>
        <w:ind w:right="-2"/>
        <w:jc w:val="right"/>
        <w:rPr>
          <w:rFonts w:cs="Times New Roman"/>
          <w:color w:val="231F20"/>
          <w:lang w:val="nl-NL"/>
        </w:rPr>
      </w:pPr>
    </w:p>
    <w:p w14:paraId="35F90E37" w14:textId="77777777" w:rsidR="00651055" w:rsidRPr="00567FE6" w:rsidRDefault="00651055" w:rsidP="00651055">
      <w:pPr>
        <w:autoSpaceDE w:val="0"/>
        <w:autoSpaceDN w:val="0"/>
        <w:adjustRightInd w:val="0"/>
        <w:ind w:right="-2"/>
        <w:jc w:val="right"/>
        <w:outlineLvl w:val="0"/>
        <w:rPr>
          <w:rFonts w:cs="Times New Roman"/>
          <w:color w:val="000000" w:themeColor="text1"/>
          <w:lang w:val="nl-NL"/>
        </w:rPr>
      </w:pPr>
      <w:r w:rsidRPr="00567FE6">
        <w:rPr>
          <w:rFonts w:cs="Times New Roman"/>
          <w:color w:val="000000" w:themeColor="text1"/>
          <w:lang w:val="nl-NL"/>
        </w:rPr>
        <w:t xml:space="preserve">Academiejaar </w:t>
      </w:r>
      <w:r w:rsidRPr="00567FE6">
        <w:rPr>
          <w:rStyle w:val="Textodelmarcadordeposicin"/>
          <w:rFonts w:cs="Times New Roman"/>
          <w:color w:val="000000" w:themeColor="text1"/>
          <w:lang w:val="nl-NL"/>
        </w:rPr>
        <w:t>2016-2017.</w:t>
      </w:r>
    </w:p>
    <w:p w14:paraId="2EA31A7D" w14:textId="77777777" w:rsidR="00651055" w:rsidRPr="00567FE6" w:rsidRDefault="00651055" w:rsidP="00651055">
      <w:pPr>
        <w:autoSpaceDE w:val="0"/>
        <w:autoSpaceDN w:val="0"/>
        <w:adjustRightInd w:val="0"/>
        <w:ind w:right="-2"/>
        <w:jc w:val="right"/>
        <w:rPr>
          <w:rFonts w:cs="Times New Roman"/>
          <w:lang w:val="nl-NL"/>
        </w:rPr>
      </w:pPr>
    </w:p>
    <w:p w14:paraId="423C0454" w14:textId="77777777" w:rsidR="00651055" w:rsidRPr="00567FE6" w:rsidRDefault="00651055" w:rsidP="00651055">
      <w:pPr>
        <w:autoSpaceDE w:val="0"/>
        <w:autoSpaceDN w:val="0"/>
        <w:adjustRightInd w:val="0"/>
        <w:ind w:right="-2"/>
        <w:jc w:val="right"/>
        <w:rPr>
          <w:rFonts w:cs="Times New Roman"/>
          <w:lang w:val="nl-NL"/>
        </w:rPr>
      </w:pPr>
    </w:p>
    <w:p w14:paraId="137ED8F8" w14:textId="7F9071CA" w:rsidR="00651055" w:rsidRPr="00567FE6" w:rsidRDefault="008E4BB5" w:rsidP="00651055">
      <w:pPr>
        <w:jc w:val="right"/>
        <w:rPr>
          <w:rFonts w:cs="Times New Roman"/>
          <w:b/>
          <w:bCs/>
          <w:caps/>
          <w:sz w:val="32"/>
          <w:szCs w:val="32"/>
          <w:lang w:val="nl-NL"/>
        </w:rPr>
      </w:pPr>
      <w:r>
        <w:rPr>
          <w:rFonts w:cs="Times New Roman"/>
          <w:color w:val="231F20"/>
          <w:lang w:val="nl-NL"/>
        </w:rPr>
        <w:t>93 921</w:t>
      </w:r>
      <w:r w:rsidR="00651055" w:rsidRPr="00567FE6">
        <w:rPr>
          <w:rFonts w:cs="Times New Roman"/>
          <w:color w:val="231F20"/>
          <w:lang w:val="nl-NL"/>
        </w:rPr>
        <w:t xml:space="preserve"> tekens</w:t>
      </w:r>
    </w:p>
    <w:p w14:paraId="3D97A4B5" w14:textId="5DCCB67E" w:rsidR="00CD208D" w:rsidRPr="0054676C" w:rsidRDefault="00140FA8" w:rsidP="001B7A27">
      <w:pPr>
        <w:rPr>
          <w:rFonts w:cs="Times New Roman"/>
          <w:color w:val="2F5496" w:themeColor="accent1" w:themeShade="BF"/>
          <w:sz w:val="32"/>
          <w:szCs w:val="32"/>
          <w:lang w:val="nl-NL"/>
        </w:rPr>
        <w:sectPr w:rsidR="00CD208D" w:rsidRPr="0054676C" w:rsidSect="003A1B98">
          <w:footerReference w:type="even" r:id="rId8"/>
          <w:footerReference w:type="default" r:id="rId9"/>
          <w:headerReference w:type="first" r:id="rId10"/>
          <w:pgSz w:w="11900" w:h="16840"/>
          <w:pgMar w:top="1417" w:right="1701" w:bottom="1417" w:left="1701" w:header="708" w:footer="964" w:gutter="0"/>
          <w:cols w:space="708"/>
          <w:titlePg/>
          <w:docGrid w:linePitch="360"/>
        </w:sectPr>
      </w:pPr>
      <w:r w:rsidRPr="00567FE6">
        <w:rPr>
          <w:rFonts w:cs="Times New Roman"/>
          <w:lang w:val="nl-NL"/>
        </w:rPr>
        <w:br w:type="page"/>
      </w:r>
      <w:bookmarkEnd w:id="0"/>
      <w:bookmarkEnd w:id="1"/>
      <w:bookmarkEnd w:id="2"/>
    </w:p>
    <w:p w14:paraId="09E64C7F" w14:textId="74FB0A72" w:rsidR="006F6B79" w:rsidRPr="00567FE6" w:rsidRDefault="006F6B79" w:rsidP="001B7A27">
      <w:pPr>
        <w:rPr>
          <w:color w:val="2F5496" w:themeColor="accent1" w:themeShade="BF"/>
          <w:sz w:val="32"/>
          <w:szCs w:val="32"/>
          <w:lang w:val="nl-NL"/>
        </w:rPr>
      </w:pPr>
    </w:p>
    <w:p w14:paraId="3F4AAD56" w14:textId="7550F352" w:rsidR="0034569E" w:rsidRPr="00567FE6" w:rsidRDefault="0080259A" w:rsidP="00714ADE">
      <w:pPr>
        <w:pStyle w:val="Ttulo1"/>
        <w:numPr>
          <w:ilvl w:val="0"/>
          <w:numId w:val="0"/>
        </w:numPr>
        <w:ind w:left="360" w:hanging="360"/>
      </w:pPr>
      <w:bookmarkStart w:id="3" w:name="_Toc490746424"/>
      <w:r>
        <w:t>Dankwoord</w:t>
      </w:r>
      <w:bookmarkEnd w:id="3"/>
      <w:r w:rsidR="00A05803" w:rsidRPr="00567FE6">
        <w:t xml:space="preserve"> </w:t>
      </w:r>
    </w:p>
    <w:p w14:paraId="40DA0D03" w14:textId="77777777" w:rsidR="00265C37" w:rsidRPr="00567FE6" w:rsidRDefault="00265C37" w:rsidP="00265C37">
      <w:pPr>
        <w:rPr>
          <w:lang w:val="nl-NL"/>
        </w:rPr>
      </w:pPr>
    </w:p>
    <w:p w14:paraId="7D483C1A" w14:textId="77777777" w:rsidR="006F5C4B" w:rsidRDefault="004D78FE" w:rsidP="00916374">
      <w:pPr>
        <w:spacing w:line="360" w:lineRule="auto"/>
        <w:jc w:val="both"/>
        <w:rPr>
          <w:lang w:val="nl-NL"/>
        </w:rPr>
      </w:pPr>
      <w:r>
        <w:rPr>
          <w:lang w:val="nl-NL"/>
        </w:rPr>
        <w:t>Aangekomen bij het sluitstuk van mijn masteropleiding</w:t>
      </w:r>
      <w:r w:rsidR="00916374">
        <w:rPr>
          <w:lang w:val="nl-NL"/>
        </w:rPr>
        <w:t xml:space="preserve"> Taal- en letterkunde, wil ik graag iedereen bedanken die heeft bijgedragen aan de </w:t>
      </w:r>
      <w:r w:rsidR="006F5C4B">
        <w:rPr>
          <w:lang w:val="nl-NL"/>
        </w:rPr>
        <w:t>verwezenlijking ervan.</w:t>
      </w:r>
      <w:r>
        <w:rPr>
          <w:lang w:val="nl-NL"/>
        </w:rPr>
        <w:t xml:space="preserve"> </w:t>
      </w:r>
    </w:p>
    <w:p w14:paraId="477BA282" w14:textId="77777777" w:rsidR="006F5C4B" w:rsidRDefault="006F5C4B" w:rsidP="006F5C4B">
      <w:pPr>
        <w:spacing w:line="360" w:lineRule="auto"/>
        <w:jc w:val="both"/>
        <w:rPr>
          <w:lang w:val="nl-NL"/>
        </w:rPr>
      </w:pPr>
    </w:p>
    <w:p w14:paraId="0832070E" w14:textId="5790F026" w:rsidR="00265C37" w:rsidRDefault="006F5C4B" w:rsidP="006F5C4B">
      <w:pPr>
        <w:spacing w:line="360" w:lineRule="auto"/>
        <w:jc w:val="both"/>
        <w:rPr>
          <w:lang w:val="nl-NL"/>
        </w:rPr>
      </w:pPr>
      <w:r>
        <w:rPr>
          <w:lang w:val="nl-NL"/>
        </w:rPr>
        <w:t>Eerst en vooral wil ik professor De Wachter bedanken voor de uitstekende begeleiding en de steeds erg interessante onderzoeksonderwerpen. Na mijn bachelorscriptie over taalontwikkelend lesgeven</w:t>
      </w:r>
      <w:r w:rsidR="002B2F89">
        <w:rPr>
          <w:lang w:val="nl-NL"/>
        </w:rPr>
        <w:t>,</w:t>
      </w:r>
      <w:r>
        <w:rPr>
          <w:lang w:val="nl-NL"/>
        </w:rPr>
        <w:t xml:space="preserve"> kreeg ik dit jaar </w:t>
      </w:r>
      <w:r w:rsidR="002B2F89">
        <w:rPr>
          <w:lang w:val="nl-NL"/>
        </w:rPr>
        <w:t xml:space="preserve">opnieuw </w:t>
      </w:r>
      <w:r>
        <w:rPr>
          <w:lang w:val="nl-NL"/>
        </w:rPr>
        <w:t xml:space="preserve">de kans om onderzoek te verrichten in de onderwijskundige wereld. Het is mede dankzij die twee verhandelingen dat </w:t>
      </w:r>
      <w:r w:rsidR="008223A7">
        <w:rPr>
          <w:lang w:val="nl-NL"/>
        </w:rPr>
        <w:t>mijn interesse in onderwijs zich kon ontwikkelen.</w:t>
      </w:r>
    </w:p>
    <w:p w14:paraId="6D16355B" w14:textId="77777777" w:rsidR="006F5C4B" w:rsidRDefault="006F5C4B" w:rsidP="006F5C4B">
      <w:pPr>
        <w:spacing w:line="360" w:lineRule="auto"/>
        <w:jc w:val="both"/>
        <w:rPr>
          <w:lang w:val="nl-NL"/>
        </w:rPr>
      </w:pPr>
    </w:p>
    <w:p w14:paraId="543721A7" w14:textId="555A0954" w:rsidR="006F5C4B" w:rsidRDefault="006F5C4B" w:rsidP="006F5C4B">
      <w:pPr>
        <w:spacing w:line="360" w:lineRule="auto"/>
        <w:jc w:val="both"/>
        <w:rPr>
          <w:lang w:val="nl-NL"/>
        </w:rPr>
      </w:pPr>
      <w:r>
        <w:rPr>
          <w:lang w:val="nl-NL"/>
        </w:rPr>
        <w:t xml:space="preserve">Daarnaast wil ik graag een woord van dank uiten aan </w:t>
      </w:r>
      <w:r w:rsidR="005E50B0">
        <w:rPr>
          <w:lang w:val="nl-NL"/>
        </w:rPr>
        <w:t>Jordi Heer</w:t>
      </w:r>
      <w:r>
        <w:rPr>
          <w:lang w:val="nl-NL"/>
        </w:rPr>
        <w:t xml:space="preserve">en voor het snelle beantwoorden van mijn statistische vragen en de </w:t>
      </w:r>
      <w:r>
        <w:rPr>
          <w:i/>
          <w:lang w:val="nl-NL"/>
        </w:rPr>
        <w:t>brainstorms.</w:t>
      </w:r>
      <w:r>
        <w:rPr>
          <w:lang w:val="nl-NL"/>
        </w:rPr>
        <w:t xml:space="preserve"> Mijn dank gaat ook uit naar de ITNA-onderzoekers die ervoor gezorgd hebben dat de testmomenten erg vlot verliepen. Daarnaast stonden Leen</w:t>
      </w:r>
      <w:r w:rsidR="005E50B0">
        <w:rPr>
          <w:lang w:val="nl-NL"/>
        </w:rPr>
        <w:t xml:space="preserve"> Verrote</w:t>
      </w:r>
      <w:r>
        <w:rPr>
          <w:lang w:val="nl-NL"/>
        </w:rPr>
        <w:t>, Ines</w:t>
      </w:r>
      <w:r w:rsidR="005E50B0">
        <w:rPr>
          <w:lang w:val="nl-NL"/>
        </w:rPr>
        <w:t xml:space="preserve"> Blomme</w:t>
      </w:r>
      <w:r>
        <w:rPr>
          <w:lang w:val="nl-NL"/>
        </w:rPr>
        <w:t xml:space="preserve"> en Ellen</w:t>
      </w:r>
      <w:r w:rsidR="005E50B0">
        <w:rPr>
          <w:lang w:val="nl-NL"/>
        </w:rPr>
        <w:t xml:space="preserve"> Nys</w:t>
      </w:r>
      <w:r>
        <w:rPr>
          <w:lang w:val="nl-NL"/>
        </w:rPr>
        <w:t xml:space="preserve"> steeds klaar om mijn vragen over ITNA te beantwoorden.</w:t>
      </w:r>
    </w:p>
    <w:p w14:paraId="0809E5FD" w14:textId="77777777" w:rsidR="006F5C4B" w:rsidRDefault="006F5C4B" w:rsidP="006F5C4B">
      <w:pPr>
        <w:spacing w:line="360" w:lineRule="auto"/>
        <w:jc w:val="both"/>
        <w:rPr>
          <w:lang w:val="nl-NL"/>
        </w:rPr>
      </w:pPr>
    </w:p>
    <w:p w14:paraId="3129C781" w14:textId="7B2B4ED1" w:rsidR="006F5C4B" w:rsidRPr="006F5C4B" w:rsidRDefault="006F5C4B" w:rsidP="006F5C4B">
      <w:pPr>
        <w:spacing w:line="360" w:lineRule="auto"/>
        <w:jc w:val="both"/>
        <w:rPr>
          <w:lang w:val="nl-NL"/>
        </w:rPr>
      </w:pPr>
      <w:r>
        <w:rPr>
          <w:lang w:val="nl-NL"/>
        </w:rPr>
        <w:t>Vanzelfsprekend wil ik ook de participanten van dit exploratief onderzoek bedanken. Zonder hen was er immers geen dataset geweest die ik kon bestuderen.</w:t>
      </w:r>
    </w:p>
    <w:p w14:paraId="11DD295E" w14:textId="77777777" w:rsidR="00D84B99" w:rsidRPr="00567FE6" w:rsidRDefault="00D84B99" w:rsidP="00265C37">
      <w:pPr>
        <w:rPr>
          <w:lang w:val="nl-NL"/>
        </w:rPr>
      </w:pPr>
    </w:p>
    <w:p w14:paraId="3C2D3AF3" w14:textId="2E3B5EA9" w:rsidR="00CD208D" w:rsidRPr="00CD208D" w:rsidRDefault="006F5C4B" w:rsidP="00CD208D">
      <w:pPr>
        <w:spacing w:line="360" w:lineRule="auto"/>
        <w:jc w:val="both"/>
        <w:rPr>
          <w:lang w:val="nl-NL"/>
        </w:rPr>
        <w:sectPr w:rsidR="00CD208D" w:rsidRPr="00CD208D" w:rsidSect="003A1B98">
          <w:headerReference w:type="first" r:id="rId11"/>
          <w:pgSz w:w="11900" w:h="16840"/>
          <w:pgMar w:top="1417" w:right="1701" w:bottom="1417" w:left="1701" w:header="708" w:footer="964" w:gutter="0"/>
          <w:cols w:space="708"/>
          <w:titlePg/>
          <w:docGrid w:linePitch="360"/>
        </w:sectPr>
      </w:pPr>
      <w:r>
        <w:rPr>
          <w:lang w:val="nl-NL"/>
        </w:rPr>
        <w:t xml:space="preserve">Tot slot wil ik graag mijn familie, vrienden en kotgenoten bedanken. Bedankt voor de steun, voor de aanmoediging en voor het vele luisteren naar mijn masterscriptie-avonturen. </w:t>
      </w:r>
    </w:p>
    <w:p w14:paraId="5A679B6C" w14:textId="1B9E46FF" w:rsidR="0034569E" w:rsidRPr="00567FE6" w:rsidRDefault="0034569E">
      <w:pPr>
        <w:rPr>
          <w:rFonts w:cs="Times New Roman"/>
          <w:lang w:val="nl-NL"/>
        </w:rPr>
      </w:pPr>
    </w:p>
    <w:p w14:paraId="3A922CEC" w14:textId="44DA737B" w:rsidR="0034569E" w:rsidRPr="00567FE6" w:rsidRDefault="0034569E" w:rsidP="00714ADE">
      <w:pPr>
        <w:pStyle w:val="Ttulo1"/>
        <w:numPr>
          <w:ilvl w:val="0"/>
          <w:numId w:val="0"/>
        </w:numPr>
        <w:ind w:left="360" w:hanging="360"/>
      </w:pPr>
      <w:bookmarkStart w:id="4" w:name="_Toc490746425"/>
      <w:r w:rsidRPr="00567FE6">
        <w:t>Inhoudsopgave</w:t>
      </w:r>
      <w:bookmarkEnd w:id="4"/>
    </w:p>
    <w:p w14:paraId="725549C5" w14:textId="77777777" w:rsidR="00F31577" w:rsidRPr="00F31577" w:rsidRDefault="00102C15">
      <w:pPr>
        <w:pStyle w:val="TDC1"/>
        <w:tabs>
          <w:tab w:val="right" w:pos="8488"/>
        </w:tabs>
        <w:rPr>
          <w:rFonts w:asciiTheme="minorHAnsi" w:eastAsiaTheme="minorEastAsia" w:hAnsiTheme="minorHAnsi"/>
          <w:b w:val="0"/>
          <w:bCs w:val="0"/>
          <w:noProof/>
          <w:color w:val="auto"/>
          <w:szCs w:val="24"/>
          <w:lang w:val="nl-NL" w:eastAsia="zh-CN"/>
        </w:rPr>
      </w:pPr>
      <w:r w:rsidRPr="00567FE6">
        <w:rPr>
          <w:lang w:val="nl-NL"/>
        </w:rPr>
        <w:fldChar w:fldCharType="begin"/>
      </w:r>
      <w:r w:rsidRPr="00567FE6">
        <w:rPr>
          <w:lang w:val="nl-NL"/>
        </w:rPr>
        <w:instrText xml:space="preserve"> TOC \o "1-3" </w:instrText>
      </w:r>
      <w:r w:rsidRPr="00567FE6">
        <w:rPr>
          <w:lang w:val="nl-NL"/>
        </w:rPr>
        <w:fldChar w:fldCharType="separate"/>
      </w:r>
      <w:r w:rsidR="00F31577" w:rsidRPr="00F31577">
        <w:rPr>
          <w:noProof/>
          <w:lang w:val="nl-NL"/>
        </w:rPr>
        <w:t>Dankwoord</w:t>
      </w:r>
      <w:r w:rsidR="00F31577" w:rsidRPr="00F31577">
        <w:rPr>
          <w:noProof/>
          <w:lang w:val="nl-NL"/>
        </w:rPr>
        <w:tab/>
      </w:r>
      <w:r w:rsidR="00F31577">
        <w:rPr>
          <w:noProof/>
        </w:rPr>
        <w:fldChar w:fldCharType="begin"/>
      </w:r>
      <w:r w:rsidR="00F31577" w:rsidRPr="00F31577">
        <w:rPr>
          <w:noProof/>
          <w:lang w:val="nl-NL"/>
        </w:rPr>
        <w:instrText xml:space="preserve"> PAGEREF _Toc490746424 \h </w:instrText>
      </w:r>
      <w:r w:rsidR="00F31577">
        <w:rPr>
          <w:noProof/>
        </w:rPr>
      </w:r>
      <w:r w:rsidR="00F31577">
        <w:rPr>
          <w:noProof/>
        </w:rPr>
        <w:fldChar w:fldCharType="separate"/>
      </w:r>
      <w:r w:rsidR="00F31577" w:rsidRPr="00F31577">
        <w:rPr>
          <w:noProof/>
          <w:lang w:val="nl-NL"/>
        </w:rPr>
        <w:t>2</w:t>
      </w:r>
      <w:r w:rsidR="00F31577">
        <w:rPr>
          <w:noProof/>
        </w:rPr>
        <w:fldChar w:fldCharType="end"/>
      </w:r>
    </w:p>
    <w:p w14:paraId="4CFBEC7F" w14:textId="77777777" w:rsidR="00F31577" w:rsidRPr="00F31577" w:rsidRDefault="00F31577">
      <w:pPr>
        <w:pStyle w:val="TDC1"/>
        <w:tabs>
          <w:tab w:val="right" w:pos="8488"/>
        </w:tabs>
        <w:rPr>
          <w:rFonts w:asciiTheme="minorHAnsi" w:eastAsiaTheme="minorEastAsia" w:hAnsiTheme="minorHAnsi"/>
          <w:b w:val="0"/>
          <w:bCs w:val="0"/>
          <w:noProof/>
          <w:color w:val="auto"/>
          <w:szCs w:val="24"/>
          <w:lang w:val="nl-NL" w:eastAsia="zh-CN"/>
        </w:rPr>
      </w:pPr>
      <w:r w:rsidRPr="00F31577">
        <w:rPr>
          <w:noProof/>
          <w:lang w:val="nl-NL"/>
        </w:rPr>
        <w:t>Inhoudsopgave</w:t>
      </w:r>
      <w:r w:rsidRPr="00F31577">
        <w:rPr>
          <w:noProof/>
          <w:lang w:val="nl-NL"/>
        </w:rPr>
        <w:tab/>
      </w:r>
      <w:r>
        <w:rPr>
          <w:noProof/>
        </w:rPr>
        <w:fldChar w:fldCharType="begin"/>
      </w:r>
      <w:r w:rsidRPr="00F31577">
        <w:rPr>
          <w:noProof/>
          <w:lang w:val="nl-NL"/>
        </w:rPr>
        <w:instrText xml:space="preserve"> PAGEREF _Toc490746425 \h </w:instrText>
      </w:r>
      <w:r>
        <w:rPr>
          <w:noProof/>
        </w:rPr>
      </w:r>
      <w:r>
        <w:rPr>
          <w:noProof/>
        </w:rPr>
        <w:fldChar w:fldCharType="separate"/>
      </w:r>
      <w:r w:rsidRPr="00F31577">
        <w:rPr>
          <w:noProof/>
          <w:lang w:val="nl-NL"/>
        </w:rPr>
        <w:t>3</w:t>
      </w:r>
      <w:r>
        <w:rPr>
          <w:noProof/>
        </w:rPr>
        <w:fldChar w:fldCharType="end"/>
      </w:r>
    </w:p>
    <w:p w14:paraId="77ACAD8F" w14:textId="77777777" w:rsidR="00F31577" w:rsidRPr="00F31577" w:rsidRDefault="00F31577">
      <w:pPr>
        <w:pStyle w:val="TDC1"/>
        <w:tabs>
          <w:tab w:val="right" w:pos="8488"/>
        </w:tabs>
        <w:rPr>
          <w:rFonts w:asciiTheme="minorHAnsi" w:eastAsiaTheme="minorEastAsia" w:hAnsiTheme="minorHAnsi"/>
          <w:b w:val="0"/>
          <w:bCs w:val="0"/>
          <w:noProof/>
          <w:color w:val="auto"/>
          <w:szCs w:val="24"/>
          <w:lang w:val="nl-NL" w:eastAsia="zh-CN"/>
        </w:rPr>
      </w:pPr>
      <w:r w:rsidRPr="00F31577">
        <w:rPr>
          <w:noProof/>
          <w:lang w:val="nl-NL"/>
        </w:rPr>
        <w:t>Inleiding</w:t>
      </w:r>
      <w:r w:rsidRPr="00F31577">
        <w:rPr>
          <w:noProof/>
          <w:lang w:val="nl-NL"/>
        </w:rPr>
        <w:tab/>
      </w:r>
      <w:r>
        <w:rPr>
          <w:noProof/>
        </w:rPr>
        <w:fldChar w:fldCharType="begin"/>
      </w:r>
      <w:r w:rsidRPr="00F31577">
        <w:rPr>
          <w:noProof/>
          <w:lang w:val="nl-NL"/>
        </w:rPr>
        <w:instrText xml:space="preserve"> PAGEREF _Toc490746426 \h </w:instrText>
      </w:r>
      <w:r>
        <w:rPr>
          <w:noProof/>
        </w:rPr>
      </w:r>
      <w:r>
        <w:rPr>
          <w:noProof/>
        </w:rPr>
        <w:fldChar w:fldCharType="separate"/>
      </w:r>
      <w:r w:rsidRPr="00F31577">
        <w:rPr>
          <w:noProof/>
          <w:lang w:val="nl-NL"/>
        </w:rPr>
        <w:t>4</w:t>
      </w:r>
      <w:r>
        <w:rPr>
          <w:noProof/>
        </w:rPr>
        <w:fldChar w:fldCharType="end"/>
      </w:r>
    </w:p>
    <w:p w14:paraId="368B3698" w14:textId="77777777" w:rsidR="00F31577" w:rsidRPr="00F31577" w:rsidRDefault="00F31577">
      <w:pPr>
        <w:pStyle w:val="TDC1"/>
        <w:tabs>
          <w:tab w:val="left" w:pos="480"/>
          <w:tab w:val="right" w:pos="8488"/>
        </w:tabs>
        <w:rPr>
          <w:rFonts w:asciiTheme="minorHAnsi" w:eastAsiaTheme="minorEastAsia" w:hAnsiTheme="minorHAnsi"/>
          <w:b w:val="0"/>
          <w:bCs w:val="0"/>
          <w:noProof/>
          <w:color w:val="auto"/>
          <w:szCs w:val="24"/>
          <w:lang w:val="nl-NL" w:eastAsia="zh-CN"/>
        </w:rPr>
      </w:pPr>
      <w:r w:rsidRPr="00F31577">
        <w:rPr>
          <w:noProof/>
          <w:lang w:val="nl-NL"/>
        </w:rPr>
        <w:t>1.</w:t>
      </w:r>
      <w:r w:rsidRPr="00F31577">
        <w:rPr>
          <w:rFonts w:asciiTheme="minorHAnsi" w:eastAsiaTheme="minorEastAsia" w:hAnsiTheme="minorHAnsi"/>
          <w:b w:val="0"/>
          <w:bCs w:val="0"/>
          <w:noProof/>
          <w:color w:val="auto"/>
          <w:szCs w:val="24"/>
          <w:lang w:val="nl-NL" w:eastAsia="zh-CN"/>
        </w:rPr>
        <w:tab/>
      </w:r>
      <w:r w:rsidRPr="00F31577">
        <w:rPr>
          <w:noProof/>
          <w:lang w:val="nl-NL"/>
        </w:rPr>
        <w:t>Taal in het Vlaamse (hoger) onderwijs</w:t>
      </w:r>
      <w:r w:rsidRPr="00F31577">
        <w:rPr>
          <w:noProof/>
          <w:lang w:val="nl-NL"/>
        </w:rPr>
        <w:tab/>
      </w:r>
      <w:r>
        <w:rPr>
          <w:noProof/>
        </w:rPr>
        <w:fldChar w:fldCharType="begin"/>
      </w:r>
      <w:r w:rsidRPr="00F31577">
        <w:rPr>
          <w:noProof/>
          <w:lang w:val="nl-NL"/>
        </w:rPr>
        <w:instrText xml:space="preserve"> PAGEREF _Toc490746427 \h </w:instrText>
      </w:r>
      <w:r>
        <w:rPr>
          <w:noProof/>
        </w:rPr>
      </w:r>
      <w:r>
        <w:rPr>
          <w:noProof/>
        </w:rPr>
        <w:fldChar w:fldCharType="separate"/>
      </w:r>
      <w:r w:rsidRPr="00F31577">
        <w:rPr>
          <w:noProof/>
          <w:lang w:val="nl-NL"/>
        </w:rPr>
        <w:t>6</w:t>
      </w:r>
      <w:r>
        <w:rPr>
          <w:noProof/>
        </w:rPr>
        <w:fldChar w:fldCharType="end"/>
      </w:r>
    </w:p>
    <w:p w14:paraId="15BA3193" w14:textId="77777777" w:rsidR="00F31577" w:rsidRPr="00F31577" w:rsidRDefault="00F31577">
      <w:pPr>
        <w:pStyle w:val="TDC2"/>
        <w:tabs>
          <w:tab w:val="left" w:pos="720"/>
          <w:tab w:val="right" w:pos="8488"/>
        </w:tabs>
        <w:rPr>
          <w:rFonts w:asciiTheme="minorHAnsi" w:eastAsiaTheme="minorEastAsia" w:hAnsiTheme="minorHAnsi"/>
          <w:noProof/>
          <w:sz w:val="24"/>
          <w:szCs w:val="24"/>
          <w:lang w:val="nl-NL" w:eastAsia="zh-CN"/>
        </w:rPr>
      </w:pPr>
      <w:r w:rsidRPr="00F31577">
        <w:rPr>
          <w:rFonts w:cs="Times New Roman"/>
          <w:noProof/>
          <w:lang w:val="nl-NL"/>
        </w:rPr>
        <w:t>1.1.</w:t>
      </w:r>
      <w:r w:rsidRPr="00F31577">
        <w:rPr>
          <w:rFonts w:asciiTheme="minorHAnsi" w:eastAsiaTheme="minorEastAsia" w:hAnsiTheme="minorHAnsi"/>
          <w:noProof/>
          <w:sz w:val="24"/>
          <w:szCs w:val="24"/>
          <w:lang w:val="nl-NL" w:eastAsia="zh-CN"/>
        </w:rPr>
        <w:tab/>
      </w:r>
      <w:r w:rsidRPr="00F31577">
        <w:rPr>
          <w:rFonts w:cs="Times New Roman"/>
          <w:noProof/>
          <w:lang w:val="nl-NL"/>
        </w:rPr>
        <w:t>Meertaligheid in het Vlaamse onderwijs</w:t>
      </w:r>
      <w:r w:rsidRPr="00F31577">
        <w:rPr>
          <w:noProof/>
          <w:lang w:val="nl-NL"/>
        </w:rPr>
        <w:tab/>
      </w:r>
      <w:r>
        <w:rPr>
          <w:noProof/>
        </w:rPr>
        <w:fldChar w:fldCharType="begin"/>
      </w:r>
      <w:r w:rsidRPr="00F31577">
        <w:rPr>
          <w:noProof/>
          <w:lang w:val="nl-NL"/>
        </w:rPr>
        <w:instrText xml:space="preserve"> PAGEREF _Toc490746428 \h </w:instrText>
      </w:r>
      <w:r>
        <w:rPr>
          <w:noProof/>
        </w:rPr>
      </w:r>
      <w:r>
        <w:rPr>
          <w:noProof/>
        </w:rPr>
        <w:fldChar w:fldCharType="separate"/>
      </w:r>
      <w:r w:rsidRPr="00F31577">
        <w:rPr>
          <w:noProof/>
          <w:lang w:val="nl-NL"/>
        </w:rPr>
        <w:t>6</w:t>
      </w:r>
      <w:r>
        <w:rPr>
          <w:noProof/>
        </w:rPr>
        <w:fldChar w:fldCharType="end"/>
      </w:r>
    </w:p>
    <w:p w14:paraId="230C8B67" w14:textId="77777777" w:rsidR="00F31577" w:rsidRPr="00F31577" w:rsidRDefault="00F31577">
      <w:pPr>
        <w:pStyle w:val="TDC2"/>
        <w:tabs>
          <w:tab w:val="left" w:pos="720"/>
          <w:tab w:val="right" w:pos="8488"/>
        </w:tabs>
        <w:rPr>
          <w:rFonts w:asciiTheme="minorHAnsi" w:eastAsiaTheme="minorEastAsia" w:hAnsiTheme="minorHAnsi"/>
          <w:noProof/>
          <w:sz w:val="24"/>
          <w:szCs w:val="24"/>
          <w:lang w:val="nl-NL" w:eastAsia="zh-CN"/>
        </w:rPr>
      </w:pPr>
      <w:r w:rsidRPr="00F31577">
        <w:rPr>
          <w:rFonts w:cs="Times New Roman"/>
          <w:noProof/>
          <w:lang w:val="nl-NL"/>
        </w:rPr>
        <w:t>1.2.</w:t>
      </w:r>
      <w:r w:rsidRPr="00F31577">
        <w:rPr>
          <w:rFonts w:asciiTheme="minorHAnsi" w:eastAsiaTheme="minorEastAsia" w:hAnsiTheme="minorHAnsi"/>
          <w:noProof/>
          <w:sz w:val="24"/>
          <w:szCs w:val="24"/>
          <w:lang w:val="nl-NL" w:eastAsia="zh-CN"/>
        </w:rPr>
        <w:tab/>
      </w:r>
      <w:r w:rsidRPr="00F31577">
        <w:rPr>
          <w:rFonts w:cs="Times New Roman"/>
          <w:noProof/>
          <w:lang w:val="nl-NL"/>
        </w:rPr>
        <w:t>Thuistaal en onderwijssucces</w:t>
      </w:r>
      <w:r w:rsidRPr="00F31577">
        <w:rPr>
          <w:noProof/>
          <w:lang w:val="nl-NL"/>
        </w:rPr>
        <w:tab/>
      </w:r>
      <w:r>
        <w:rPr>
          <w:noProof/>
        </w:rPr>
        <w:fldChar w:fldCharType="begin"/>
      </w:r>
      <w:r w:rsidRPr="00F31577">
        <w:rPr>
          <w:noProof/>
          <w:lang w:val="nl-NL"/>
        </w:rPr>
        <w:instrText xml:space="preserve"> PAGEREF _Toc490746429 \h </w:instrText>
      </w:r>
      <w:r>
        <w:rPr>
          <w:noProof/>
        </w:rPr>
      </w:r>
      <w:r>
        <w:rPr>
          <w:noProof/>
        </w:rPr>
        <w:fldChar w:fldCharType="separate"/>
      </w:r>
      <w:r w:rsidRPr="00F31577">
        <w:rPr>
          <w:noProof/>
          <w:lang w:val="nl-NL"/>
        </w:rPr>
        <w:t>7</w:t>
      </w:r>
      <w:r>
        <w:rPr>
          <w:noProof/>
        </w:rPr>
        <w:fldChar w:fldCharType="end"/>
      </w:r>
    </w:p>
    <w:p w14:paraId="334CAE55" w14:textId="77777777" w:rsidR="00F31577" w:rsidRPr="00F31577" w:rsidRDefault="00F31577">
      <w:pPr>
        <w:pStyle w:val="TDC3"/>
        <w:tabs>
          <w:tab w:val="left" w:pos="1200"/>
          <w:tab w:val="right" w:pos="8488"/>
        </w:tabs>
        <w:rPr>
          <w:rFonts w:asciiTheme="minorHAnsi" w:eastAsiaTheme="minorEastAsia" w:hAnsiTheme="minorHAnsi"/>
          <w:iCs w:val="0"/>
          <w:noProof/>
          <w:sz w:val="24"/>
          <w:szCs w:val="24"/>
          <w:lang w:val="nl-NL" w:eastAsia="zh-CN"/>
        </w:rPr>
      </w:pPr>
      <w:r w:rsidRPr="000B75B3">
        <w:rPr>
          <w:noProof/>
          <w:lang w:val="nl-NL"/>
        </w:rPr>
        <w:t>1.2.1.</w:t>
      </w:r>
      <w:r w:rsidRPr="00F31577">
        <w:rPr>
          <w:rFonts w:asciiTheme="minorHAnsi" w:eastAsiaTheme="minorEastAsia" w:hAnsiTheme="minorHAnsi"/>
          <w:iCs w:val="0"/>
          <w:noProof/>
          <w:sz w:val="24"/>
          <w:szCs w:val="24"/>
          <w:lang w:val="nl-NL" w:eastAsia="zh-CN"/>
        </w:rPr>
        <w:tab/>
      </w:r>
      <w:r w:rsidRPr="000B75B3">
        <w:rPr>
          <w:noProof/>
          <w:lang w:val="nl-NL"/>
        </w:rPr>
        <w:t>Socio-economische status</w:t>
      </w:r>
      <w:r w:rsidRPr="00F31577">
        <w:rPr>
          <w:noProof/>
          <w:lang w:val="nl-NL"/>
        </w:rPr>
        <w:tab/>
      </w:r>
      <w:r>
        <w:rPr>
          <w:noProof/>
        </w:rPr>
        <w:fldChar w:fldCharType="begin"/>
      </w:r>
      <w:r w:rsidRPr="00F31577">
        <w:rPr>
          <w:noProof/>
          <w:lang w:val="nl-NL"/>
        </w:rPr>
        <w:instrText xml:space="preserve"> PAGEREF _Toc490746430 \h </w:instrText>
      </w:r>
      <w:r>
        <w:rPr>
          <w:noProof/>
        </w:rPr>
      </w:r>
      <w:r>
        <w:rPr>
          <w:noProof/>
        </w:rPr>
        <w:fldChar w:fldCharType="separate"/>
      </w:r>
      <w:r w:rsidRPr="00F31577">
        <w:rPr>
          <w:noProof/>
          <w:lang w:val="nl-NL"/>
        </w:rPr>
        <w:t>9</w:t>
      </w:r>
      <w:r>
        <w:rPr>
          <w:noProof/>
        </w:rPr>
        <w:fldChar w:fldCharType="end"/>
      </w:r>
    </w:p>
    <w:p w14:paraId="1FC8CA66" w14:textId="77777777" w:rsidR="00F31577" w:rsidRPr="00F31577" w:rsidRDefault="00F31577">
      <w:pPr>
        <w:pStyle w:val="TDC2"/>
        <w:tabs>
          <w:tab w:val="left" w:pos="720"/>
          <w:tab w:val="right" w:pos="8488"/>
        </w:tabs>
        <w:rPr>
          <w:rFonts w:asciiTheme="minorHAnsi" w:eastAsiaTheme="minorEastAsia" w:hAnsiTheme="minorHAnsi"/>
          <w:noProof/>
          <w:sz w:val="24"/>
          <w:szCs w:val="24"/>
          <w:lang w:val="nl-NL" w:eastAsia="zh-CN"/>
        </w:rPr>
      </w:pPr>
      <w:r w:rsidRPr="00F31577">
        <w:rPr>
          <w:rFonts w:cs="Times New Roman"/>
          <w:noProof/>
          <w:lang w:val="nl-NL"/>
        </w:rPr>
        <w:t>1.3.</w:t>
      </w:r>
      <w:r w:rsidRPr="00F31577">
        <w:rPr>
          <w:rFonts w:asciiTheme="minorHAnsi" w:eastAsiaTheme="minorEastAsia" w:hAnsiTheme="minorHAnsi"/>
          <w:noProof/>
          <w:sz w:val="24"/>
          <w:szCs w:val="24"/>
          <w:lang w:val="nl-NL" w:eastAsia="zh-CN"/>
        </w:rPr>
        <w:tab/>
      </w:r>
      <w:r w:rsidRPr="00F31577">
        <w:rPr>
          <w:rFonts w:cs="Times New Roman"/>
          <w:noProof/>
          <w:lang w:val="nl-NL"/>
        </w:rPr>
        <w:t>Taalvaardigheid van moedertaalsprekers</w:t>
      </w:r>
      <w:r w:rsidRPr="00F31577">
        <w:rPr>
          <w:noProof/>
          <w:lang w:val="nl-NL"/>
        </w:rPr>
        <w:tab/>
      </w:r>
      <w:r>
        <w:rPr>
          <w:noProof/>
        </w:rPr>
        <w:fldChar w:fldCharType="begin"/>
      </w:r>
      <w:r w:rsidRPr="00F31577">
        <w:rPr>
          <w:noProof/>
          <w:lang w:val="nl-NL"/>
        </w:rPr>
        <w:instrText xml:space="preserve"> PAGEREF _Toc490746431 \h </w:instrText>
      </w:r>
      <w:r>
        <w:rPr>
          <w:noProof/>
        </w:rPr>
      </w:r>
      <w:r>
        <w:rPr>
          <w:noProof/>
        </w:rPr>
        <w:fldChar w:fldCharType="separate"/>
      </w:r>
      <w:r w:rsidRPr="00F31577">
        <w:rPr>
          <w:noProof/>
          <w:lang w:val="nl-NL"/>
        </w:rPr>
        <w:t>11</w:t>
      </w:r>
      <w:r>
        <w:rPr>
          <w:noProof/>
        </w:rPr>
        <w:fldChar w:fldCharType="end"/>
      </w:r>
    </w:p>
    <w:p w14:paraId="75096486" w14:textId="77777777" w:rsidR="00F31577" w:rsidRPr="00F31577" w:rsidRDefault="00F31577">
      <w:pPr>
        <w:pStyle w:val="TDC3"/>
        <w:tabs>
          <w:tab w:val="left" w:pos="1200"/>
          <w:tab w:val="right" w:pos="8488"/>
        </w:tabs>
        <w:rPr>
          <w:rFonts w:asciiTheme="minorHAnsi" w:eastAsiaTheme="minorEastAsia" w:hAnsiTheme="minorHAnsi"/>
          <w:iCs w:val="0"/>
          <w:noProof/>
          <w:sz w:val="24"/>
          <w:szCs w:val="24"/>
          <w:lang w:val="nl-NL" w:eastAsia="zh-CN"/>
        </w:rPr>
      </w:pPr>
      <w:r w:rsidRPr="000B75B3">
        <w:rPr>
          <w:noProof/>
          <w:lang w:val="nl-NL"/>
        </w:rPr>
        <w:t>1.3.1.</w:t>
      </w:r>
      <w:r w:rsidRPr="00F31577">
        <w:rPr>
          <w:rFonts w:asciiTheme="minorHAnsi" w:eastAsiaTheme="minorEastAsia" w:hAnsiTheme="minorHAnsi"/>
          <w:iCs w:val="0"/>
          <w:noProof/>
          <w:sz w:val="24"/>
          <w:szCs w:val="24"/>
          <w:lang w:val="nl-NL" w:eastAsia="zh-CN"/>
        </w:rPr>
        <w:tab/>
      </w:r>
      <w:r w:rsidRPr="000B75B3">
        <w:rPr>
          <w:noProof/>
          <w:lang w:val="nl-NL"/>
        </w:rPr>
        <w:t>Cognitief Academische Taal (CAT)</w:t>
      </w:r>
      <w:r w:rsidRPr="00F31577">
        <w:rPr>
          <w:noProof/>
          <w:lang w:val="nl-NL"/>
        </w:rPr>
        <w:tab/>
      </w:r>
      <w:r>
        <w:rPr>
          <w:noProof/>
        </w:rPr>
        <w:fldChar w:fldCharType="begin"/>
      </w:r>
      <w:r w:rsidRPr="00F31577">
        <w:rPr>
          <w:noProof/>
          <w:lang w:val="nl-NL"/>
        </w:rPr>
        <w:instrText xml:space="preserve"> PAGEREF _Toc490746432 \h </w:instrText>
      </w:r>
      <w:r>
        <w:rPr>
          <w:noProof/>
        </w:rPr>
      </w:r>
      <w:r>
        <w:rPr>
          <w:noProof/>
        </w:rPr>
        <w:fldChar w:fldCharType="separate"/>
      </w:r>
      <w:r w:rsidRPr="00F31577">
        <w:rPr>
          <w:noProof/>
          <w:lang w:val="nl-NL"/>
        </w:rPr>
        <w:t>11</w:t>
      </w:r>
      <w:r>
        <w:rPr>
          <w:noProof/>
        </w:rPr>
        <w:fldChar w:fldCharType="end"/>
      </w:r>
    </w:p>
    <w:p w14:paraId="04624EBC" w14:textId="77777777" w:rsidR="00F31577" w:rsidRPr="00F31577" w:rsidRDefault="00F31577">
      <w:pPr>
        <w:pStyle w:val="TDC3"/>
        <w:tabs>
          <w:tab w:val="left" w:pos="1200"/>
          <w:tab w:val="right" w:pos="8488"/>
        </w:tabs>
        <w:rPr>
          <w:rFonts w:asciiTheme="minorHAnsi" w:eastAsiaTheme="minorEastAsia" w:hAnsiTheme="minorHAnsi"/>
          <w:iCs w:val="0"/>
          <w:noProof/>
          <w:sz w:val="24"/>
          <w:szCs w:val="24"/>
          <w:lang w:val="en-US" w:eastAsia="zh-CN"/>
        </w:rPr>
      </w:pPr>
      <w:r w:rsidRPr="00F31577">
        <w:rPr>
          <w:noProof/>
          <w:lang w:val="en-US"/>
        </w:rPr>
        <w:t>1.3.2.</w:t>
      </w:r>
      <w:r w:rsidRPr="00F31577">
        <w:rPr>
          <w:rFonts w:asciiTheme="minorHAnsi" w:eastAsiaTheme="minorEastAsia" w:hAnsiTheme="minorHAnsi"/>
          <w:iCs w:val="0"/>
          <w:noProof/>
          <w:sz w:val="24"/>
          <w:szCs w:val="24"/>
          <w:lang w:val="en-US" w:eastAsia="zh-CN"/>
        </w:rPr>
        <w:tab/>
      </w:r>
      <w:r w:rsidRPr="000B75B3">
        <w:rPr>
          <w:noProof/>
          <w:lang w:val="en-US"/>
        </w:rPr>
        <w:t>Basic Language Cognition en Higher Language Cognition</w:t>
      </w:r>
      <w:r w:rsidRPr="00F31577">
        <w:rPr>
          <w:noProof/>
          <w:lang w:val="en-US"/>
        </w:rPr>
        <w:tab/>
      </w:r>
      <w:r>
        <w:rPr>
          <w:noProof/>
        </w:rPr>
        <w:fldChar w:fldCharType="begin"/>
      </w:r>
      <w:r w:rsidRPr="00F31577">
        <w:rPr>
          <w:noProof/>
          <w:lang w:val="en-US"/>
        </w:rPr>
        <w:instrText xml:space="preserve"> PAGEREF _Toc490746433 \h </w:instrText>
      </w:r>
      <w:r>
        <w:rPr>
          <w:noProof/>
        </w:rPr>
      </w:r>
      <w:r>
        <w:rPr>
          <w:noProof/>
        </w:rPr>
        <w:fldChar w:fldCharType="separate"/>
      </w:r>
      <w:r w:rsidRPr="00F31577">
        <w:rPr>
          <w:noProof/>
          <w:lang w:val="en-US"/>
        </w:rPr>
        <w:t>12</w:t>
      </w:r>
      <w:r>
        <w:rPr>
          <w:noProof/>
        </w:rPr>
        <w:fldChar w:fldCharType="end"/>
      </w:r>
    </w:p>
    <w:p w14:paraId="4A73450F" w14:textId="77777777" w:rsidR="00F31577" w:rsidRPr="00F31577" w:rsidRDefault="00F31577">
      <w:pPr>
        <w:pStyle w:val="TDC3"/>
        <w:tabs>
          <w:tab w:val="left" w:pos="1200"/>
          <w:tab w:val="right" w:pos="8488"/>
        </w:tabs>
        <w:rPr>
          <w:rFonts w:asciiTheme="minorHAnsi" w:eastAsiaTheme="minorEastAsia" w:hAnsiTheme="minorHAnsi"/>
          <w:iCs w:val="0"/>
          <w:noProof/>
          <w:sz w:val="24"/>
          <w:szCs w:val="24"/>
          <w:lang w:val="nl-NL" w:eastAsia="zh-CN"/>
        </w:rPr>
      </w:pPr>
      <w:r w:rsidRPr="000B75B3">
        <w:rPr>
          <w:noProof/>
          <w:lang w:val="nl-NL"/>
        </w:rPr>
        <w:t>1.3.3.</w:t>
      </w:r>
      <w:r w:rsidRPr="00F31577">
        <w:rPr>
          <w:rFonts w:asciiTheme="minorHAnsi" w:eastAsiaTheme="minorEastAsia" w:hAnsiTheme="minorHAnsi"/>
          <w:iCs w:val="0"/>
          <w:noProof/>
          <w:sz w:val="24"/>
          <w:szCs w:val="24"/>
          <w:lang w:val="nl-NL" w:eastAsia="zh-CN"/>
        </w:rPr>
        <w:tab/>
      </w:r>
      <w:r w:rsidRPr="000B75B3">
        <w:rPr>
          <w:noProof/>
          <w:lang w:val="nl-NL"/>
        </w:rPr>
        <w:t>Eerder onderzoek: Deygers</w:t>
      </w:r>
      <w:r w:rsidRPr="00F31577">
        <w:rPr>
          <w:noProof/>
          <w:lang w:val="nl-NL"/>
        </w:rPr>
        <w:tab/>
      </w:r>
      <w:r>
        <w:rPr>
          <w:noProof/>
        </w:rPr>
        <w:fldChar w:fldCharType="begin"/>
      </w:r>
      <w:r w:rsidRPr="00F31577">
        <w:rPr>
          <w:noProof/>
          <w:lang w:val="nl-NL"/>
        </w:rPr>
        <w:instrText xml:space="preserve"> PAGEREF _Toc490746434 \h </w:instrText>
      </w:r>
      <w:r>
        <w:rPr>
          <w:noProof/>
        </w:rPr>
      </w:r>
      <w:r>
        <w:rPr>
          <w:noProof/>
        </w:rPr>
        <w:fldChar w:fldCharType="separate"/>
      </w:r>
      <w:r w:rsidRPr="00F31577">
        <w:rPr>
          <w:noProof/>
          <w:lang w:val="nl-NL"/>
        </w:rPr>
        <w:t>14</w:t>
      </w:r>
      <w:r>
        <w:rPr>
          <w:noProof/>
        </w:rPr>
        <w:fldChar w:fldCharType="end"/>
      </w:r>
    </w:p>
    <w:p w14:paraId="432D2438" w14:textId="77777777" w:rsidR="00F31577" w:rsidRPr="00F31577" w:rsidRDefault="00F31577">
      <w:pPr>
        <w:pStyle w:val="TDC1"/>
        <w:tabs>
          <w:tab w:val="left" w:pos="480"/>
          <w:tab w:val="right" w:pos="8488"/>
        </w:tabs>
        <w:rPr>
          <w:rFonts w:asciiTheme="minorHAnsi" w:eastAsiaTheme="minorEastAsia" w:hAnsiTheme="minorHAnsi"/>
          <w:b w:val="0"/>
          <w:bCs w:val="0"/>
          <w:noProof/>
          <w:color w:val="auto"/>
          <w:szCs w:val="24"/>
          <w:lang w:val="nl-NL" w:eastAsia="zh-CN"/>
        </w:rPr>
      </w:pPr>
      <w:r w:rsidRPr="00F31577">
        <w:rPr>
          <w:noProof/>
          <w:lang w:val="nl-NL"/>
        </w:rPr>
        <w:t>2.</w:t>
      </w:r>
      <w:r w:rsidRPr="00F31577">
        <w:rPr>
          <w:rFonts w:asciiTheme="minorHAnsi" w:eastAsiaTheme="minorEastAsia" w:hAnsiTheme="minorHAnsi"/>
          <w:b w:val="0"/>
          <w:bCs w:val="0"/>
          <w:noProof/>
          <w:color w:val="auto"/>
          <w:szCs w:val="24"/>
          <w:lang w:val="nl-NL" w:eastAsia="zh-CN"/>
        </w:rPr>
        <w:tab/>
      </w:r>
      <w:r w:rsidRPr="00F31577">
        <w:rPr>
          <w:noProof/>
          <w:lang w:val="nl-NL"/>
        </w:rPr>
        <w:t>Toelatingsvoorwaarden tot het Vlaamse hoger onderwijs</w:t>
      </w:r>
      <w:r w:rsidRPr="00F31577">
        <w:rPr>
          <w:noProof/>
          <w:lang w:val="nl-NL"/>
        </w:rPr>
        <w:tab/>
      </w:r>
      <w:r>
        <w:rPr>
          <w:noProof/>
        </w:rPr>
        <w:fldChar w:fldCharType="begin"/>
      </w:r>
      <w:r w:rsidRPr="00F31577">
        <w:rPr>
          <w:noProof/>
          <w:lang w:val="nl-NL"/>
        </w:rPr>
        <w:instrText xml:space="preserve"> PAGEREF _Toc490746435 \h </w:instrText>
      </w:r>
      <w:r>
        <w:rPr>
          <w:noProof/>
        </w:rPr>
      </w:r>
      <w:r>
        <w:rPr>
          <w:noProof/>
        </w:rPr>
        <w:fldChar w:fldCharType="separate"/>
      </w:r>
      <w:r w:rsidRPr="00F31577">
        <w:rPr>
          <w:noProof/>
          <w:lang w:val="nl-NL"/>
        </w:rPr>
        <w:t>17</w:t>
      </w:r>
      <w:r>
        <w:rPr>
          <w:noProof/>
        </w:rPr>
        <w:fldChar w:fldCharType="end"/>
      </w:r>
    </w:p>
    <w:p w14:paraId="35D35508" w14:textId="77777777" w:rsidR="00F31577" w:rsidRPr="00F31577" w:rsidRDefault="00F31577">
      <w:pPr>
        <w:pStyle w:val="TDC2"/>
        <w:tabs>
          <w:tab w:val="left" w:pos="720"/>
          <w:tab w:val="right" w:pos="8488"/>
        </w:tabs>
        <w:rPr>
          <w:rFonts w:asciiTheme="minorHAnsi" w:eastAsiaTheme="minorEastAsia" w:hAnsiTheme="minorHAnsi"/>
          <w:noProof/>
          <w:sz w:val="24"/>
          <w:szCs w:val="24"/>
          <w:lang w:val="nl-NL" w:eastAsia="zh-CN"/>
        </w:rPr>
      </w:pPr>
      <w:r w:rsidRPr="00F31577">
        <w:rPr>
          <w:rFonts w:cs="Times New Roman"/>
          <w:noProof/>
          <w:lang w:val="nl-NL"/>
        </w:rPr>
        <w:t>2.1.</w:t>
      </w:r>
      <w:r w:rsidRPr="00F31577">
        <w:rPr>
          <w:rFonts w:asciiTheme="minorHAnsi" w:eastAsiaTheme="minorEastAsia" w:hAnsiTheme="minorHAnsi"/>
          <w:noProof/>
          <w:sz w:val="24"/>
          <w:szCs w:val="24"/>
          <w:lang w:val="nl-NL" w:eastAsia="zh-CN"/>
        </w:rPr>
        <w:tab/>
      </w:r>
      <w:r w:rsidRPr="00F31577">
        <w:rPr>
          <w:rFonts w:cs="Times New Roman"/>
          <w:noProof/>
          <w:lang w:val="nl-NL"/>
        </w:rPr>
        <w:t>Diplomavoorwaarden</w:t>
      </w:r>
      <w:r w:rsidRPr="00F31577">
        <w:rPr>
          <w:noProof/>
          <w:lang w:val="nl-NL"/>
        </w:rPr>
        <w:tab/>
      </w:r>
      <w:r>
        <w:rPr>
          <w:noProof/>
        </w:rPr>
        <w:fldChar w:fldCharType="begin"/>
      </w:r>
      <w:r w:rsidRPr="00F31577">
        <w:rPr>
          <w:noProof/>
          <w:lang w:val="nl-NL"/>
        </w:rPr>
        <w:instrText xml:space="preserve"> PAGEREF _Toc490746436 \h </w:instrText>
      </w:r>
      <w:r>
        <w:rPr>
          <w:noProof/>
        </w:rPr>
      </w:r>
      <w:r>
        <w:rPr>
          <w:noProof/>
        </w:rPr>
        <w:fldChar w:fldCharType="separate"/>
      </w:r>
      <w:r w:rsidRPr="00F31577">
        <w:rPr>
          <w:noProof/>
          <w:lang w:val="nl-NL"/>
        </w:rPr>
        <w:t>17</w:t>
      </w:r>
      <w:r>
        <w:rPr>
          <w:noProof/>
        </w:rPr>
        <w:fldChar w:fldCharType="end"/>
      </w:r>
    </w:p>
    <w:p w14:paraId="0771E1D6" w14:textId="77777777" w:rsidR="00F31577" w:rsidRPr="00F31577" w:rsidRDefault="00F31577">
      <w:pPr>
        <w:pStyle w:val="TDC2"/>
        <w:tabs>
          <w:tab w:val="left" w:pos="720"/>
          <w:tab w:val="right" w:pos="8488"/>
        </w:tabs>
        <w:rPr>
          <w:rFonts w:asciiTheme="minorHAnsi" w:eastAsiaTheme="minorEastAsia" w:hAnsiTheme="minorHAnsi"/>
          <w:noProof/>
          <w:sz w:val="24"/>
          <w:szCs w:val="24"/>
          <w:lang w:val="nl-NL" w:eastAsia="zh-CN"/>
        </w:rPr>
      </w:pPr>
      <w:r w:rsidRPr="00F31577">
        <w:rPr>
          <w:rFonts w:cs="Times New Roman"/>
          <w:noProof/>
          <w:lang w:val="nl-NL"/>
        </w:rPr>
        <w:t>2.2.</w:t>
      </w:r>
      <w:r w:rsidRPr="00F31577">
        <w:rPr>
          <w:rFonts w:asciiTheme="minorHAnsi" w:eastAsiaTheme="minorEastAsia" w:hAnsiTheme="minorHAnsi"/>
          <w:noProof/>
          <w:sz w:val="24"/>
          <w:szCs w:val="24"/>
          <w:lang w:val="nl-NL" w:eastAsia="zh-CN"/>
        </w:rPr>
        <w:tab/>
      </w:r>
      <w:r w:rsidRPr="00F31577">
        <w:rPr>
          <w:rFonts w:cs="Times New Roman"/>
          <w:noProof/>
          <w:lang w:val="nl-NL"/>
        </w:rPr>
        <w:t>Taalvoorwaarden</w:t>
      </w:r>
      <w:r w:rsidRPr="00F31577">
        <w:rPr>
          <w:noProof/>
          <w:lang w:val="nl-NL"/>
        </w:rPr>
        <w:tab/>
      </w:r>
      <w:r>
        <w:rPr>
          <w:noProof/>
        </w:rPr>
        <w:fldChar w:fldCharType="begin"/>
      </w:r>
      <w:r w:rsidRPr="00F31577">
        <w:rPr>
          <w:noProof/>
          <w:lang w:val="nl-NL"/>
        </w:rPr>
        <w:instrText xml:space="preserve"> PAGEREF _Toc490746437 \h </w:instrText>
      </w:r>
      <w:r>
        <w:rPr>
          <w:noProof/>
        </w:rPr>
      </w:r>
      <w:r>
        <w:rPr>
          <w:noProof/>
        </w:rPr>
        <w:fldChar w:fldCharType="separate"/>
      </w:r>
      <w:r w:rsidRPr="00F31577">
        <w:rPr>
          <w:noProof/>
          <w:lang w:val="nl-NL"/>
        </w:rPr>
        <w:t>18</w:t>
      </w:r>
      <w:r>
        <w:rPr>
          <w:noProof/>
        </w:rPr>
        <w:fldChar w:fldCharType="end"/>
      </w:r>
    </w:p>
    <w:p w14:paraId="36F17E9F" w14:textId="77777777" w:rsidR="00F31577" w:rsidRPr="00F31577" w:rsidRDefault="00F31577">
      <w:pPr>
        <w:pStyle w:val="TDC3"/>
        <w:tabs>
          <w:tab w:val="left" w:pos="1200"/>
          <w:tab w:val="right" w:pos="8488"/>
        </w:tabs>
        <w:rPr>
          <w:rFonts w:asciiTheme="minorHAnsi" w:eastAsiaTheme="minorEastAsia" w:hAnsiTheme="minorHAnsi"/>
          <w:iCs w:val="0"/>
          <w:noProof/>
          <w:sz w:val="24"/>
          <w:szCs w:val="24"/>
          <w:lang w:val="nl-NL" w:eastAsia="zh-CN"/>
        </w:rPr>
      </w:pPr>
      <w:r w:rsidRPr="000B75B3">
        <w:rPr>
          <w:noProof/>
          <w:lang w:val="nl-NL"/>
        </w:rPr>
        <w:t>2.2.1.</w:t>
      </w:r>
      <w:r w:rsidRPr="00F31577">
        <w:rPr>
          <w:rFonts w:asciiTheme="minorHAnsi" w:eastAsiaTheme="minorEastAsia" w:hAnsiTheme="minorHAnsi"/>
          <w:iCs w:val="0"/>
          <w:noProof/>
          <w:sz w:val="24"/>
          <w:szCs w:val="24"/>
          <w:lang w:val="nl-NL" w:eastAsia="zh-CN"/>
        </w:rPr>
        <w:tab/>
      </w:r>
      <w:r w:rsidRPr="000B75B3">
        <w:rPr>
          <w:noProof/>
          <w:lang w:val="nl-NL"/>
        </w:rPr>
        <w:t>Het Europees Referentiekader</w:t>
      </w:r>
      <w:r w:rsidRPr="00F31577">
        <w:rPr>
          <w:noProof/>
          <w:lang w:val="nl-NL"/>
        </w:rPr>
        <w:tab/>
      </w:r>
      <w:r>
        <w:rPr>
          <w:noProof/>
        </w:rPr>
        <w:fldChar w:fldCharType="begin"/>
      </w:r>
      <w:r w:rsidRPr="00F31577">
        <w:rPr>
          <w:noProof/>
          <w:lang w:val="nl-NL"/>
        </w:rPr>
        <w:instrText xml:space="preserve"> PAGEREF _Toc490746438 \h </w:instrText>
      </w:r>
      <w:r>
        <w:rPr>
          <w:noProof/>
        </w:rPr>
      </w:r>
      <w:r>
        <w:rPr>
          <w:noProof/>
        </w:rPr>
        <w:fldChar w:fldCharType="separate"/>
      </w:r>
      <w:r w:rsidRPr="00F31577">
        <w:rPr>
          <w:noProof/>
          <w:lang w:val="nl-NL"/>
        </w:rPr>
        <w:t>18</w:t>
      </w:r>
      <w:r>
        <w:rPr>
          <w:noProof/>
        </w:rPr>
        <w:fldChar w:fldCharType="end"/>
      </w:r>
    </w:p>
    <w:p w14:paraId="69937639" w14:textId="77777777" w:rsidR="00F31577" w:rsidRPr="00F31577" w:rsidRDefault="00F31577">
      <w:pPr>
        <w:pStyle w:val="TDC3"/>
        <w:tabs>
          <w:tab w:val="left" w:pos="1200"/>
          <w:tab w:val="right" w:pos="8488"/>
        </w:tabs>
        <w:rPr>
          <w:rFonts w:asciiTheme="minorHAnsi" w:eastAsiaTheme="minorEastAsia" w:hAnsiTheme="minorHAnsi"/>
          <w:iCs w:val="0"/>
          <w:noProof/>
          <w:sz w:val="24"/>
          <w:szCs w:val="24"/>
          <w:lang w:val="nl-NL" w:eastAsia="zh-CN"/>
        </w:rPr>
      </w:pPr>
      <w:r w:rsidRPr="000B75B3">
        <w:rPr>
          <w:noProof/>
          <w:lang w:val="nl-NL"/>
        </w:rPr>
        <w:t>2.2.2.</w:t>
      </w:r>
      <w:r w:rsidRPr="00F31577">
        <w:rPr>
          <w:rFonts w:asciiTheme="minorHAnsi" w:eastAsiaTheme="minorEastAsia" w:hAnsiTheme="minorHAnsi"/>
          <w:iCs w:val="0"/>
          <w:noProof/>
          <w:sz w:val="24"/>
          <w:szCs w:val="24"/>
          <w:lang w:val="nl-NL" w:eastAsia="zh-CN"/>
        </w:rPr>
        <w:tab/>
      </w:r>
      <w:r w:rsidRPr="000B75B3">
        <w:rPr>
          <w:noProof/>
          <w:lang w:val="nl-NL"/>
        </w:rPr>
        <w:t>Het B2-niveau volgens het ERK</w:t>
      </w:r>
      <w:r w:rsidRPr="00F31577">
        <w:rPr>
          <w:noProof/>
          <w:lang w:val="nl-NL"/>
        </w:rPr>
        <w:tab/>
      </w:r>
      <w:r>
        <w:rPr>
          <w:noProof/>
        </w:rPr>
        <w:fldChar w:fldCharType="begin"/>
      </w:r>
      <w:r w:rsidRPr="00F31577">
        <w:rPr>
          <w:noProof/>
          <w:lang w:val="nl-NL"/>
        </w:rPr>
        <w:instrText xml:space="preserve"> PAGEREF _Toc490746439 \h </w:instrText>
      </w:r>
      <w:r>
        <w:rPr>
          <w:noProof/>
        </w:rPr>
      </w:r>
      <w:r>
        <w:rPr>
          <w:noProof/>
        </w:rPr>
        <w:fldChar w:fldCharType="separate"/>
      </w:r>
      <w:r w:rsidRPr="00F31577">
        <w:rPr>
          <w:noProof/>
          <w:lang w:val="nl-NL"/>
        </w:rPr>
        <w:t>20</w:t>
      </w:r>
      <w:r>
        <w:rPr>
          <w:noProof/>
        </w:rPr>
        <w:fldChar w:fldCharType="end"/>
      </w:r>
    </w:p>
    <w:p w14:paraId="592B4817" w14:textId="77777777" w:rsidR="00F31577" w:rsidRPr="00F31577" w:rsidRDefault="00F31577">
      <w:pPr>
        <w:pStyle w:val="TDC1"/>
        <w:tabs>
          <w:tab w:val="left" w:pos="480"/>
          <w:tab w:val="right" w:pos="8488"/>
        </w:tabs>
        <w:rPr>
          <w:rFonts w:asciiTheme="minorHAnsi" w:eastAsiaTheme="minorEastAsia" w:hAnsiTheme="minorHAnsi"/>
          <w:b w:val="0"/>
          <w:bCs w:val="0"/>
          <w:noProof/>
          <w:color w:val="auto"/>
          <w:szCs w:val="24"/>
          <w:lang w:val="nl-NL" w:eastAsia="zh-CN"/>
        </w:rPr>
      </w:pPr>
      <w:r w:rsidRPr="00F31577">
        <w:rPr>
          <w:noProof/>
          <w:lang w:val="nl-NL"/>
        </w:rPr>
        <w:t>3.</w:t>
      </w:r>
      <w:r w:rsidRPr="00F31577">
        <w:rPr>
          <w:rFonts w:asciiTheme="minorHAnsi" w:eastAsiaTheme="minorEastAsia" w:hAnsiTheme="minorHAnsi"/>
          <w:b w:val="0"/>
          <w:bCs w:val="0"/>
          <w:noProof/>
          <w:color w:val="auto"/>
          <w:szCs w:val="24"/>
          <w:lang w:val="nl-NL" w:eastAsia="zh-CN"/>
        </w:rPr>
        <w:tab/>
      </w:r>
      <w:r w:rsidRPr="00F31577">
        <w:rPr>
          <w:noProof/>
          <w:lang w:val="nl-NL"/>
        </w:rPr>
        <w:t>Interuniversitaire Taaltoets Nederlands voor Anderstaligen (ITNA)</w:t>
      </w:r>
      <w:r w:rsidRPr="00F31577">
        <w:rPr>
          <w:noProof/>
          <w:lang w:val="nl-NL"/>
        </w:rPr>
        <w:tab/>
      </w:r>
      <w:r>
        <w:rPr>
          <w:noProof/>
        </w:rPr>
        <w:fldChar w:fldCharType="begin"/>
      </w:r>
      <w:r w:rsidRPr="00F31577">
        <w:rPr>
          <w:noProof/>
          <w:lang w:val="nl-NL"/>
        </w:rPr>
        <w:instrText xml:space="preserve"> PAGEREF _Toc490746440 \h </w:instrText>
      </w:r>
      <w:r>
        <w:rPr>
          <w:noProof/>
        </w:rPr>
      </w:r>
      <w:r>
        <w:rPr>
          <w:noProof/>
        </w:rPr>
        <w:fldChar w:fldCharType="separate"/>
      </w:r>
      <w:r w:rsidRPr="00F31577">
        <w:rPr>
          <w:noProof/>
          <w:lang w:val="nl-NL"/>
        </w:rPr>
        <w:t>22</w:t>
      </w:r>
      <w:r>
        <w:rPr>
          <w:noProof/>
        </w:rPr>
        <w:fldChar w:fldCharType="end"/>
      </w:r>
    </w:p>
    <w:p w14:paraId="6C797CF5" w14:textId="77777777" w:rsidR="00F31577" w:rsidRPr="00F31577" w:rsidRDefault="00F31577">
      <w:pPr>
        <w:pStyle w:val="TDC2"/>
        <w:tabs>
          <w:tab w:val="left" w:pos="720"/>
          <w:tab w:val="right" w:pos="8488"/>
        </w:tabs>
        <w:rPr>
          <w:rFonts w:asciiTheme="minorHAnsi" w:eastAsiaTheme="minorEastAsia" w:hAnsiTheme="minorHAnsi"/>
          <w:noProof/>
          <w:sz w:val="24"/>
          <w:szCs w:val="24"/>
          <w:lang w:val="nl-NL" w:eastAsia="zh-CN"/>
        </w:rPr>
      </w:pPr>
      <w:r w:rsidRPr="00F31577">
        <w:rPr>
          <w:rFonts w:cs="Times New Roman"/>
          <w:noProof/>
          <w:lang w:val="nl-NL"/>
        </w:rPr>
        <w:t>3.1.</w:t>
      </w:r>
      <w:r w:rsidRPr="00F31577">
        <w:rPr>
          <w:rFonts w:asciiTheme="minorHAnsi" w:eastAsiaTheme="minorEastAsia" w:hAnsiTheme="minorHAnsi"/>
          <w:noProof/>
          <w:sz w:val="24"/>
          <w:szCs w:val="24"/>
          <w:lang w:val="nl-NL" w:eastAsia="zh-CN"/>
        </w:rPr>
        <w:tab/>
      </w:r>
      <w:r w:rsidRPr="00F31577">
        <w:rPr>
          <w:rFonts w:cs="Times New Roman"/>
          <w:noProof/>
          <w:lang w:val="nl-NL"/>
        </w:rPr>
        <w:t>ITNA: algemene schets</w:t>
      </w:r>
      <w:r w:rsidRPr="00F31577">
        <w:rPr>
          <w:noProof/>
          <w:lang w:val="nl-NL"/>
        </w:rPr>
        <w:tab/>
      </w:r>
      <w:r>
        <w:rPr>
          <w:noProof/>
        </w:rPr>
        <w:fldChar w:fldCharType="begin"/>
      </w:r>
      <w:r w:rsidRPr="00F31577">
        <w:rPr>
          <w:noProof/>
          <w:lang w:val="nl-NL"/>
        </w:rPr>
        <w:instrText xml:space="preserve"> PAGEREF _Toc490746441 \h </w:instrText>
      </w:r>
      <w:r>
        <w:rPr>
          <w:noProof/>
        </w:rPr>
      </w:r>
      <w:r>
        <w:rPr>
          <w:noProof/>
        </w:rPr>
        <w:fldChar w:fldCharType="separate"/>
      </w:r>
      <w:r w:rsidRPr="00F31577">
        <w:rPr>
          <w:noProof/>
          <w:lang w:val="nl-NL"/>
        </w:rPr>
        <w:t>22</w:t>
      </w:r>
      <w:r>
        <w:rPr>
          <w:noProof/>
        </w:rPr>
        <w:fldChar w:fldCharType="end"/>
      </w:r>
    </w:p>
    <w:p w14:paraId="0BBBC4B5" w14:textId="77777777" w:rsidR="00F31577" w:rsidRPr="00F31577" w:rsidRDefault="00F31577">
      <w:pPr>
        <w:pStyle w:val="TDC2"/>
        <w:tabs>
          <w:tab w:val="left" w:pos="720"/>
          <w:tab w:val="right" w:pos="8488"/>
        </w:tabs>
        <w:rPr>
          <w:rFonts w:asciiTheme="minorHAnsi" w:eastAsiaTheme="minorEastAsia" w:hAnsiTheme="minorHAnsi"/>
          <w:noProof/>
          <w:sz w:val="24"/>
          <w:szCs w:val="24"/>
          <w:lang w:val="nl-NL" w:eastAsia="zh-CN"/>
        </w:rPr>
      </w:pPr>
      <w:r w:rsidRPr="00F31577">
        <w:rPr>
          <w:rFonts w:cs="Times New Roman"/>
          <w:noProof/>
          <w:lang w:val="nl-NL"/>
        </w:rPr>
        <w:t>3.2.</w:t>
      </w:r>
      <w:r w:rsidRPr="00F31577">
        <w:rPr>
          <w:rFonts w:asciiTheme="minorHAnsi" w:eastAsiaTheme="minorEastAsia" w:hAnsiTheme="minorHAnsi"/>
          <w:noProof/>
          <w:sz w:val="24"/>
          <w:szCs w:val="24"/>
          <w:lang w:val="nl-NL" w:eastAsia="zh-CN"/>
        </w:rPr>
        <w:tab/>
      </w:r>
      <w:r w:rsidRPr="00F31577">
        <w:rPr>
          <w:rFonts w:cs="Times New Roman"/>
          <w:noProof/>
          <w:lang w:val="nl-NL"/>
        </w:rPr>
        <w:t>Testprincipes en –constructie</w:t>
      </w:r>
      <w:r w:rsidRPr="00F31577">
        <w:rPr>
          <w:noProof/>
          <w:lang w:val="nl-NL"/>
        </w:rPr>
        <w:tab/>
      </w:r>
      <w:r>
        <w:rPr>
          <w:noProof/>
        </w:rPr>
        <w:fldChar w:fldCharType="begin"/>
      </w:r>
      <w:r w:rsidRPr="00F31577">
        <w:rPr>
          <w:noProof/>
          <w:lang w:val="nl-NL"/>
        </w:rPr>
        <w:instrText xml:space="preserve"> PAGEREF _Toc490746442 \h </w:instrText>
      </w:r>
      <w:r>
        <w:rPr>
          <w:noProof/>
        </w:rPr>
      </w:r>
      <w:r>
        <w:rPr>
          <w:noProof/>
        </w:rPr>
        <w:fldChar w:fldCharType="separate"/>
      </w:r>
      <w:r w:rsidRPr="00F31577">
        <w:rPr>
          <w:noProof/>
          <w:lang w:val="nl-NL"/>
        </w:rPr>
        <w:t>24</w:t>
      </w:r>
      <w:r>
        <w:rPr>
          <w:noProof/>
        </w:rPr>
        <w:fldChar w:fldCharType="end"/>
      </w:r>
    </w:p>
    <w:p w14:paraId="3D76176A" w14:textId="77777777" w:rsidR="00F31577" w:rsidRPr="00F31577" w:rsidRDefault="00F31577">
      <w:pPr>
        <w:pStyle w:val="TDC1"/>
        <w:tabs>
          <w:tab w:val="left" w:pos="480"/>
          <w:tab w:val="right" w:pos="8488"/>
        </w:tabs>
        <w:rPr>
          <w:rFonts w:asciiTheme="minorHAnsi" w:eastAsiaTheme="minorEastAsia" w:hAnsiTheme="minorHAnsi"/>
          <w:b w:val="0"/>
          <w:bCs w:val="0"/>
          <w:noProof/>
          <w:color w:val="auto"/>
          <w:szCs w:val="24"/>
          <w:lang w:val="nl-NL" w:eastAsia="zh-CN"/>
        </w:rPr>
      </w:pPr>
      <w:r w:rsidRPr="00F31577">
        <w:rPr>
          <w:noProof/>
          <w:lang w:val="nl-NL"/>
        </w:rPr>
        <w:t>4.</w:t>
      </w:r>
      <w:r w:rsidRPr="00F31577">
        <w:rPr>
          <w:rFonts w:asciiTheme="minorHAnsi" w:eastAsiaTheme="minorEastAsia" w:hAnsiTheme="minorHAnsi"/>
          <w:b w:val="0"/>
          <w:bCs w:val="0"/>
          <w:noProof/>
          <w:color w:val="auto"/>
          <w:szCs w:val="24"/>
          <w:lang w:val="nl-NL" w:eastAsia="zh-CN"/>
        </w:rPr>
        <w:tab/>
      </w:r>
      <w:r w:rsidRPr="00F31577">
        <w:rPr>
          <w:noProof/>
          <w:lang w:val="nl-NL"/>
        </w:rPr>
        <w:t>Onderzoek naar de prestaties van Vlaamse laatstejaarsleerlingen secundair onderwijs op de ITNA</w:t>
      </w:r>
      <w:r w:rsidRPr="00F31577">
        <w:rPr>
          <w:noProof/>
          <w:lang w:val="nl-NL"/>
        </w:rPr>
        <w:tab/>
      </w:r>
      <w:r>
        <w:rPr>
          <w:noProof/>
        </w:rPr>
        <w:fldChar w:fldCharType="begin"/>
      </w:r>
      <w:r w:rsidRPr="00F31577">
        <w:rPr>
          <w:noProof/>
          <w:lang w:val="nl-NL"/>
        </w:rPr>
        <w:instrText xml:space="preserve"> PAGEREF _Toc490746443 \h </w:instrText>
      </w:r>
      <w:r>
        <w:rPr>
          <w:noProof/>
        </w:rPr>
      </w:r>
      <w:r>
        <w:rPr>
          <w:noProof/>
        </w:rPr>
        <w:fldChar w:fldCharType="separate"/>
      </w:r>
      <w:r w:rsidRPr="00F31577">
        <w:rPr>
          <w:noProof/>
          <w:lang w:val="nl-NL"/>
        </w:rPr>
        <w:t>26</w:t>
      </w:r>
      <w:r>
        <w:rPr>
          <w:noProof/>
        </w:rPr>
        <w:fldChar w:fldCharType="end"/>
      </w:r>
    </w:p>
    <w:p w14:paraId="766D182B" w14:textId="77777777" w:rsidR="00F31577" w:rsidRPr="00F31577" w:rsidRDefault="00F31577">
      <w:pPr>
        <w:pStyle w:val="TDC2"/>
        <w:tabs>
          <w:tab w:val="left" w:pos="720"/>
          <w:tab w:val="right" w:pos="8488"/>
        </w:tabs>
        <w:rPr>
          <w:rFonts w:asciiTheme="minorHAnsi" w:eastAsiaTheme="minorEastAsia" w:hAnsiTheme="minorHAnsi"/>
          <w:noProof/>
          <w:sz w:val="24"/>
          <w:szCs w:val="24"/>
          <w:lang w:val="nl-NL" w:eastAsia="zh-CN"/>
        </w:rPr>
      </w:pPr>
      <w:r w:rsidRPr="00F31577">
        <w:rPr>
          <w:rFonts w:cs="Times New Roman"/>
          <w:noProof/>
          <w:lang w:val="nl-NL"/>
        </w:rPr>
        <w:t>4.1.</w:t>
      </w:r>
      <w:r w:rsidRPr="00F31577">
        <w:rPr>
          <w:rFonts w:asciiTheme="minorHAnsi" w:eastAsiaTheme="minorEastAsia" w:hAnsiTheme="minorHAnsi"/>
          <w:noProof/>
          <w:sz w:val="24"/>
          <w:szCs w:val="24"/>
          <w:lang w:val="nl-NL" w:eastAsia="zh-CN"/>
        </w:rPr>
        <w:tab/>
      </w:r>
      <w:r w:rsidRPr="00F31577">
        <w:rPr>
          <w:rFonts w:cs="Times New Roman"/>
          <w:noProof/>
          <w:lang w:val="nl-NL"/>
        </w:rPr>
        <w:t>Onderzoeksvragen</w:t>
      </w:r>
      <w:r w:rsidRPr="00F31577">
        <w:rPr>
          <w:noProof/>
          <w:lang w:val="nl-NL"/>
        </w:rPr>
        <w:tab/>
      </w:r>
      <w:r>
        <w:rPr>
          <w:noProof/>
        </w:rPr>
        <w:fldChar w:fldCharType="begin"/>
      </w:r>
      <w:r w:rsidRPr="00F31577">
        <w:rPr>
          <w:noProof/>
          <w:lang w:val="nl-NL"/>
        </w:rPr>
        <w:instrText xml:space="preserve"> PAGEREF _Toc490746444 \h </w:instrText>
      </w:r>
      <w:r>
        <w:rPr>
          <w:noProof/>
        </w:rPr>
      </w:r>
      <w:r>
        <w:rPr>
          <w:noProof/>
        </w:rPr>
        <w:fldChar w:fldCharType="separate"/>
      </w:r>
      <w:r w:rsidRPr="00F31577">
        <w:rPr>
          <w:noProof/>
          <w:lang w:val="nl-NL"/>
        </w:rPr>
        <w:t>26</w:t>
      </w:r>
      <w:r>
        <w:rPr>
          <w:noProof/>
        </w:rPr>
        <w:fldChar w:fldCharType="end"/>
      </w:r>
    </w:p>
    <w:p w14:paraId="52452195" w14:textId="77777777" w:rsidR="00F31577" w:rsidRPr="00F31577" w:rsidRDefault="00F31577">
      <w:pPr>
        <w:pStyle w:val="TDC2"/>
        <w:tabs>
          <w:tab w:val="left" w:pos="720"/>
          <w:tab w:val="right" w:pos="8488"/>
        </w:tabs>
        <w:rPr>
          <w:rFonts w:asciiTheme="minorHAnsi" w:eastAsiaTheme="minorEastAsia" w:hAnsiTheme="minorHAnsi"/>
          <w:noProof/>
          <w:sz w:val="24"/>
          <w:szCs w:val="24"/>
          <w:lang w:val="nl-NL" w:eastAsia="zh-CN"/>
        </w:rPr>
      </w:pPr>
      <w:r w:rsidRPr="00F31577">
        <w:rPr>
          <w:rFonts w:cs="Times New Roman"/>
          <w:noProof/>
          <w:lang w:val="nl-NL"/>
        </w:rPr>
        <w:t>4.2.</w:t>
      </w:r>
      <w:r w:rsidRPr="00F31577">
        <w:rPr>
          <w:rFonts w:asciiTheme="minorHAnsi" w:eastAsiaTheme="minorEastAsia" w:hAnsiTheme="minorHAnsi"/>
          <w:noProof/>
          <w:sz w:val="24"/>
          <w:szCs w:val="24"/>
          <w:lang w:val="nl-NL" w:eastAsia="zh-CN"/>
        </w:rPr>
        <w:tab/>
      </w:r>
      <w:r w:rsidRPr="00F31577">
        <w:rPr>
          <w:rFonts w:cs="Times New Roman"/>
          <w:noProof/>
          <w:lang w:val="nl-NL"/>
        </w:rPr>
        <w:t>Materiaal en methode</w:t>
      </w:r>
      <w:r w:rsidRPr="00F31577">
        <w:rPr>
          <w:noProof/>
          <w:lang w:val="nl-NL"/>
        </w:rPr>
        <w:tab/>
      </w:r>
      <w:r>
        <w:rPr>
          <w:noProof/>
        </w:rPr>
        <w:fldChar w:fldCharType="begin"/>
      </w:r>
      <w:r w:rsidRPr="00F31577">
        <w:rPr>
          <w:noProof/>
          <w:lang w:val="nl-NL"/>
        </w:rPr>
        <w:instrText xml:space="preserve"> PAGEREF _Toc490746445 \h </w:instrText>
      </w:r>
      <w:r>
        <w:rPr>
          <w:noProof/>
        </w:rPr>
      </w:r>
      <w:r>
        <w:rPr>
          <w:noProof/>
        </w:rPr>
        <w:fldChar w:fldCharType="separate"/>
      </w:r>
      <w:r w:rsidRPr="00F31577">
        <w:rPr>
          <w:noProof/>
          <w:lang w:val="nl-NL"/>
        </w:rPr>
        <w:t>27</w:t>
      </w:r>
      <w:r>
        <w:rPr>
          <w:noProof/>
        </w:rPr>
        <w:fldChar w:fldCharType="end"/>
      </w:r>
    </w:p>
    <w:p w14:paraId="412623A0" w14:textId="77777777" w:rsidR="00F31577" w:rsidRPr="00F31577" w:rsidRDefault="00F31577">
      <w:pPr>
        <w:pStyle w:val="TDC3"/>
        <w:tabs>
          <w:tab w:val="left" w:pos="1200"/>
          <w:tab w:val="right" w:pos="8488"/>
        </w:tabs>
        <w:rPr>
          <w:rFonts w:asciiTheme="minorHAnsi" w:eastAsiaTheme="minorEastAsia" w:hAnsiTheme="minorHAnsi"/>
          <w:iCs w:val="0"/>
          <w:noProof/>
          <w:sz w:val="24"/>
          <w:szCs w:val="24"/>
          <w:lang w:val="nl-NL" w:eastAsia="zh-CN"/>
        </w:rPr>
      </w:pPr>
      <w:r w:rsidRPr="000B75B3">
        <w:rPr>
          <w:noProof/>
          <w:lang w:val="nl-NL"/>
        </w:rPr>
        <w:t>4.2.1.</w:t>
      </w:r>
      <w:r w:rsidRPr="00F31577">
        <w:rPr>
          <w:rFonts w:asciiTheme="minorHAnsi" w:eastAsiaTheme="minorEastAsia" w:hAnsiTheme="minorHAnsi"/>
          <w:iCs w:val="0"/>
          <w:noProof/>
          <w:sz w:val="24"/>
          <w:szCs w:val="24"/>
          <w:lang w:val="nl-NL" w:eastAsia="zh-CN"/>
        </w:rPr>
        <w:tab/>
      </w:r>
      <w:r w:rsidRPr="000B75B3">
        <w:rPr>
          <w:noProof/>
          <w:lang w:val="nl-NL"/>
        </w:rPr>
        <w:t>ITNA en persoonlijke fiche</w:t>
      </w:r>
      <w:r w:rsidRPr="00F31577">
        <w:rPr>
          <w:noProof/>
          <w:lang w:val="nl-NL"/>
        </w:rPr>
        <w:tab/>
      </w:r>
      <w:r>
        <w:rPr>
          <w:noProof/>
        </w:rPr>
        <w:fldChar w:fldCharType="begin"/>
      </w:r>
      <w:r w:rsidRPr="00F31577">
        <w:rPr>
          <w:noProof/>
          <w:lang w:val="nl-NL"/>
        </w:rPr>
        <w:instrText xml:space="preserve"> PAGEREF _Toc490746446 \h </w:instrText>
      </w:r>
      <w:r>
        <w:rPr>
          <w:noProof/>
        </w:rPr>
      </w:r>
      <w:r>
        <w:rPr>
          <w:noProof/>
        </w:rPr>
        <w:fldChar w:fldCharType="separate"/>
      </w:r>
      <w:r w:rsidRPr="00F31577">
        <w:rPr>
          <w:noProof/>
          <w:lang w:val="nl-NL"/>
        </w:rPr>
        <w:t>27</w:t>
      </w:r>
      <w:r>
        <w:rPr>
          <w:noProof/>
        </w:rPr>
        <w:fldChar w:fldCharType="end"/>
      </w:r>
    </w:p>
    <w:p w14:paraId="6F318A70" w14:textId="77777777" w:rsidR="00F31577" w:rsidRPr="00F31577" w:rsidRDefault="00F31577">
      <w:pPr>
        <w:pStyle w:val="TDC3"/>
        <w:tabs>
          <w:tab w:val="left" w:pos="1200"/>
          <w:tab w:val="right" w:pos="8488"/>
        </w:tabs>
        <w:rPr>
          <w:rFonts w:asciiTheme="minorHAnsi" w:eastAsiaTheme="minorEastAsia" w:hAnsiTheme="minorHAnsi"/>
          <w:iCs w:val="0"/>
          <w:noProof/>
          <w:sz w:val="24"/>
          <w:szCs w:val="24"/>
          <w:lang w:val="nl-NL" w:eastAsia="zh-CN"/>
        </w:rPr>
      </w:pPr>
      <w:r w:rsidRPr="000B75B3">
        <w:rPr>
          <w:noProof/>
          <w:lang w:val="nl-NL"/>
        </w:rPr>
        <w:t>4.2.2.</w:t>
      </w:r>
      <w:r w:rsidRPr="00F31577">
        <w:rPr>
          <w:rFonts w:asciiTheme="minorHAnsi" w:eastAsiaTheme="minorEastAsia" w:hAnsiTheme="minorHAnsi"/>
          <w:iCs w:val="0"/>
          <w:noProof/>
          <w:sz w:val="24"/>
          <w:szCs w:val="24"/>
          <w:lang w:val="nl-NL" w:eastAsia="zh-CN"/>
        </w:rPr>
        <w:tab/>
      </w:r>
      <w:r w:rsidRPr="000B75B3">
        <w:rPr>
          <w:noProof/>
          <w:lang w:val="nl-NL"/>
        </w:rPr>
        <w:t>Participanten</w:t>
      </w:r>
      <w:r w:rsidRPr="00F31577">
        <w:rPr>
          <w:noProof/>
          <w:lang w:val="nl-NL"/>
        </w:rPr>
        <w:tab/>
      </w:r>
      <w:r>
        <w:rPr>
          <w:noProof/>
        </w:rPr>
        <w:fldChar w:fldCharType="begin"/>
      </w:r>
      <w:r w:rsidRPr="00F31577">
        <w:rPr>
          <w:noProof/>
          <w:lang w:val="nl-NL"/>
        </w:rPr>
        <w:instrText xml:space="preserve"> PAGEREF _Toc490746447 \h </w:instrText>
      </w:r>
      <w:r>
        <w:rPr>
          <w:noProof/>
        </w:rPr>
      </w:r>
      <w:r>
        <w:rPr>
          <w:noProof/>
        </w:rPr>
        <w:fldChar w:fldCharType="separate"/>
      </w:r>
      <w:r w:rsidRPr="00F31577">
        <w:rPr>
          <w:noProof/>
          <w:lang w:val="nl-NL"/>
        </w:rPr>
        <w:t>27</w:t>
      </w:r>
      <w:r>
        <w:rPr>
          <w:noProof/>
        </w:rPr>
        <w:fldChar w:fldCharType="end"/>
      </w:r>
    </w:p>
    <w:p w14:paraId="5A98D84E" w14:textId="77777777" w:rsidR="00F31577" w:rsidRPr="00F31577" w:rsidRDefault="00F31577">
      <w:pPr>
        <w:pStyle w:val="TDC2"/>
        <w:tabs>
          <w:tab w:val="left" w:pos="720"/>
          <w:tab w:val="right" w:pos="8488"/>
        </w:tabs>
        <w:rPr>
          <w:rFonts w:asciiTheme="minorHAnsi" w:eastAsiaTheme="minorEastAsia" w:hAnsiTheme="minorHAnsi"/>
          <w:noProof/>
          <w:sz w:val="24"/>
          <w:szCs w:val="24"/>
          <w:lang w:val="nl-NL" w:eastAsia="zh-CN"/>
        </w:rPr>
      </w:pPr>
      <w:r w:rsidRPr="00F31577">
        <w:rPr>
          <w:rFonts w:cs="Times New Roman"/>
          <w:noProof/>
          <w:lang w:val="nl-NL"/>
        </w:rPr>
        <w:t>4.3.</w:t>
      </w:r>
      <w:r w:rsidRPr="00F31577">
        <w:rPr>
          <w:rFonts w:asciiTheme="minorHAnsi" w:eastAsiaTheme="minorEastAsia" w:hAnsiTheme="minorHAnsi"/>
          <w:noProof/>
          <w:sz w:val="24"/>
          <w:szCs w:val="24"/>
          <w:lang w:val="nl-NL" w:eastAsia="zh-CN"/>
        </w:rPr>
        <w:tab/>
      </w:r>
      <w:r w:rsidRPr="00F31577">
        <w:rPr>
          <w:rFonts w:cs="Times New Roman"/>
          <w:noProof/>
          <w:lang w:val="nl-NL"/>
        </w:rPr>
        <w:t>Analyse en resultaten</w:t>
      </w:r>
      <w:r w:rsidRPr="00F31577">
        <w:rPr>
          <w:noProof/>
          <w:lang w:val="nl-NL"/>
        </w:rPr>
        <w:tab/>
      </w:r>
      <w:r>
        <w:rPr>
          <w:noProof/>
        </w:rPr>
        <w:fldChar w:fldCharType="begin"/>
      </w:r>
      <w:r w:rsidRPr="00F31577">
        <w:rPr>
          <w:noProof/>
          <w:lang w:val="nl-NL"/>
        </w:rPr>
        <w:instrText xml:space="preserve"> PAGEREF _Toc490746448 \h </w:instrText>
      </w:r>
      <w:r>
        <w:rPr>
          <w:noProof/>
        </w:rPr>
      </w:r>
      <w:r>
        <w:rPr>
          <w:noProof/>
        </w:rPr>
        <w:fldChar w:fldCharType="separate"/>
      </w:r>
      <w:r w:rsidRPr="00F31577">
        <w:rPr>
          <w:noProof/>
          <w:lang w:val="nl-NL"/>
        </w:rPr>
        <w:t>30</w:t>
      </w:r>
      <w:r>
        <w:rPr>
          <w:noProof/>
        </w:rPr>
        <w:fldChar w:fldCharType="end"/>
      </w:r>
    </w:p>
    <w:p w14:paraId="34AF1EA6" w14:textId="77777777" w:rsidR="00F31577" w:rsidRPr="00F31577" w:rsidRDefault="00F31577">
      <w:pPr>
        <w:pStyle w:val="TDC3"/>
        <w:tabs>
          <w:tab w:val="left" w:pos="1200"/>
          <w:tab w:val="right" w:pos="8488"/>
        </w:tabs>
        <w:rPr>
          <w:rFonts w:asciiTheme="minorHAnsi" w:eastAsiaTheme="minorEastAsia" w:hAnsiTheme="minorHAnsi"/>
          <w:iCs w:val="0"/>
          <w:noProof/>
          <w:sz w:val="24"/>
          <w:szCs w:val="24"/>
          <w:lang w:val="nl-NL" w:eastAsia="zh-CN"/>
        </w:rPr>
      </w:pPr>
      <w:r w:rsidRPr="000B75B3">
        <w:rPr>
          <w:noProof/>
          <w:lang w:val="nl-NL"/>
        </w:rPr>
        <w:t>4.3.1.</w:t>
      </w:r>
      <w:r w:rsidRPr="00F31577">
        <w:rPr>
          <w:rFonts w:asciiTheme="minorHAnsi" w:eastAsiaTheme="minorEastAsia" w:hAnsiTheme="minorHAnsi"/>
          <w:iCs w:val="0"/>
          <w:noProof/>
          <w:sz w:val="24"/>
          <w:szCs w:val="24"/>
          <w:lang w:val="nl-NL" w:eastAsia="zh-CN"/>
        </w:rPr>
        <w:tab/>
      </w:r>
      <w:r w:rsidRPr="000B75B3">
        <w:rPr>
          <w:noProof/>
          <w:lang w:val="nl-NL"/>
        </w:rPr>
        <w:t>Beschrijvende statistiek</w:t>
      </w:r>
      <w:r w:rsidRPr="00F31577">
        <w:rPr>
          <w:noProof/>
          <w:lang w:val="nl-NL"/>
        </w:rPr>
        <w:tab/>
      </w:r>
      <w:r>
        <w:rPr>
          <w:noProof/>
        </w:rPr>
        <w:fldChar w:fldCharType="begin"/>
      </w:r>
      <w:r w:rsidRPr="00F31577">
        <w:rPr>
          <w:noProof/>
          <w:lang w:val="nl-NL"/>
        </w:rPr>
        <w:instrText xml:space="preserve"> PAGEREF _Toc490746449 \h </w:instrText>
      </w:r>
      <w:r>
        <w:rPr>
          <w:noProof/>
        </w:rPr>
      </w:r>
      <w:r>
        <w:rPr>
          <w:noProof/>
        </w:rPr>
        <w:fldChar w:fldCharType="separate"/>
      </w:r>
      <w:r w:rsidRPr="00F31577">
        <w:rPr>
          <w:noProof/>
          <w:lang w:val="nl-NL"/>
        </w:rPr>
        <w:t>30</w:t>
      </w:r>
      <w:r>
        <w:rPr>
          <w:noProof/>
        </w:rPr>
        <w:fldChar w:fldCharType="end"/>
      </w:r>
    </w:p>
    <w:p w14:paraId="3D3798E0" w14:textId="77777777" w:rsidR="00F31577" w:rsidRPr="00F31577" w:rsidRDefault="00F31577">
      <w:pPr>
        <w:pStyle w:val="TDC3"/>
        <w:tabs>
          <w:tab w:val="left" w:pos="1200"/>
          <w:tab w:val="right" w:pos="8488"/>
        </w:tabs>
        <w:rPr>
          <w:rFonts w:asciiTheme="minorHAnsi" w:eastAsiaTheme="minorEastAsia" w:hAnsiTheme="minorHAnsi"/>
          <w:iCs w:val="0"/>
          <w:noProof/>
          <w:sz w:val="24"/>
          <w:szCs w:val="24"/>
          <w:lang w:val="nl-NL" w:eastAsia="zh-CN"/>
        </w:rPr>
      </w:pPr>
      <w:r w:rsidRPr="000B75B3">
        <w:rPr>
          <w:noProof/>
          <w:lang w:val="nl-NL" w:eastAsia="zh-CN"/>
        </w:rPr>
        <w:t>4.3.2.</w:t>
      </w:r>
      <w:r w:rsidRPr="00F31577">
        <w:rPr>
          <w:rFonts w:asciiTheme="minorHAnsi" w:eastAsiaTheme="minorEastAsia" w:hAnsiTheme="minorHAnsi"/>
          <w:iCs w:val="0"/>
          <w:noProof/>
          <w:sz w:val="24"/>
          <w:szCs w:val="24"/>
          <w:lang w:val="nl-NL" w:eastAsia="zh-CN"/>
        </w:rPr>
        <w:tab/>
      </w:r>
      <w:r w:rsidRPr="000B75B3">
        <w:rPr>
          <w:noProof/>
          <w:lang w:val="nl-NL" w:eastAsia="zh-CN"/>
        </w:rPr>
        <w:t>Toetsende statistiek: talige achtergrond en SES</w:t>
      </w:r>
      <w:r w:rsidRPr="00F31577">
        <w:rPr>
          <w:noProof/>
          <w:lang w:val="nl-NL"/>
        </w:rPr>
        <w:tab/>
      </w:r>
      <w:r>
        <w:rPr>
          <w:noProof/>
        </w:rPr>
        <w:fldChar w:fldCharType="begin"/>
      </w:r>
      <w:r w:rsidRPr="00F31577">
        <w:rPr>
          <w:noProof/>
          <w:lang w:val="nl-NL"/>
        </w:rPr>
        <w:instrText xml:space="preserve"> PAGEREF _Toc490746450 \h </w:instrText>
      </w:r>
      <w:r>
        <w:rPr>
          <w:noProof/>
        </w:rPr>
      </w:r>
      <w:r>
        <w:rPr>
          <w:noProof/>
        </w:rPr>
        <w:fldChar w:fldCharType="separate"/>
      </w:r>
      <w:r w:rsidRPr="00F31577">
        <w:rPr>
          <w:noProof/>
          <w:lang w:val="nl-NL"/>
        </w:rPr>
        <w:t>36</w:t>
      </w:r>
      <w:r>
        <w:rPr>
          <w:noProof/>
        </w:rPr>
        <w:fldChar w:fldCharType="end"/>
      </w:r>
    </w:p>
    <w:p w14:paraId="18F0A9A9" w14:textId="77777777" w:rsidR="00F31577" w:rsidRPr="00F31577" w:rsidRDefault="00F31577">
      <w:pPr>
        <w:pStyle w:val="TDC2"/>
        <w:tabs>
          <w:tab w:val="left" w:pos="720"/>
          <w:tab w:val="right" w:pos="8488"/>
        </w:tabs>
        <w:rPr>
          <w:rFonts w:asciiTheme="minorHAnsi" w:eastAsiaTheme="minorEastAsia" w:hAnsiTheme="minorHAnsi"/>
          <w:noProof/>
          <w:sz w:val="24"/>
          <w:szCs w:val="24"/>
          <w:lang w:val="nl-NL" w:eastAsia="zh-CN"/>
        </w:rPr>
      </w:pPr>
      <w:r w:rsidRPr="00F31577">
        <w:rPr>
          <w:rFonts w:cs="Times New Roman"/>
          <w:noProof/>
          <w:lang w:val="nl-NL"/>
        </w:rPr>
        <w:t>4.4.</w:t>
      </w:r>
      <w:r w:rsidRPr="00F31577">
        <w:rPr>
          <w:rFonts w:asciiTheme="minorHAnsi" w:eastAsiaTheme="minorEastAsia" w:hAnsiTheme="minorHAnsi"/>
          <w:noProof/>
          <w:sz w:val="24"/>
          <w:szCs w:val="24"/>
          <w:lang w:val="nl-NL" w:eastAsia="zh-CN"/>
        </w:rPr>
        <w:tab/>
      </w:r>
      <w:r w:rsidRPr="00F31577">
        <w:rPr>
          <w:rFonts w:cs="Times New Roman"/>
          <w:noProof/>
          <w:lang w:val="nl-NL"/>
        </w:rPr>
        <w:t>Discussie</w:t>
      </w:r>
      <w:r w:rsidRPr="00F31577">
        <w:rPr>
          <w:noProof/>
          <w:lang w:val="nl-NL"/>
        </w:rPr>
        <w:tab/>
      </w:r>
      <w:r>
        <w:rPr>
          <w:noProof/>
        </w:rPr>
        <w:fldChar w:fldCharType="begin"/>
      </w:r>
      <w:r w:rsidRPr="00F31577">
        <w:rPr>
          <w:noProof/>
          <w:lang w:val="nl-NL"/>
        </w:rPr>
        <w:instrText xml:space="preserve"> PAGEREF _Toc490746451 \h </w:instrText>
      </w:r>
      <w:r>
        <w:rPr>
          <w:noProof/>
        </w:rPr>
      </w:r>
      <w:r>
        <w:rPr>
          <w:noProof/>
        </w:rPr>
        <w:fldChar w:fldCharType="separate"/>
      </w:r>
      <w:r w:rsidRPr="00F31577">
        <w:rPr>
          <w:noProof/>
          <w:lang w:val="nl-NL"/>
        </w:rPr>
        <w:t>43</w:t>
      </w:r>
      <w:r>
        <w:rPr>
          <w:noProof/>
        </w:rPr>
        <w:fldChar w:fldCharType="end"/>
      </w:r>
    </w:p>
    <w:p w14:paraId="63A97B87" w14:textId="77777777" w:rsidR="00F31577" w:rsidRPr="00F31577" w:rsidRDefault="00F31577">
      <w:pPr>
        <w:pStyle w:val="TDC2"/>
        <w:tabs>
          <w:tab w:val="left" w:pos="960"/>
          <w:tab w:val="right" w:pos="8488"/>
        </w:tabs>
        <w:rPr>
          <w:rFonts w:asciiTheme="minorHAnsi" w:eastAsiaTheme="minorEastAsia" w:hAnsiTheme="minorHAnsi"/>
          <w:noProof/>
          <w:sz w:val="24"/>
          <w:szCs w:val="24"/>
          <w:lang w:val="nl-NL" w:eastAsia="zh-CN"/>
        </w:rPr>
      </w:pPr>
      <w:r w:rsidRPr="00F31577">
        <w:rPr>
          <w:noProof/>
          <w:lang w:val="nl-NL" w:eastAsia="zh-CN"/>
        </w:rPr>
        <w:t>4.4.1.</w:t>
      </w:r>
      <w:r w:rsidRPr="00F31577">
        <w:rPr>
          <w:rFonts w:asciiTheme="minorHAnsi" w:eastAsiaTheme="minorEastAsia" w:hAnsiTheme="minorHAnsi"/>
          <w:noProof/>
          <w:sz w:val="24"/>
          <w:szCs w:val="24"/>
          <w:lang w:val="nl-NL" w:eastAsia="zh-CN"/>
        </w:rPr>
        <w:tab/>
      </w:r>
      <w:r w:rsidRPr="00F31577">
        <w:rPr>
          <w:noProof/>
          <w:shd w:val="clear" w:color="auto" w:fill="FFFFFF"/>
          <w:lang w:val="nl-NL" w:eastAsia="zh-CN"/>
        </w:rPr>
        <w:t>Impliciete veronderstelling: B2-niveau laatstejaarsscholieren</w:t>
      </w:r>
      <w:r w:rsidRPr="00F31577">
        <w:rPr>
          <w:noProof/>
          <w:lang w:val="nl-NL"/>
        </w:rPr>
        <w:tab/>
      </w:r>
      <w:r>
        <w:rPr>
          <w:noProof/>
        </w:rPr>
        <w:fldChar w:fldCharType="begin"/>
      </w:r>
      <w:r w:rsidRPr="00F31577">
        <w:rPr>
          <w:noProof/>
          <w:lang w:val="nl-NL"/>
        </w:rPr>
        <w:instrText xml:space="preserve"> PAGEREF _Toc490746452 \h </w:instrText>
      </w:r>
      <w:r>
        <w:rPr>
          <w:noProof/>
        </w:rPr>
      </w:r>
      <w:r>
        <w:rPr>
          <w:noProof/>
        </w:rPr>
        <w:fldChar w:fldCharType="separate"/>
      </w:r>
      <w:r w:rsidRPr="00F31577">
        <w:rPr>
          <w:noProof/>
          <w:lang w:val="nl-NL"/>
        </w:rPr>
        <w:t>43</w:t>
      </w:r>
      <w:r>
        <w:rPr>
          <w:noProof/>
        </w:rPr>
        <w:fldChar w:fldCharType="end"/>
      </w:r>
    </w:p>
    <w:p w14:paraId="77F4E0A7" w14:textId="77777777" w:rsidR="00F31577" w:rsidRPr="00F31577" w:rsidRDefault="00F31577">
      <w:pPr>
        <w:pStyle w:val="TDC2"/>
        <w:tabs>
          <w:tab w:val="left" w:pos="960"/>
          <w:tab w:val="right" w:pos="8488"/>
        </w:tabs>
        <w:rPr>
          <w:rFonts w:asciiTheme="minorHAnsi" w:eastAsiaTheme="minorEastAsia" w:hAnsiTheme="minorHAnsi"/>
          <w:noProof/>
          <w:sz w:val="24"/>
          <w:szCs w:val="24"/>
          <w:lang w:val="nl-NL" w:eastAsia="zh-CN"/>
        </w:rPr>
      </w:pPr>
      <w:r w:rsidRPr="00F31577">
        <w:rPr>
          <w:noProof/>
          <w:lang w:val="nl-NL" w:eastAsia="zh-CN"/>
        </w:rPr>
        <w:t>4.4.2.</w:t>
      </w:r>
      <w:r w:rsidRPr="00F31577">
        <w:rPr>
          <w:rFonts w:asciiTheme="minorHAnsi" w:eastAsiaTheme="minorEastAsia" w:hAnsiTheme="minorHAnsi"/>
          <w:noProof/>
          <w:sz w:val="24"/>
          <w:szCs w:val="24"/>
          <w:lang w:val="nl-NL" w:eastAsia="zh-CN"/>
        </w:rPr>
        <w:tab/>
      </w:r>
      <w:r w:rsidRPr="00F31577">
        <w:rPr>
          <w:noProof/>
          <w:shd w:val="clear" w:color="auto" w:fill="FFFFFF"/>
          <w:lang w:val="nl-NL" w:eastAsia="zh-CN"/>
        </w:rPr>
        <w:t>Invloed van thuistaal</w:t>
      </w:r>
      <w:r w:rsidRPr="00F31577">
        <w:rPr>
          <w:noProof/>
          <w:lang w:val="nl-NL"/>
        </w:rPr>
        <w:tab/>
      </w:r>
      <w:r>
        <w:rPr>
          <w:noProof/>
        </w:rPr>
        <w:fldChar w:fldCharType="begin"/>
      </w:r>
      <w:r w:rsidRPr="00F31577">
        <w:rPr>
          <w:noProof/>
          <w:lang w:val="nl-NL"/>
        </w:rPr>
        <w:instrText xml:space="preserve"> PAGEREF _Toc490746453 \h </w:instrText>
      </w:r>
      <w:r>
        <w:rPr>
          <w:noProof/>
        </w:rPr>
      </w:r>
      <w:r>
        <w:rPr>
          <w:noProof/>
        </w:rPr>
        <w:fldChar w:fldCharType="separate"/>
      </w:r>
      <w:r w:rsidRPr="00F31577">
        <w:rPr>
          <w:noProof/>
          <w:lang w:val="nl-NL"/>
        </w:rPr>
        <w:t>43</w:t>
      </w:r>
      <w:r>
        <w:rPr>
          <w:noProof/>
        </w:rPr>
        <w:fldChar w:fldCharType="end"/>
      </w:r>
    </w:p>
    <w:p w14:paraId="085B551E" w14:textId="77777777" w:rsidR="00F31577" w:rsidRPr="00F31577" w:rsidRDefault="00F31577">
      <w:pPr>
        <w:pStyle w:val="TDC2"/>
        <w:tabs>
          <w:tab w:val="left" w:pos="960"/>
          <w:tab w:val="right" w:pos="8488"/>
        </w:tabs>
        <w:rPr>
          <w:rFonts w:asciiTheme="minorHAnsi" w:eastAsiaTheme="minorEastAsia" w:hAnsiTheme="minorHAnsi"/>
          <w:noProof/>
          <w:sz w:val="24"/>
          <w:szCs w:val="24"/>
          <w:lang w:val="nl-NL" w:eastAsia="zh-CN"/>
        </w:rPr>
      </w:pPr>
      <w:r w:rsidRPr="00F31577">
        <w:rPr>
          <w:noProof/>
          <w:lang w:val="nl-NL" w:eastAsia="zh-CN"/>
        </w:rPr>
        <w:t>4.4.3.</w:t>
      </w:r>
      <w:r w:rsidRPr="00F31577">
        <w:rPr>
          <w:rFonts w:asciiTheme="minorHAnsi" w:eastAsiaTheme="minorEastAsia" w:hAnsiTheme="minorHAnsi"/>
          <w:noProof/>
          <w:sz w:val="24"/>
          <w:szCs w:val="24"/>
          <w:lang w:val="nl-NL" w:eastAsia="zh-CN"/>
        </w:rPr>
        <w:tab/>
      </w:r>
      <w:r w:rsidRPr="00F31577">
        <w:rPr>
          <w:noProof/>
          <w:shd w:val="clear" w:color="auto" w:fill="FFFFFF"/>
          <w:lang w:val="nl-NL" w:eastAsia="zh-CN"/>
        </w:rPr>
        <w:t>Invloed van socio-economische status</w:t>
      </w:r>
      <w:r w:rsidRPr="00F31577">
        <w:rPr>
          <w:noProof/>
          <w:lang w:val="nl-NL"/>
        </w:rPr>
        <w:tab/>
      </w:r>
      <w:r>
        <w:rPr>
          <w:noProof/>
        </w:rPr>
        <w:fldChar w:fldCharType="begin"/>
      </w:r>
      <w:r w:rsidRPr="00F31577">
        <w:rPr>
          <w:noProof/>
          <w:lang w:val="nl-NL"/>
        </w:rPr>
        <w:instrText xml:space="preserve"> PAGEREF _Toc490746454 \h </w:instrText>
      </w:r>
      <w:r>
        <w:rPr>
          <w:noProof/>
        </w:rPr>
      </w:r>
      <w:r>
        <w:rPr>
          <w:noProof/>
        </w:rPr>
        <w:fldChar w:fldCharType="separate"/>
      </w:r>
      <w:r w:rsidRPr="00F31577">
        <w:rPr>
          <w:noProof/>
          <w:lang w:val="nl-NL"/>
        </w:rPr>
        <w:t>46</w:t>
      </w:r>
      <w:r>
        <w:rPr>
          <w:noProof/>
        </w:rPr>
        <w:fldChar w:fldCharType="end"/>
      </w:r>
    </w:p>
    <w:p w14:paraId="32DD097C" w14:textId="77777777" w:rsidR="00F31577" w:rsidRPr="00F31577" w:rsidRDefault="00F31577">
      <w:pPr>
        <w:pStyle w:val="TDC2"/>
        <w:tabs>
          <w:tab w:val="left" w:pos="720"/>
          <w:tab w:val="right" w:pos="8488"/>
        </w:tabs>
        <w:rPr>
          <w:rFonts w:asciiTheme="minorHAnsi" w:eastAsiaTheme="minorEastAsia" w:hAnsiTheme="minorHAnsi"/>
          <w:noProof/>
          <w:sz w:val="24"/>
          <w:szCs w:val="24"/>
          <w:lang w:val="nl-NL" w:eastAsia="zh-CN"/>
        </w:rPr>
      </w:pPr>
      <w:r w:rsidRPr="00F31577">
        <w:rPr>
          <w:noProof/>
          <w:lang w:val="nl-NL"/>
        </w:rPr>
        <w:t>4.5.</w:t>
      </w:r>
      <w:r w:rsidRPr="00F31577">
        <w:rPr>
          <w:rFonts w:asciiTheme="minorHAnsi" w:eastAsiaTheme="minorEastAsia" w:hAnsiTheme="minorHAnsi"/>
          <w:noProof/>
          <w:sz w:val="24"/>
          <w:szCs w:val="24"/>
          <w:lang w:val="nl-NL" w:eastAsia="zh-CN"/>
        </w:rPr>
        <w:tab/>
      </w:r>
      <w:r w:rsidRPr="00F31577">
        <w:rPr>
          <w:noProof/>
          <w:lang w:val="nl-NL"/>
        </w:rPr>
        <w:t>Bemerkingen bij het onderzoek</w:t>
      </w:r>
      <w:r w:rsidRPr="00F31577">
        <w:rPr>
          <w:noProof/>
          <w:lang w:val="nl-NL"/>
        </w:rPr>
        <w:tab/>
      </w:r>
      <w:r>
        <w:rPr>
          <w:noProof/>
        </w:rPr>
        <w:fldChar w:fldCharType="begin"/>
      </w:r>
      <w:r w:rsidRPr="00F31577">
        <w:rPr>
          <w:noProof/>
          <w:lang w:val="nl-NL"/>
        </w:rPr>
        <w:instrText xml:space="preserve"> PAGEREF _Toc490746455 \h </w:instrText>
      </w:r>
      <w:r>
        <w:rPr>
          <w:noProof/>
        </w:rPr>
      </w:r>
      <w:r>
        <w:rPr>
          <w:noProof/>
        </w:rPr>
        <w:fldChar w:fldCharType="separate"/>
      </w:r>
      <w:r w:rsidRPr="00F31577">
        <w:rPr>
          <w:noProof/>
          <w:lang w:val="nl-NL"/>
        </w:rPr>
        <w:t>48</w:t>
      </w:r>
      <w:r>
        <w:rPr>
          <w:noProof/>
        </w:rPr>
        <w:fldChar w:fldCharType="end"/>
      </w:r>
    </w:p>
    <w:p w14:paraId="64C1AC9E" w14:textId="77777777" w:rsidR="00F31577" w:rsidRPr="00F31577" w:rsidRDefault="00F31577">
      <w:pPr>
        <w:pStyle w:val="TDC1"/>
        <w:tabs>
          <w:tab w:val="left" w:pos="480"/>
          <w:tab w:val="right" w:pos="8488"/>
        </w:tabs>
        <w:rPr>
          <w:rFonts w:asciiTheme="minorHAnsi" w:eastAsiaTheme="minorEastAsia" w:hAnsiTheme="minorHAnsi"/>
          <w:b w:val="0"/>
          <w:bCs w:val="0"/>
          <w:noProof/>
          <w:color w:val="auto"/>
          <w:szCs w:val="24"/>
          <w:lang w:val="nl-NL" w:eastAsia="zh-CN"/>
        </w:rPr>
      </w:pPr>
      <w:r w:rsidRPr="00F31577">
        <w:rPr>
          <w:noProof/>
          <w:lang w:val="nl-NL"/>
        </w:rPr>
        <w:t>5.</w:t>
      </w:r>
      <w:r w:rsidRPr="00F31577">
        <w:rPr>
          <w:rFonts w:asciiTheme="minorHAnsi" w:eastAsiaTheme="minorEastAsia" w:hAnsiTheme="minorHAnsi"/>
          <w:b w:val="0"/>
          <w:bCs w:val="0"/>
          <w:noProof/>
          <w:color w:val="auto"/>
          <w:szCs w:val="24"/>
          <w:lang w:val="nl-NL" w:eastAsia="zh-CN"/>
        </w:rPr>
        <w:tab/>
      </w:r>
      <w:r w:rsidRPr="00F31577">
        <w:rPr>
          <w:noProof/>
          <w:lang w:val="nl-NL"/>
        </w:rPr>
        <w:t>Conclusie</w:t>
      </w:r>
      <w:r w:rsidRPr="00F31577">
        <w:rPr>
          <w:noProof/>
          <w:lang w:val="nl-NL"/>
        </w:rPr>
        <w:tab/>
      </w:r>
      <w:r>
        <w:rPr>
          <w:noProof/>
        </w:rPr>
        <w:fldChar w:fldCharType="begin"/>
      </w:r>
      <w:r w:rsidRPr="00F31577">
        <w:rPr>
          <w:noProof/>
          <w:lang w:val="nl-NL"/>
        </w:rPr>
        <w:instrText xml:space="preserve"> PAGEREF _Toc490746456 \h </w:instrText>
      </w:r>
      <w:r>
        <w:rPr>
          <w:noProof/>
        </w:rPr>
      </w:r>
      <w:r>
        <w:rPr>
          <w:noProof/>
        </w:rPr>
        <w:fldChar w:fldCharType="separate"/>
      </w:r>
      <w:r w:rsidRPr="00F31577">
        <w:rPr>
          <w:noProof/>
          <w:lang w:val="nl-NL"/>
        </w:rPr>
        <w:t>50</w:t>
      </w:r>
      <w:r>
        <w:rPr>
          <w:noProof/>
        </w:rPr>
        <w:fldChar w:fldCharType="end"/>
      </w:r>
    </w:p>
    <w:p w14:paraId="750809AE" w14:textId="77777777" w:rsidR="00F31577" w:rsidRPr="00F31577" w:rsidRDefault="00F31577">
      <w:pPr>
        <w:pStyle w:val="TDC1"/>
        <w:tabs>
          <w:tab w:val="right" w:pos="8488"/>
        </w:tabs>
        <w:rPr>
          <w:rFonts w:asciiTheme="minorHAnsi" w:eastAsiaTheme="minorEastAsia" w:hAnsiTheme="minorHAnsi"/>
          <w:b w:val="0"/>
          <w:bCs w:val="0"/>
          <w:noProof/>
          <w:color w:val="auto"/>
          <w:szCs w:val="24"/>
          <w:lang w:val="nl-NL" w:eastAsia="zh-CN"/>
        </w:rPr>
      </w:pPr>
      <w:r w:rsidRPr="00F31577">
        <w:rPr>
          <w:noProof/>
          <w:lang w:val="nl-NL"/>
        </w:rPr>
        <w:t>Literatuurlijst</w:t>
      </w:r>
      <w:r w:rsidRPr="00F31577">
        <w:rPr>
          <w:noProof/>
          <w:lang w:val="nl-NL"/>
        </w:rPr>
        <w:tab/>
      </w:r>
      <w:r>
        <w:rPr>
          <w:noProof/>
        </w:rPr>
        <w:fldChar w:fldCharType="begin"/>
      </w:r>
      <w:r w:rsidRPr="00F31577">
        <w:rPr>
          <w:noProof/>
          <w:lang w:val="nl-NL"/>
        </w:rPr>
        <w:instrText xml:space="preserve"> PAGEREF _Toc490746457 \h </w:instrText>
      </w:r>
      <w:r>
        <w:rPr>
          <w:noProof/>
        </w:rPr>
      </w:r>
      <w:r>
        <w:rPr>
          <w:noProof/>
        </w:rPr>
        <w:fldChar w:fldCharType="separate"/>
      </w:r>
      <w:r w:rsidRPr="00F31577">
        <w:rPr>
          <w:noProof/>
          <w:lang w:val="nl-NL"/>
        </w:rPr>
        <w:t>51</w:t>
      </w:r>
      <w:r>
        <w:rPr>
          <w:noProof/>
        </w:rPr>
        <w:fldChar w:fldCharType="end"/>
      </w:r>
    </w:p>
    <w:p w14:paraId="506841B6" w14:textId="77777777" w:rsidR="00F31577" w:rsidRPr="00F31577" w:rsidRDefault="00F31577">
      <w:pPr>
        <w:pStyle w:val="TDC1"/>
        <w:tabs>
          <w:tab w:val="right" w:pos="8488"/>
        </w:tabs>
        <w:rPr>
          <w:rFonts w:asciiTheme="minorHAnsi" w:eastAsiaTheme="minorEastAsia" w:hAnsiTheme="minorHAnsi"/>
          <w:b w:val="0"/>
          <w:bCs w:val="0"/>
          <w:noProof/>
          <w:color w:val="auto"/>
          <w:szCs w:val="24"/>
          <w:lang w:val="nl-NL" w:eastAsia="zh-CN"/>
        </w:rPr>
      </w:pPr>
      <w:r w:rsidRPr="00F31577">
        <w:rPr>
          <w:noProof/>
          <w:lang w:val="nl-NL"/>
        </w:rPr>
        <w:t>Bijlagen</w:t>
      </w:r>
      <w:r w:rsidRPr="00F31577">
        <w:rPr>
          <w:noProof/>
          <w:lang w:val="nl-NL"/>
        </w:rPr>
        <w:tab/>
      </w:r>
      <w:r>
        <w:rPr>
          <w:noProof/>
        </w:rPr>
        <w:fldChar w:fldCharType="begin"/>
      </w:r>
      <w:r w:rsidRPr="00F31577">
        <w:rPr>
          <w:noProof/>
          <w:lang w:val="nl-NL"/>
        </w:rPr>
        <w:instrText xml:space="preserve"> PAGEREF _Toc490746458 \h </w:instrText>
      </w:r>
      <w:r>
        <w:rPr>
          <w:noProof/>
        </w:rPr>
      </w:r>
      <w:r>
        <w:rPr>
          <w:noProof/>
        </w:rPr>
        <w:fldChar w:fldCharType="separate"/>
      </w:r>
      <w:r w:rsidRPr="00F31577">
        <w:rPr>
          <w:noProof/>
          <w:lang w:val="nl-NL"/>
        </w:rPr>
        <w:t>57</w:t>
      </w:r>
      <w:r>
        <w:rPr>
          <w:noProof/>
        </w:rPr>
        <w:fldChar w:fldCharType="end"/>
      </w:r>
    </w:p>
    <w:p w14:paraId="4AADB35D" w14:textId="77777777" w:rsidR="00F31577" w:rsidRPr="00F31577" w:rsidRDefault="00F31577">
      <w:pPr>
        <w:pStyle w:val="TDC2"/>
        <w:tabs>
          <w:tab w:val="right" w:pos="8488"/>
        </w:tabs>
        <w:rPr>
          <w:rFonts w:asciiTheme="minorHAnsi" w:eastAsiaTheme="minorEastAsia" w:hAnsiTheme="minorHAnsi"/>
          <w:noProof/>
          <w:sz w:val="24"/>
          <w:szCs w:val="24"/>
          <w:lang w:val="nl-NL" w:eastAsia="zh-CN"/>
        </w:rPr>
      </w:pPr>
      <w:r w:rsidRPr="00F31577">
        <w:rPr>
          <w:rFonts w:cs="Times New Roman"/>
          <w:noProof/>
          <w:lang w:val="nl-NL"/>
        </w:rPr>
        <w:t>Bijlage 1: Gemeenschappelijke Referentieniveaus van het ERK</w:t>
      </w:r>
      <w:r w:rsidRPr="00F31577">
        <w:rPr>
          <w:noProof/>
          <w:lang w:val="nl-NL"/>
        </w:rPr>
        <w:tab/>
      </w:r>
      <w:r>
        <w:rPr>
          <w:noProof/>
        </w:rPr>
        <w:fldChar w:fldCharType="begin"/>
      </w:r>
      <w:r w:rsidRPr="00F31577">
        <w:rPr>
          <w:noProof/>
          <w:lang w:val="nl-NL"/>
        </w:rPr>
        <w:instrText xml:space="preserve"> PAGEREF _Toc490746459 \h </w:instrText>
      </w:r>
      <w:r>
        <w:rPr>
          <w:noProof/>
        </w:rPr>
      </w:r>
      <w:r>
        <w:rPr>
          <w:noProof/>
        </w:rPr>
        <w:fldChar w:fldCharType="separate"/>
      </w:r>
      <w:r w:rsidRPr="00F31577">
        <w:rPr>
          <w:noProof/>
          <w:lang w:val="nl-NL"/>
        </w:rPr>
        <w:t>57</w:t>
      </w:r>
      <w:r>
        <w:rPr>
          <w:noProof/>
        </w:rPr>
        <w:fldChar w:fldCharType="end"/>
      </w:r>
    </w:p>
    <w:p w14:paraId="04C6E53C" w14:textId="77777777" w:rsidR="00F31577" w:rsidRPr="00F31577" w:rsidRDefault="00F31577">
      <w:pPr>
        <w:pStyle w:val="TDC2"/>
        <w:tabs>
          <w:tab w:val="right" w:pos="8488"/>
        </w:tabs>
        <w:rPr>
          <w:rFonts w:asciiTheme="minorHAnsi" w:eastAsiaTheme="minorEastAsia" w:hAnsiTheme="minorHAnsi"/>
          <w:noProof/>
          <w:sz w:val="24"/>
          <w:szCs w:val="24"/>
          <w:lang w:val="nl-NL" w:eastAsia="zh-CN"/>
        </w:rPr>
      </w:pPr>
      <w:r w:rsidRPr="00F31577">
        <w:rPr>
          <w:rFonts w:cs="Times New Roman"/>
          <w:noProof/>
          <w:lang w:val="nl-NL"/>
        </w:rPr>
        <w:t>Bijlage 2: Deelcompetenties B2-Niveau Europees Referentiekader (ITNA)</w:t>
      </w:r>
      <w:r w:rsidRPr="00F31577">
        <w:rPr>
          <w:noProof/>
          <w:lang w:val="nl-NL"/>
        </w:rPr>
        <w:tab/>
      </w:r>
      <w:r>
        <w:rPr>
          <w:noProof/>
        </w:rPr>
        <w:fldChar w:fldCharType="begin"/>
      </w:r>
      <w:r w:rsidRPr="00F31577">
        <w:rPr>
          <w:noProof/>
          <w:lang w:val="nl-NL"/>
        </w:rPr>
        <w:instrText xml:space="preserve"> PAGEREF _Toc490746460 \h </w:instrText>
      </w:r>
      <w:r>
        <w:rPr>
          <w:noProof/>
        </w:rPr>
      </w:r>
      <w:r>
        <w:rPr>
          <w:noProof/>
        </w:rPr>
        <w:fldChar w:fldCharType="separate"/>
      </w:r>
      <w:r w:rsidRPr="00F31577">
        <w:rPr>
          <w:noProof/>
          <w:lang w:val="nl-NL"/>
        </w:rPr>
        <w:t>58</w:t>
      </w:r>
      <w:r>
        <w:rPr>
          <w:noProof/>
        </w:rPr>
        <w:fldChar w:fldCharType="end"/>
      </w:r>
    </w:p>
    <w:p w14:paraId="5D54D83B" w14:textId="77777777" w:rsidR="00F31577" w:rsidRPr="00F31577" w:rsidRDefault="00F31577">
      <w:pPr>
        <w:pStyle w:val="TDC2"/>
        <w:tabs>
          <w:tab w:val="right" w:pos="8488"/>
        </w:tabs>
        <w:rPr>
          <w:rFonts w:asciiTheme="minorHAnsi" w:eastAsiaTheme="minorEastAsia" w:hAnsiTheme="minorHAnsi"/>
          <w:noProof/>
          <w:sz w:val="24"/>
          <w:szCs w:val="24"/>
          <w:lang w:val="nl-NL" w:eastAsia="zh-CN"/>
        </w:rPr>
      </w:pPr>
      <w:r w:rsidRPr="00F31577">
        <w:rPr>
          <w:rFonts w:cs="Times New Roman"/>
          <w:noProof/>
          <w:lang w:val="nl-NL"/>
        </w:rPr>
        <w:t>Bijlage 3: Vrijstelling bijkomende taaltest bij X verworven studiepunten in het Vlaamse hoger onderwijs (overzicht per onderwijsinstelling)</w:t>
      </w:r>
      <w:r w:rsidRPr="00F31577">
        <w:rPr>
          <w:noProof/>
          <w:lang w:val="nl-NL"/>
        </w:rPr>
        <w:tab/>
      </w:r>
      <w:r>
        <w:rPr>
          <w:noProof/>
        </w:rPr>
        <w:fldChar w:fldCharType="begin"/>
      </w:r>
      <w:r w:rsidRPr="00F31577">
        <w:rPr>
          <w:noProof/>
          <w:lang w:val="nl-NL"/>
        </w:rPr>
        <w:instrText xml:space="preserve"> PAGEREF _Toc490746461 \h </w:instrText>
      </w:r>
      <w:r>
        <w:rPr>
          <w:noProof/>
        </w:rPr>
      </w:r>
      <w:r>
        <w:rPr>
          <w:noProof/>
        </w:rPr>
        <w:fldChar w:fldCharType="separate"/>
      </w:r>
      <w:r w:rsidRPr="00F31577">
        <w:rPr>
          <w:noProof/>
          <w:lang w:val="nl-NL"/>
        </w:rPr>
        <w:t>59</w:t>
      </w:r>
      <w:r>
        <w:rPr>
          <w:noProof/>
        </w:rPr>
        <w:fldChar w:fldCharType="end"/>
      </w:r>
    </w:p>
    <w:p w14:paraId="1AF83A6F" w14:textId="77777777" w:rsidR="00F31577" w:rsidRPr="00F31577" w:rsidRDefault="00F31577">
      <w:pPr>
        <w:pStyle w:val="TDC2"/>
        <w:tabs>
          <w:tab w:val="right" w:pos="8488"/>
        </w:tabs>
        <w:rPr>
          <w:rFonts w:asciiTheme="minorHAnsi" w:eastAsiaTheme="minorEastAsia" w:hAnsiTheme="minorHAnsi"/>
          <w:noProof/>
          <w:sz w:val="24"/>
          <w:szCs w:val="24"/>
          <w:lang w:val="nl-NL" w:eastAsia="zh-CN"/>
        </w:rPr>
      </w:pPr>
      <w:r w:rsidRPr="00F31577">
        <w:rPr>
          <w:rFonts w:cs="Times New Roman"/>
          <w:noProof/>
          <w:lang w:val="nl-NL"/>
        </w:rPr>
        <w:t>Bijlage 4: Overzicht aanvaarde testen/certificaten per hoger onderwijsinstelling</w:t>
      </w:r>
      <w:r w:rsidRPr="00F31577">
        <w:rPr>
          <w:noProof/>
          <w:lang w:val="nl-NL"/>
        </w:rPr>
        <w:tab/>
      </w:r>
      <w:r>
        <w:rPr>
          <w:noProof/>
        </w:rPr>
        <w:fldChar w:fldCharType="begin"/>
      </w:r>
      <w:r w:rsidRPr="00F31577">
        <w:rPr>
          <w:noProof/>
          <w:lang w:val="nl-NL"/>
        </w:rPr>
        <w:instrText xml:space="preserve"> PAGEREF _Toc490746462 \h </w:instrText>
      </w:r>
      <w:r>
        <w:rPr>
          <w:noProof/>
        </w:rPr>
      </w:r>
      <w:r>
        <w:rPr>
          <w:noProof/>
        </w:rPr>
        <w:fldChar w:fldCharType="separate"/>
      </w:r>
      <w:r w:rsidRPr="00F31577">
        <w:rPr>
          <w:noProof/>
          <w:lang w:val="nl-NL"/>
        </w:rPr>
        <w:t>60</w:t>
      </w:r>
      <w:r>
        <w:rPr>
          <w:noProof/>
        </w:rPr>
        <w:fldChar w:fldCharType="end"/>
      </w:r>
    </w:p>
    <w:p w14:paraId="3FE6767C" w14:textId="77777777" w:rsidR="00F31577" w:rsidRPr="00F31577" w:rsidRDefault="00F31577">
      <w:pPr>
        <w:pStyle w:val="TDC2"/>
        <w:tabs>
          <w:tab w:val="right" w:pos="8488"/>
        </w:tabs>
        <w:rPr>
          <w:rFonts w:asciiTheme="minorHAnsi" w:eastAsiaTheme="minorEastAsia" w:hAnsiTheme="minorHAnsi"/>
          <w:noProof/>
          <w:sz w:val="24"/>
          <w:szCs w:val="24"/>
          <w:lang w:val="nl-NL" w:eastAsia="zh-CN"/>
        </w:rPr>
      </w:pPr>
      <w:r w:rsidRPr="00F31577">
        <w:rPr>
          <w:noProof/>
          <w:lang w:val="nl-NL"/>
        </w:rPr>
        <w:t>Bijlage 5: Histogram van de totaalscores (procent)</w:t>
      </w:r>
      <w:r w:rsidRPr="00F31577">
        <w:rPr>
          <w:noProof/>
          <w:lang w:val="nl-NL"/>
        </w:rPr>
        <w:tab/>
      </w:r>
      <w:r>
        <w:rPr>
          <w:noProof/>
        </w:rPr>
        <w:fldChar w:fldCharType="begin"/>
      </w:r>
      <w:r w:rsidRPr="00F31577">
        <w:rPr>
          <w:noProof/>
          <w:lang w:val="nl-NL"/>
        </w:rPr>
        <w:instrText xml:space="preserve"> PAGEREF _Toc490746463 \h </w:instrText>
      </w:r>
      <w:r>
        <w:rPr>
          <w:noProof/>
        </w:rPr>
      </w:r>
      <w:r>
        <w:rPr>
          <w:noProof/>
        </w:rPr>
        <w:fldChar w:fldCharType="separate"/>
      </w:r>
      <w:r w:rsidRPr="00F31577">
        <w:rPr>
          <w:noProof/>
          <w:lang w:val="nl-NL"/>
        </w:rPr>
        <w:t>62</w:t>
      </w:r>
      <w:r>
        <w:rPr>
          <w:noProof/>
        </w:rPr>
        <w:fldChar w:fldCharType="end"/>
      </w:r>
    </w:p>
    <w:p w14:paraId="075C5BCD" w14:textId="77777777" w:rsidR="00F31577" w:rsidRDefault="00F31577">
      <w:pPr>
        <w:pStyle w:val="TDC2"/>
        <w:tabs>
          <w:tab w:val="right" w:pos="8488"/>
        </w:tabs>
        <w:rPr>
          <w:rFonts w:asciiTheme="minorHAnsi" w:eastAsiaTheme="minorEastAsia" w:hAnsiTheme="minorHAnsi"/>
          <w:noProof/>
          <w:sz w:val="24"/>
          <w:szCs w:val="24"/>
          <w:lang w:eastAsia="zh-CN"/>
        </w:rPr>
      </w:pPr>
      <w:r>
        <w:rPr>
          <w:noProof/>
        </w:rPr>
        <w:t>Bijlage 6: tabellen 2-way ANOVA</w:t>
      </w:r>
      <w:r>
        <w:rPr>
          <w:noProof/>
        </w:rPr>
        <w:tab/>
      </w:r>
      <w:r>
        <w:rPr>
          <w:noProof/>
        </w:rPr>
        <w:fldChar w:fldCharType="begin"/>
      </w:r>
      <w:r>
        <w:rPr>
          <w:noProof/>
        </w:rPr>
        <w:instrText xml:space="preserve"> PAGEREF _Toc490746464 \h </w:instrText>
      </w:r>
      <w:r>
        <w:rPr>
          <w:noProof/>
        </w:rPr>
      </w:r>
      <w:r>
        <w:rPr>
          <w:noProof/>
        </w:rPr>
        <w:fldChar w:fldCharType="separate"/>
      </w:r>
      <w:r>
        <w:rPr>
          <w:noProof/>
        </w:rPr>
        <w:t>63</w:t>
      </w:r>
      <w:r>
        <w:rPr>
          <w:noProof/>
        </w:rPr>
        <w:fldChar w:fldCharType="end"/>
      </w:r>
    </w:p>
    <w:p w14:paraId="0B8D1153" w14:textId="16B828DA" w:rsidR="00864610" w:rsidRPr="00567FE6" w:rsidRDefault="00102C15">
      <w:pPr>
        <w:rPr>
          <w:color w:val="000000" w:themeColor="text1"/>
          <w:lang w:val="nl-NL"/>
        </w:rPr>
      </w:pPr>
      <w:r w:rsidRPr="00567FE6">
        <w:rPr>
          <w:color w:val="000000" w:themeColor="text1"/>
          <w:lang w:val="nl-NL"/>
        </w:rPr>
        <w:fldChar w:fldCharType="end"/>
      </w:r>
    </w:p>
    <w:p w14:paraId="26A8BE16" w14:textId="02293574" w:rsidR="00A05803" w:rsidRPr="00567FE6" w:rsidRDefault="00864610" w:rsidP="0034569E">
      <w:pPr>
        <w:rPr>
          <w:color w:val="000000" w:themeColor="text1"/>
          <w:lang w:val="nl-NL"/>
        </w:rPr>
      </w:pPr>
      <w:r w:rsidRPr="00567FE6">
        <w:rPr>
          <w:color w:val="000000" w:themeColor="text1"/>
          <w:lang w:val="nl-NL"/>
        </w:rPr>
        <w:br w:type="page"/>
      </w:r>
    </w:p>
    <w:p w14:paraId="1CCE49E2" w14:textId="0A38C00F" w:rsidR="00EB06A8" w:rsidRPr="00567FE6" w:rsidRDefault="00A05803" w:rsidP="00727A26">
      <w:pPr>
        <w:pStyle w:val="Ttulo1"/>
        <w:numPr>
          <w:ilvl w:val="0"/>
          <w:numId w:val="0"/>
        </w:numPr>
        <w:ind w:left="360" w:hanging="360"/>
      </w:pPr>
      <w:bookmarkStart w:id="5" w:name="_Toc490746426"/>
      <w:r w:rsidRPr="00567FE6">
        <w:lastRenderedPageBreak/>
        <w:t>Inleiding</w:t>
      </w:r>
      <w:bookmarkEnd w:id="5"/>
    </w:p>
    <w:p w14:paraId="736F2CAB" w14:textId="77777777" w:rsidR="00036C07" w:rsidRPr="00567FE6" w:rsidRDefault="00036C07" w:rsidP="00036C07">
      <w:pPr>
        <w:rPr>
          <w:rFonts w:cs="Times New Roman"/>
          <w:lang w:val="nl-NL"/>
        </w:rPr>
      </w:pPr>
    </w:p>
    <w:p w14:paraId="28AE8888" w14:textId="77777777" w:rsidR="00C6795F" w:rsidRPr="00567FE6" w:rsidRDefault="00036C07" w:rsidP="00DA7281">
      <w:pPr>
        <w:jc w:val="center"/>
        <w:rPr>
          <w:rFonts w:cs="Times New Roman"/>
          <w:lang w:val="nl-NL"/>
        </w:rPr>
      </w:pPr>
      <w:r w:rsidRPr="00567FE6">
        <w:rPr>
          <w:rFonts w:cs="Times New Roman"/>
          <w:lang w:val="nl-NL"/>
        </w:rPr>
        <w:t>Kwart kinderen geboren in 2016 spreekt geen Nederlands als ‘moedertaal’</w:t>
      </w:r>
    </w:p>
    <w:p w14:paraId="12FF9E78" w14:textId="073CE492" w:rsidR="00036C07" w:rsidRPr="00567FE6" w:rsidRDefault="00DA7281" w:rsidP="00DA7281">
      <w:pPr>
        <w:jc w:val="center"/>
        <w:rPr>
          <w:rFonts w:cs="Times New Roman"/>
          <w:sz w:val="48"/>
          <w:szCs w:val="48"/>
          <w:lang w:val="nl-NL" w:eastAsia="zh-CN"/>
        </w:rPr>
      </w:pPr>
      <w:r w:rsidRPr="00567FE6">
        <w:rPr>
          <w:rFonts w:cs="Times New Roman"/>
          <w:lang w:val="nl-NL" w:eastAsia="zh-CN"/>
        </w:rPr>
        <w:t>(De Standaard, 29/06/2017)</w:t>
      </w:r>
      <w:r w:rsidR="00113DAC" w:rsidRPr="00567FE6">
        <w:rPr>
          <w:rStyle w:val="Refdenotaalpie"/>
          <w:rFonts w:cs="Times New Roman"/>
          <w:lang w:val="nl-NL"/>
        </w:rPr>
        <w:footnoteReference w:id="1"/>
      </w:r>
    </w:p>
    <w:p w14:paraId="2207172B" w14:textId="77777777" w:rsidR="00036C07" w:rsidRPr="00567FE6" w:rsidRDefault="00036C07" w:rsidP="0079793F">
      <w:pPr>
        <w:rPr>
          <w:rFonts w:cs="Times New Roman"/>
          <w:lang w:val="nl-NL"/>
        </w:rPr>
      </w:pPr>
    </w:p>
    <w:p w14:paraId="17360DDA" w14:textId="77777777" w:rsidR="00283A08" w:rsidRPr="00567FE6" w:rsidRDefault="002D10E2" w:rsidP="00D139CB">
      <w:pPr>
        <w:spacing w:line="276" w:lineRule="auto"/>
        <w:jc w:val="both"/>
        <w:rPr>
          <w:rFonts w:cs="Times New Roman"/>
          <w:lang w:val="nl-NL"/>
        </w:rPr>
      </w:pPr>
      <w:r w:rsidRPr="00567FE6">
        <w:rPr>
          <w:rFonts w:cs="Times New Roman"/>
          <w:lang w:val="nl-NL"/>
        </w:rPr>
        <w:t>Bovenstaande krantenkop licht alvast de maatschappelijke achtergrond van deze masterproef toe.</w:t>
      </w:r>
      <w:r w:rsidR="00CB1663" w:rsidRPr="00567FE6">
        <w:rPr>
          <w:rFonts w:cs="Times New Roman"/>
          <w:lang w:val="nl-NL"/>
        </w:rPr>
        <w:t xml:space="preserve"> </w:t>
      </w:r>
      <w:r w:rsidR="0016113C" w:rsidRPr="00567FE6">
        <w:rPr>
          <w:rFonts w:cs="Times New Roman"/>
          <w:lang w:val="nl-NL"/>
        </w:rPr>
        <w:t>De Belgische bevolking is namelijk multicultureel en kent</w:t>
      </w:r>
      <w:r w:rsidR="00DC6D03" w:rsidRPr="00567FE6">
        <w:rPr>
          <w:rFonts w:cs="Times New Roman"/>
          <w:lang w:val="nl-NL"/>
        </w:rPr>
        <w:t xml:space="preserve"> </w:t>
      </w:r>
      <w:r w:rsidR="0016113C" w:rsidRPr="00567FE6">
        <w:rPr>
          <w:rFonts w:cs="Times New Roman"/>
          <w:lang w:val="nl-NL"/>
        </w:rPr>
        <w:t>een steeds grotere diversiteit</w:t>
      </w:r>
      <w:r w:rsidR="00357DBF" w:rsidRPr="00567FE6">
        <w:rPr>
          <w:rFonts w:cs="Times New Roman"/>
          <w:lang w:val="nl-NL"/>
        </w:rPr>
        <w:t xml:space="preserve"> (Belgian Federal Government 2016)</w:t>
      </w:r>
      <w:r w:rsidR="0016113C" w:rsidRPr="00567FE6">
        <w:rPr>
          <w:rFonts w:cs="Times New Roman"/>
          <w:lang w:val="nl-NL"/>
        </w:rPr>
        <w:t>. Een logisch gevolg van die toenemende diversiteit is dat steeds meer mensen een andere moedertaal dan het Nederlands hebben</w:t>
      </w:r>
      <w:r w:rsidR="00576A15" w:rsidRPr="00567FE6">
        <w:rPr>
          <w:rFonts w:cs="Times New Roman"/>
          <w:lang w:val="nl-NL"/>
        </w:rPr>
        <w:t>.</w:t>
      </w:r>
      <w:r w:rsidR="0016113C" w:rsidRPr="00567FE6">
        <w:rPr>
          <w:rFonts w:cs="Times New Roman"/>
          <w:lang w:val="nl-NL"/>
        </w:rPr>
        <w:t xml:space="preserve"> </w:t>
      </w:r>
      <w:r w:rsidR="0062214D" w:rsidRPr="00567FE6">
        <w:rPr>
          <w:rFonts w:cs="Times New Roman"/>
          <w:lang w:val="nl-NL"/>
        </w:rPr>
        <w:t>Ook het Vlaamse leerplichtonderwijs wordt dus steeds meertaliger</w:t>
      </w:r>
      <w:r w:rsidR="00357DBF" w:rsidRPr="00567FE6">
        <w:rPr>
          <w:rFonts w:cs="Times New Roman"/>
          <w:lang w:val="nl-NL"/>
        </w:rPr>
        <w:t xml:space="preserve"> (Van den Branden en Verhelst 2011, Kind &amp; Gezin 2016)</w:t>
      </w:r>
      <w:r w:rsidR="001C62C1" w:rsidRPr="00567FE6">
        <w:rPr>
          <w:rFonts w:cs="Times New Roman"/>
          <w:lang w:val="nl-NL"/>
        </w:rPr>
        <w:t xml:space="preserve">. </w:t>
      </w:r>
    </w:p>
    <w:p w14:paraId="2A67AD09" w14:textId="77777777" w:rsidR="00BC249C" w:rsidRPr="00567FE6" w:rsidRDefault="00BC249C" w:rsidP="00D139CB">
      <w:pPr>
        <w:spacing w:line="276" w:lineRule="auto"/>
        <w:jc w:val="both"/>
        <w:rPr>
          <w:rFonts w:cs="Times New Roman"/>
          <w:lang w:val="nl-NL"/>
        </w:rPr>
      </w:pPr>
    </w:p>
    <w:p w14:paraId="05F4E124" w14:textId="77777777" w:rsidR="002F60A7" w:rsidRDefault="00F43491" w:rsidP="002F60A7">
      <w:pPr>
        <w:spacing w:line="276" w:lineRule="auto"/>
        <w:jc w:val="both"/>
        <w:rPr>
          <w:rFonts w:cs="Times New Roman"/>
          <w:lang w:val="nl-NL"/>
        </w:rPr>
      </w:pPr>
      <w:r w:rsidRPr="00567FE6">
        <w:rPr>
          <w:rFonts w:cs="Times New Roman"/>
          <w:lang w:val="nl-NL"/>
        </w:rPr>
        <w:t>M</w:t>
      </w:r>
      <w:r w:rsidR="00C81E1B" w:rsidRPr="00567FE6">
        <w:rPr>
          <w:rFonts w:cs="Times New Roman"/>
          <w:lang w:val="nl-NL"/>
        </w:rPr>
        <w:t xml:space="preserve">et die maatschappelijke </w:t>
      </w:r>
      <w:r w:rsidR="00D563F2" w:rsidRPr="00567FE6">
        <w:rPr>
          <w:rFonts w:cs="Times New Roman"/>
          <w:lang w:val="nl-NL"/>
        </w:rPr>
        <w:t>achtergrond</w:t>
      </w:r>
      <w:r w:rsidR="00C81E1B" w:rsidRPr="00567FE6">
        <w:rPr>
          <w:rFonts w:cs="Times New Roman"/>
          <w:lang w:val="nl-NL"/>
        </w:rPr>
        <w:t xml:space="preserve"> </w:t>
      </w:r>
      <w:r w:rsidRPr="00567FE6">
        <w:rPr>
          <w:rFonts w:cs="Times New Roman"/>
          <w:lang w:val="nl-NL"/>
        </w:rPr>
        <w:t>in het achterhoofd,</w:t>
      </w:r>
      <w:r w:rsidR="00FF4860" w:rsidRPr="00567FE6">
        <w:rPr>
          <w:rFonts w:cs="Times New Roman"/>
          <w:lang w:val="nl-NL"/>
        </w:rPr>
        <w:t xml:space="preserve"> neemt</w:t>
      </w:r>
      <w:r w:rsidRPr="00567FE6">
        <w:rPr>
          <w:rFonts w:cs="Times New Roman"/>
          <w:lang w:val="nl-NL"/>
        </w:rPr>
        <w:t xml:space="preserve"> deze scriptie</w:t>
      </w:r>
      <w:r w:rsidR="00FF4860" w:rsidRPr="00567FE6">
        <w:rPr>
          <w:rFonts w:cs="Times New Roman"/>
          <w:lang w:val="nl-NL"/>
        </w:rPr>
        <w:t xml:space="preserve"> de taalvaardigheid van </w:t>
      </w:r>
      <w:r w:rsidR="00B87D1A" w:rsidRPr="00567FE6">
        <w:rPr>
          <w:rFonts w:cs="Times New Roman"/>
          <w:lang w:val="nl-NL"/>
        </w:rPr>
        <w:t xml:space="preserve">vijftig </w:t>
      </w:r>
      <w:r w:rsidR="00FF4860" w:rsidRPr="00567FE6">
        <w:rPr>
          <w:rFonts w:cs="Times New Roman"/>
          <w:lang w:val="nl-NL"/>
        </w:rPr>
        <w:t>Vlaamse laatstejaarsleerlingen secundair onderwijs onder de loep.</w:t>
      </w:r>
      <w:r w:rsidR="00C81E1B" w:rsidRPr="00567FE6">
        <w:rPr>
          <w:rFonts w:cs="Times New Roman"/>
          <w:lang w:val="nl-NL"/>
        </w:rPr>
        <w:t xml:space="preserve"> </w:t>
      </w:r>
      <w:r w:rsidR="00B87D1A" w:rsidRPr="00567FE6">
        <w:rPr>
          <w:rFonts w:cs="Times New Roman"/>
          <w:lang w:val="nl-NL"/>
        </w:rPr>
        <w:t>De verantwoording voor de keuze van die doelgroep ligt bij de toelatingsvoorwaarden van het Vlaamse hoger onderwijs.</w:t>
      </w:r>
      <w:r w:rsidR="005E3561" w:rsidRPr="00567FE6">
        <w:rPr>
          <w:rFonts w:cs="Times New Roman"/>
          <w:lang w:val="nl-NL"/>
        </w:rPr>
        <w:t xml:space="preserve"> </w:t>
      </w:r>
    </w:p>
    <w:p w14:paraId="0E28019A" w14:textId="169CAEBC" w:rsidR="002F60A7" w:rsidRDefault="00F16654" w:rsidP="002F60A7">
      <w:pPr>
        <w:spacing w:line="276" w:lineRule="auto"/>
        <w:ind w:firstLine="708"/>
        <w:jc w:val="both"/>
        <w:rPr>
          <w:rFonts w:cs="Times New Roman"/>
          <w:lang w:val="nl-NL"/>
        </w:rPr>
      </w:pPr>
      <w:r w:rsidRPr="00567FE6">
        <w:rPr>
          <w:rFonts w:cs="Times New Roman"/>
          <w:lang w:val="nl-NL"/>
        </w:rPr>
        <w:t xml:space="preserve">Uit de diplomavoorwaarden van het hoger onderwijs blijkt dat wie een Vlaams diploma secundair onderwijs behaalt, geen bijkomende taaltest moet afleggen om zijn of haar kennis van het Nederlands te bewijzen. Inkomende, anderstalige studenten die niet voldoen aan de diplomavoorwaarden van het Vlaamse hoger onderwijs, moeten echter wel een B2-certificaat voorleggen. </w:t>
      </w:r>
      <w:r w:rsidR="002F60A7">
        <w:rPr>
          <w:rFonts w:cs="Times New Roman"/>
          <w:lang w:val="nl-NL"/>
        </w:rPr>
        <w:t>Wat dat B2-niveau betreft, zijn in Vlaanderen de Interuniversitaire Taaltoets Nederlands voor Anderstaligen (ITNA) en het profiel ‘Educatief Startbekwaam’(STRT) van het Certificaat Nederlands als Vreemde Taal (CNaVT) twee algemeen aanvaarde taaltoetsen (Deygers, Van den Branden, Peters 2017:44). Uit die diplomavoorwaarden wordt dus i</w:t>
      </w:r>
      <w:r w:rsidRPr="00567FE6">
        <w:rPr>
          <w:rFonts w:cs="Times New Roman"/>
          <w:lang w:val="nl-NL"/>
        </w:rPr>
        <w:t xml:space="preserve">mpliciet verondersteld dat wie een diploma secundair onderwijs op zak heeft, ook voldoet aan het B2-niveau Nederlands volgens het Europees Referentiekader. Onderzoek van </w:t>
      </w:r>
      <w:r w:rsidRPr="00567FE6">
        <w:rPr>
          <w:rFonts w:cs="Times New Roman"/>
          <w:color w:val="000000" w:themeColor="text1"/>
          <w:lang w:val="nl-NL"/>
        </w:rPr>
        <w:t>Deygers</w:t>
      </w:r>
      <w:r w:rsidRPr="00567FE6">
        <w:rPr>
          <w:rFonts w:cs="Times New Roman"/>
          <w:lang w:val="nl-NL"/>
        </w:rPr>
        <w:t xml:space="preserve"> et al. (2017) </w:t>
      </w:r>
      <w:r w:rsidR="002F60A7">
        <w:rPr>
          <w:rFonts w:cs="Times New Roman"/>
          <w:lang w:val="nl-NL"/>
        </w:rPr>
        <w:t xml:space="preserve">op de schriftelijke component van STRT </w:t>
      </w:r>
      <w:r w:rsidRPr="00567FE6">
        <w:rPr>
          <w:rFonts w:cs="Times New Roman"/>
          <w:lang w:val="nl-NL"/>
        </w:rPr>
        <w:t>toont echter al aan dat dat niet steeds het geval is</w:t>
      </w:r>
      <w:r w:rsidR="002F60A7">
        <w:rPr>
          <w:rFonts w:cs="Times New Roman"/>
          <w:lang w:val="nl-NL"/>
        </w:rPr>
        <w:t>.</w:t>
      </w:r>
    </w:p>
    <w:p w14:paraId="4F2495A3" w14:textId="120FF074" w:rsidR="00120099" w:rsidRDefault="00DC5FBA" w:rsidP="002F60A7">
      <w:pPr>
        <w:spacing w:line="276" w:lineRule="auto"/>
        <w:jc w:val="both"/>
        <w:rPr>
          <w:rFonts w:cs="Times New Roman"/>
          <w:lang w:val="nl-NL"/>
        </w:rPr>
      </w:pPr>
      <w:r>
        <w:rPr>
          <w:rFonts w:cs="Times New Roman"/>
          <w:lang w:val="nl-NL"/>
        </w:rPr>
        <w:t>Ook d</w:t>
      </w:r>
      <w:r w:rsidR="00791E4B" w:rsidRPr="00567FE6">
        <w:rPr>
          <w:rFonts w:cs="Times New Roman"/>
          <w:lang w:val="nl-NL"/>
        </w:rPr>
        <w:t>eze scriptie neem</w:t>
      </w:r>
      <w:r w:rsidR="0065511B" w:rsidRPr="00567FE6">
        <w:rPr>
          <w:rFonts w:cs="Times New Roman"/>
          <w:lang w:val="nl-NL"/>
        </w:rPr>
        <w:t>t</w:t>
      </w:r>
      <w:r>
        <w:rPr>
          <w:rFonts w:cs="Times New Roman"/>
          <w:lang w:val="nl-NL"/>
        </w:rPr>
        <w:t xml:space="preserve"> d</w:t>
      </w:r>
      <w:r w:rsidR="0033493D">
        <w:rPr>
          <w:rFonts w:cs="Times New Roman"/>
          <w:lang w:val="nl-NL"/>
        </w:rPr>
        <w:t>i</w:t>
      </w:r>
      <w:r>
        <w:rPr>
          <w:rFonts w:cs="Times New Roman"/>
          <w:lang w:val="nl-NL"/>
        </w:rPr>
        <w:t>e</w:t>
      </w:r>
      <w:r w:rsidR="00791E4B" w:rsidRPr="00567FE6">
        <w:rPr>
          <w:rFonts w:cs="Times New Roman"/>
          <w:lang w:val="nl-NL"/>
        </w:rPr>
        <w:t xml:space="preserve"> impliciete</w:t>
      </w:r>
      <w:r w:rsidR="00850A53" w:rsidRPr="00567FE6">
        <w:rPr>
          <w:rFonts w:cs="Times New Roman"/>
          <w:lang w:val="nl-NL"/>
        </w:rPr>
        <w:t xml:space="preserve"> veronderstelling onder de loep. </w:t>
      </w:r>
      <w:r>
        <w:rPr>
          <w:rFonts w:cs="Times New Roman"/>
          <w:lang w:val="nl-NL"/>
        </w:rPr>
        <w:t xml:space="preserve">Anders dan bij het onderzoek van Deygers, werkt deze verhandeling met de ITNA, </w:t>
      </w:r>
      <w:r w:rsidR="00744A23">
        <w:rPr>
          <w:rFonts w:cs="Times New Roman"/>
          <w:lang w:val="nl-NL"/>
        </w:rPr>
        <w:t>de andere</w:t>
      </w:r>
      <w:r w:rsidRPr="00567FE6">
        <w:rPr>
          <w:rFonts w:cs="Times New Roman"/>
          <w:lang w:val="nl-NL"/>
        </w:rPr>
        <w:t xml:space="preserve"> algemeen aan</w:t>
      </w:r>
      <w:r w:rsidR="006C6DAD">
        <w:rPr>
          <w:rFonts w:cs="Times New Roman"/>
          <w:lang w:val="nl-NL"/>
        </w:rPr>
        <w:t>vaarde B2-taalvaardigheidstoets</w:t>
      </w:r>
      <w:r w:rsidRPr="00567FE6">
        <w:rPr>
          <w:rFonts w:cs="Times New Roman"/>
          <w:lang w:val="nl-NL"/>
        </w:rPr>
        <w:t xml:space="preserve"> in Vlaanderen</w:t>
      </w:r>
      <w:r>
        <w:rPr>
          <w:rFonts w:cs="Times New Roman"/>
          <w:lang w:val="nl-NL"/>
        </w:rPr>
        <w:t>.</w:t>
      </w:r>
      <w:r w:rsidR="00F43491" w:rsidRPr="00567FE6">
        <w:rPr>
          <w:rFonts w:cs="Times New Roman"/>
          <w:lang w:val="nl-NL"/>
        </w:rPr>
        <w:t xml:space="preserve"> </w:t>
      </w:r>
      <w:r w:rsidR="00857701">
        <w:rPr>
          <w:rFonts w:cs="Times New Roman"/>
          <w:lang w:val="nl-NL"/>
        </w:rPr>
        <w:t>Op het B2-niveau bestaat de ITNA uit twee onderdelen: een computertest en een mondelinge test. Dit onderzoek beperkt zich echter tot de computertest, wat verantwoord is aangezien</w:t>
      </w:r>
      <w:r w:rsidR="00CC3E27">
        <w:rPr>
          <w:rFonts w:cs="Times New Roman"/>
          <w:lang w:val="nl-NL"/>
        </w:rPr>
        <w:t xml:space="preserve"> slagen voor dat eerste onderdeel </w:t>
      </w:r>
      <w:r w:rsidR="00857701">
        <w:rPr>
          <w:rFonts w:cs="Times New Roman"/>
          <w:lang w:val="nl-NL"/>
        </w:rPr>
        <w:t>in de ITNA-omgeving een vereiste is</w:t>
      </w:r>
      <w:r w:rsidR="00CC3E27">
        <w:rPr>
          <w:rFonts w:cs="Times New Roman"/>
          <w:lang w:val="nl-NL"/>
        </w:rPr>
        <w:t xml:space="preserve"> om aan de mondelinge test te mogen deelnemen. </w:t>
      </w:r>
    </w:p>
    <w:p w14:paraId="1467F701" w14:textId="16A09406" w:rsidR="00AB5200" w:rsidRDefault="00280BB4" w:rsidP="00D139CB">
      <w:pPr>
        <w:spacing w:line="276" w:lineRule="auto"/>
        <w:ind w:firstLine="708"/>
        <w:jc w:val="both"/>
        <w:rPr>
          <w:rFonts w:cs="Times New Roman"/>
          <w:lang w:val="nl-NL"/>
        </w:rPr>
      </w:pPr>
      <w:r w:rsidRPr="00744A23">
        <w:rPr>
          <w:rFonts w:cs="Times New Roman"/>
          <w:lang w:val="nl-NL"/>
        </w:rPr>
        <w:t xml:space="preserve">Alhoewel de ITNA focust op anderstalige studenten, schrijft deze scriptie </w:t>
      </w:r>
      <w:r w:rsidR="00B67773" w:rsidRPr="00744A23">
        <w:rPr>
          <w:rFonts w:cs="Times New Roman"/>
          <w:lang w:val="nl-NL"/>
        </w:rPr>
        <w:t xml:space="preserve">dus </w:t>
      </w:r>
      <w:r w:rsidRPr="00744A23">
        <w:rPr>
          <w:rFonts w:cs="Times New Roman"/>
          <w:lang w:val="nl-NL"/>
        </w:rPr>
        <w:t xml:space="preserve">een ander doelpubliek aan: hoe presteren laatstejaarsleerlingen in een Nederlandstalige school op de </w:t>
      </w:r>
      <w:r w:rsidR="00AF3110">
        <w:rPr>
          <w:rFonts w:cs="Times New Roman"/>
          <w:lang w:val="nl-NL"/>
        </w:rPr>
        <w:t xml:space="preserve">computertest van de </w:t>
      </w:r>
      <w:r w:rsidRPr="00744A23">
        <w:rPr>
          <w:rFonts w:cs="Times New Roman"/>
          <w:lang w:val="nl-NL"/>
        </w:rPr>
        <w:t>ITNA-toelatingsproef?</w:t>
      </w:r>
      <w:r w:rsidR="00AB5200">
        <w:rPr>
          <w:rFonts w:cs="Times New Roman"/>
          <w:lang w:val="nl-NL"/>
        </w:rPr>
        <w:t xml:space="preserve"> </w:t>
      </w:r>
      <w:r w:rsidR="00AB5200" w:rsidRPr="00744A23">
        <w:rPr>
          <w:rFonts w:cs="Times New Roman"/>
          <w:lang w:val="nl-NL"/>
        </w:rPr>
        <w:t xml:space="preserve">Gezien het groeiend aantal scholieren met een andere thuistaal dan het Nederlands onderzoekt dit exploratief onderzoek </w:t>
      </w:r>
      <w:r w:rsidR="00341E82">
        <w:rPr>
          <w:rFonts w:cs="Times New Roman"/>
          <w:lang w:val="nl-NL"/>
        </w:rPr>
        <w:t>of</w:t>
      </w:r>
      <w:r w:rsidR="00AB5200" w:rsidRPr="00744A23">
        <w:rPr>
          <w:rFonts w:cs="Times New Roman"/>
          <w:lang w:val="nl-NL"/>
        </w:rPr>
        <w:t xml:space="preserve"> er een verschil constateerbaar is </w:t>
      </w:r>
      <w:r w:rsidR="00AB5200" w:rsidRPr="00120099">
        <w:rPr>
          <w:rFonts w:cs="Times New Roman"/>
          <w:lang w:val="nl-NL"/>
        </w:rPr>
        <w:t xml:space="preserve">tussen scholieren met een andere thuistaal dan het Nederlands </w:t>
      </w:r>
      <w:r w:rsidR="002641E9">
        <w:rPr>
          <w:rFonts w:cs="Times New Roman"/>
          <w:lang w:val="nl-NL"/>
        </w:rPr>
        <w:t xml:space="preserve">(G1.5) </w:t>
      </w:r>
      <w:r w:rsidR="00AB5200" w:rsidRPr="00120099">
        <w:rPr>
          <w:rFonts w:cs="Times New Roman"/>
          <w:lang w:val="nl-NL"/>
        </w:rPr>
        <w:t>en scholieren met Nederlands als thuistaal</w:t>
      </w:r>
      <w:r w:rsidR="002641E9">
        <w:rPr>
          <w:rFonts w:cs="Times New Roman"/>
          <w:lang w:val="nl-NL"/>
        </w:rPr>
        <w:t xml:space="preserve"> (L1)</w:t>
      </w:r>
      <w:r w:rsidR="00AB5200" w:rsidRPr="00120099">
        <w:rPr>
          <w:rFonts w:cs="Times New Roman"/>
          <w:lang w:val="nl-NL"/>
        </w:rPr>
        <w:t>. Naast thuistaal onderzoekt dit exploratief onderzoek ook of socio-economische status</w:t>
      </w:r>
      <w:r w:rsidR="00341E82" w:rsidRPr="00120099">
        <w:rPr>
          <w:rFonts w:cs="Times New Roman"/>
          <w:lang w:val="nl-NL"/>
        </w:rPr>
        <w:t xml:space="preserve"> (SES)</w:t>
      </w:r>
      <w:r w:rsidR="00AB5200" w:rsidRPr="00120099">
        <w:rPr>
          <w:rFonts w:cs="Times New Roman"/>
          <w:lang w:val="nl-NL"/>
        </w:rPr>
        <w:t xml:space="preserve"> invloed </w:t>
      </w:r>
      <w:r w:rsidR="00AB5200" w:rsidRPr="00120099">
        <w:rPr>
          <w:rFonts w:cs="Times New Roman"/>
          <w:lang w:val="nl-NL"/>
        </w:rPr>
        <w:lastRenderedPageBreak/>
        <w:t>heeft op de prestaties van de scholieren.</w:t>
      </w:r>
      <w:r w:rsidR="00341E82" w:rsidRPr="00120099">
        <w:rPr>
          <w:rFonts w:cs="Times New Roman"/>
          <w:lang w:val="nl-NL"/>
        </w:rPr>
        <w:t xml:space="preserve"> Onderzoek toont namelijk aan dat SES een sterke invloed kan hebben op de onderwijsresultaten van leerlingen (Van den Branden en Verhelst 2011, Van der Slik, Driessen en De Bot 2006, Vakgroep onderwijskunde universiteit Gent 2016, Agirdag, Van Houtte en Van Avermaet 2012).</w:t>
      </w:r>
    </w:p>
    <w:p w14:paraId="4DB9EF02" w14:textId="77777777" w:rsidR="002F60A7" w:rsidRPr="00DC5FBA" w:rsidRDefault="002F60A7" w:rsidP="00D139CB">
      <w:pPr>
        <w:spacing w:line="276" w:lineRule="auto"/>
        <w:ind w:firstLine="708"/>
        <w:jc w:val="both"/>
        <w:rPr>
          <w:rFonts w:cs="Times New Roman"/>
          <w:lang w:val="nl-NL"/>
        </w:rPr>
      </w:pPr>
    </w:p>
    <w:p w14:paraId="0B9F2AFB" w14:textId="5C853D38" w:rsidR="00AF3110" w:rsidRDefault="00E174BF" w:rsidP="002F60A7">
      <w:pPr>
        <w:spacing w:line="276" w:lineRule="auto"/>
        <w:jc w:val="both"/>
        <w:rPr>
          <w:rFonts w:cs="Times New Roman"/>
          <w:lang w:val="nl-NL"/>
        </w:rPr>
      </w:pPr>
      <w:r>
        <w:rPr>
          <w:rFonts w:cs="Times New Roman"/>
          <w:lang w:val="nl-NL"/>
        </w:rPr>
        <w:t xml:space="preserve">Voordat deze scriptie ingaat op de prestaties van de laatstejaarsscholieren zal het eerste hoofdstuk ingaan op de taal in het Vlaamse (hoger) onderwijs. </w:t>
      </w:r>
      <w:r w:rsidR="00025B62">
        <w:rPr>
          <w:rFonts w:cs="Times New Roman"/>
          <w:lang w:val="nl-NL"/>
        </w:rPr>
        <w:t xml:space="preserve">De groeiende meertaligheid van de Belgische bevolking en de relatie tussen thuistaal en onderwijssucces </w:t>
      </w:r>
      <w:r w:rsidR="00095CE7">
        <w:rPr>
          <w:rFonts w:cs="Times New Roman"/>
          <w:lang w:val="nl-NL"/>
        </w:rPr>
        <w:t xml:space="preserve">krijgen daarbij de nodige aandacht. Het gebruik van een andere thuistaal dan het Nederlands kan immers </w:t>
      </w:r>
      <w:r w:rsidR="00095CE7" w:rsidRPr="00D139CB">
        <w:rPr>
          <w:rFonts w:cs="Times New Roman"/>
          <w:lang w:val="nl-NL"/>
        </w:rPr>
        <w:t xml:space="preserve">gezien worden als een struikelblok voor onderwijssucces (Vandenbroucke 2007, De Meulemeester 2017). De relatie tussen taalachtergrond en onderwijsprestaties is echter complex. </w:t>
      </w:r>
      <w:r w:rsidR="00A83A4C">
        <w:rPr>
          <w:rFonts w:cs="Times New Roman"/>
          <w:lang w:val="nl-NL"/>
        </w:rPr>
        <w:t>Zoals hierboven vermeld</w:t>
      </w:r>
      <w:r w:rsidR="00095CE7" w:rsidRPr="00D139CB">
        <w:rPr>
          <w:rFonts w:cs="Times New Roman"/>
          <w:lang w:val="nl-NL"/>
        </w:rPr>
        <w:t xml:space="preserve"> toont </w:t>
      </w:r>
      <w:r w:rsidR="00A83A4C">
        <w:rPr>
          <w:rFonts w:cs="Times New Roman"/>
          <w:lang w:val="nl-NL"/>
        </w:rPr>
        <w:t xml:space="preserve">onderzoek </w:t>
      </w:r>
      <w:r w:rsidR="00095CE7" w:rsidRPr="00D139CB">
        <w:rPr>
          <w:rFonts w:cs="Times New Roman"/>
          <w:lang w:val="nl-NL"/>
        </w:rPr>
        <w:t>namelijk aan dat de socio-economische status van de scholieren een sterke invloed kan hebben op de onderwijsresultaten van leerlingen (Van den Branden en Verhelst 2011, Van der Slik, Driessen en De Bot 2006, Vakgroep onderwijskunde universiteit Gent 2016, Agirdag, Van Houtte en Van Avermaet 2012)</w:t>
      </w:r>
      <w:r w:rsidR="00D139CB">
        <w:rPr>
          <w:rFonts w:cs="Times New Roman"/>
          <w:lang w:val="nl-NL"/>
        </w:rPr>
        <w:t>. Aangezien deze script</w:t>
      </w:r>
      <w:r w:rsidR="00A83A4C">
        <w:rPr>
          <w:rFonts w:cs="Times New Roman"/>
          <w:lang w:val="nl-NL"/>
        </w:rPr>
        <w:t>ie de taalvaardigheid van laatstejaars</w:t>
      </w:r>
      <w:r w:rsidR="00D139CB">
        <w:rPr>
          <w:rFonts w:cs="Times New Roman"/>
          <w:lang w:val="nl-NL"/>
        </w:rPr>
        <w:t xml:space="preserve">scholieren secundair onderwijs onder de loep neemt, gaat het eerste hoofdstuk ook dieper in op dat concept. Daarbij schenkt dit onderzoek aandacht aan het verschil tussen thuis- en schooltaal. </w:t>
      </w:r>
      <w:r w:rsidR="00A83A4C">
        <w:rPr>
          <w:rFonts w:cs="Times New Roman"/>
          <w:lang w:val="nl-NL"/>
        </w:rPr>
        <w:t>Ook h</w:t>
      </w:r>
      <w:r w:rsidR="002709A8">
        <w:rPr>
          <w:rFonts w:cs="Times New Roman"/>
          <w:lang w:val="nl-NL"/>
        </w:rPr>
        <w:t>et</w:t>
      </w:r>
      <w:r w:rsidR="00DE7BCE">
        <w:rPr>
          <w:rFonts w:cs="Times New Roman"/>
          <w:lang w:val="nl-NL"/>
        </w:rPr>
        <w:t xml:space="preserve"> framework van Hulstijn en eerder onderzoek van Deygers </w:t>
      </w:r>
      <w:r w:rsidR="002709A8">
        <w:rPr>
          <w:rFonts w:cs="Times New Roman"/>
          <w:lang w:val="nl-NL"/>
        </w:rPr>
        <w:t xml:space="preserve">krijgen </w:t>
      </w:r>
      <w:r w:rsidR="00DE7BCE">
        <w:rPr>
          <w:rFonts w:cs="Times New Roman"/>
          <w:lang w:val="nl-NL"/>
        </w:rPr>
        <w:t>de nodige aandacht.</w:t>
      </w:r>
    </w:p>
    <w:p w14:paraId="6FB77937" w14:textId="3B791CFD" w:rsidR="00AF5D06" w:rsidRDefault="00AF5D06" w:rsidP="002B4D87">
      <w:pPr>
        <w:spacing w:line="276" w:lineRule="auto"/>
        <w:ind w:firstLine="708"/>
        <w:jc w:val="both"/>
        <w:rPr>
          <w:rFonts w:cs="Times New Roman"/>
          <w:lang w:val="nl-NL"/>
        </w:rPr>
      </w:pPr>
      <w:r>
        <w:rPr>
          <w:rFonts w:cs="Times New Roman"/>
          <w:lang w:val="nl-NL"/>
        </w:rPr>
        <w:t xml:space="preserve">Het tweede hoofdstuk, vervolgens, gaat in op de toelatingsvoorwaarden tot het Vlaamse hoger onderwijs. Naast de algemene diplomavoorwaarden beschrijft het tweede hoofdstuk ook de bijkomende taalvoorwaarden en het vereiste taalniveau die hoger onderwijsinstellingen </w:t>
      </w:r>
      <w:r w:rsidR="002709A8">
        <w:rPr>
          <w:rFonts w:cs="Times New Roman"/>
          <w:lang w:val="nl-NL"/>
        </w:rPr>
        <w:t>verwachten. Daarbij focust deze scriptie ook op het Europees Referentiekader, aangezien het vereiste taalniveau immers uitgedrukt wordt volgens de verschillende vaardigheidsniveau die dat referentiekader onderscheidt.</w:t>
      </w:r>
    </w:p>
    <w:p w14:paraId="1A654E4A" w14:textId="658A469A" w:rsidR="002709A8" w:rsidRDefault="002709A8" w:rsidP="002B4D87">
      <w:pPr>
        <w:spacing w:line="276" w:lineRule="auto"/>
        <w:ind w:firstLine="708"/>
        <w:jc w:val="both"/>
        <w:rPr>
          <w:rFonts w:cs="Times New Roman"/>
          <w:lang w:val="nl-NL"/>
        </w:rPr>
      </w:pPr>
      <w:r>
        <w:rPr>
          <w:rFonts w:cs="Times New Roman"/>
          <w:lang w:val="nl-NL"/>
        </w:rPr>
        <w:t>Na een algemene maatschappelijke situering en een beschrijving van de taalvoorwaarden van het hoger onderwijs, is het nodig in te zoomen op de ITNA-taaltest. Het derde hoofdstuk schetst dan ook een algemeen beeld van de ITNA om vervolgens over te gaan naar de testprincipes en testconstructie van de taaltoets.</w:t>
      </w:r>
    </w:p>
    <w:p w14:paraId="04C35E99" w14:textId="30FF990F" w:rsidR="00120099" w:rsidRDefault="002709A8" w:rsidP="002B4D87">
      <w:pPr>
        <w:spacing w:line="276" w:lineRule="auto"/>
        <w:ind w:firstLine="360"/>
        <w:jc w:val="both"/>
        <w:rPr>
          <w:rFonts w:cs="Times New Roman"/>
          <w:lang w:val="nl-NL"/>
        </w:rPr>
      </w:pPr>
      <w:r>
        <w:rPr>
          <w:rFonts w:cs="Times New Roman"/>
          <w:lang w:val="nl-NL"/>
        </w:rPr>
        <w:t>Het laatste deel van deze masterproef bestaat uit de analyse en bespreking van de prestaties van de laatstejaarsscholieren secundair onderwijs op de ITNA-computertest. Aa</w:t>
      </w:r>
      <w:r w:rsidR="00120099">
        <w:rPr>
          <w:rFonts w:cs="Times New Roman"/>
          <w:lang w:val="nl-NL"/>
        </w:rPr>
        <w:t>n het eind van dit exploratief onderzoek herneemt deze studie de belangrijkste tendensen en is er ruimte voor verdere aanbevelingen.</w:t>
      </w:r>
    </w:p>
    <w:p w14:paraId="450CCB3C" w14:textId="7CDA4BA4" w:rsidR="002709A8" w:rsidRDefault="00120099" w:rsidP="00120099">
      <w:pPr>
        <w:rPr>
          <w:rFonts w:cs="Times New Roman"/>
          <w:lang w:val="nl-NL"/>
        </w:rPr>
      </w:pPr>
      <w:r>
        <w:rPr>
          <w:rFonts w:cs="Times New Roman"/>
          <w:lang w:val="nl-NL"/>
        </w:rPr>
        <w:br w:type="page"/>
      </w:r>
    </w:p>
    <w:p w14:paraId="6D13A46D" w14:textId="3BBA6292" w:rsidR="001F1C50" w:rsidRPr="00567FE6" w:rsidRDefault="000B7810" w:rsidP="001F1C50">
      <w:pPr>
        <w:pStyle w:val="Ttulo1"/>
      </w:pPr>
      <w:bookmarkStart w:id="6" w:name="_Toc490746427"/>
      <w:r w:rsidRPr="00567FE6">
        <w:lastRenderedPageBreak/>
        <w:t>Taal in het Vlaamse (hoger) onderwijs</w:t>
      </w:r>
      <w:bookmarkEnd w:id="6"/>
    </w:p>
    <w:p w14:paraId="526C1010" w14:textId="77777777" w:rsidR="00AD7487" w:rsidRPr="00567FE6" w:rsidRDefault="00AD7487" w:rsidP="001F1C50">
      <w:pPr>
        <w:rPr>
          <w:rFonts w:cs="Times New Roman"/>
          <w:lang w:val="nl-NL"/>
        </w:rPr>
      </w:pPr>
    </w:p>
    <w:p w14:paraId="28F642D4" w14:textId="3E645321" w:rsidR="000B7810" w:rsidRPr="00567FE6" w:rsidRDefault="000B7810" w:rsidP="00AB206C">
      <w:pPr>
        <w:pStyle w:val="Ttulo2"/>
        <w:numPr>
          <w:ilvl w:val="1"/>
          <w:numId w:val="1"/>
        </w:numPr>
        <w:spacing w:line="360" w:lineRule="auto"/>
        <w:rPr>
          <w:rFonts w:cs="Times New Roman"/>
        </w:rPr>
      </w:pPr>
      <w:bookmarkStart w:id="7" w:name="_Toc490746428"/>
      <w:r w:rsidRPr="00567FE6">
        <w:rPr>
          <w:rFonts w:cs="Times New Roman"/>
        </w:rPr>
        <w:t>Meertaligheid in het Vlaamse onderwijs</w:t>
      </w:r>
      <w:bookmarkEnd w:id="7"/>
    </w:p>
    <w:p w14:paraId="7FECD45A" w14:textId="59435478" w:rsidR="00A22798" w:rsidRPr="00567FE6" w:rsidRDefault="00A22798" w:rsidP="00AB206C">
      <w:pPr>
        <w:spacing w:line="360" w:lineRule="auto"/>
        <w:jc w:val="both"/>
        <w:rPr>
          <w:rFonts w:cs="Times New Roman"/>
          <w:lang w:val="nl-NL"/>
        </w:rPr>
      </w:pPr>
      <w:r w:rsidRPr="00567FE6">
        <w:rPr>
          <w:rFonts w:cs="Times New Roman"/>
          <w:noProof/>
          <w:lang w:eastAsia="zh-CN"/>
        </w:rPr>
        <w:drawing>
          <wp:anchor distT="0" distB="0" distL="114300" distR="114300" simplePos="0" relativeHeight="251676672" behindDoc="0" locked="0" layoutInCell="1" allowOverlap="1" wp14:anchorId="4B04D9F8" wp14:editId="3D681745">
            <wp:simplePos x="0" y="0"/>
            <wp:positionH relativeFrom="column">
              <wp:posOffset>2741295</wp:posOffset>
            </wp:positionH>
            <wp:positionV relativeFrom="paragraph">
              <wp:posOffset>4100830</wp:posOffset>
            </wp:positionV>
            <wp:extent cx="2589530" cy="1379855"/>
            <wp:effectExtent l="0" t="0" r="1270" b="17145"/>
            <wp:wrapTopAndBottom/>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567FE6">
        <w:rPr>
          <w:rFonts w:cs="Times New Roman"/>
          <w:noProof/>
          <w:lang w:eastAsia="zh-CN"/>
        </w:rPr>
        <w:drawing>
          <wp:anchor distT="0" distB="0" distL="114300" distR="114300" simplePos="0" relativeHeight="251672576" behindDoc="0" locked="0" layoutInCell="1" allowOverlap="1" wp14:anchorId="4D94696A" wp14:editId="175A0A1D">
            <wp:simplePos x="0" y="0"/>
            <wp:positionH relativeFrom="column">
              <wp:posOffset>380365</wp:posOffset>
            </wp:positionH>
            <wp:positionV relativeFrom="paragraph">
              <wp:posOffset>4099560</wp:posOffset>
            </wp:positionV>
            <wp:extent cx="2286000" cy="1374775"/>
            <wp:effectExtent l="0" t="0" r="0" b="22225"/>
            <wp:wrapTopAndBottom/>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C72191" w:rsidRPr="00567FE6">
        <w:rPr>
          <w:rFonts w:cs="Times New Roman"/>
          <w:lang w:val="nl-NL"/>
        </w:rPr>
        <w:t xml:space="preserve">De Belgische bevolking </w:t>
      </w:r>
      <w:r w:rsidR="00685A2D" w:rsidRPr="00567FE6">
        <w:rPr>
          <w:rFonts w:cs="Times New Roman"/>
          <w:lang w:val="nl-NL"/>
        </w:rPr>
        <w:t xml:space="preserve">is </w:t>
      </w:r>
      <w:r w:rsidR="00E13610" w:rsidRPr="00567FE6">
        <w:rPr>
          <w:rFonts w:cs="Times New Roman"/>
          <w:lang w:val="nl-NL"/>
        </w:rPr>
        <w:t>multicultureel en kent</w:t>
      </w:r>
      <w:r w:rsidR="00C72191" w:rsidRPr="00567FE6">
        <w:rPr>
          <w:rFonts w:cs="Times New Roman"/>
          <w:lang w:val="nl-NL"/>
        </w:rPr>
        <w:t xml:space="preserve"> </w:t>
      </w:r>
      <w:r w:rsidR="003A610C" w:rsidRPr="00567FE6">
        <w:rPr>
          <w:rFonts w:cs="Times New Roman"/>
          <w:lang w:val="nl-NL"/>
        </w:rPr>
        <w:t>een steeds</w:t>
      </w:r>
      <w:r w:rsidR="00C72191" w:rsidRPr="00567FE6">
        <w:rPr>
          <w:rFonts w:cs="Times New Roman"/>
          <w:lang w:val="nl-NL"/>
        </w:rPr>
        <w:t xml:space="preserve"> grotere diversiteit</w:t>
      </w:r>
      <w:r w:rsidR="001F2842" w:rsidRPr="00567FE6">
        <w:rPr>
          <w:rFonts w:cs="Times New Roman"/>
          <w:lang w:val="nl-NL"/>
        </w:rPr>
        <w:t xml:space="preserve"> (</w:t>
      </w:r>
      <w:r w:rsidR="001C1CED" w:rsidRPr="00567FE6">
        <w:rPr>
          <w:rFonts w:cs="Times New Roman"/>
          <w:lang w:val="nl-NL"/>
        </w:rPr>
        <w:t>Geldof 2015</w:t>
      </w:r>
      <w:r w:rsidR="002E600B" w:rsidRPr="00567FE6">
        <w:rPr>
          <w:rFonts w:cs="Times New Roman"/>
          <w:lang w:val="nl-NL"/>
        </w:rPr>
        <w:t>:20</w:t>
      </w:r>
      <w:r w:rsidR="001C1CED" w:rsidRPr="00567FE6">
        <w:rPr>
          <w:rFonts w:cs="Times New Roman"/>
          <w:lang w:val="nl-NL"/>
        </w:rPr>
        <w:t>,</w:t>
      </w:r>
      <w:r w:rsidR="00990E38" w:rsidRPr="00567FE6">
        <w:rPr>
          <w:rFonts w:cs="Times New Roman"/>
          <w:lang w:val="nl-NL"/>
        </w:rPr>
        <w:t xml:space="preserve"> Agentschap </w:t>
      </w:r>
      <w:r w:rsidR="00402E64" w:rsidRPr="00567FE6">
        <w:rPr>
          <w:rFonts w:cs="Times New Roman"/>
          <w:lang w:val="nl-NL"/>
        </w:rPr>
        <w:t>Binnenlands Bestuur</w:t>
      </w:r>
      <w:r w:rsidR="00757E37" w:rsidRPr="00567FE6">
        <w:rPr>
          <w:rFonts w:cs="Times New Roman"/>
          <w:lang w:val="nl-NL"/>
        </w:rPr>
        <w:t>, Vlaamse overheid 2015</w:t>
      </w:r>
      <w:r w:rsidR="00990E38" w:rsidRPr="00567FE6">
        <w:rPr>
          <w:rFonts w:cs="Times New Roman"/>
          <w:lang w:val="nl-NL"/>
        </w:rPr>
        <w:t>).</w:t>
      </w:r>
      <w:r w:rsidR="00C5595F" w:rsidRPr="00567FE6">
        <w:rPr>
          <w:rStyle w:val="Refdenotaalpie"/>
          <w:rFonts w:cs="Times New Roman"/>
          <w:lang w:val="nl-NL"/>
        </w:rPr>
        <w:footnoteReference w:id="2"/>
      </w:r>
      <w:r w:rsidR="00D51A6A" w:rsidRPr="00567FE6">
        <w:rPr>
          <w:rFonts w:cs="Times New Roman"/>
          <w:lang w:val="nl-NL"/>
        </w:rPr>
        <w:t xml:space="preserve"> “Niet alleen stijgt het aantal vreemdelingen en personen van buitenlandse herkomst, ook de interne verscheidenheid bij deze groepen neemt toe” (</w:t>
      </w:r>
      <w:r w:rsidR="007C732E" w:rsidRPr="00567FE6">
        <w:rPr>
          <w:rFonts w:cs="Times New Roman"/>
          <w:lang w:val="nl-NL"/>
        </w:rPr>
        <w:t>Van den Broucke et al. 2015:1).</w:t>
      </w:r>
      <w:r w:rsidR="00990E38" w:rsidRPr="00567FE6">
        <w:rPr>
          <w:rFonts w:cs="Times New Roman"/>
          <w:lang w:val="nl-NL"/>
        </w:rPr>
        <w:t xml:space="preserve"> </w:t>
      </w:r>
      <w:r w:rsidR="003C5246" w:rsidRPr="00567FE6">
        <w:rPr>
          <w:rFonts w:cs="Times New Roman"/>
          <w:lang w:val="nl-NL"/>
        </w:rPr>
        <w:t>Uit de statistieken van de Belgische federale regering blijkt namelijk dat</w:t>
      </w:r>
      <w:r w:rsidR="00C72191" w:rsidRPr="00567FE6">
        <w:rPr>
          <w:rFonts w:cs="Times New Roman"/>
          <w:lang w:val="nl-NL"/>
        </w:rPr>
        <w:t xml:space="preserve"> de Belgische bevolking</w:t>
      </w:r>
      <w:r w:rsidR="003C5246" w:rsidRPr="00567FE6">
        <w:rPr>
          <w:rFonts w:cs="Times New Roman"/>
          <w:lang w:val="nl-NL"/>
        </w:rPr>
        <w:t xml:space="preserve"> op 1 januari 2006 </w:t>
      </w:r>
      <w:r w:rsidR="00C72191" w:rsidRPr="00567FE6">
        <w:rPr>
          <w:rFonts w:cs="Times New Roman"/>
          <w:lang w:val="nl-NL"/>
        </w:rPr>
        <w:t>900.475 inwoners met een niet-Belgische nationaliteit</w:t>
      </w:r>
      <w:r w:rsidR="003C5246" w:rsidRPr="00567FE6">
        <w:rPr>
          <w:rFonts w:cs="Times New Roman"/>
          <w:lang w:val="nl-NL"/>
        </w:rPr>
        <w:t xml:space="preserve"> telde</w:t>
      </w:r>
      <w:r w:rsidR="00A70137" w:rsidRPr="00567FE6">
        <w:rPr>
          <w:rFonts w:cs="Times New Roman"/>
          <w:lang w:val="nl-NL"/>
        </w:rPr>
        <w:t xml:space="preserve"> (Belgian Federal Government 2016)</w:t>
      </w:r>
      <w:r w:rsidR="00C72191" w:rsidRPr="00567FE6">
        <w:rPr>
          <w:rFonts w:cs="Times New Roman"/>
          <w:lang w:val="nl-NL"/>
        </w:rPr>
        <w:t>.</w:t>
      </w:r>
      <w:r w:rsidR="00A70137" w:rsidRPr="00567FE6">
        <w:rPr>
          <w:rFonts w:cs="Times New Roman"/>
          <w:lang w:val="nl-NL"/>
        </w:rPr>
        <w:t xml:space="preserve"> </w:t>
      </w:r>
      <w:r w:rsidR="00C72191" w:rsidRPr="00567FE6">
        <w:rPr>
          <w:rFonts w:cs="Times New Roman"/>
          <w:lang w:val="nl-NL"/>
        </w:rPr>
        <w:t xml:space="preserve">Tien jaar later evolueerde dat getal naar 1.295.660 inwoners, wat </w:t>
      </w:r>
      <w:r w:rsidR="00964839" w:rsidRPr="00567FE6">
        <w:rPr>
          <w:rFonts w:cs="Times New Roman"/>
          <w:lang w:val="nl-NL"/>
        </w:rPr>
        <w:t>elf</w:t>
      </w:r>
      <w:r w:rsidR="00C72191" w:rsidRPr="00567FE6">
        <w:rPr>
          <w:rFonts w:cs="Times New Roman"/>
          <w:lang w:val="nl-NL"/>
        </w:rPr>
        <w:t xml:space="preserve"> procent van de totale bevolking is (zie figuur 1</w:t>
      </w:r>
      <w:r w:rsidR="0035595E" w:rsidRPr="00567FE6">
        <w:rPr>
          <w:rFonts w:cs="Times New Roman"/>
          <w:lang w:val="nl-NL"/>
        </w:rPr>
        <w:t xml:space="preserve"> en 2</w:t>
      </w:r>
      <w:r w:rsidR="00C72191" w:rsidRPr="00567FE6">
        <w:rPr>
          <w:rFonts w:cs="Times New Roman"/>
          <w:lang w:val="nl-NL"/>
        </w:rPr>
        <w:t>).</w:t>
      </w:r>
      <w:r w:rsidR="00AE7B40" w:rsidRPr="00567FE6">
        <w:rPr>
          <w:rFonts w:cs="Times New Roman"/>
          <w:lang w:val="nl-NL"/>
        </w:rPr>
        <w:t xml:space="preserve"> </w:t>
      </w:r>
      <w:r w:rsidR="003420EC" w:rsidRPr="00567FE6">
        <w:rPr>
          <w:rFonts w:cs="Times New Roman"/>
          <w:lang w:val="nl-NL"/>
        </w:rPr>
        <w:t xml:space="preserve">De </w:t>
      </w:r>
      <w:r w:rsidR="001D5C5B" w:rsidRPr="00567FE6">
        <w:rPr>
          <w:rFonts w:cs="Times New Roman"/>
          <w:lang w:val="nl-NL"/>
        </w:rPr>
        <w:t xml:space="preserve">meeste mensen van vreemde herkomst komen uit </w:t>
      </w:r>
      <w:r w:rsidR="003420EC" w:rsidRPr="00567FE6">
        <w:rPr>
          <w:rFonts w:cs="Times New Roman"/>
          <w:lang w:val="nl-NL"/>
        </w:rPr>
        <w:t>Europa, Azië en Afrika.</w:t>
      </w:r>
      <w:r w:rsidR="008F383C" w:rsidRPr="00567FE6">
        <w:rPr>
          <w:rFonts w:cs="Times New Roman"/>
          <w:lang w:val="nl-NL"/>
        </w:rPr>
        <w:t xml:space="preserve"> Dat geldt ook voor Vlaanderen, waar </w:t>
      </w:r>
      <w:r w:rsidR="00964839" w:rsidRPr="00567FE6">
        <w:rPr>
          <w:rFonts w:cs="Times New Roman"/>
          <w:lang w:val="nl-NL"/>
        </w:rPr>
        <w:t>acht</w:t>
      </w:r>
      <w:r w:rsidR="008F383C" w:rsidRPr="00567FE6">
        <w:rPr>
          <w:rFonts w:cs="Times New Roman"/>
          <w:lang w:val="nl-NL"/>
        </w:rPr>
        <w:t xml:space="preserve"> procent van de bevolking van vreemde </w:t>
      </w:r>
      <w:r w:rsidR="008D60E7" w:rsidRPr="00567FE6">
        <w:rPr>
          <w:rFonts w:cs="Times New Roman"/>
          <w:lang w:val="nl-NL"/>
        </w:rPr>
        <w:t>her</w:t>
      </w:r>
      <w:r w:rsidR="008F383C" w:rsidRPr="00567FE6">
        <w:rPr>
          <w:rFonts w:cs="Times New Roman"/>
          <w:lang w:val="nl-NL"/>
        </w:rPr>
        <w:t>komst is (zie figuur 3 en 4).</w:t>
      </w:r>
      <w:r w:rsidR="00D7178C" w:rsidRPr="00567FE6">
        <w:rPr>
          <w:rStyle w:val="Refdenotaalpie"/>
          <w:rFonts w:cs="Times New Roman"/>
          <w:lang w:val="nl-NL"/>
        </w:rPr>
        <w:footnoteReference w:id="3"/>
      </w:r>
      <w:r w:rsidR="00D16FA4" w:rsidRPr="00567FE6">
        <w:rPr>
          <w:rFonts w:cs="Times New Roman"/>
          <w:lang w:val="nl-NL"/>
        </w:rPr>
        <w:t xml:space="preserve"> </w:t>
      </w:r>
      <w:r w:rsidR="007964AA" w:rsidRPr="00567FE6">
        <w:rPr>
          <w:rFonts w:cs="Times New Roman"/>
          <w:lang w:val="nl-NL"/>
        </w:rPr>
        <w:t>Wat de geografische spreiding betreft, scoren de grensstreek in de provincies Antwerpen en Limburg, de rand rond Brussel, de grootsteden Antwerpen en Gent en Middel-Limburg hoog (Van den Broucke et al 2015:82). Daarnaast zijn centrumsteden als Leuven, Genk en Mechelen ook populair bij inwoners van vreemde herkomst (Over</w:t>
      </w:r>
      <w:r w:rsidR="005A3618" w:rsidRPr="00567FE6">
        <w:rPr>
          <w:rFonts w:cs="Times New Roman"/>
          <w:lang w:val="nl-NL"/>
        </w:rPr>
        <w:t>al</w:t>
      </w:r>
      <w:r w:rsidR="007964AA" w:rsidRPr="00567FE6">
        <w:rPr>
          <w:rFonts w:cs="Times New Roman"/>
          <w:lang w:val="nl-NL"/>
        </w:rPr>
        <w:t xml:space="preserve"> Taal 2017</w:t>
      </w:r>
      <w:r w:rsidR="00E01FF4" w:rsidRPr="00567FE6">
        <w:rPr>
          <w:rFonts w:cs="Times New Roman"/>
          <w:lang w:val="nl-NL"/>
        </w:rPr>
        <w:t>a:14, Overal Taal 2017</w:t>
      </w:r>
      <w:r w:rsidR="00632FFF" w:rsidRPr="00567FE6">
        <w:rPr>
          <w:rFonts w:cs="Times New Roman"/>
          <w:lang w:val="nl-NL"/>
        </w:rPr>
        <w:t>b</w:t>
      </w:r>
      <w:r w:rsidR="00E01FF4" w:rsidRPr="00567FE6">
        <w:rPr>
          <w:rFonts w:cs="Times New Roman"/>
          <w:lang w:val="nl-NL"/>
        </w:rPr>
        <w:t>,</w:t>
      </w:r>
      <w:r w:rsidR="0000744F" w:rsidRPr="00567FE6">
        <w:rPr>
          <w:rFonts w:cs="Times New Roman"/>
          <w:lang w:val="nl-NL"/>
        </w:rPr>
        <w:t xml:space="preserve"> </w:t>
      </w:r>
      <w:r w:rsidR="007964AA" w:rsidRPr="00567FE6">
        <w:rPr>
          <w:rFonts w:cs="Times New Roman"/>
          <w:lang w:val="nl-NL"/>
        </w:rPr>
        <w:t>Van den Broucke et al 2015:82).</w:t>
      </w:r>
    </w:p>
    <w:p w14:paraId="1CF54F02" w14:textId="77777777" w:rsidR="00A22798" w:rsidRPr="00567FE6" w:rsidRDefault="00A22798" w:rsidP="003A4D0E">
      <w:pPr>
        <w:pStyle w:val="Descripcin"/>
        <w:jc w:val="center"/>
        <w:rPr>
          <w:i w:val="0"/>
          <w:lang w:val="nl-NL"/>
        </w:rPr>
      </w:pPr>
    </w:p>
    <w:p w14:paraId="0AA9D2BA" w14:textId="01A2B7EF" w:rsidR="003A4D0E" w:rsidRPr="00567FE6" w:rsidRDefault="003A4D0E" w:rsidP="003A4D0E">
      <w:pPr>
        <w:pStyle w:val="Descripcin"/>
        <w:jc w:val="center"/>
        <w:rPr>
          <w:i w:val="0"/>
          <w:lang w:val="nl-NL"/>
        </w:rPr>
      </w:pPr>
      <w:bookmarkStart w:id="8" w:name="_Toc490608322"/>
      <w:r w:rsidRPr="00567FE6">
        <w:rPr>
          <w:i w:val="0"/>
          <w:color w:val="000000" w:themeColor="text1"/>
          <w:lang w:val="nl-NL"/>
        </w:rPr>
        <w:t xml:space="preserve">Figuur </w:t>
      </w:r>
      <w:r w:rsidRPr="00567FE6">
        <w:rPr>
          <w:i w:val="0"/>
          <w:color w:val="000000" w:themeColor="text1"/>
          <w:lang w:val="nl-NL"/>
        </w:rPr>
        <w:fldChar w:fldCharType="begin"/>
      </w:r>
      <w:r w:rsidRPr="00567FE6">
        <w:rPr>
          <w:i w:val="0"/>
          <w:color w:val="000000" w:themeColor="text1"/>
          <w:lang w:val="nl-NL"/>
        </w:rPr>
        <w:instrText xml:space="preserve"> SEQ Figuur \* ARABIC </w:instrText>
      </w:r>
      <w:r w:rsidRPr="00567FE6">
        <w:rPr>
          <w:i w:val="0"/>
          <w:color w:val="000000" w:themeColor="text1"/>
          <w:lang w:val="nl-NL"/>
        </w:rPr>
        <w:fldChar w:fldCharType="separate"/>
      </w:r>
      <w:r w:rsidR="008D11C2">
        <w:rPr>
          <w:i w:val="0"/>
          <w:noProof/>
          <w:color w:val="000000" w:themeColor="text1"/>
          <w:lang w:val="nl-NL"/>
        </w:rPr>
        <w:t>1</w:t>
      </w:r>
      <w:r w:rsidRPr="00567FE6">
        <w:rPr>
          <w:i w:val="0"/>
          <w:color w:val="000000" w:themeColor="text1"/>
          <w:lang w:val="nl-NL"/>
        </w:rPr>
        <w:fldChar w:fldCharType="end"/>
      </w:r>
      <w:r w:rsidRPr="00567FE6">
        <w:rPr>
          <w:i w:val="0"/>
          <w:color w:val="000000" w:themeColor="text1"/>
          <w:lang w:val="nl-NL"/>
        </w:rPr>
        <w:t>: Verdeling aantal inwoner in België: Belgische vs. andere nationaliteit</w:t>
      </w:r>
      <w:r w:rsidRPr="00567FE6">
        <w:rPr>
          <w:i w:val="0"/>
          <w:color w:val="000000" w:themeColor="text1"/>
          <w:lang w:val="nl-NL"/>
        </w:rPr>
        <w:br/>
        <w:t xml:space="preserve">Figuur </w:t>
      </w:r>
      <w:r w:rsidRPr="00567FE6">
        <w:rPr>
          <w:i w:val="0"/>
          <w:color w:val="000000" w:themeColor="text1"/>
          <w:lang w:val="nl-NL"/>
        </w:rPr>
        <w:fldChar w:fldCharType="begin"/>
      </w:r>
      <w:r w:rsidRPr="00567FE6">
        <w:rPr>
          <w:i w:val="0"/>
          <w:color w:val="000000" w:themeColor="text1"/>
          <w:lang w:val="nl-NL"/>
        </w:rPr>
        <w:instrText xml:space="preserve"> SEQ Figuur \* ARABIC </w:instrText>
      </w:r>
      <w:r w:rsidRPr="00567FE6">
        <w:rPr>
          <w:i w:val="0"/>
          <w:color w:val="000000" w:themeColor="text1"/>
          <w:lang w:val="nl-NL"/>
        </w:rPr>
        <w:fldChar w:fldCharType="separate"/>
      </w:r>
      <w:r w:rsidR="008D11C2">
        <w:rPr>
          <w:i w:val="0"/>
          <w:noProof/>
          <w:color w:val="000000" w:themeColor="text1"/>
          <w:lang w:val="nl-NL"/>
        </w:rPr>
        <w:t>2</w:t>
      </w:r>
      <w:r w:rsidRPr="00567FE6">
        <w:rPr>
          <w:i w:val="0"/>
          <w:color w:val="000000" w:themeColor="text1"/>
          <w:lang w:val="nl-NL"/>
        </w:rPr>
        <w:fldChar w:fldCharType="end"/>
      </w:r>
      <w:r w:rsidRPr="00567FE6">
        <w:rPr>
          <w:i w:val="0"/>
          <w:color w:val="000000" w:themeColor="text1"/>
          <w:lang w:val="nl-NL"/>
        </w:rPr>
        <w:t xml:space="preserve">: </w:t>
      </w:r>
      <w:r w:rsidRPr="00567FE6">
        <w:rPr>
          <w:rFonts w:cs="Times New Roman"/>
          <w:i w:val="0"/>
          <w:color w:val="000000" w:themeColor="text1"/>
          <w:lang w:val="nl-NL"/>
        </w:rPr>
        <w:t>Verdeling van aantal inwoners van de Belgische bevolking met niet-Belgische nationaliteit</w:t>
      </w:r>
      <w:r w:rsidRPr="00567FE6">
        <w:rPr>
          <w:rStyle w:val="Refdenotaalpie"/>
          <w:rFonts w:cs="Times New Roman"/>
          <w:i w:val="0"/>
          <w:color w:val="000000" w:themeColor="text1"/>
          <w:lang w:val="nl-NL"/>
        </w:rPr>
        <w:footnoteReference w:id="4"/>
      </w:r>
      <w:bookmarkEnd w:id="8"/>
    </w:p>
    <w:p w14:paraId="6A27790B" w14:textId="0104A5FD" w:rsidR="00D93A3F" w:rsidRPr="00567FE6" w:rsidRDefault="00A22798" w:rsidP="003A4D0E">
      <w:pPr>
        <w:rPr>
          <w:rFonts w:cs="Times New Roman"/>
          <w:lang w:val="nl-NL"/>
        </w:rPr>
      </w:pPr>
      <w:r w:rsidRPr="00567FE6">
        <w:rPr>
          <w:rFonts w:cs="Times New Roman"/>
          <w:noProof/>
          <w:lang w:eastAsia="zh-CN"/>
        </w:rPr>
        <w:lastRenderedPageBreak/>
        <w:drawing>
          <wp:anchor distT="0" distB="0" distL="114300" distR="114300" simplePos="0" relativeHeight="251782144" behindDoc="0" locked="0" layoutInCell="1" allowOverlap="1" wp14:anchorId="78B551CF" wp14:editId="54429828">
            <wp:simplePos x="0" y="0"/>
            <wp:positionH relativeFrom="column">
              <wp:posOffset>304165</wp:posOffset>
            </wp:positionH>
            <wp:positionV relativeFrom="paragraph">
              <wp:posOffset>247650</wp:posOffset>
            </wp:positionV>
            <wp:extent cx="2287905" cy="1370965"/>
            <wp:effectExtent l="0" t="0" r="23495" b="635"/>
            <wp:wrapTopAndBottom/>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567FE6">
        <w:rPr>
          <w:rFonts w:cs="Times New Roman"/>
          <w:noProof/>
          <w:lang w:eastAsia="zh-CN"/>
        </w:rPr>
        <w:drawing>
          <wp:anchor distT="0" distB="0" distL="114300" distR="114300" simplePos="0" relativeHeight="251674624" behindDoc="0" locked="0" layoutInCell="1" allowOverlap="1" wp14:anchorId="44DC7CED" wp14:editId="2A609A00">
            <wp:simplePos x="0" y="0"/>
            <wp:positionH relativeFrom="column">
              <wp:posOffset>2665095</wp:posOffset>
            </wp:positionH>
            <wp:positionV relativeFrom="paragraph">
              <wp:posOffset>244475</wp:posOffset>
            </wp:positionV>
            <wp:extent cx="2592705" cy="1370965"/>
            <wp:effectExtent l="0" t="0" r="23495" b="635"/>
            <wp:wrapTopAndBottom/>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1035D3EE" w14:textId="53AF311B" w:rsidR="0058167E" w:rsidRPr="00567FE6" w:rsidRDefault="0058167E" w:rsidP="003C43C1">
      <w:pPr>
        <w:jc w:val="center"/>
        <w:rPr>
          <w:rFonts w:cs="Times New Roman"/>
          <w:lang w:val="nl-NL"/>
        </w:rPr>
      </w:pPr>
    </w:p>
    <w:p w14:paraId="11A752D2" w14:textId="4E637596" w:rsidR="003A4D0E" w:rsidRPr="00567FE6" w:rsidRDefault="003A4D0E" w:rsidP="00864610">
      <w:pPr>
        <w:pStyle w:val="Descripcin"/>
        <w:jc w:val="center"/>
        <w:rPr>
          <w:rFonts w:cs="Times New Roman"/>
          <w:i w:val="0"/>
          <w:color w:val="000000" w:themeColor="text1"/>
          <w:lang w:val="nl-NL"/>
        </w:rPr>
      </w:pPr>
      <w:bookmarkStart w:id="9" w:name="_Toc490608323"/>
      <w:r w:rsidRPr="00567FE6">
        <w:rPr>
          <w:i w:val="0"/>
          <w:color w:val="000000" w:themeColor="text1"/>
          <w:lang w:val="nl-NL"/>
        </w:rPr>
        <w:t xml:space="preserve">Figuur </w:t>
      </w:r>
      <w:r w:rsidRPr="00567FE6">
        <w:rPr>
          <w:i w:val="0"/>
          <w:color w:val="000000" w:themeColor="text1"/>
          <w:lang w:val="nl-NL"/>
        </w:rPr>
        <w:fldChar w:fldCharType="begin"/>
      </w:r>
      <w:r w:rsidRPr="00567FE6">
        <w:rPr>
          <w:i w:val="0"/>
          <w:color w:val="000000" w:themeColor="text1"/>
          <w:lang w:val="nl-NL"/>
        </w:rPr>
        <w:instrText xml:space="preserve"> SEQ Figuur \* ARABIC </w:instrText>
      </w:r>
      <w:r w:rsidRPr="00567FE6">
        <w:rPr>
          <w:i w:val="0"/>
          <w:color w:val="000000" w:themeColor="text1"/>
          <w:lang w:val="nl-NL"/>
        </w:rPr>
        <w:fldChar w:fldCharType="separate"/>
      </w:r>
      <w:r w:rsidR="008D11C2">
        <w:rPr>
          <w:i w:val="0"/>
          <w:noProof/>
          <w:color w:val="000000" w:themeColor="text1"/>
          <w:lang w:val="nl-NL"/>
        </w:rPr>
        <w:t>3</w:t>
      </w:r>
      <w:r w:rsidRPr="00567FE6">
        <w:rPr>
          <w:i w:val="0"/>
          <w:color w:val="000000" w:themeColor="text1"/>
          <w:lang w:val="nl-NL"/>
        </w:rPr>
        <w:fldChar w:fldCharType="end"/>
      </w:r>
      <w:r w:rsidRPr="00567FE6">
        <w:rPr>
          <w:i w:val="0"/>
          <w:color w:val="000000" w:themeColor="text1"/>
          <w:lang w:val="nl-NL"/>
        </w:rPr>
        <w:t xml:space="preserve">: </w:t>
      </w:r>
      <w:r w:rsidRPr="00567FE6">
        <w:rPr>
          <w:rFonts w:cs="Times New Roman"/>
          <w:i w:val="0"/>
          <w:color w:val="000000" w:themeColor="text1"/>
          <w:lang w:val="nl-NL"/>
        </w:rPr>
        <w:t>Verdeling aantal inwoners in Vlaanderen: Belgische vs. andere nationaliteit</w:t>
      </w:r>
      <w:r w:rsidRPr="00567FE6">
        <w:rPr>
          <w:rFonts w:cs="Times New Roman"/>
          <w:i w:val="0"/>
          <w:color w:val="000000" w:themeColor="text1"/>
          <w:lang w:val="nl-NL"/>
        </w:rPr>
        <w:br/>
      </w:r>
      <w:r w:rsidR="00864610" w:rsidRPr="00567FE6">
        <w:rPr>
          <w:color w:val="000000" w:themeColor="text1"/>
          <w:lang w:val="nl-NL"/>
        </w:rPr>
        <w:t xml:space="preserve">Figuur </w:t>
      </w:r>
      <w:r w:rsidR="00864610" w:rsidRPr="00567FE6">
        <w:rPr>
          <w:color w:val="000000" w:themeColor="text1"/>
          <w:lang w:val="nl-NL"/>
        </w:rPr>
        <w:fldChar w:fldCharType="begin"/>
      </w:r>
      <w:r w:rsidR="00864610" w:rsidRPr="00567FE6">
        <w:rPr>
          <w:color w:val="000000" w:themeColor="text1"/>
          <w:lang w:val="nl-NL"/>
        </w:rPr>
        <w:instrText xml:space="preserve"> SEQ Figuur \* ARABIC </w:instrText>
      </w:r>
      <w:r w:rsidR="00864610" w:rsidRPr="00567FE6">
        <w:rPr>
          <w:color w:val="000000" w:themeColor="text1"/>
          <w:lang w:val="nl-NL"/>
        </w:rPr>
        <w:fldChar w:fldCharType="separate"/>
      </w:r>
      <w:r w:rsidR="008D11C2">
        <w:rPr>
          <w:noProof/>
          <w:color w:val="000000" w:themeColor="text1"/>
          <w:lang w:val="nl-NL"/>
        </w:rPr>
        <w:t>4</w:t>
      </w:r>
      <w:r w:rsidR="00864610" w:rsidRPr="00567FE6">
        <w:rPr>
          <w:color w:val="000000" w:themeColor="text1"/>
          <w:lang w:val="nl-NL"/>
        </w:rPr>
        <w:fldChar w:fldCharType="end"/>
      </w:r>
      <w:r w:rsidR="00864610" w:rsidRPr="00567FE6">
        <w:rPr>
          <w:i w:val="0"/>
          <w:color w:val="000000" w:themeColor="text1"/>
          <w:lang w:val="nl-NL"/>
        </w:rPr>
        <w:t xml:space="preserve">: </w:t>
      </w:r>
      <w:r w:rsidRPr="00567FE6">
        <w:rPr>
          <w:rFonts w:cs="Times New Roman"/>
          <w:i w:val="0"/>
          <w:color w:val="000000" w:themeColor="text1"/>
          <w:lang w:val="nl-NL"/>
        </w:rPr>
        <w:t>Verdeling van de Belgische bevolking met niet-Belgische nationaliteit in Vlaanderen</w:t>
      </w:r>
      <w:bookmarkEnd w:id="9"/>
    </w:p>
    <w:p w14:paraId="12DEC595" w14:textId="77777777" w:rsidR="00592006" w:rsidRPr="00567FE6" w:rsidRDefault="00592006" w:rsidP="00592006">
      <w:pPr>
        <w:spacing w:line="360" w:lineRule="auto"/>
        <w:jc w:val="both"/>
        <w:rPr>
          <w:rFonts w:cs="Times New Roman"/>
          <w:lang w:val="nl-NL"/>
        </w:rPr>
      </w:pPr>
    </w:p>
    <w:p w14:paraId="43C25B5B" w14:textId="13EBC85A" w:rsidR="00F27858" w:rsidRPr="00567FE6" w:rsidRDefault="00592006" w:rsidP="00095C06">
      <w:pPr>
        <w:spacing w:line="360" w:lineRule="auto"/>
        <w:ind w:firstLine="360"/>
        <w:jc w:val="both"/>
        <w:rPr>
          <w:rFonts w:cs="Times New Roman"/>
          <w:lang w:val="nl-NL"/>
        </w:rPr>
      </w:pPr>
      <w:r w:rsidRPr="00567FE6">
        <w:rPr>
          <w:rFonts w:cs="Times New Roman"/>
          <w:lang w:val="nl-NL"/>
        </w:rPr>
        <w:t xml:space="preserve">Een gevolg </w:t>
      </w:r>
      <w:r w:rsidR="008D60E7" w:rsidRPr="00567FE6">
        <w:rPr>
          <w:rFonts w:cs="Times New Roman"/>
          <w:lang w:val="nl-NL"/>
        </w:rPr>
        <w:t xml:space="preserve">van die </w:t>
      </w:r>
      <w:r w:rsidR="00995A41" w:rsidRPr="00567FE6">
        <w:rPr>
          <w:rFonts w:cs="Times New Roman"/>
          <w:lang w:val="nl-NL"/>
        </w:rPr>
        <w:t xml:space="preserve">toenemende </w:t>
      </w:r>
      <w:r w:rsidR="008D60E7" w:rsidRPr="00567FE6">
        <w:rPr>
          <w:rFonts w:cs="Times New Roman"/>
          <w:lang w:val="nl-NL"/>
        </w:rPr>
        <w:t>diversiteit</w:t>
      </w:r>
      <w:r w:rsidRPr="00567FE6">
        <w:rPr>
          <w:rFonts w:cs="Times New Roman"/>
          <w:lang w:val="nl-NL"/>
        </w:rPr>
        <w:t xml:space="preserve"> is dat steeds meer mensen een andere moedertaal dan het Nederlands hebben (O</w:t>
      </w:r>
      <w:r w:rsidR="00813780" w:rsidRPr="00567FE6">
        <w:rPr>
          <w:rFonts w:cs="Times New Roman"/>
          <w:lang w:val="nl-NL"/>
        </w:rPr>
        <w:t>ver</w:t>
      </w:r>
      <w:r w:rsidR="005A3618" w:rsidRPr="00567FE6">
        <w:rPr>
          <w:rFonts w:cs="Times New Roman"/>
          <w:lang w:val="nl-NL"/>
        </w:rPr>
        <w:t>al</w:t>
      </w:r>
      <w:r w:rsidRPr="00567FE6">
        <w:rPr>
          <w:rFonts w:cs="Times New Roman"/>
          <w:lang w:val="nl-NL"/>
        </w:rPr>
        <w:t xml:space="preserve"> Taal 2017</w:t>
      </w:r>
      <w:r w:rsidR="00632FFF" w:rsidRPr="00567FE6">
        <w:rPr>
          <w:rFonts w:cs="Times New Roman"/>
          <w:lang w:val="nl-NL"/>
        </w:rPr>
        <w:t>b</w:t>
      </w:r>
      <w:r w:rsidR="00990E38" w:rsidRPr="00567FE6">
        <w:rPr>
          <w:rFonts w:cs="Times New Roman"/>
          <w:lang w:val="nl-NL"/>
        </w:rPr>
        <w:t xml:space="preserve">, </w:t>
      </w:r>
      <w:r w:rsidR="00A86AEE" w:rsidRPr="00567FE6">
        <w:rPr>
          <w:rFonts w:cs="Times New Roman"/>
          <w:lang w:val="nl-NL"/>
        </w:rPr>
        <w:t>Belgian Federal Government 2013</w:t>
      </w:r>
      <w:r w:rsidRPr="00567FE6">
        <w:rPr>
          <w:rFonts w:cs="Times New Roman"/>
          <w:lang w:val="nl-NL"/>
        </w:rPr>
        <w:t>).</w:t>
      </w:r>
      <w:r w:rsidR="00290A7F" w:rsidRPr="00567FE6">
        <w:rPr>
          <w:rFonts w:cs="Times New Roman"/>
          <w:lang w:val="nl-NL"/>
        </w:rPr>
        <w:t xml:space="preserve"> </w:t>
      </w:r>
      <w:r w:rsidR="00157856" w:rsidRPr="00567FE6">
        <w:rPr>
          <w:rFonts w:cs="Times New Roman"/>
          <w:lang w:val="nl-NL"/>
        </w:rPr>
        <w:t>Ook de leerlingenpopulatie van het Vlaamse leerplichtonderwijs wordt steeds meertaliger (Van den Branden &amp; Verhelst 20</w:t>
      </w:r>
      <w:r w:rsidR="00220C6B" w:rsidRPr="00567FE6">
        <w:rPr>
          <w:rFonts w:cs="Times New Roman"/>
          <w:lang w:val="nl-NL"/>
        </w:rPr>
        <w:t>11</w:t>
      </w:r>
      <w:r w:rsidR="00157856" w:rsidRPr="00567FE6">
        <w:rPr>
          <w:rFonts w:cs="Times New Roman"/>
          <w:lang w:val="nl-NL"/>
        </w:rPr>
        <w:t xml:space="preserve">:105). </w:t>
      </w:r>
      <w:r w:rsidR="00290A7F" w:rsidRPr="00567FE6">
        <w:rPr>
          <w:rFonts w:cs="Times New Roman"/>
          <w:lang w:val="nl-NL"/>
        </w:rPr>
        <w:t xml:space="preserve">Zo meldt Kind &amp; Gezin (2016:53) </w:t>
      </w:r>
      <w:r w:rsidR="00D1181B" w:rsidRPr="00567FE6">
        <w:rPr>
          <w:rFonts w:cs="Times New Roman"/>
          <w:lang w:val="nl-NL"/>
        </w:rPr>
        <w:t>dat in 2015 een op vier</w:t>
      </w:r>
      <w:r w:rsidR="00D7178C" w:rsidRPr="00567FE6">
        <w:rPr>
          <w:rFonts w:cs="Times New Roman"/>
          <w:lang w:val="nl-NL"/>
        </w:rPr>
        <w:t xml:space="preserve"> kinderen in het Vlaamse gewest een andere taal dan het Nederlands als moedertaal heeft.</w:t>
      </w:r>
      <w:r w:rsidR="00DB3EEA" w:rsidRPr="00567FE6">
        <w:rPr>
          <w:rFonts w:cs="Times New Roman"/>
          <w:lang w:val="nl-NL"/>
        </w:rPr>
        <w:t xml:space="preserve"> Uit het rapport “Het kind in Vlaanderen 2015”, blijkt dat Frans de meest gebruikte andere taal is.</w:t>
      </w:r>
      <w:r w:rsidR="00980682" w:rsidRPr="00567FE6">
        <w:rPr>
          <w:rFonts w:cs="Times New Roman"/>
          <w:lang w:val="nl-NL"/>
        </w:rPr>
        <w:t xml:space="preserve"> </w:t>
      </w:r>
      <w:r w:rsidR="00872332" w:rsidRPr="00567FE6">
        <w:rPr>
          <w:rFonts w:cs="Times New Roman"/>
          <w:lang w:val="nl-NL"/>
        </w:rPr>
        <w:t xml:space="preserve">Daarna volgen </w:t>
      </w:r>
      <w:r w:rsidR="00980682" w:rsidRPr="00567FE6">
        <w:rPr>
          <w:rFonts w:cs="Times New Roman"/>
          <w:lang w:val="nl-NL"/>
        </w:rPr>
        <w:t>Ar</w:t>
      </w:r>
      <w:r w:rsidR="00C874BA" w:rsidRPr="00567FE6">
        <w:rPr>
          <w:rFonts w:cs="Times New Roman"/>
          <w:lang w:val="nl-NL"/>
        </w:rPr>
        <w:t>abisch en Turks</w:t>
      </w:r>
      <w:r w:rsidR="00A754A8" w:rsidRPr="00567FE6">
        <w:rPr>
          <w:rFonts w:cs="Times New Roman"/>
          <w:lang w:val="nl-NL"/>
        </w:rPr>
        <w:t xml:space="preserve"> (</w:t>
      </w:r>
      <w:r w:rsidR="00DF621E" w:rsidRPr="00567FE6">
        <w:rPr>
          <w:rFonts w:cs="Times New Roman"/>
          <w:lang w:val="nl-NL"/>
        </w:rPr>
        <w:t>Kind &amp; Gezin 2016:</w:t>
      </w:r>
      <w:r w:rsidR="00A754A8" w:rsidRPr="00567FE6">
        <w:rPr>
          <w:rFonts w:cs="Times New Roman"/>
          <w:lang w:val="nl-NL"/>
        </w:rPr>
        <w:t>57)</w:t>
      </w:r>
      <w:r w:rsidR="00C874BA" w:rsidRPr="00567FE6">
        <w:rPr>
          <w:rFonts w:cs="Times New Roman"/>
          <w:lang w:val="nl-NL"/>
        </w:rPr>
        <w:t>.</w:t>
      </w:r>
      <w:r w:rsidR="00A41806" w:rsidRPr="00567FE6">
        <w:rPr>
          <w:rFonts w:cs="Times New Roman"/>
          <w:lang w:val="nl-NL"/>
        </w:rPr>
        <w:t xml:space="preserve"> </w:t>
      </w:r>
      <w:r w:rsidR="00680D09" w:rsidRPr="00567FE6">
        <w:rPr>
          <w:rFonts w:cs="Times New Roman"/>
          <w:lang w:val="nl-NL"/>
        </w:rPr>
        <w:t xml:space="preserve">Het aantal verschillende thuistalen is zeer groot, </w:t>
      </w:r>
      <w:r w:rsidR="0006421F" w:rsidRPr="00567FE6">
        <w:rPr>
          <w:rFonts w:cs="Times New Roman"/>
          <w:lang w:val="nl-NL"/>
        </w:rPr>
        <w:t>“</w:t>
      </w:r>
      <w:r w:rsidR="00680D09" w:rsidRPr="00567FE6">
        <w:rPr>
          <w:rFonts w:cs="Times New Roman"/>
          <w:lang w:val="nl-NL"/>
        </w:rPr>
        <w:t xml:space="preserve">al </w:t>
      </w:r>
      <w:r w:rsidR="0006421F" w:rsidRPr="00567FE6">
        <w:rPr>
          <w:rFonts w:cs="Times New Roman"/>
          <w:lang w:val="nl-NL"/>
        </w:rPr>
        <w:t xml:space="preserve">[gaat het al] </w:t>
      </w:r>
      <w:r w:rsidR="00680D09" w:rsidRPr="00567FE6">
        <w:rPr>
          <w:rFonts w:cs="Times New Roman"/>
          <w:lang w:val="nl-NL"/>
        </w:rPr>
        <w:t xml:space="preserve">lang niet meer alleen om de talen van de relatief grote </w:t>
      </w:r>
      <w:r w:rsidR="00774E46" w:rsidRPr="00567FE6">
        <w:rPr>
          <w:rFonts w:cs="Times New Roman"/>
          <w:lang w:val="nl-NL"/>
        </w:rPr>
        <w:t>migrantengemeenschappen</w:t>
      </w:r>
      <w:r w:rsidR="00680D09" w:rsidRPr="00567FE6">
        <w:rPr>
          <w:rFonts w:cs="Times New Roman"/>
          <w:lang w:val="nl-NL"/>
        </w:rPr>
        <w:t xml:space="preserve"> (bijvoorbeeld Turks, Italiaans, </w:t>
      </w:r>
      <w:r w:rsidR="00774E46" w:rsidRPr="00567FE6">
        <w:rPr>
          <w:rFonts w:cs="Times New Roman"/>
          <w:lang w:val="nl-NL"/>
        </w:rPr>
        <w:t>Marokkaans</w:t>
      </w:r>
      <w:r w:rsidR="00680D09" w:rsidRPr="00567FE6">
        <w:rPr>
          <w:rFonts w:cs="Times New Roman"/>
          <w:lang w:val="nl-NL"/>
        </w:rPr>
        <w:t>-Arabisch) of om het Frans, maar om een veelheid van talen die door oudkomers, gezinsherenigers, nieuwkomers en hun kinderen uit alle hoeken van de wereld worden meegebracht</w:t>
      </w:r>
      <w:r w:rsidR="0006421F" w:rsidRPr="00567FE6">
        <w:rPr>
          <w:rFonts w:cs="Times New Roman"/>
          <w:lang w:val="nl-NL"/>
        </w:rPr>
        <w:t>” (Van den Branden en Verhelst 20</w:t>
      </w:r>
      <w:r w:rsidR="00220C6B" w:rsidRPr="00567FE6">
        <w:rPr>
          <w:rFonts w:cs="Times New Roman"/>
          <w:lang w:val="nl-NL"/>
        </w:rPr>
        <w:t>11</w:t>
      </w:r>
      <w:r w:rsidR="0006421F" w:rsidRPr="00567FE6">
        <w:rPr>
          <w:rFonts w:cs="Times New Roman"/>
          <w:lang w:val="nl-NL"/>
        </w:rPr>
        <w:t xml:space="preserve">:105). </w:t>
      </w:r>
    </w:p>
    <w:p w14:paraId="550372CF" w14:textId="77777777" w:rsidR="00C54F5B" w:rsidRPr="00567FE6" w:rsidRDefault="00C54F5B" w:rsidP="00095C06">
      <w:pPr>
        <w:spacing w:line="360" w:lineRule="auto"/>
        <w:ind w:firstLine="360"/>
        <w:jc w:val="both"/>
        <w:rPr>
          <w:rFonts w:cs="Times New Roman"/>
          <w:lang w:val="nl-NL"/>
        </w:rPr>
      </w:pPr>
    </w:p>
    <w:p w14:paraId="39880ACF" w14:textId="57789586" w:rsidR="00C15697" w:rsidRPr="00567FE6" w:rsidRDefault="00CB0DAD" w:rsidP="00A74248">
      <w:pPr>
        <w:pStyle w:val="Ttulo2"/>
        <w:numPr>
          <w:ilvl w:val="1"/>
          <w:numId w:val="1"/>
        </w:numPr>
        <w:spacing w:line="360" w:lineRule="auto"/>
        <w:rPr>
          <w:rFonts w:cs="Times New Roman"/>
        </w:rPr>
      </w:pPr>
      <w:bookmarkStart w:id="10" w:name="_Toc490746429"/>
      <w:r w:rsidRPr="00567FE6">
        <w:rPr>
          <w:rFonts w:cs="Times New Roman"/>
        </w:rPr>
        <w:t>Thuistaal en onderwijssucces</w:t>
      </w:r>
      <w:bookmarkEnd w:id="10"/>
    </w:p>
    <w:p w14:paraId="3078A0D0" w14:textId="5F696955" w:rsidR="00876A8F" w:rsidRPr="00567FE6" w:rsidRDefault="000939C0" w:rsidP="00AD529A">
      <w:pPr>
        <w:spacing w:line="360" w:lineRule="auto"/>
        <w:jc w:val="both"/>
        <w:rPr>
          <w:rFonts w:cs="Times New Roman"/>
          <w:lang w:val="nl-NL"/>
        </w:rPr>
      </w:pPr>
      <w:r w:rsidRPr="00567FE6">
        <w:rPr>
          <w:rFonts w:cs="Times New Roman"/>
          <w:lang w:val="nl-NL"/>
        </w:rPr>
        <w:t>Heeft het groeiende aantal leerlingen met een andere thuistaal dan het Nederlands het moeilijker dan leerlingen die thuis wel Nederlands spreken?</w:t>
      </w:r>
      <w:r w:rsidR="00A1382F" w:rsidRPr="00567FE6">
        <w:rPr>
          <w:rFonts w:cs="Times New Roman"/>
          <w:lang w:val="nl-NL"/>
        </w:rPr>
        <w:t xml:space="preserve"> </w:t>
      </w:r>
      <w:r w:rsidR="00A1382F" w:rsidRPr="00567FE6">
        <w:rPr>
          <w:rFonts w:cs="Times New Roman"/>
          <w:lang w:val="nl-NL"/>
        </w:rPr>
        <w:br/>
      </w:r>
      <w:r w:rsidR="004203BA" w:rsidRPr="00567FE6">
        <w:rPr>
          <w:rFonts w:cs="Times New Roman"/>
          <w:lang w:val="nl-NL"/>
        </w:rPr>
        <w:t xml:space="preserve">Krantenkoppen als </w:t>
      </w:r>
      <w:r w:rsidR="002E6C7E" w:rsidRPr="00567FE6">
        <w:rPr>
          <w:rFonts w:cs="Times New Roman"/>
          <w:lang w:val="nl-NL"/>
        </w:rPr>
        <w:t>“57% van leerlingen met andere thuistaal dan het Nederlands heeft schoolachterstand” en “Twee op drie anderstaligen blijft zitten” leggen duidelijk een link tussen thuistaal en onderwijssucces</w:t>
      </w:r>
      <w:r w:rsidR="007832E2" w:rsidRPr="00567FE6">
        <w:rPr>
          <w:rFonts w:cs="Times New Roman"/>
          <w:lang w:val="nl-NL"/>
        </w:rPr>
        <w:t xml:space="preserve"> (De Meulemeester 2017, Het Laatste nieuws</w:t>
      </w:r>
      <w:r w:rsidR="005E5839" w:rsidRPr="00567FE6">
        <w:rPr>
          <w:rFonts w:cs="Times New Roman"/>
          <w:lang w:val="nl-NL"/>
        </w:rPr>
        <w:t xml:space="preserve"> 2014)</w:t>
      </w:r>
      <w:r w:rsidR="002E6C7E" w:rsidRPr="00567FE6">
        <w:rPr>
          <w:rFonts w:cs="Times New Roman"/>
          <w:lang w:val="nl-NL"/>
        </w:rPr>
        <w:t xml:space="preserve">. </w:t>
      </w:r>
      <w:r w:rsidR="00DD7C65" w:rsidRPr="00567FE6">
        <w:rPr>
          <w:rFonts w:cs="Times New Roman"/>
          <w:lang w:val="nl-NL"/>
        </w:rPr>
        <w:t>Hilde Crevits</w:t>
      </w:r>
      <w:r w:rsidR="002E6C7E" w:rsidRPr="00567FE6">
        <w:rPr>
          <w:rFonts w:cs="Times New Roman"/>
          <w:lang w:val="nl-NL"/>
        </w:rPr>
        <w:t>, de huidige minister van onderwijs, stelt</w:t>
      </w:r>
      <w:r w:rsidR="00DD7C65" w:rsidRPr="00567FE6">
        <w:rPr>
          <w:rFonts w:cs="Times New Roman"/>
          <w:lang w:val="nl-NL"/>
        </w:rPr>
        <w:t xml:space="preserve"> dat “de correlatie tussen thuistaal en onderwijsprestaties onomstotelijk vast [staat]</w:t>
      </w:r>
      <w:r w:rsidR="00E34769" w:rsidRPr="00567FE6">
        <w:rPr>
          <w:rFonts w:cs="Times New Roman"/>
          <w:lang w:val="nl-NL"/>
        </w:rPr>
        <w:t xml:space="preserve">”, doordat anderstalige leerlingen een </w:t>
      </w:r>
      <w:r w:rsidR="00E34769" w:rsidRPr="00567FE6">
        <w:rPr>
          <w:rFonts w:cs="Times New Roman"/>
          <w:lang w:val="nl-NL"/>
        </w:rPr>
        <w:lastRenderedPageBreak/>
        <w:t>achterstand goed te maken hebben op Nederlandstalige leerlingen</w:t>
      </w:r>
      <w:r w:rsidR="00142E46" w:rsidRPr="00567FE6">
        <w:rPr>
          <w:rFonts w:cs="Times New Roman"/>
          <w:lang w:val="nl-NL"/>
        </w:rPr>
        <w:t xml:space="preserve"> (2016)</w:t>
      </w:r>
      <w:r w:rsidR="00E34769" w:rsidRPr="00567FE6">
        <w:rPr>
          <w:rFonts w:cs="Times New Roman"/>
          <w:lang w:val="nl-NL"/>
        </w:rPr>
        <w:t>.</w:t>
      </w:r>
      <w:r w:rsidR="00E34769" w:rsidRPr="00567FE6">
        <w:rPr>
          <w:rStyle w:val="Refdenotaalpie"/>
          <w:rFonts w:cs="Times New Roman"/>
          <w:lang w:val="nl-NL"/>
        </w:rPr>
        <w:footnoteReference w:id="5"/>
      </w:r>
      <w:r w:rsidR="00E34769" w:rsidRPr="00567FE6">
        <w:rPr>
          <w:rFonts w:cs="Times New Roman"/>
          <w:lang w:val="nl-NL"/>
        </w:rPr>
        <w:t xml:space="preserve"> Zij moeten immers niet alleen de complexe schooltaal verwerven, </w:t>
      </w:r>
      <w:r w:rsidR="002E6C7E" w:rsidRPr="00567FE6">
        <w:rPr>
          <w:rFonts w:cs="Times New Roman"/>
          <w:lang w:val="nl-NL"/>
        </w:rPr>
        <w:t>argumenteert</w:t>
      </w:r>
      <w:r w:rsidR="00E34769" w:rsidRPr="00567FE6">
        <w:rPr>
          <w:rFonts w:cs="Times New Roman"/>
          <w:lang w:val="nl-NL"/>
        </w:rPr>
        <w:t xml:space="preserve"> Crevits, maar tegelijkertijd via die schooltaal complexe materie onder de knie krijgen.</w:t>
      </w:r>
      <w:r w:rsidR="00E34769" w:rsidRPr="00567FE6">
        <w:rPr>
          <w:rStyle w:val="Refdenotaalpie"/>
          <w:rFonts w:cs="Times New Roman"/>
          <w:lang w:val="nl-NL"/>
        </w:rPr>
        <w:footnoteReference w:id="6"/>
      </w:r>
      <w:r w:rsidR="00DD7C65" w:rsidRPr="00567FE6">
        <w:rPr>
          <w:rFonts w:cs="Times New Roman"/>
          <w:lang w:val="nl-NL"/>
        </w:rPr>
        <w:t xml:space="preserve"> </w:t>
      </w:r>
      <w:r w:rsidR="00501A4B" w:rsidRPr="00567FE6">
        <w:rPr>
          <w:rFonts w:cs="Times New Roman"/>
          <w:lang w:val="nl-NL"/>
        </w:rPr>
        <w:t>Ook</w:t>
      </w:r>
      <w:r w:rsidR="00245A71" w:rsidRPr="00567FE6">
        <w:rPr>
          <w:rFonts w:cs="Times New Roman"/>
          <w:lang w:val="nl-NL"/>
        </w:rPr>
        <w:t xml:space="preserve"> </w:t>
      </w:r>
      <w:r w:rsidR="008D750B" w:rsidRPr="00567FE6">
        <w:rPr>
          <w:rFonts w:cs="Times New Roman"/>
          <w:lang w:val="nl-NL"/>
        </w:rPr>
        <w:t>toen</w:t>
      </w:r>
      <w:r w:rsidR="00245A71" w:rsidRPr="00567FE6">
        <w:rPr>
          <w:rFonts w:cs="Times New Roman"/>
          <w:lang w:val="nl-NL"/>
        </w:rPr>
        <w:t>malig</w:t>
      </w:r>
      <w:r w:rsidR="0053616F" w:rsidRPr="00567FE6">
        <w:rPr>
          <w:rFonts w:cs="Times New Roman"/>
          <w:lang w:val="nl-NL"/>
        </w:rPr>
        <w:t xml:space="preserve"> minister van onderwijs Frank Vandenbroucke (2007:11)</w:t>
      </w:r>
      <w:r w:rsidR="00501A4B" w:rsidRPr="00567FE6">
        <w:rPr>
          <w:rFonts w:cs="Times New Roman"/>
          <w:lang w:val="nl-NL"/>
        </w:rPr>
        <w:t xml:space="preserve"> legt</w:t>
      </w:r>
      <w:r w:rsidR="0053616F" w:rsidRPr="00567FE6">
        <w:rPr>
          <w:rFonts w:cs="Times New Roman"/>
          <w:lang w:val="nl-NL"/>
        </w:rPr>
        <w:t xml:space="preserve"> in zijn talenbeleidsnota “De lat hoog voor talen”</w:t>
      </w:r>
      <w:r w:rsidR="009D201B" w:rsidRPr="00567FE6">
        <w:rPr>
          <w:rFonts w:cs="Times New Roman"/>
          <w:lang w:val="nl-NL"/>
        </w:rPr>
        <w:t xml:space="preserve"> een link tussen thuistaal en onderwijsachterstand</w:t>
      </w:r>
      <w:r w:rsidR="0053616F" w:rsidRPr="00567FE6">
        <w:rPr>
          <w:rFonts w:cs="Times New Roman"/>
          <w:lang w:val="nl-NL"/>
        </w:rPr>
        <w:t>:</w:t>
      </w:r>
    </w:p>
    <w:p w14:paraId="59BB98C8" w14:textId="77777777" w:rsidR="00245A71" w:rsidRPr="00567FE6" w:rsidRDefault="00245A71" w:rsidP="00245A71">
      <w:pPr>
        <w:ind w:firstLine="360"/>
        <w:jc w:val="both"/>
        <w:rPr>
          <w:rFonts w:cs="Times New Roman"/>
          <w:lang w:val="nl-NL"/>
        </w:rPr>
      </w:pPr>
      <w:r w:rsidRPr="00567FE6">
        <w:rPr>
          <w:rFonts w:cs="Times New Roman"/>
          <w:lang w:val="nl-NL"/>
        </w:rPr>
        <w:t>Uit recente cijfers van de OESO blijkt dat de prestatiekloof tussen leerlingen die thuis</w:t>
      </w:r>
    </w:p>
    <w:p w14:paraId="5CE6E418" w14:textId="1CD120E2" w:rsidR="00245A71" w:rsidRPr="00567FE6" w:rsidRDefault="00245A71" w:rsidP="00245A71">
      <w:pPr>
        <w:ind w:left="360"/>
        <w:jc w:val="both"/>
        <w:rPr>
          <w:rFonts w:cs="Times New Roman"/>
          <w:lang w:val="nl-NL"/>
        </w:rPr>
      </w:pPr>
      <w:r w:rsidRPr="00567FE6">
        <w:rPr>
          <w:rFonts w:cs="Times New Roman"/>
          <w:lang w:val="nl-NL"/>
        </w:rPr>
        <w:t>Nederlands spreken en leerlingen die dat niet doen nergens zo groot is als in Vlaanderen.</w:t>
      </w:r>
      <w:r w:rsidR="00DE62CE" w:rsidRPr="00567FE6">
        <w:rPr>
          <w:rFonts w:cs="Times New Roman"/>
          <w:lang w:val="nl-NL"/>
        </w:rPr>
        <w:t xml:space="preserve"> </w:t>
      </w:r>
      <w:r w:rsidRPr="00567FE6">
        <w:rPr>
          <w:rFonts w:cs="Times New Roman"/>
          <w:lang w:val="nl-NL"/>
        </w:rPr>
        <w:t>Onze scholen tellen heel wat leerlingen die thuis een andere of een sterk afwijkende taal spreken. Steeds meer scholen worden met die problematiek geconfronteerd.</w:t>
      </w:r>
      <w:r w:rsidR="00DE62CE" w:rsidRPr="00567FE6">
        <w:rPr>
          <w:rFonts w:cs="Times New Roman"/>
          <w:lang w:val="nl-NL"/>
        </w:rPr>
        <w:t xml:space="preserve"> </w:t>
      </w:r>
      <w:r w:rsidRPr="00567FE6">
        <w:rPr>
          <w:rFonts w:cs="Times New Roman"/>
          <w:lang w:val="nl-NL"/>
        </w:rPr>
        <w:t>Ook scholen die vroeger een homogeen Nederlandstalige leerlingenpopulatie hadden, krijgen vaker te maken met een toenemende taaldiversiteit en taalachterstand bij hun leerlingen.</w:t>
      </w:r>
    </w:p>
    <w:p w14:paraId="64FC3672" w14:textId="77777777" w:rsidR="00C82E96" w:rsidRPr="00567FE6" w:rsidRDefault="00C82E96" w:rsidP="00752F99">
      <w:pPr>
        <w:rPr>
          <w:rFonts w:cs="Times New Roman"/>
          <w:lang w:val="nl-NL"/>
        </w:rPr>
      </w:pPr>
    </w:p>
    <w:p w14:paraId="03BEC2B2" w14:textId="144C398B" w:rsidR="00833157" w:rsidRPr="00567FE6" w:rsidRDefault="00F6156A" w:rsidP="00F6156A">
      <w:pPr>
        <w:spacing w:line="360" w:lineRule="auto"/>
        <w:ind w:firstLine="360"/>
        <w:jc w:val="both"/>
        <w:rPr>
          <w:rFonts w:cs="Times New Roman"/>
          <w:lang w:val="nl-NL"/>
        </w:rPr>
      </w:pPr>
      <w:r w:rsidRPr="00567FE6">
        <w:rPr>
          <w:rFonts w:cs="Times New Roman"/>
          <w:lang w:val="nl-NL"/>
        </w:rPr>
        <w:t xml:space="preserve">Op basis van bovenstaande uitspraken lijkt het </w:t>
      </w:r>
      <w:r w:rsidR="00B7714E" w:rsidRPr="00567FE6">
        <w:rPr>
          <w:rFonts w:cs="Times New Roman"/>
          <w:lang w:val="nl-NL"/>
        </w:rPr>
        <w:t>gebruik van een</w:t>
      </w:r>
      <w:r w:rsidR="00501A4B" w:rsidRPr="00567FE6">
        <w:rPr>
          <w:rFonts w:cs="Times New Roman"/>
          <w:lang w:val="nl-NL"/>
        </w:rPr>
        <w:t xml:space="preserve"> andere thuistaal dan het Nederlands een struikelblok voor onderwijssucces</w:t>
      </w:r>
      <w:r w:rsidR="000B2FE8" w:rsidRPr="00567FE6">
        <w:rPr>
          <w:rFonts w:cs="Times New Roman"/>
          <w:lang w:val="nl-NL"/>
        </w:rPr>
        <w:t>.</w:t>
      </w:r>
      <w:r w:rsidR="00B7714E" w:rsidRPr="00567FE6">
        <w:rPr>
          <w:rFonts w:cs="Times New Roman"/>
          <w:lang w:val="nl-NL"/>
        </w:rPr>
        <w:t xml:space="preserve"> </w:t>
      </w:r>
      <w:r w:rsidR="00833157" w:rsidRPr="00567FE6">
        <w:rPr>
          <w:rFonts w:cs="Times New Roman"/>
          <w:lang w:val="nl-NL"/>
        </w:rPr>
        <w:t xml:space="preserve">De relatie tussen taalachtergrond en onderwijsprestaties is echter complex. </w:t>
      </w:r>
    </w:p>
    <w:p w14:paraId="1DE74463" w14:textId="1C420530" w:rsidR="00DE62CE" w:rsidRPr="00567FE6" w:rsidRDefault="00DE62CE" w:rsidP="00833157">
      <w:pPr>
        <w:spacing w:line="360" w:lineRule="auto"/>
        <w:jc w:val="both"/>
        <w:rPr>
          <w:rFonts w:cs="Times New Roman"/>
          <w:lang w:val="nl-NL"/>
        </w:rPr>
      </w:pPr>
      <w:r w:rsidRPr="00567FE6">
        <w:rPr>
          <w:rFonts w:cs="Times New Roman"/>
          <w:lang w:val="nl-NL"/>
        </w:rPr>
        <w:t>Van den Brande</w:t>
      </w:r>
      <w:r w:rsidR="00B7714E" w:rsidRPr="00567FE6">
        <w:rPr>
          <w:rFonts w:cs="Times New Roman"/>
          <w:lang w:val="nl-NL"/>
        </w:rPr>
        <w:t>n en Verhelst (20</w:t>
      </w:r>
      <w:r w:rsidR="00220C6B" w:rsidRPr="00567FE6">
        <w:rPr>
          <w:rFonts w:cs="Times New Roman"/>
          <w:lang w:val="nl-NL"/>
        </w:rPr>
        <w:t>11</w:t>
      </w:r>
      <w:r w:rsidR="00B7714E" w:rsidRPr="00567FE6">
        <w:rPr>
          <w:rFonts w:cs="Times New Roman"/>
          <w:lang w:val="nl-NL"/>
        </w:rPr>
        <w:t xml:space="preserve">:107) </w:t>
      </w:r>
      <w:r w:rsidR="006B34C1" w:rsidRPr="00567FE6">
        <w:rPr>
          <w:rFonts w:cs="Times New Roman"/>
          <w:lang w:val="nl-NL"/>
        </w:rPr>
        <w:t>stellen dat een andere thuistaal</w:t>
      </w:r>
      <w:r w:rsidR="00497D3B" w:rsidRPr="00567FE6">
        <w:rPr>
          <w:rFonts w:cs="Times New Roman"/>
          <w:lang w:val="nl-NL"/>
        </w:rPr>
        <w:t xml:space="preserve"> dan het Nederlands</w:t>
      </w:r>
      <w:r w:rsidR="006B34C1" w:rsidRPr="00567FE6">
        <w:rPr>
          <w:rFonts w:cs="Times New Roman"/>
          <w:lang w:val="nl-NL"/>
        </w:rPr>
        <w:t xml:space="preserve"> geen stoorzender hoeft te zijn en </w:t>
      </w:r>
      <w:r w:rsidR="00B7714E" w:rsidRPr="00567FE6">
        <w:rPr>
          <w:rFonts w:cs="Times New Roman"/>
          <w:lang w:val="nl-NL"/>
        </w:rPr>
        <w:t xml:space="preserve">wijzen </w:t>
      </w:r>
      <w:r w:rsidR="00423BE4" w:rsidRPr="00567FE6">
        <w:rPr>
          <w:rFonts w:cs="Times New Roman"/>
          <w:lang w:val="nl-NL"/>
        </w:rPr>
        <w:t>op andere achtergrondkenmerken die verstrengeld zijn met de factor ‘thuistaal’.</w:t>
      </w:r>
      <w:r w:rsidR="009A4D87" w:rsidRPr="00567FE6">
        <w:rPr>
          <w:rFonts w:cs="Times New Roman"/>
          <w:lang w:val="nl-NL"/>
        </w:rPr>
        <w:t xml:space="preserve"> </w:t>
      </w:r>
      <w:r w:rsidR="00423BE4" w:rsidRPr="00567FE6">
        <w:rPr>
          <w:rFonts w:cs="Times New Roman"/>
          <w:lang w:val="nl-NL"/>
        </w:rPr>
        <w:t xml:space="preserve">Vooral achtergrondkenmerken die te maken hebben met </w:t>
      </w:r>
      <w:r w:rsidR="003811A3" w:rsidRPr="00567FE6">
        <w:rPr>
          <w:rFonts w:cs="Times New Roman"/>
          <w:lang w:val="nl-NL"/>
        </w:rPr>
        <w:t>socio-economische status (SES)</w:t>
      </w:r>
      <w:r w:rsidR="00423BE4" w:rsidRPr="00567FE6">
        <w:rPr>
          <w:rFonts w:cs="Times New Roman"/>
          <w:lang w:val="nl-NL"/>
        </w:rPr>
        <w:t xml:space="preserve"> blijken een sterke impact te hebben op het onderwijssucces en de onderwijskansen van leerlingen (</w:t>
      </w:r>
      <w:r w:rsidR="008D750B" w:rsidRPr="00567FE6">
        <w:rPr>
          <w:rFonts w:cs="Times New Roman"/>
          <w:lang w:val="nl-NL"/>
        </w:rPr>
        <w:t>Van den Branden en Verhelst 2011:</w:t>
      </w:r>
      <w:r w:rsidR="00423BE4" w:rsidRPr="00567FE6">
        <w:rPr>
          <w:rFonts w:cs="Times New Roman"/>
          <w:lang w:val="nl-NL"/>
        </w:rPr>
        <w:t>107).</w:t>
      </w:r>
      <w:r w:rsidR="00627A32" w:rsidRPr="00567FE6">
        <w:rPr>
          <w:rFonts w:cs="Times New Roman"/>
          <w:lang w:val="nl-NL"/>
        </w:rPr>
        <w:t xml:space="preserve"> </w:t>
      </w:r>
      <w:r w:rsidR="00106927" w:rsidRPr="00567FE6">
        <w:rPr>
          <w:rFonts w:cs="Times New Roman"/>
          <w:lang w:val="nl-NL"/>
        </w:rPr>
        <w:t>Dat blijkt ook uit de</w:t>
      </w:r>
      <w:r w:rsidR="00AB3561" w:rsidRPr="00567FE6">
        <w:rPr>
          <w:rFonts w:cs="Times New Roman"/>
          <w:lang w:val="nl-NL"/>
        </w:rPr>
        <w:t xml:space="preserve"> resultaten van het</w:t>
      </w:r>
      <w:r w:rsidR="00106927" w:rsidRPr="00567FE6">
        <w:rPr>
          <w:rFonts w:cs="Times New Roman"/>
          <w:lang w:val="nl-NL"/>
        </w:rPr>
        <w:t xml:space="preserve"> </w:t>
      </w:r>
      <w:r w:rsidR="00AB3561" w:rsidRPr="00567FE6">
        <w:rPr>
          <w:rFonts w:cs="Times New Roman"/>
          <w:i/>
          <w:lang w:val="nl-NL"/>
        </w:rPr>
        <w:t>Programme for International Student Assessment</w:t>
      </w:r>
      <w:r w:rsidR="00AB3561" w:rsidRPr="00567FE6">
        <w:rPr>
          <w:rFonts w:cs="Times New Roman"/>
          <w:lang w:val="nl-NL"/>
        </w:rPr>
        <w:t xml:space="preserve"> (PISA).</w:t>
      </w:r>
      <w:r w:rsidR="001B403B" w:rsidRPr="00567FE6">
        <w:rPr>
          <w:rStyle w:val="Refdenotaalpie"/>
          <w:rFonts w:cs="Times New Roman"/>
          <w:lang w:val="nl-NL"/>
        </w:rPr>
        <w:footnoteReference w:id="7"/>
      </w:r>
      <w:r w:rsidR="006A4293" w:rsidRPr="00567FE6">
        <w:rPr>
          <w:rFonts w:cs="Times New Roman"/>
          <w:lang w:val="nl-NL"/>
        </w:rPr>
        <w:t xml:space="preserve"> PISA is een </w:t>
      </w:r>
      <w:r w:rsidR="00106927" w:rsidRPr="00567FE6">
        <w:rPr>
          <w:rFonts w:cs="Times New Roman"/>
          <w:lang w:val="nl-NL"/>
        </w:rPr>
        <w:t xml:space="preserve">internationaal </w:t>
      </w:r>
      <w:r w:rsidR="00AB3561" w:rsidRPr="00567FE6">
        <w:rPr>
          <w:rFonts w:cs="Times New Roman"/>
          <w:lang w:val="nl-NL"/>
        </w:rPr>
        <w:t xml:space="preserve">vergelijkend </w:t>
      </w:r>
      <w:r w:rsidR="00106927" w:rsidRPr="00567FE6">
        <w:rPr>
          <w:rFonts w:cs="Times New Roman"/>
          <w:lang w:val="nl-NL"/>
        </w:rPr>
        <w:t xml:space="preserve">onderzoek naar onderwijseffectiviteit </w:t>
      </w:r>
      <w:r w:rsidR="00AB3561" w:rsidRPr="00567FE6">
        <w:rPr>
          <w:rFonts w:cs="Times New Roman"/>
          <w:lang w:val="nl-NL"/>
        </w:rPr>
        <w:t>op initiatief van de Organisatie voor Economische Samenwerking en Ontwikkeling (OESO)</w:t>
      </w:r>
      <w:r w:rsidR="002B235D" w:rsidRPr="00567FE6">
        <w:rPr>
          <w:rFonts w:cs="Times New Roman"/>
          <w:lang w:val="nl-NL"/>
        </w:rPr>
        <w:t xml:space="preserve"> (</w:t>
      </w:r>
      <w:r w:rsidR="00D50530" w:rsidRPr="00567FE6">
        <w:rPr>
          <w:rFonts w:cs="Times New Roman"/>
          <w:lang w:val="nl-NL"/>
        </w:rPr>
        <w:t>Vakgroep onderwijskunde universiteit Gent 2016</w:t>
      </w:r>
      <w:r w:rsidR="000E6AE8" w:rsidRPr="00567FE6">
        <w:rPr>
          <w:rFonts w:cs="Times New Roman"/>
          <w:lang w:val="nl-NL"/>
        </w:rPr>
        <w:t>, Vakgroep onderwijskunde onderzoeksgroep PISA 2016</w:t>
      </w:r>
      <w:r w:rsidR="00D50530" w:rsidRPr="00567FE6">
        <w:rPr>
          <w:rFonts w:cs="Times New Roman"/>
          <w:lang w:val="nl-NL"/>
        </w:rPr>
        <w:t>).</w:t>
      </w:r>
      <w:r w:rsidR="00A96C14" w:rsidRPr="00567FE6">
        <w:rPr>
          <w:rFonts w:cs="Times New Roman"/>
          <w:lang w:val="nl-NL"/>
        </w:rPr>
        <w:t xml:space="preserve"> De PISA</w:t>
      </w:r>
      <w:r w:rsidR="00BB2B55" w:rsidRPr="00567FE6">
        <w:rPr>
          <w:rFonts w:cs="Times New Roman"/>
          <w:lang w:val="nl-NL"/>
        </w:rPr>
        <w:t>-test</w:t>
      </w:r>
      <w:r w:rsidR="00A96C14" w:rsidRPr="00567FE6">
        <w:rPr>
          <w:rFonts w:cs="Times New Roman"/>
          <w:lang w:val="nl-NL"/>
        </w:rPr>
        <w:t xml:space="preserve"> vindt driejaarlijks plaats en test drie kerndomeinen: leesvaardigheid, wiskundige geletterdheid en wetenschappelijke geletterdheid. Bij elke cyclus ligt de nadruk op één van die drie hoofddomeinen</w:t>
      </w:r>
      <w:r w:rsidR="009A50D8" w:rsidRPr="00567FE6">
        <w:rPr>
          <w:rFonts w:cs="Times New Roman"/>
          <w:lang w:val="nl-NL"/>
        </w:rPr>
        <w:t xml:space="preserve">. Uit de PISA-resultaten blijkt dat de </w:t>
      </w:r>
      <w:r w:rsidR="00736792" w:rsidRPr="00567FE6">
        <w:rPr>
          <w:rFonts w:cs="Times New Roman"/>
          <w:lang w:val="nl-NL"/>
        </w:rPr>
        <w:t>sociaaleconomische</w:t>
      </w:r>
      <w:r w:rsidR="009A50D8" w:rsidRPr="00567FE6">
        <w:rPr>
          <w:rFonts w:cs="Times New Roman"/>
          <w:lang w:val="nl-NL"/>
        </w:rPr>
        <w:t xml:space="preserve"> thuissituatie van leerlingen samenhangt met de resultaten die ze behalen (Vakgroep onderwijskunde universiteit Gent 2016:15)</w:t>
      </w:r>
      <w:r w:rsidR="00E87C7C" w:rsidRPr="00567FE6">
        <w:rPr>
          <w:rFonts w:cs="Times New Roman"/>
          <w:lang w:val="nl-NL"/>
        </w:rPr>
        <w:t>.</w:t>
      </w:r>
      <w:r w:rsidR="00555E0E" w:rsidRPr="00567FE6">
        <w:rPr>
          <w:rFonts w:cs="Times New Roman"/>
          <w:lang w:val="nl-NL"/>
        </w:rPr>
        <w:t xml:space="preserve"> </w:t>
      </w:r>
      <w:r w:rsidR="003811A3" w:rsidRPr="00567FE6">
        <w:rPr>
          <w:rFonts w:cs="Times New Roman"/>
          <w:lang w:val="nl-NL"/>
        </w:rPr>
        <w:lastRenderedPageBreak/>
        <w:t>Zo presteren</w:t>
      </w:r>
      <w:r w:rsidR="00E87C7C" w:rsidRPr="00567FE6">
        <w:rPr>
          <w:rFonts w:cs="Times New Roman"/>
          <w:lang w:val="nl-NL"/>
        </w:rPr>
        <w:t xml:space="preserve"> </w:t>
      </w:r>
      <w:r w:rsidR="003811A3" w:rsidRPr="00567FE6">
        <w:rPr>
          <w:rFonts w:cs="Times New Roman"/>
          <w:lang w:val="nl-NL"/>
        </w:rPr>
        <w:t xml:space="preserve">leerlingen uit gezinnen met een hogere SES beter dan leerlingen met een lagere status. </w:t>
      </w:r>
    </w:p>
    <w:p w14:paraId="04C6E368" w14:textId="5CC1B2DC" w:rsidR="00A263BD" w:rsidRPr="00567FE6" w:rsidRDefault="007E34F7" w:rsidP="00307832">
      <w:pPr>
        <w:spacing w:line="360" w:lineRule="auto"/>
        <w:jc w:val="both"/>
        <w:rPr>
          <w:rFonts w:cs="Times New Roman"/>
          <w:lang w:val="nl-NL"/>
        </w:rPr>
      </w:pPr>
      <w:r w:rsidRPr="00567FE6">
        <w:rPr>
          <w:rFonts w:cs="Times New Roman"/>
          <w:lang w:val="nl-NL"/>
        </w:rPr>
        <w:t>Ook V</w:t>
      </w:r>
      <w:r w:rsidR="00E64635" w:rsidRPr="00567FE6">
        <w:rPr>
          <w:rFonts w:cs="Times New Roman"/>
          <w:lang w:val="nl-NL"/>
        </w:rPr>
        <w:t>an</w:t>
      </w:r>
      <w:r w:rsidR="00622E40" w:rsidRPr="00567FE6">
        <w:rPr>
          <w:rFonts w:cs="Times New Roman"/>
          <w:lang w:val="nl-NL"/>
        </w:rPr>
        <w:t xml:space="preserve"> der Slik, Driessen en</w:t>
      </w:r>
      <w:r w:rsidR="00894673" w:rsidRPr="00567FE6">
        <w:rPr>
          <w:rFonts w:cs="Times New Roman"/>
          <w:lang w:val="nl-NL"/>
        </w:rPr>
        <w:t xml:space="preserve"> D</w:t>
      </w:r>
      <w:r w:rsidR="00307832" w:rsidRPr="00567FE6">
        <w:rPr>
          <w:rFonts w:cs="Times New Roman"/>
          <w:lang w:val="nl-NL"/>
        </w:rPr>
        <w:t>e Bot</w:t>
      </w:r>
      <w:r w:rsidR="0000744F" w:rsidRPr="00567FE6">
        <w:rPr>
          <w:rFonts w:cs="Times New Roman"/>
          <w:lang w:val="nl-NL"/>
        </w:rPr>
        <w:t xml:space="preserve"> (2006:293)</w:t>
      </w:r>
      <w:r w:rsidR="00307832" w:rsidRPr="00567FE6">
        <w:rPr>
          <w:rFonts w:cs="Times New Roman"/>
          <w:lang w:val="nl-NL"/>
        </w:rPr>
        <w:t xml:space="preserve"> </w:t>
      </w:r>
      <w:r w:rsidR="00E64635" w:rsidRPr="00567FE6">
        <w:rPr>
          <w:rFonts w:cs="Times New Roman"/>
          <w:lang w:val="nl-NL"/>
        </w:rPr>
        <w:t>wijzen op de invloed van SES op de schoolresultaten van leerlingen</w:t>
      </w:r>
      <w:r w:rsidR="0000744F" w:rsidRPr="00567FE6">
        <w:rPr>
          <w:rFonts w:cs="Times New Roman"/>
          <w:lang w:val="nl-NL"/>
        </w:rPr>
        <w:t xml:space="preserve">. </w:t>
      </w:r>
      <w:r w:rsidR="00E64635" w:rsidRPr="00567FE6">
        <w:rPr>
          <w:rFonts w:cs="Times New Roman"/>
          <w:lang w:val="nl-NL"/>
        </w:rPr>
        <w:t>Het onderzoeksteam voerde longitudinaal onderzoek naar de invloed van etniciteit en socio-economische status op de ontwikkeling van leerlingen in het basisonderwijs. In het algemeen stel</w:t>
      </w:r>
      <w:r w:rsidR="006B331D" w:rsidRPr="00567FE6">
        <w:rPr>
          <w:rFonts w:cs="Times New Roman"/>
          <w:lang w:val="nl-NL"/>
        </w:rPr>
        <w:t>len</w:t>
      </w:r>
      <w:r w:rsidR="00894673" w:rsidRPr="00567FE6">
        <w:rPr>
          <w:rFonts w:cs="Times New Roman"/>
          <w:lang w:val="nl-NL"/>
        </w:rPr>
        <w:t xml:space="preserve"> Van der Slik, Driesen en D</w:t>
      </w:r>
      <w:r w:rsidR="00E64635" w:rsidRPr="00567FE6">
        <w:rPr>
          <w:rFonts w:cs="Times New Roman"/>
          <w:lang w:val="nl-NL"/>
        </w:rPr>
        <w:t>e Bot vast dat klassen met een hogere concentratie aan etnische minderheden minder goed presteren dan klassen met een lagere etnische diversiteit. Het initiële negatieve effect van een hoge concentratie etnische minderheden is echter niet significant wanneer de onderzoekers factoren als het percentage werkende moeders en het inkomen van de vaders in rekening n</w:t>
      </w:r>
      <w:r w:rsidR="006B331D" w:rsidRPr="00567FE6">
        <w:rPr>
          <w:rFonts w:cs="Times New Roman"/>
          <w:lang w:val="nl-NL"/>
        </w:rPr>
        <w:t>e</w:t>
      </w:r>
      <w:r w:rsidR="00E64635" w:rsidRPr="00567FE6">
        <w:rPr>
          <w:rFonts w:cs="Times New Roman"/>
          <w:lang w:val="nl-NL"/>
        </w:rPr>
        <w:t xml:space="preserve">men. </w:t>
      </w:r>
      <w:r w:rsidR="00CA2DAF" w:rsidRPr="00567FE6">
        <w:rPr>
          <w:rFonts w:cs="Times New Roman"/>
          <w:lang w:val="nl-NL"/>
        </w:rPr>
        <w:t xml:space="preserve">Uit het onderzoek blijkt </w:t>
      </w:r>
      <w:r w:rsidR="003D4BB2" w:rsidRPr="00567FE6">
        <w:rPr>
          <w:rFonts w:cs="Times New Roman"/>
          <w:lang w:val="nl-NL"/>
        </w:rPr>
        <w:t xml:space="preserve">dus </w:t>
      </w:r>
      <w:r w:rsidR="00CA2DAF" w:rsidRPr="00567FE6">
        <w:rPr>
          <w:rFonts w:cs="Times New Roman"/>
          <w:lang w:val="nl-NL"/>
        </w:rPr>
        <w:t>dat het inkomen van ouders een grotere rol speelt dan de etnische afkomst</w:t>
      </w:r>
      <w:r w:rsidR="005C11DB" w:rsidRPr="00567FE6">
        <w:rPr>
          <w:rFonts w:cs="Times New Roman"/>
          <w:lang w:val="nl-NL"/>
        </w:rPr>
        <w:t xml:space="preserve"> of de thuistaal</w:t>
      </w:r>
      <w:r w:rsidR="00CA2DAF" w:rsidRPr="00567FE6">
        <w:rPr>
          <w:rFonts w:cs="Times New Roman"/>
          <w:lang w:val="nl-NL"/>
        </w:rPr>
        <w:t xml:space="preserve"> van de leerlingen</w:t>
      </w:r>
      <w:r w:rsidR="00894673" w:rsidRPr="00567FE6">
        <w:rPr>
          <w:rFonts w:cs="Times New Roman"/>
          <w:lang w:val="nl-NL"/>
        </w:rPr>
        <w:t xml:space="preserve"> (Van der Slik, Driessen en D</w:t>
      </w:r>
      <w:r w:rsidR="005C11DB" w:rsidRPr="00567FE6">
        <w:rPr>
          <w:rFonts w:cs="Times New Roman"/>
          <w:lang w:val="nl-NL"/>
        </w:rPr>
        <w:t>e Bot 2006, Van den Branden &amp; Verhelst 2009:107)</w:t>
      </w:r>
      <w:r w:rsidR="003D4BB2" w:rsidRPr="00567FE6">
        <w:rPr>
          <w:rFonts w:cs="Times New Roman"/>
          <w:lang w:val="nl-NL"/>
        </w:rPr>
        <w:t>.</w:t>
      </w:r>
      <w:r w:rsidR="001E2F58" w:rsidRPr="00567FE6">
        <w:rPr>
          <w:rFonts w:cs="Times New Roman"/>
          <w:lang w:val="nl-NL"/>
        </w:rPr>
        <w:t xml:space="preserve"> </w:t>
      </w:r>
    </w:p>
    <w:p w14:paraId="1B11E8B8" w14:textId="46A05618" w:rsidR="00A263BD" w:rsidRPr="00567FE6" w:rsidRDefault="00A263BD" w:rsidP="00A263BD">
      <w:pPr>
        <w:ind w:left="708"/>
        <w:jc w:val="both"/>
        <w:rPr>
          <w:rFonts w:cs="Times New Roman"/>
          <w:lang w:val="nl-NL"/>
        </w:rPr>
      </w:pPr>
      <w:r w:rsidRPr="009C5C70">
        <w:rPr>
          <w:rFonts w:cs="Times New Roman"/>
          <w:lang w:val="en-US"/>
        </w:rPr>
        <w:t>These are important findings, because it explodes the myth that high concentrations of ethnic minorities in schools will worsen the results of all pupils. In fact, the problem is socioeconomic in nature rather than socioethnic. What see</w:t>
      </w:r>
      <w:r w:rsidR="00142E97" w:rsidRPr="009C5C70">
        <w:rPr>
          <w:rFonts w:cs="Times New Roman"/>
          <w:lang w:val="en-US"/>
        </w:rPr>
        <w:t>ms to affect all pupils’ educa</w:t>
      </w:r>
      <w:r w:rsidRPr="009C5C70">
        <w:rPr>
          <w:rFonts w:cs="Times New Roman"/>
          <w:lang w:val="en-US"/>
        </w:rPr>
        <w:t xml:space="preserve">tional outcomes adversely is not ethnic concentration as such, but the concentration of children from parents with poor socioeconomic resources. </w:t>
      </w:r>
      <w:r w:rsidRPr="00567FE6">
        <w:rPr>
          <w:rFonts w:cs="Times New Roman"/>
          <w:lang w:val="nl-NL"/>
        </w:rPr>
        <w:t>(Van der Slik, Driessen en de Bot 2006:305)</w:t>
      </w:r>
    </w:p>
    <w:p w14:paraId="1BD967BC" w14:textId="77777777" w:rsidR="005C11DB" w:rsidRPr="00567FE6" w:rsidRDefault="005C11DB" w:rsidP="00A263BD">
      <w:pPr>
        <w:ind w:left="708"/>
        <w:jc w:val="both"/>
        <w:rPr>
          <w:rFonts w:cs="Times New Roman"/>
          <w:lang w:val="nl-NL"/>
        </w:rPr>
      </w:pPr>
    </w:p>
    <w:p w14:paraId="3F254EA1" w14:textId="169955FA" w:rsidR="00A40763" w:rsidRPr="00567FE6" w:rsidRDefault="005464DB" w:rsidP="004B45FD">
      <w:pPr>
        <w:spacing w:line="360" w:lineRule="auto"/>
        <w:jc w:val="both"/>
        <w:rPr>
          <w:rFonts w:cs="Times New Roman"/>
          <w:lang w:val="nl-NL"/>
        </w:rPr>
      </w:pPr>
      <w:r w:rsidRPr="00567FE6">
        <w:rPr>
          <w:rFonts w:cs="Times New Roman"/>
          <w:lang w:val="nl-NL"/>
        </w:rPr>
        <w:t>Vooral</w:t>
      </w:r>
      <w:r w:rsidR="00CA2DAF" w:rsidRPr="00567FE6">
        <w:rPr>
          <w:rFonts w:cs="Times New Roman"/>
          <w:lang w:val="nl-NL"/>
        </w:rPr>
        <w:t xml:space="preserve"> de socio-economische thuissituatie </w:t>
      </w:r>
      <w:r w:rsidRPr="00567FE6">
        <w:rPr>
          <w:rFonts w:cs="Times New Roman"/>
          <w:lang w:val="nl-NL"/>
        </w:rPr>
        <w:t xml:space="preserve">beïnvloedt de schoolprestaties </w:t>
      </w:r>
      <w:r w:rsidR="006840F8" w:rsidRPr="00567FE6">
        <w:rPr>
          <w:rFonts w:cs="Times New Roman"/>
          <w:lang w:val="nl-NL"/>
        </w:rPr>
        <w:t>meer dan de etnische compositie</w:t>
      </w:r>
      <w:r w:rsidR="00FE1089" w:rsidRPr="00567FE6">
        <w:rPr>
          <w:rFonts w:cs="Times New Roman"/>
          <w:lang w:val="nl-NL"/>
        </w:rPr>
        <w:t>. Dat is ook wat Agirdag</w:t>
      </w:r>
      <w:r w:rsidR="008627F4" w:rsidRPr="00567FE6">
        <w:rPr>
          <w:rFonts w:cs="Times New Roman"/>
          <w:lang w:val="nl-NL"/>
        </w:rPr>
        <w:t xml:space="preserve">, Van Houtte en Van Avermaet </w:t>
      </w:r>
      <w:r w:rsidR="0000744F" w:rsidRPr="00567FE6">
        <w:rPr>
          <w:rFonts w:cs="Times New Roman"/>
          <w:lang w:val="nl-NL"/>
        </w:rPr>
        <w:t xml:space="preserve">(2012:376) </w:t>
      </w:r>
      <w:r w:rsidR="008627F4" w:rsidRPr="00567FE6">
        <w:rPr>
          <w:rFonts w:cs="Times New Roman"/>
          <w:lang w:val="nl-NL"/>
        </w:rPr>
        <w:t>constate</w:t>
      </w:r>
      <w:r w:rsidR="0075226A" w:rsidRPr="00567FE6">
        <w:rPr>
          <w:rFonts w:cs="Times New Roman"/>
          <w:lang w:val="nl-NL"/>
        </w:rPr>
        <w:t>ren</w:t>
      </w:r>
      <w:r w:rsidR="008627F4" w:rsidRPr="00567FE6">
        <w:rPr>
          <w:rFonts w:cs="Times New Roman"/>
          <w:lang w:val="nl-NL"/>
        </w:rPr>
        <w:t xml:space="preserve"> in recenter onderzoek</w:t>
      </w:r>
      <w:r w:rsidR="0000744F" w:rsidRPr="00567FE6">
        <w:rPr>
          <w:rFonts w:cs="Times New Roman"/>
          <w:lang w:val="nl-NL"/>
        </w:rPr>
        <w:t xml:space="preserve">. </w:t>
      </w:r>
      <w:r w:rsidR="00D01F45" w:rsidRPr="00567FE6">
        <w:rPr>
          <w:rFonts w:cs="Times New Roman"/>
          <w:lang w:val="nl-NL"/>
        </w:rPr>
        <w:t>I</w:t>
      </w:r>
      <w:r w:rsidR="000E4558" w:rsidRPr="00567FE6">
        <w:rPr>
          <w:rFonts w:cs="Times New Roman"/>
          <w:lang w:val="nl-NL"/>
        </w:rPr>
        <w:t>nitiële multilevel</w:t>
      </w:r>
      <w:r w:rsidR="006840F8" w:rsidRPr="00567FE6">
        <w:rPr>
          <w:rFonts w:cs="Times New Roman"/>
          <w:lang w:val="nl-NL"/>
        </w:rPr>
        <w:t xml:space="preserve"> </w:t>
      </w:r>
      <w:r w:rsidR="00D01F45" w:rsidRPr="00567FE6">
        <w:rPr>
          <w:rFonts w:cs="Times New Roman"/>
          <w:lang w:val="nl-NL"/>
        </w:rPr>
        <w:t>analyses w</w:t>
      </w:r>
      <w:r w:rsidR="0075226A" w:rsidRPr="00567FE6">
        <w:rPr>
          <w:rFonts w:cs="Times New Roman"/>
          <w:lang w:val="nl-NL"/>
        </w:rPr>
        <w:t>ijzen</w:t>
      </w:r>
      <w:r w:rsidR="00D01F45" w:rsidRPr="00567FE6">
        <w:rPr>
          <w:rFonts w:cs="Times New Roman"/>
          <w:lang w:val="nl-NL"/>
        </w:rPr>
        <w:t xml:space="preserve"> </w:t>
      </w:r>
      <w:r w:rsidR="00194FC9" w:rsidRPr="00567FE6">
        <w:rPr>
          <w:rFonts w:cs="Times New Roman"/>
          <w:lang w:val="nl-NL"/>
        </w:rPr>
        <w:t xml:space="preserve">namelijk </w:t>
      </w:r>
      <w:r w:rsidR="00D01F45" w:rsidRPr="00567FE6">
        <w:rPr>
          <w:rFonts w:cs="Times New Roman"/>
          <w:lang w:val="nl-NL"/>
        </w:rPr>
        <w:t>op het verband tussen schoolprestatie enerzijds en etniciteit en SES anderzijds</w:t>
      </w:r>
      <w:r w:rsidR="00FE1089" w:rsidRPr="00567FE6">
        <w:rPr>
          <w:rFonts w:cs="Times New Roman"/>
          <w:lang w:val="nl-NL"/>
        </w:rPr>
        <w:t xml:space="preserve"> (Agirdag</w:t>
      </w:r>
      <w:r w:rsidR="002C724D" w:rsidRPr="00567FE6">
        <w:rPr>
          <w:rFonts w:cs="Times New Roman"/>
          <w:lang w:val="nl-NL"/>
        </w:rPr>
        <w:t xml:space="preserve">, Van Houtte &amp; Van Avermaet </w:t>
      </w:r>
      <w:r w:rsidR="001872C6" w:rsidRPr="00567FE6">
        <w:rPr>
          <w:rFonts w:cs="Times New Roman"/>
          <w:lang w:val="nl-NL"/>
        </w:rPr>
        <w:t>2012:374)</w:t>
      </w:r>
      <w:r w:rsidR="00D01F45" w:rsidRPr="00567FE6">
        <w:rPr>
          <w:rFonts w:cs="Times New Roman"/>
          <w:lang w:val="nl-NL"/>
        </w:rPr>
        <w:t xml:space="preserve">. </w:t>
      </w:r>
      <w:r w:rsidR="001B536E" w:rsidRPr="00567FE6">
        <w:rPr>
          <w:rFonts w:cs="Times New Roman"/>
          <w:lang w:val="nl-NL"/>
        </w:rPr>
        <w:t>Wanneer</w:t>
      </w:r>
      <w:r w:rsidR="00194FC9" w:rsidRPr="00567FE6">
        <w:rPr>
          <w:rFonts w:cs="Times New Roman"/>
          <w:lang w:val="nl-NL"/>
        </w:rPr>
        <w:t xml:space="preserve"> het onderzoeksteam </w:t>
      </w:r>
      <w:r w:rsidR="00224C60" w:rsidRPr="00567FE6">
        <w:rPr>
          <w:rFonts w:cs="Times New Roman"/>
          <w:lang w:val="nl-NL"/>
        </w:rPr>
        <w:t>controlevariabelen als</w:t>
      </w:r>
      <w:r w:rsidR="00194FC9" w:rsidRPr="00567FE6">
        <w:rPr>
          <w:rFonts w:cs="Times New Roman"/>
          <w:lang w:val="nl-NL"/>
        </w:rPr>
        <w:t xml:space="preserve"> </w:t>
      </w:r>
      <w:r w:rsidR="00224C60" w:rsidRPr="00567FE6">
        <w:rPr>
          <w:rFonts w:cs="Times New Roman"/>
          <w:lang w:val="nl-NL"/>
        </w:rPr>
        <w:t>‘</w:t>
      </w:r>
      <w:r w:rsidR="00194FC9" w:rsidRPr="00567FE6">
        <w:rPr>
          <w:rFonts w:cs="Times New Roman"/>
          <w:lang w:val="nl-NL"/>
        </w:rPr>
        <w:t>socio-economische thuissituatie</w:t>
      </w:r>
      <w:r w:rsidR="00224C60" w:rsidRPr="00567FE6">
        <w:rPr>
          <w:rFonts w:cs="Times New Roman"/>
          <w:lang w:val="nl-NL"/>
        </w:rPr>
        <w:t>’</w:t>
      </w:r>
      <w:r w:rsidR="00194FC9" w:rsidRPr="00567FE6">
        <w:rPr>
          <w:rFonts w:cs="Times New Roman"/>
          <w:lang w:val="nl-NL"/>
        </w:rPr>
        <w:t xml:space="preserve"> en </w:t>
      </w:r>
      <w:r w:rsidR="00224C60" w:rsidRPr="00567FE6">
        <w:rPr>
          <w:rFonts w:cs="Times New Roman"/>
          <w:lang w:val="nl-NL"/>
        </w:rPr>
        <w:t>‘</w:t>
      </w:r>
      <w:r w:rsidR="00160392" w:rsidRPr="00567FE6">
        <w:rPr>
          <w:rFonts w:cs="Times New Roman"/>
          <w:lang w:val="nl-NL"/>
        </w:rPr>
        <w:t>voorgaande s</w:t>
      </w:r>
      <w:r w:rsidR="00325D47" w:rsidRPr="00567FE6">
        <w:rPr>
          <w:rFonts w:cs="Times New Roman"/>
          <w:lang w:val="nl-NL"/>
        </w:rPr>
        <w:t>choolresultaten</w:t>
      </w:r>
      <w:r w:rsidR="00224C60" w:rsidRPr="00567FE6">
        <w:rPr>
          <w:rFonts w:cs="Times New Roman"/>
          <w:lang w:val="nl-NL"/>
        </w:rPr>
        <w:t>’</w:t>
      </w:r>
      <w:r w:rsidR="00160392" w:rsidRPr="00567FE6">
        <w:rPr>
          <w:rFonts w:cs="Times New Roman"/>
          <w:lang w:val="nl-NL"/>
        </w:rPr>
        <w:t xml:space="preserve"> </w:t>
      </w:r>
      <w:r w:rsidR="001E2F58" w:rsidRPr="00567FE6">
        <w:rPr>
          <w:rFonts w:cs="Times New Roman"/>
          <w:lang w:val="nl-NL"/>
        </w:rPr>
        <w:t xml:space="preserve">in rekening </w:t>
      </w:r>
      <w:r w:rsidR="005F30C6" w:rsidRPr="00567FE6">
        <w:rPr>
          <w:rFonts w:cs="Times New Roman"/>
          <w:lang w:val="nl-NL"/>
        </w:rPr>
        <w:t>brengt</w:t>
      </w:r>
      <w:r w:rsidR="00194FC9" w:rsidRPr="00567FE6">
        <w:rPr>
          <w:rFonts w:cs="Times New Roman"/>
          <w:lang w:val="nl-NL"/>
        </w:rPr>
        <w:t xml:space="preserve">, </w:t>
      </w:r>
      <w:r w:rsidR="005F30C6" w:rsidRPr="00567FE6">
        <w:rPr>
          <w:rFonts w:cs="Times New Roman"/>
          <w:lang w:val="nl-NL"/>
        </w:rPr>
        <w:t>stell</w:t>
      </w:r>
      <w:r w:rsidR="00734E96" w:rsidRPr="00567FE6">
        <w:rPr>
          <w:rFonts w:cs="Times New Roman"/>
          <w:lang w:val="nl-NL"/>
        </w:rPr>
        <w:t xml:space="preserve">en ze </w:t>
      </w:r>
      <w:r w:rsidR="00194FC9" w:rsidRPr="00567FE6">
        <w:rPr>
          <w:rFonts w:cs="Times New Roman"/>
          <w:lang w:val="nl-NL"/>
        </w:rPr>
        <w:t xml:space="preserve">geen significant verband </w:t>
      </w:r>
      <w:r w:rsidR="00734E96" w:rsidRPr="00567FE6">
        <w:rPr>
          <w:rFonts w:cs="Times New Roman"/>
          <w:lang w:val="nl-NL"/>
        </w:rPr>
        <w:t>vast</w:t>
      </w:r>
      <w:r w:rsidR="00194FC9" w:rsidRPr="00567FE6">
        <w:rPr>
          <w:rFonts w:cs="Times New Roman"/>
          <w:lang w:val="nl-NL"/>
        </w:rPr>
        <w:t xml:space="preserve"> tussen etnische samen</w:t>
      </w:r>
      <w:r w:rsidR="00160392" w:rsidRPr="00567FE6">
        <w:rPr>
          <w:rFonts w:cs="Times New Roman"/>
          <w:lang w:val="nl-NL"/>
        </w:rPr>
        <w:t>stelling en onderwijsprestaties, terwijl SES wel nog een impact bl</w:t>
      </w:r>
      <w:r w:rsidR="000A4EA3" w:rsidRPr="00567FE6">
        <w:rPr>
          <w:rFonts w:cs="Times New Roman"/>
          <w:lang w:val="nl-NL"/>
        </w:rPr>
        <w:t>ijft</w:t>
      </w:r>
      <w:r w:rsidR="00160392" w:rsidRPr="00567FE6">
        <w:rPr>
          <w:rFonts w:cs="Times New Roman"/>
          <w:lang w:val="nl-NL"/>
        </w:rPr>
        <w:t xml:space="preserve"> hebben</w:t>
      </w:r>
      <w:r w:rsidR="00325D47" w:rsidRPr="00567FE6">
        <w:rPr>
          <w:rFonts w:cs="Times New Roman"/>
          <w:lang w:val="nl-NL"/>
        </w:rPr>
        <w:t xml:space="preserve"> op de resultaten</w:t>
      </w:r>
      <w:r w:rsidR="00160392" w:rsidRPr="00567FE6">
        <w:rPr>
          <w:rFonts w:cs="Times New Roman"/>
          <w:lang w:val="nl-NL"/>
        </w:rPr>
        <w:t>.</w:t>
      </w:r>
    </w:p>
    <w:p w14:paraId="0058655E" w14:textId="77777777" w:rsidR="00C54F5B" w:rsidRPr="00567FE6" w:rsidRDefault="00C54F5B" w:rsidP="004B45FD">
      <w:pPr>
        <w:spacing w:line="360" w:lineRule="auto"/>
        <w:jc w:val="both"/>
        <w:rPr>
          <w:rFonts w:cs="Times New Roman"/>
          <w:lang w:val="nl-NL"/>
        </w:rPr>
      </w:pPr>
    </w:p>
    <w:p w14:paraId="17407D06" w14:textId="4DC8531C" w:rsidR="003B1198" w:rsidRPr="00567FE6" w:rsidRDefault="00890637" w:rsidP="00CD7DF7">
      <w:pPr>
        <w:pStyle w:val="Ttulo3"/>
        <w:numPr>
          <w:ilvl w:val="2"/>
          <w:numId w:val="1"/>
        </w:numPr>
        <w:spacing w:line="360" w:lineRule="auto"/>
        <w:rPr>
          <w:lang w:val="nl-NL"/>
        </w:rPr>
      </w:pPr>
      <w:r w:rsidRPr="00567FE6">
        <w:rPr>
          <w:lang w:val="nl-NL"/>
        </w:rPr>
        <w:t xml:space="preserve"> </w:t>
      </w:r>
      <w:bookmarkStart w:id="11" w:name="_Toc490746430"/>
      <w:r w:rsidR="00A74248" w:rsidRPr="00567FE6">
        <w:rPr>
          <w:lang w:val="nl-NL"/>
        </w:rPr>
        <w:t>Socio-economische status</w:t>
      </w:r>
      <w:bookmarkEnd w:id="11"/>
    </w:p>
    <w:p w14:paraId="3B4A898E" w14:textId="35A40D50" w:rsidR="00607F4B" w:rsidRPr="00567FE6" w:rsidRDefault="004B45FD" w:rsidP="00CD7DF7">
      <w:pPr>
        <w:spacing w:line="360" w:lineRule="auto"/>
        <w:jc w:val="both"/>
        <w:rPr>
          <w:rFonts w:cs="Times New Roman"/>
          <w:lang w:val="nl-NL"/>
        </w:rPr>
      </w:pPr>
      <w:r w:rsidRPr="00567FE6">
        <w:rPr>
          <w:rFonts w:cs="Times New Roman"/>
          <w:lang w:val="nl-NL"/>
        </w:rPr>
        <w:t xml:space="preserve">Uit de net vermelde studies blijkt </w:t>
      </w:r>
      <w:r w:rsidR="001B536E" w:rsidRPr="00567FE6">
        <w:rPr>
          <w:rFonts w:cs="Times New Roman"/>
          <w:lang w:val="nl-NL"/>
        </w:rPr>
        <w:t xml:space="preserve">dat </w:t>
      </w:r>
      <w:r w:rsidRPr="00567FE6">
        <w:rPr>
          <w:rFonts w:cs="Times New Roman"/>
          <w:lang w:val="nl-NL"/>
        </w:rPr>
        <w:t xml:space="preserve">socio-economische status </w:t>
      </w:r>
      <w:r w:rsidR="001B536E" w:rsidRPr="00567FE6">
        <w:rPr>
          <w:rFonts w:cs="Times New Roman"/>
          <w:lang w:val="nl-NL"/>
        </w:rPr>
        <w:t>invloed kan hebben op schoolprestaties.</w:t>
      </w:r>
      <w:r w:rsidRPr="00567FE6">
        <w:rPr>
          <w:rFonts w:cs="Times New Roman"/>
          <w:lang w:val="nl-NL"/>
        </w:rPr>
        <w:t xml:space="preserve"> Daarom is het nuttig om </w:t>
      </w:r>
      <w:r w:rsidR="00AC6BE9" w:rsidRPr="00567FE6">
        <w:rPr>
          <w:rFonts w:cs="Times New Roman"/>
          <w:lang w:val="nl-NL"/>
        </w:rPr>
        <w:t>in te gaan op de</w:t>
      </w:r>
      <w:r w:rsidRPr="00567FE6">
        <w:rPr>
          <w:rFonts w:cs="Times New Roman"/>
          <w:lang w:val="nl-NL"/>
        </w:rPr>
        <w:t xml:space="preserve"> defin</w:t>
      </w:r>
      <w:r w:rsidR="003B18FC" w:rsidRPr="00567FE6">
        <w:rPr>
          <w:rFonts w:cs="Times New Roman"/>
          <w:lang w:val="nl-NL"/>
        </w:rPr>
        <w:t>iëring van dat concept, aangezien deze exploratieve studie ook de SES van de deelnemende laatstejaarsstudenten tracht in kaart te brengen</w:t>
      </w:r>
      <w:r w:rsidR="00D94EAA" w:rsidRPr="00567FE6">
        <w:rPr>
          <w:rFonts w:cs="Times New Roman"/>
          <w:lang w:val="nl-NL"/>
        </w:rPr>
        <w:t>.</w:t>
      </w:r>
      <w:r w:rsidRPr="00567FE6">
        <w:rPr>
          <w:rFonts w:cs="Times New Roman"/>
          <w:lang w:val="nl-NL"/>
        </w:rPr>
        <w:t xml:space="preserve"> </w:t>
      </w:r>
      <w:r w:rsidR="005C2DF6" w:rsidRPr="00567FE6">
        <w:rPr>
          <w:rFonts w:cs="Times New Roman"/>
          <w:lang w:val="nl-NL"/>
        </w:rPr>
        <w:t>In wat volgt, gaat</w:t>
      </w:r>
      <w:r w:rsidR="00090586" w:rsidRPr="00567FE6">
        <w:rPr>
          <w:rFonts w:cs="Times New Roman"/>
          <w:lang w:val="nl-NL"/>
        </w:rPr>
        <w:t xml:space="preserve"> deze paragraaf kort in op de </w:t>
      </w:r>
      <w:r w:rsidR="00C02A93" w:rsidRPr="00567FE6">
        <w:rPr>
          <w:rFonts w:cs="Times New Roman"/>
          <w:lang w:val="nl-NL"/>
        </w:rPr>
        <w:t>hoofdindicatoren</w:t>
      </w:r>
      <w:r w:rsidR="00090586" w:rsidRPr="00567FE6">
        <w:rPr>
          <w:rFonts w:cs="Times New Roman"/>
          <w:lang w:val="nl-NL"/>
        </w:rPr>
        <w:t xml:space="preserve"> </w:t>
      </w:r>
      <w:r w:rsidR="009F2965" w:rsidRPr="00567FE6">
        <w:rPr>
          <w:rFonts w:cs="Times New Roman"/>
          <w:lang w:val="nl-NL"/>
        </w:rPr>
        <w:t xml:space="preserve">van SES </w:t>
      </w:r>
      <w:r w:rsidR="00090586" w:rsidRPr="00567FE6">
        <w:rPr>
          <w:rFonts w:cs="Times New Roman"/>
          <w:lang w:val="nl-NL"/>
        </w:rPr>
        <w:t xml:space="preserve">en de invulling </w:t>
      </w:r>
      <w:r w:rsidR="009F2965" w:rsidRPr="00567FE6">
        <w:rPr>
          <w:rFonts w:cs="Times New Roman"/>
          <w:lang w:val="nl-NL"/>
        </w:rPr>
        <w:t>ervan</w:t>
      </w:r>
      <w:r w:rsidR="00090586" w:rsidRPr="00567FE6">
        <w:rPr>
          <w:rFonts w:cs="Times New Roman"/>
          <w:lang w:val="nl-NL"/>
        </w:rPr>
        <w:t xml:space="preserve"> in de hierboven besproken studies.</w:t>
      </w:r>
    </w:p>
    <w:p w14:paraId="09A7D4EA" w14:textId="004A3B38" w:rsidR="00FE0F34" w:rsidRPr="00567FE6" w:rsidRDefault="00C757BA" w:rsidP="00C757BA">
      <w:pPr>
        <w:spacing w:line="360" w:lineRule="auto"/>
        <w:jc w:val="both"/>
        <w:rPr>
          <w:rFonts w:cs="Times New Roman"/>
          <w:lang w:val="nl-NL"/>
        </w:rPr>
      </w:pPr>
      <w:r w:rsidRPr="00567FE6">
        <w:rPr>
          <w:rFonts w:cs="Times New Roman"/>
          <w:lang w:val="nl-NL"/>
        </w:rPr>
        <w:lastRenderedPageBreak/>
        <w:t xml:space="preserve">In het algemeen beschrijft de socio-economische status </w:t>
      </w:r>
      <w:r w:rsidR="000C0E1C" w:rsidRPr="00567FE6">
        <w:rPr>
          <w:rFonts w:cs="Times New Roman"/>
          <w:lang w:val="nl-NL"/>
        </w:rPr>
        <w:t xml:space="preserve">de positie van een individu </w:t>
      </w:r>
      <w:r w:rsidR="000B663F" w:rsidRPr="00567FE6">
        <w:rPr>
          <w:rFonts w:cs="Times New Roman"/>
          <w:lang w:val="nl-NL"/>
        </w:rPr>
        <w:t>in een hiërarchische, sociale structuur.</w:t>
      </w:r>
      <w:r w:rsidR="00C757D8" w:rsidRPr="00567FE6">
        <w:rPr>
          <w:rFonts w:cs="Times New Roman"/>
          <w:lang w:val="nl-NL"/>
        </w:rPr>
        <w:t xml:space="preserve"> Zo geeft SES een indicatie van de economische en sociale positie van een individu of gezin in de maatschappij (Reynders, Nicaise en Van Damme 2005:4). </w:t>
      </w:r>
      <w:r w:rsidR="00824AF8" w:rsidRPr="00567FE6">
        <w:rPr>
          <w:rFonts w:cs="Times New Roman"/>
          <w:lang w:val="nl-NL"/>
        </w:rPr>
        <w:t>Ondanks de</w:t>
      </w:r>
      <w:r w:rsidR="00283A0C" w:rsidRPr="00567FE6">
        <w:rPr>
          <w:rFonts w:cs="Times New Roman"/>
          <w:lang w:val="nl-NL"/>
        </w:rPr>
        <w:t xml:space="preserve"> </w:t>
      </w:r>
      <w:r w:rsidR="00824AF8" w:rsidRPr="00567FE6">
        <w:rPr>
          <w:rFonts w:cs="Times New Roman"/>
          <w:lang w:val="nl-NL"/>
        </w:rPr>
        <w:t xml:space="preserve">bestaande </w:t>
      </w:r>
      <w:r w:rsidR="00283A0C" w:rsidRPr="00567FE6">
        <w:rPr>
          <w:rFonts w:cs="Times New Roman"/>
          <w:lang w:val="nl-NL"/>
        </w:rPr>
        <w:t>discussie over de conceptuele betekenis van het begrip</w:t>
      </w:r>
      <w:r w:rsidR="009750D7" w:rsidRPr="00567FE6">
        <w:rPr>
          <w:rFonts w:cs="Times New Roman"/>
          <w:lang w:val="nl-NL"/>
        </w:rPr>
        <w:t xml:space="preserve">, </w:t>
      </w:r>
      <w:r w:rsidR="00B452AE" w:rsidRPr="00567FE6">
        <w:rPr>
          <w:rFonts w:cs="Times New Roman"/>
          <w:lang w:val="nl-NL"/>
        </w:rPr>
        <w:t>bestaat er wel consensus</w:t>
      </w:r>
      <w:r w:rsidR="00CF3702" w:rsidRPr="00567FE6">
        <w:rPr>
          <w:rFonts w:cs="Times New Roman"/>
          <w:lang w:val="nl-NL"/>
        </w:rPr>
        <w:t xml:space="preserve"> over</w:t>
      </w:r>
      <w:r w:rsidR="00824AF8" w:rsidRPr="00567FE6">
        <w:rPr>
          <w:rFonts w:cs="Times New Roman"/>
          <w:lang w:val="nl-NL"/>
        </w:rPr>
        <w:t xml:space="preserve"> het inkomen, </w:t>
      </w:r>
      <w:r w:rsidR="00607F4B" w:rsidRPr="00567FE6">
        <w:rPr>
          <w:rFonts w:cs="Times New Roman"/>
          <w:lang w:val="nl-NL"/>
        </w:rPr>
        <w:t xml:space="preserve">het </w:t>
      </w:r>
      <w:r w:rsidR="00824AF8" w:rsidRPr="00567FE6">
        <w:rPr>
          <w:rFonts w:cs="Times New Roman"/>
          <w:lang w:val="nl-NL"/>
        </w:rPr>
        <w:t xml:space="preserve">opleidingsniveau en </w:t>
      </w:r>
      <w:r w:rsidR="00607F4B" w:rsidRPr="00567FE6">
        <w:rPr>
          <w:rFonts w:cs="Times New Roman"/>
          <w:lang w:val="nl-NL"/>
        </w:rPr>
        <w:t xml:space="preserve">het </w:t>
      </w:r>
      <w:r w:rsidR="00824AF8" w:rsidRPr="00567FE6">
        <w:rPr>
          <w:rFonts w:cs="Times New Roman"/>
          <w:lang w:val="nl-NL"/>
        </w:rPr>
        <w:t xml:space="preserve">beroep van de ouders </w:t>
      </w:r>
      <w:r w:rsidR="001402E6" w:rsidRPr="00567FE6">
        <w:rPr>
          <w:rFonts w:cs="Times New Roman"/>
          <w:lang w:val="nl-NL"/>
        </w:rPr>
        <w:t xml:space="preserve">als de drie hoofindicatoren van SES </w:t>
      </w:r>
      <w:r w:rsidR="00283A0C" w:rsidRPr="00567FE6">
        <w:rPr>
          <w:rFonts w:cs="Times New Roman"/>
          <w:lang w:val="nl-NL"/>
        </w:rPr>
        <w:t>(Sirin 2005:418).</w:t>
      </w:r>
      <w:r w:rsidR="007279F5" w:rsidRPr="00567FE6">
        <w:rPr>
          <w:rFonts w:cs="Times New Roman"/>
          <w:lang w:val="nl-NL"/>
        </w:rPr>
        <w:t xml:space="preserve"> De eerste indicator, het inkomen van de ouders, weerspiegelt de mogelijke sociale en economische middelen waarop de leerling beroep kan doen (Sirin 2005:419).</w:t>
      </w:r>
      <w:r w:rsidR="001402E6" w:rsidRPr="00567FE6">
        <w:rPr>
          <w:rFonts w:cs="Times New Roman"/>
          <w:lang w:val="nl-NL"/>
        </w:rPr>
        <w:t xml:space="preserve"> </w:t>
      </w:r>
      <w:r w:rsidR="006C42C4" w:rsidRPr="009C5C70">
        <w:rPr>
          <w:rFonts w:cs="Times New Roman"/>
          <w:lang w:val="en-US"/>
        </w:rPr>
        <w:t>Het opleidings</w:t>
      </w:r>
      <w:r w:rsidR="001402E6" w:rsidRPr="009C5C70">
        <w:rPr>
          <w:rFonts w:cs="Times New Roman"/>
          <w:lang w:val="en-US"/>
        </w:rPr>
        <w:t xml:space="preserve">niveau van de ouders, vervolgens, </w:t>
      </w:r>
      <w:r w:rsidR="003005BA" w:rsidRPr="009C5C70">
        <w:rPr>
          <w:rFonts w:cs="Times New Roman"/>
          <w:lang w:val="en-US"/>
        </w:rPr>
        <w:t>beschrijft Sirin als “one of the most stable aspects of SES because it is typically established at an early age and tends to remain the same over time” (2005:419).</w:t>
      </w:r>
      <w:r w:rsidR="00925960" w:rsidRPr="00567FE6">
        <w:rPr>
          <w:rStyle w:val="Refdenotaalpie"/>
          <w:rFonts w:cs="Times New Roman"/>
          <w:lang w:val="nl-NL"/>
        </w:rPr>
        <w:footnoteReference w:id="8"/>
      </w:r>
      <w:r w:rsidR="00DE1058" w:rsidRPr="009C5C70">
        <w:rPr>
          <w:rFonts w:cs="Times New Roman"/>
          <w:lang w:val="en-US"/>
        </w:rPr>
        <w:t xml:space="preserve"> </w:t>
      </w:r>
      <w:r w:rsidR="00DE1058" w:rsidRPr="00567FE6">
        <w:rPr>
          <w:rFonts w:cs="Times New Roman"/>
          <w:lang w:val="nl-NL"/>
        </w:rPr>
        <w:t>De laatste algemeen aanvaarde indicator brengt het beroep van de ouders in kaart. Dat gebeurt</w:t>
      </w:r>
      <w:r w:rsidR="005C2DF6" w:rsidRPr="00567FE6">
        <w:rPr>
          <w:rFonts w:cs="Times New Roman"/>
          <w:lang w:val="nl-NL"/>
        </w:rPr>
        <w:t xml:space="preserve"> via een ranking op basis van vooropleiding en het inkomen dat nodig is om een bepaald beroep uit te oefenen (Sirin 2005:419). </w:t>
      </w:r>
      <w:r w:rsidR="00CF3702" w:rsidRPr="00567FE6">
        <w:rPr>
          <w:rFonts w:cs="Times New Roman"/>
          <w:lang w:val="nl-NL"/>
        </w:rPr>
        <w:t>Ook Van der Silk, Driessen, en De Bot</w:t>
      </w:r>
      <w:r w:rsidR="0000744F" w:rsidRPr="00567FE6">
        <w:rPr>
          <w:rFonts w:cs="Times New Roman"/>
          <w:lang w:val="nl-NL"/>
        </w:rPr>
        <w:t xml:space="preserve"> (2006:297)</w:t>
      </w:r>
      <w:r w:rsidR="00CF3702" w:rsidRPr="00567FE6">
        <w:rPr>
          <w:rFonts w:cs="Times New Roman"/>
          <w:lang w:val="nl-NL"/>
        </w:rPr>
        <w:t xml:space="preserve"> </w:t>
      </w:r>
      <w:r w:rsidR="007279F5" w:rsidRPr="00567FE6">
        <w:rPr>
          <w:rFonts w:cs="Times New Roman"/>
          <w:lang w:val="nl-NL"/>
        </w:rPr>
        <w:t>baseren zich op die driedeling</w:t>
      </w:r>
      <w:r w:rsidR="0000744F" w:rsidRPr="00567FE6">
        <w:rPr>
          <w:rFonts w:cs="Times New Roman"/>
          <w:lang w:val="nl-NL"/>
        </w:rPr>
        <w:t xml:space="preserve">. </w:t>
      </w:r>
      <w:r w:rsidR="00FE1089" w:rsidRPr="00567FE6">
        <w:rPr>
          <w:rFonts w:cs="Times New Roman"/>
          <w:lang w:val="nl-NL"/>
        </w:rPr>
        <w:t>Het PISA-onderzoek en Agirdag</w:t>
      </w:r>
      <w:r w:rsidR="00023D91" w:rsidRPr="00567FE6">
        <w:rPr>
          <w:rFonts w:cs="Times New Roman"/>
          <w:lang w:val="nl-NL"/>
        </w:rPr>
        <w:t>, Van Houtte en Van Avermaet</w:t>
      </w:r>
      <w:r w:rsidR="009E3F09" w:rsidRPr="00567FE6">
        <w:rPr>
          <w:rFonts w:cs="Times New Roman"/>
          <w:lang w:val="nl-NL"/>
        </w:rPr>
        <w:t xml:space="preserve"> (2012)</w:t>
      </w:r>
      <w:r w:rsidR="00023D91" w:rsidRPr="00567FE6">
        <w:rPr>
          <w:rFonts w:cs="Times New Roman"/>
          <w:lang w:val="nl-NL"/>
        </w:rPr>
        <w:t xml:space="preserve"> </w:t>
      </w:r>
      <w:r w:rsidR="00137C38" w:rsidRPr="00567FE6">
        <w:rPr>
          <w:rFonts w:cs="Times New Roman"/>
          <w:lang w:val="nl-NL"/>
        </w:rPr>
        <w:t>kiezen</w:t>
      </w:r>
      <w:r w:rsidR="00023D91" w:rsidRPr="00567FE6">
        <w:rPr>
          <w:rFonts w:cs="Times New Roman"/>
          <w:lang w:val="nl-NL"/>
        </w:rPr>
        <w:t xml:space="preserve"> echter </w:t>
      </w:r>
      <w:r w:rsidR="00137C38" w:rsidRPr="00567FE6">
        <w:rPr>
          <w:rFonts w:cs="Times New Roman"/>
          <w:lang w:val="nl-NL"/>
        </w:rPr>
        <w:t xml:space="preserve">voor </w:t>
      </w:r>
      <w:r w:rsidR="00023D91" w:rsidRPr="00567FE6">
        <w:rPr>
          <w:rFonts w:cs="Times New Roman"/>
          <w:lang w:val="nl-NL"/>
        </w:rPr>
        <w:t>een andere invulling</w:t>
      </w:r>
      <w:r w:rsidR="00C02A93" w:rsidRPr="00567FE6">
        <w:rPr>
          <w:rFonts w:cs="Times New Roman"/>
          <w:lang w:val="nl-NL"/>
        </w:rPr>
        <w:t xml:space="preserve"> dan </w:t>
      </w:r>
      <w:r w:rsidR="00137C38" w:rsidRPr="00567FE6">
        <w:rPr>
          <w:rFonts w:cs="Times New Roman"/>
          <w:lang w:val="nl-NL"/>
        </w:rPr>
        <w:t>de typische indeling in de</w:t>
      </w:r>
      <w:r w:rsidR="00C02A93" w:rsidRPr="00567FE6">
        <w:rPr>
          <w:rFonts w:cs="Times New Roman"/>
          <w:lang w:val="nl-NL"/>
        </w:rPr>
        <w:t xml:space="preserve"> drie hoofdindicatoren</w:t>
      </w:r>
      <w:r w:rsidR="00023D91" w:rsidRPr="00567FE6">
        <w:rPr>
          <w:rFonts w:cs="Times New Roman"/>
          <w:lang w:val="nl-NL"/>
        </w:rPr>
        <w:t xml:space="preserve">. Zo kiest het PISA-onderzoek ervoor om </w:t>
      </w:r>
      <w:r w:rsidR="00F9251C" w:rsidRPr="00567FE6">
        <w:rPr>
          <w:rFonts w:cs="Times New Roman"/>
          <w:lang w:val="nl-NL"/>
        </w:rPr>
        <w:t xml:space="preserve">de </w:t>
      </w:r>
      <w:r w:rsidR="00137C38" w:rsidRPr="00567FE6">
        <w:rPr>
          <w:rFonts w:cs="Times New Roman"/>
          <w:lang w:val="nl-NL"/>
        </w:rPr>
        <w:t>socio-</w:t>
      </w:r>
      <w:r w:rsidR="00F9251C" w:rsidRPr="00567FE6">
        <w:rPr>
          <w:rFonts w:cs="Times New Roman"/>
          <w:lang w:val="nl-NL"/>
        </w:rPr>
        <w:t>economische thuissituatie van de l</w:t>
      </w:r>
      <w:r w:rsidR="005C2DF6" w:rsidRPr="00567FE6">
        <w:rPr>
          <w:rFonts w:cs="Times New Roman"/>
          <w:lang w:val="nl-NL"/>
        </w:rPr>
        <w:t>eerlingen samen</w:t>
      </w:r>
      <w:r w:rsidR="00023D91" w:rsidRPr="00567FE6">
        <w:rPr>
          <w:rFonts w:cs="Times New Roman"/>
          <w:lang w:val="nl-NL"/>
        </w:rPr>
        <w:t xml:space="preserve"> te stellen</w:t>
      </w:r>
      <w:r w:rsidR="005C2DF6" w:rsidRPr="00567FE6">
        <w:rPr>
          <w:rFonts w:cs="Times New Roman"/>
          <w:lang w:val="nl-NL"/>
        </w:rPr>
        <w:t xml:space="preserve"> op basis van </w:t>
      </w:r>
      <w:r w:rsidR="00F9251C" w:rsidRPr="00567FE6">
        <w:rPr>
          <w:rFonts w:cs="Times New Roman"/>
          <w:lang w:val="nl-NL"/>
        </w:rPr>
        <w:t xml:space="preserve">het onderwijsniveau van beide ouders, </w:t>
      </w:r>
      <w:r w:rsidR="005C2DF6" w:rsidRPr="00567FE6">
        <w:rPr>
          <w:rFonts w:cs="Times New Roman"/>
          <w:lang w:val="nl-NL"/>
        </w:rPr>
        <w:t xml:space="preserve">het beroep van beide ouders en </w:t>
      </w:r>
      <w:r w:rsidR="00F9251C" w:rsidRPr="00567FE6">
        <w:rPr>
          <w:rFonts w:cs="Times New Roman"/>
          <w:lang w:val="nl-NL"/>
        </w:rPr>
        <w:t>de materiële, educatieve en culturele middelen thuis en het aantal boeken waarover het gezin beschikt (</w:t>
      </w:r>
      <w:r w:rsidR="00F94884" w:rsidRPr="00567FE6">
        <w:rPr>
          <w:rFonts w:cs="Times New Roman"/>
          <w:lang w:val="nl-NL"/>
        </w:rPr>
        <w:t>Vakgroep onderwijskunde u</w:t>
      </w:r>
      <w:r w:rsidR="00F9251C" w:rsidRPr="00567FE6">
        <w:rPr>
          <w:rFonts w:cs="Times New Roman"/>
          <w:lang w:val="nl-NL"/>
        </w:rPr>
        <w:t>niversiteit Gent 2016:21).</w:t>
      </w:r>
      <w:r w:rsidR="005C2DF6" w:rsidRPr="00567FE6">
        <w:rPr>
          <w:rFonts w:cs="Times New Roman"/>
          <w:lang w:val="nl-NL"/>
        </w:rPr>
        <w:t xml:space="preserve"> </w:t>
      </w:r>
      <w:r w:rsidR="00FE1089" w:rsidRPr="00567FE6">
        <w:rPr>
          <w:rFonts w:cs="Times New Roman"/>
          <w:lang w:val="nl-NL"/>
        </w:rPr>
        <w:t>Agirdag</w:t>
      </w:r>
      <w:r w:rsidR="00FE0F34" w:rsidRPr="00567FE6">
        <w:rPr>
          <w:rFonts w:cs="Times New Roman"/>
          <w:lang w:val="nl-NL"/>
        </w:rPr>
        <w:t>, Van Houtte en Van Avermaet</w:t>
      </w:r>
      <w:r w:rsidR="0000744F" w:rsidRPr="00567FE6">
        <w:rPr>
          <w:rFonts w:cs="Times New Roman"/>
          <w:lang w:val="nl-NL"/>
        </w:rPr>
        <w:t xml:space="preserve"> (2012:371)</w:t>
      </w:r>
      <w:r w:rsidR="00FE0F34" w:rsidRPr="00567FE6">
        <w:rPr>
          <w:rFonts w:cs="Times New Roman"/>
          <w:lang w:val="nl-NL"/>
        </w:rPr>
        <w:t xml:space="preserve"> </w:t>
      </w:r>
      <w:r w:rsidR="00D8237C" w:rsidRPr="00567FE6">
        <w:rPr>
          <w:rFonts w:cs="Times New Roman"/>
          <w:lang w:val="nl-NL"/>
        </w:rPr>
        <w:t>registreerden de socio-economische familiesituatie van de leerlingen door het beroepsmatige prestige van zowel de vader als de moeder in kaart te brengen</w:t>
      </w:r>
      <w:r w:rsidR="0000744F" w:rsidRPr="00567FE6">
        <w:rPr>
          <w:rFonts w:cs="Times New Roman"/>
          <w:lang w:val="nl-NL"/>
        </w:rPr>
        <w:t>.</w:t>
      </w:r>
      <w:r w:rsidR="002A6733" w:rsidRPr="00567FE6">
        <w:rPr>
          <w:rFonts w:cs="Times New Roman"/>
          <w:lang w:val="nl-NL"/>
        </w:rPr>
        <w:t xml:space="preserve"> Vervolgens gebruikte het onderzoeksteam de hoogst geregistreerde waarde als indicator van de socio-economische familiesituatie.</w:t>
      </w:r>
      <w:r w:rsidR="00023D91" w:rsidRPr="00567FE6">
        <w:rPr>
          <w:rFonts w:cs="Times New Roman"/>
          <w:lang w:val="nl-NL"/>
        </w:rPr>
        <w:t xml:space="preserve"> </w:t>
      </w:r>
    </w:p>
    <w:p w14:paraId="380A0845" w14:textId="1DAB866E" w:rsidR="00D74AC5" w:rsidRPr="00567FE6" w:rsidRDefault="00023D91" w:rsidP="004B45FD">
      <w:pPr>
        <w:spacing w:line="360" w:lineRule="auto"/>
        <w:jc w:val="both"/>
        <w:rPr>
          <w:rFonts w:cs="Times New Roman"/>
          <w:lang w:val="nl-NL"/>
        </w:rPr>
      </w:pPr>
      <w:r w:rsidRPr="00567FE6">
        <w:rPr>
          <w:rFonts w:cs="Times New Roman"/>
          <w:lang w:val="nl-NL"/>
        </w:rPr>
        <w:tab/>
        <w:t>In het algemeen wordt SES “</w:t>
      </w:r>
      <w:r w:rsidR="008346AB" w:rsidRPr="00567FE6">
        <w:rPr>
          <w:rFonts w:cs="Times New Roman"/>
          <w:lang w:val="nl-NL"/>
        </w:rPr>
        <w:t>in de meeste studies geoperationaliseerd als het opleidingsniveau van de ouders (vooral de moeder), het beroep van de ouders, en (in mindere mate) factoren als inkomen en cultureel kapitaal”, verduidelijken Van den Branden en Verhelst (2009:107).</w:t>
      </w:r>
      <w:r w:rsidR="00021E34" w:rsidRPr="00567FE6">
        <w:rPr>
          <w:rFonts w:cs="Times New Roman"/>
          <w:lang w:val="nl-NL"/>
        </w:rPr>
        <w:t xml:space="preserve"> </w:t>
      </w:r>
    </w:p>
    <w:p w14:paraId="5AE2F3D3" w14:textId="77777777" w:rsidR="00C54F5B" w:rsidRPr="00567FE6" w:rsidRDefault="00C54F5B" w:rsidP="004B45FD">
      <w:pPr>
        <w:spacing w:line="360" w:lineRule="auto"/>
        <w:jc w:val="both"/>
        <w:rPr>
          <w:rFonts w:cs="Times New Roman"/>
          <w:lang w:val="nl-NL"/>
        </w:rPr>
      </w:pPr>
    </w:p>
    <w:p w14:paraId="5D63A695" w14:textId="35EB8C85" w:rsidR="00D74AC5" w:rsidRPr="00567FE6" w:rsidRDefault="00D74AC5" w:rsidP="006B2520">
      <w:pPr>
        <w:pStyle w:val="Ttulo2"/>
        <w:numPr>
          <w:ilvl w:val="1"/>
          <w:numId w:val="1"/>
        </w:numPr>
        <w:spacing w:line="360" w:lineRule="auto"/>
        <w:rPr>
          <w:rFonts w:cs="Times New Roman"/>
        </w:rPr>
      </w:pPr>
      <w:bookmarkStart w:id="12" w:name="_Toc490746431"/>
      <w:r w:rsidRPr="00567FE6">
        <w:rPr>
          <w:rFonts w:cs="Times New Roman"/>
        </w:rPr>
        <w:lastRenderedPageBreak/>
        <w:t>Taalvaardigheid van moedertaalsprekers</w:t>
      </w:r>
      <w:bookmarkEnd w:id="12"/>
    </w:p>
    <w:p w14:paraId="52FA8269" w14:textId="454C086B" w:rsidR="00D74AC5" w:rsidRPr="00567FE6" w:rsidRDefault="00D74AC5" w:rsidP="006B2520">
      <w:pPr>
        <w:spacing w:line="360" w:lineRule="auto"/>
        <w:jc w:val="both"/>
        <w:rPr>
          <w:rFonts w:cs="Times New Roman"/>
          <w:lang w:val="nl-NL"/>
        </w:rPr>
      </w:pPr>
      <w:r w:rsidRPr="00567FE6">
        <w:rPr>
          <w:rFonts w:cs="Times New Roman"/>
          <w:lang w:val="nl-NL"/>
        </w:rPr>
        <w:t xml:space="preserve">Aangezien deze scriptie de taalvaardigheid van laatstejaarsstudenten secundair onderwijs onder de loep neemt, is het nodig dieper in te gaan op dat concept. Daarbij schenkt </w:t>
      </w:r>
      <w:r w:rsidR="00F55E20" w:rsidRPr="00567FE6">
        <w:rPr>
          <w:rFonts w:cs="Times New Roman"/>
          <w:lang w:val="nl-NL"/>
        </w:rPr>
        <w:t>deze paragraaf</w:t>
      </w:r>
      <w:r w:rsidRPr="00567FE6">
        <w:rPr>
          <w:rFonts w:cs="Times New Roman"/>
          <w:lang w:val="nl-NL"/>
        </w:rPr>
        <w:t xml:space="preserve"> aandacht aan het verschil tussen thuis- en schooltaal (</w:t>
      </w:r>
      <w:r w:rsidR="00F55E20" w:rsidRPr="00567FE6">
        <w:rPr>
          <w:rFonts w:cs="Times New Roman"/>
          <w:lang w:val="nl-NL"/>
        </w:rPr>
        <w:t>1.3.1</w:t>
      </w:r>
      <w:r w:rsidR="00B27D4C" w:rsidRPr="00567FE6">
        <w:rPr>
          <w:rFonts w:cs="Times New Roman"/>
          <w:lang w:val="nl-NL"/>
        </w:rPr>
        <w:t>.</w:t>
      </w:r>
      <w:r w:rsidRPr="00567FE6">
        <w:rPr>
          <w:rFonts w:cs="Times New Roman"/>
          <w:lang w:val="nl-NL"/>
        </w:rPr>
        <w:t>) en aan de twee dimensies die Hulstijn onderscheidt (</w:t>
      </w:r>
      <w:r w:rsidR="00F55E20" w:rsidRPr="00567FE6">
        <w:rPr>
          <w:rFonts w:cs="Times New Roman"/>
          <w:lang w:val="nl-NL"/>
        </w:rPr>
        <w:t>1.3.2</w:t>
      </w:r>
      <w:r w:rsidR="00B27D4C" w:rsidRPr="00567FE6">
        <w:rPr>
          <w:rFonts w:cs="Times New Roman"/>
          <w:lang w:val="nl-NL"/>
        </w:rPr>
        <w:t>.</w:t>
      </w:r>
      <w:r w:rsidRPr="00567FE6">
        <w:rPr>
          <w:rFonts w:cs="Times New Roman"/>
          <w:lang w:val="nl-NL"/>
        </w:rPr>
        <w:t>). Ten slotte verschuift de focus naar de bevindingen van recent onderzoek naar taalvaardigheid van moedertaalsprekers (</w:t>
      </w:r>
      <w:r w:rsidR="00616C84" w:rsidRPr="00567FE6">
        <w:rPr>
          <w:rFonts w:cs="Times New Roman"/>
          <w:lang w:val="nl-NL"/>
        </w:rPr>
        <w:t>1.3.</w:t>
      </w:r>
      <w:r w:rsidR="009B112F" w:rsidRPr="00567FE6">
        <w:rPr>
          <w:rFonts w:cs="Times New Roman"/>
          <w:lang w:val="nl-NL"/>
        </w:rPr>
        <w:t>3</w:t>
      </w:r>
      <w:r w:rsidR="00B27D4C" w:rsidRPr="00567FE6">
        <w:rPr>
          <w:rFonts w:cs="Times New Roman"/>
          <w:lang w:val="nl-NL"/>
        </w:rPr>
        <w:t>.</w:t>
      </w:r>
      <w:r w:rsidRPr="00567FE6">
        <w:rPr>
          <w:rFonts w:cs="Times New Roman"/>
          <w:lang w:val="nl-NL"/>
        </w:rPr>
        <w:t>).</w:t>
      </w:r>
    </w:p>
    <w:p w14:paraId="475687AA" w14:textId="77777777" w:rsidR="00A22798" w:rsidRPr="00567FE6" w:rsidRDefault="00A22798" w:rsidP="006B2520">
      <w:pPr>
        <w:spacing w:line="360" w:lineRule="auto"/>
        <w:jc w:val="both"/>
        <w:rPr>
          <w:rFonts w:cs="Times New Roman"/>
          <w:lang w:val="nl-NL"/>
        </w:rPr>
      </w:pPr>
    </w:p>
    <w:p w14:paraId="6F69DFA4" w14:textId="212A8CB7" w:rsidR="00D74AC5" w:rsidRPr="00567FE6" w:rsidRDefault="00D74AC5" w:rsidP="00CD7DF7">
      <w:pPr>
        <w:pStyle w:val="Ttulo3"/>
        <w:numPr>
          <w:ilvl w:val="2"/>
          <w:numId w:val="1"/>
        </w:numPr>
        <w:spacing w:line="360" w:lineRule="auto"/>
        <w:rPr>
          <w:lang w:val="nl-NL"/>
        </w:rPr>
      </w:pPr>
      <w:bookmarkStart w:id="13" w:name="_Toc490746432"/>
      <w:r w:rsidRPr="00567FE6">
        <w:rPr>
          <w:lang w:val="nl-NL"/>
        </w:rPr>
        <w:t>Cognitief Academische Taal (CAT)</w:t>
      </w:r>
      <w:bookmarkEnd w:id="13"/>
    </w:p>
    <w:p w14:paraId="4BB58D30" w14:textId="09299B56" w:rsidR="00D74AC5" w:rsidRPr="00567FE6" w:rsidRDefault="00D74AC5" w:rsidP="00CD7DF7">
      <w:pPr>
        <w:spacing w:line="360" w:lineRule="auto"/>
        <w:jc w:val="both"/>
        <w:rPr>
          <w:rFonts w:cs="Times New Roman"/>
          <w:lang w:val="nl-NL"/>
        </w:rPr>
      </w:pPr>
      <w:r w:rsidRPr="00567FE6">
        <w:rPr>
          <w:rFonts w:cs="Times New Roman"/>
          <w:lang w:val="nl-NL"/>
        </w:rPr>
        <w:t xml:space="preserve">Er bestaat een kloof tussen thuis- en schooltaal, waardoor taalzwakkere leerlingen moeilijkheden kunnen ondervinden met de instructietaal van het hoger onderwijs (Peters en Van Houten 2010:15). Taal is namelijk niet enkel het medium waarlangs studenten leerstof verwerken en verwerven, tegelijkertijd kan cognitief academische taal (CAT) een struikelblok vormen </w:t>
      </w:r>
      <w:r w:rsidRPr="00567FE6">
        <w:rPr>
          <w:rFonts w:cs="Times New Roman"/>
          <w:lang w:val="nl-NL" w:eastAsia="zh-CN"/>
        </w:rPr>
        <w:t>met als gevolg dat studenten niet slagen in het onderwijs (Van den Branden</w:t>
      </w:r>
      <w:r w:rsidRPr="00567FE6">
        <w:rPr>
          <w:rFonts w:cs="Times New Roman"/>
          <w:lang w:val="nl-NL"/>
        </w:rPr>
        <w:t xml:space="preserve"> </w:t>
      </w:r>
      <w:r w:rsidRPr="00567FE6">
        <w:rPr>
          <w:rFonts w:cs="Times New Roman"/>
          <w:lang w:val="nl-NL" w:eastAsia="zh-CN"/>
        </w:rPr>
        <w:t>en Linsen 2001:113).</w:t>
      </w:r>
      <w:r w:rsidRPr="00567FE6">
        <w:rPr>
          <w:rFonts w:cs="Times New Roman"/>
          <w:lang w:val="nl-NL"/>
        </w:rPr>
        <w:t xml:space="preserve"> Dat is ook in lijn met resultaten uit eerder onderzoek. Zo stellen De Wachter, Heeren, Marx en Huyghe vast dat taalvaardigheid een noodzakelijke maar niet de enige factor is tot studiesucces (2013:30). Daarnaast functioneert </w:t>
      </w:r>
      <w:r w:rsidR="008D2BBD" w:rsidRPr="00567FE6">
        <w:rPr>
          <w:rFonts w:cs="Times New Roman"/>
          <w:lang w:val="nl-NL"/>
        </w:rPr>
        <w:t xml:space="preserve">bijvoorbeeld ook </w:t>
      </w:r>
      <w:r w:rsidRPr="00567FE6">
        <w:rPr>
          <w:rFonts w:cs="Times New Roman"/>
          <w:lang w:val="nl-NL"/>
        </w:rPr>
        <w:t>de vooropleiding van studenten als een voorspeller van studiesucces (De Wachter et al. 2013:35, Van Soom en De Wachter 2013, Declerck en Verboven 2010, Rombaut et al. 2006, Marx en Huyghe 2011).</w:t>
      </w:r>
    </w:p>
    <w:p w14:paraId="0EF658F6" w14:textId="77777777" w:rsidR="00D74AC5" w:rsidRPr="00567FE6" w:rsidRDefault="00D74AC5" w:rsidP="00D74AC5">
      <w:pPr>
        <w:spacing w:line="360" w:lineRule="auto"/>
        <w:jc w:val="both"/>
        <w:rPr>
          <w:rFonts w:cs="Times New Roman"/>
          <w:lang w:val="nl-NL"/>
        </w:rPr>
      </w:pPr>
      <w:r w:rsidRPr="00567FE6">
        <w:rPr>
          <w:rFonts w:cs="Times New Roman"/>
          <w:lang w:val="nl-NL"/>
        </w:rPr>
        <w:t>Kenmerkend voor CAT is het abstracte, gedecontextualiseerde, cognitief veeleisende en geïnstitutionaliseerde register (Van den Branden 2006, Van den Branden en Verelst 2009:109, Peters en Van Houten 2010:16). Een hoog gehalte aan niet-frequente woordenschat (vakjargon), complexe grammaticale structuren, onpersoonlijke en abstracte taal, impliciete verbanden en vage definities van termen zijn typische kenmerken van dat register (Van den Branden 2010:216, Van den Branden en Linsen 2001:114).</w:t>
      </w:r>
    </w:p>
    <w:p w14:paraId="1BBF85C6" w14:textId="77777777" w:rsidR="00D74AC5" w:rsidRPr="00567FE6" w:rsidRDefault="00D74AC5" w:rsidP="00D74AC5">
      <w:pPr>
        <w:spacing w:line="360" w:lineRule="auto"/>
        <w:ind w:firstLine="708"/>
        <w:jc w:val="both"/>
        <w:rPr>
          <w:rFonts w:cs="Times New Roman"/>
          <w:lang w:val="nl-NL"/>
        </w:rPr>
      </w:pPr>
      <w:r w:rsidRPr="00567FE6">
        <w:rPr>
          <w:rFonts w:cs="Times New Roman"/>
          <w:lang w:val="nl-NL"/>
        </w:rPr>
        <w:t xml:space="preserve">Cummins (1980a, 1980b) maakt ook een onderscheid tussen conversatietaal en academische taal. Zo verdeelt hij taalvaardigheid onder in </w:t>
      </w:r>
      <w:r w:rsidRPr="00567FE6">
        <w:rPr>
          <w:rFonts w:cs="Times New Roman"/>
          <w:i/>
          <w:lang w:val="nl-NL"/>
        </w:rPr>
        <w:t xml:space="preserve">Basic Interpersonal Communicative Skilles </w:t>
      </w:r>
      <w:r w:rsidRPr="00567FE6">
        <w:rPr>
          <w:rFonts w:cs="Times New Roman"/>
          <w:lang w:val="nl-NL"/>
        </w:rPr>
        <w:t xml:space="preserve">(BICS) en </w:t>
      </w:r>
      <w:r w:rsidRPr="00567FE6">
        <w:rPr>
          <w:rFonts w:cs="Times New Roman"/>
          <w:i/>
          <w:lang w:val="nl-NL"/>
        </w:rPr>
        <w:t xml:space="preserve">Cognitive Academic Language Proficiency </w:t>
      </w:r>
      <w:r w:rsidRPr="00567FE6">
        <w:rPr>
          <w:rFonts w:cs="Times New Roman"/>
          <w:lang w:val="nl-NL"/>
        </w:rPr>
        <w:t>(CALP). Cummins (1980a) defineert BICS als volgt:</w:t>
      </w:r>
    </w:p>
    <w:p w14:paraId="1D7BBD72" w14:textId="77777777" w:rsidR="00D74AC5" w:rsidRPr="009C5C70" w:rsidRDefault="00D74AC5" w:rsidP="00D74AC5">
      <w:pPr>
        <w:ind w:left="708"/>
        <w:jc w:val="both"/>
        <w:rPr>
          <w:rFonts w:cs="Times New Roman"/>
          <w:lang w:val="en-US"/>
        </w:rPr>
      </w:pPr>
      <w:r w:rsidRPr="009C5C70">
        <w:rPr>
          <w:rFonts w:cs="Times New Roman"/>
          <w:lang w:val="en-US"/>
        </w:rPr>
        <w:t xml:space="preserve">(…) [W]ith the exception of severely retarded and autistic children, everybody acquires basic interpersonal communicative skills (BICS) in a first language, regardless of IQ or academic aptitude. As Chomsky (1965) has pointed out, the phonological, syntactical, and lexical skills necessary to function in everyday interpersonal contexts are universal across native speakers. There are individual </w:t>
      </w:r>
      <w:r w:rsidRPr="009C5C70">
        <w:rPr>
          <w:rFonts w:cs="Times New Roman"/>
          <w:lang w:val="en-US"/>
        </w:rPr>
        <w:lastRenderedPageBreak/>
        <w:t>differences in the ways in which native speakers manifest these linguistic skills in interpersonal communicative contexts, e.g. oral fluency, but for the most part these differences are not strongly related to cognitive or academic performance. (Cummins 1980a:84)</w:t>
      </w:r>
    </w:p>
    <w:p w14:paraId="2F1F80F4" w14:textId="77777777" w:rsidR="00D74AC5" w:rsidRPr="009C5C70" w:rsidRDefault="00D74AC5" w:rsidP="00D74AC5">
      <w:pPr>
        <w:ind w:left="708"/>
        <w:jc w:val="both"/>
        <w:rPr>
          <w:rFonts w:cs="Times New Roman"/>
          <w:lang w:val="en-US"/>
        </w:rPr>
      </w:pPr>
    </w:p>
    <w:p w14:paraId="0EFF70EB" w14:textId="61D09D18" w:rsidR="00D74AC5" w:rsidRPr="00567FE6" w:rsidRDefault="00D74AC5" w:rsidP="00D74AC5">
      <w:pPr>
        <w:spacing w:line="360" w:lineRule="auto"/>
        <w:jc w:val="both"/>
        <w:rPr>
          <w:rFonts w:cs="Times New Roman"/>
          <w:lang w:val="nl-NL"/>
        </w:rPr>
      </w:pPr>
      <w:r w:rsidRPr="009C5C70">
        <w:rPr>
          <w:rFonts w:cs="Times New Roman"/>
          <w:lang w:val="en-US"/>
        </w:rPr>
        <w:t xml:space="preserve">CALP daarentegen, beschrijft Cummins als “the extent to which an individual has access to and command of the oral and written academic registers of schooling” (2008:72). </w:t>
      </w:r>
      <w:r w:rsidRPr="00567FE6">
        <w:rPr>
          <w:rFonts w:cs="Times New Roman"/>
          <w:lang w:val="nl-NL"/>
        </w:rPr>
        <w:t xml:space="preserve">Via sociale interactie ontwikkelt cognitieve academische taalvaardigheid zich vanaf de geboorte. Na de eerste schooljaren onderscheidt CALP zich echter van BICS (Cummins 2008:72). De concepten BICS en CALP situeren zich dus respectievelijk binnen een gecontextualiseerd en gedecontextualiseerd register (Hulstijn 2015:31). </w:t>
      </w:r>
    </w:p>
    <w:p w14:paraId="4FB0DE83" w14:textId="77777777" w:rsidR="00C54F5B" w:rsidRPr="00567FE6" w:rsidRDefault="00C54F5B" w:rsidP="00D74AC5">
      <w:pPr>
        <w:spacing w:line="360" w:lineRule="auto"/>
        <w:jc w:val="both"/>
        <w:rPr>
          <w:rFonts w:cs="Times New Roman"/>
          <w:lang w:val="nl-NL"/>
        </w:rPr>
      </w:pPr>
    </w:p>
    <w:p w14:paraId="789B8DCE" w14:textId="2C059BED" w:rsidR="00D74AC5" w:rsidRPr="009C5C70" w:rsidRDefault="00D74AC5" w:rsidP="00CD7DF7">
      <w:pPr>
        <w:pStyle w:val="Ttulo3"/>
        <w:numPr>
          <w:ilvl w:val="2"/>
          <w:numId w:val="1"/>
        </w:numPr>
        <w:spacing w:line="360" w:lineRule="auto"/>
        <w:rPr>
          <w:lang w:val="en-US"/>
        </w:rPr>
      </w:pPr>
      <w:bookmarkStart w:id="14" w:name="_Toc490746433"/>
      <w:r w:rsidRPr="009C5C70">
        <w:rPr>
          <w:lang w:val="en-US"/>
        </w:rPr>
        <w:t>Basic Language Cognition en Higher Language Cognition</w:t>
      </w:r>
      <w:bookmarkEnd w:id="14"/>
      <w:r w:rsidRPr="009C5C70">
        <w:rPr>
          <w:lang w:val="en-US"/>
        </w:rPr>
        <w:t xml:space="preserve"> </w:t>
      </w:r>
    </w:p>
    <w:p w14:paraId="029C1F03" w14:textId="5AFE1A26" w:rsidR="00D74AC5" w:rsidRPr="00567FE6" w:rsidRDefault="00E041B2" w:rsidP="00CD7DF7">
      <w:pPr>
        <w:spacing w:line="360" w:lineRule="auto"/>
        <w:jc w:val="both"/>
        <w:rPr>
          <w:rFonts w:cs="Times New Roman"/>
          <w:lang w:val="nl-NL"/>
        </w:rPr>
      </w:pPr>
      <w:r w:rsidRPr="00567FE6">
        <w:rPr>
          <w:rFonts w:cs="Times New Roman"/>
          <w:lang w:val="nl-NL"/>
        </w:rPr>
        <w:t>Een gelijkaardi</w:t>
      </w:r>
      <w:r w:rsidR="00CE2EB4" w:rsidRPr="00567FE6">
        <w:rPr>
          <w:rFonts w:cs="Times New Roman"/>
          <w:lang w:val="nl-NL"/>
        </w:rPr>
        <w:t xml:space="preserve">g, recenter </w:t>
      </w:r>
      <w:r w:rsidR="00CE2EB4" w:rsidRPr="00567FE6">
        <w:rPr>
          <w:rFonts w:cs="Times New Roman"/>
          <w:i/>
          <w:lang w:val="nl-NL"/>
        </w:rPr>
        <w:t>framework</w:t>
      </w:r>
      <w:r w:rsidR="00CE2EB4" w:rsidRPr="00567FE6">
        <w:rPr>
          <w:rFonts w:cs="Times New Roman"/>
          <w:lang w:val="nl-NL"/>
        </w:rPr>
        <w:t xml:space="preserve"> is dat van Hulstijn. </w:t>
      </w:r>
      <w:r w:rsidR="00D74AC5" w:rsidRPr="00567FE6">
        <w:rPr>
          <w:rFonts w:cs="Times New Roman"/>
          <w:lang w:val="nl-NL"/>
        </w:rPr>
        <w:t xml:space="preserve">Hulstijn (2011:230) stelt enerzijds dat moedertaalsprekers tot op zekere hoogte succesvol met elkaar kunnen communiceren en dus gedeelde kennis bezitten over hun moedertaal. Anderzijds wijst hij op het feit dat er een verschil bestaat in het bereik van moedertaalsprekers. Om die gelijkenissen en verschillen in taalvaardigheid uit te leggen, maakt Hulstijn onderscheid tussen </w:t>
      </w:r>
      <w:r w:rsidR="00D74AC5" w:rsidRPr="00567FE6">
        <w:rPr>
          <w:rFonts w:cs="Times New Roman"/>
          <w:i/>
          <w:lang w:val="nl-NL"/>
        </w:rPr>
        <w:t>Basic Language Cognition</w:t>
      </w:r>
      <w:r w:rsidR="00D74AC5" w:rsidRPr="00567FE6">
        <w:rPr>
          <w:rFonts w:cs="Times New Roman"/>
          <w:lang w:val="nl-NL"/>
        </w:rPr>
        <w:t xml:space="preserve"> (BLC) en </w:t>
      </w:r>
      <w:r w:rsidR="00D74AC5" w:rsidRPr="00567FE6">
        <w:rPr>
          <w:rFonts w:cs="Times New Roman"/>
          <w:i/>
          <w:lang w:val="nl-NL"/>
        </w:rPr>
        <w:t>Higher/extended Language Cognition</w:t>
      </w:r>
      <w:r w:rsidR="00D74AC5" w:rsidRPr="00567FE6">
        <w:rPr>
          <w:rFonts w:cs="Times New Roman"/>
          <w:lang w:val="nl-NL"/>
        </w:rPr>
        <w:t xml:space="preserve"> (HLC). Zo is BLC de taal die alle moedertaalsprekers gemeenschappelijk hebben, terwijl HLC het domein is waar verschillen tussen moedertaalsprekers zichtbaar worden (Hulstijn 2015:21). In wat volgt, gaat deze paragraaf dieper in op de BLC-HLC-theorie.</w:t>
      </w:r>
    </w:p>
    <w:p w14:paraId="3A5E5D47" w14:textId="77777777" w:rsidR="00D74AC5" w:rsidRPr="00567FE6" w:rsidRDefault="00D74AC5" w:rsidP="00D74AC5">
      <w:pPr>
        <w:spacing w:line="360" w:lineRule="auto"/>
        <w:ind w:firstLine="708"/>
        <w:jc w:val="both"/>
        <w:rPr>
          <w:rFonts w:cs="Times New Roman"/>
          <w:lang w:val="nl-NL"/>
        </w:rPr>
      </w:pPr>
      <w:r w:rsidRPr="00567FE6">
        <w:rPr>
          <w:rFonts w:cs="Times New Roman"/>
          <w:lang w:val="nl-NL"/>
        </w:rPr>
        <w:t xml:space="preserve">Tot BLC behoren twee types kennis die sprekers automatisch verwerken. Enerzijds bevat BLC veeleer impliciete, onbewuste kennis over de fonetiek, fonologie, morfologie en syntaxis van een taal (Hulstijn 2011:230). Anderzijds bevat het ook expliciete, bewuste kennis dat zich bevindt in het lexicale domein. </w:t>
      </w:r>
      <w:r w:rsidRPr="009C5C70">
        <w:rPr>
          <w:rFonts w:cs="Times New Roman"/>
          <w:i/>
          <w:lang w:val="en-US"/>
        </w:rPr>
        <w:t>Basic Language Cognition</w:t>
      </w:r>
      <w:r w:rsidRPr="009C5C70">
        <w:rPr>
          <w:rFonts w:cs="Times New Roman"/>
          <w:lang w:val="en-US"/>
        </w:rPr>
        <w:t xml:space="preserve"> beperkt zich tot “lexical items and morphosintactic structures that may occur in any communicative situation, common to all L1-ers, regardless of age, literacy, or educational level</w:t>
      </w:r>
      <w:r w:rsidRPr="009C5C70">
        <w:rPr>
          <w:rFonts w:cs="Times New Roman"/>
          <w:i/>
          <w:lang w:val="en-US"/>
        </w:rPr>
        <w:t>”</w:t>
      </w:r>
      <w:r w:rsidRPr="009C5C70">
        <w:rPr>
          <w:rFonts w:cs="Times New Roman"/>
          <w:lang w:val="en-US"/>
        </w:rPr>
        <w:t xml:space="preserve"> (Hulstijn 2011:230)</w:t>
      </w:r>
      <w:r w:rsidRPr="009C5C70">
        <w:rPr>
          <w:rFonts w:cs="Times New Roman"/>
          <w:i/>
          <w:lang w:val="en-US"/>
        </w:rPr>
        <w:t>.</w:t>
      </w:r>
      <w:r w:rsidRPr="009C5C70">
        <w:rPr>
          <w:rFonts w:cs="Times New Roman"/>
          <w:lang w:val="en-US"/>
        </w:rPr>
        <w:t xml:space="preserve"> </w:t>
      </w:r>
      <w:r w:rsidRPr="00567FE6">
        <w:rPr>
          <w:rFonts w:cs="Times New Roman"/>
          <w:lang w:val="nl-NL"/>
        </w:rPr>
        <w:t>Daarnaast omvat BLC geen vaardigheden als lezen of schrijven maar beperkt het zich tot de receptie en productie van spraak.</w:t>
      </w:r>
    </w:p>
    <w:p w14:paraId="512D468F" w14:textId="77777777" w:rsidR="00D74AC5" w:rsidRPr="00567FE6" w:rsidRDefault="00D74AC5" w:rsidP="00D74AC5">
      <w:pPr>
        <w:spacing w:line="360" w:lineRule="auto"/>
        <w:ind w:firstLine="708"/>
        <w:jc w:val="both"/>
        <w:rPr>
          <w:rFonts w:cs="Times New Roman"/>
          <w:lang w:val="nl-NL"/>
        </w:rPr>
      </w:pPr>
      <w:r w:rsidRPr="00567FE6">
        <w:rPr>
          <w:rFonts w:cs="Times New Roman"/>
          <w:lang w:val="nl-NL"/>
        </w:rPr>
        <w:t xml:space="preserve">HLC beschrijft Hulstijn als ‘het complement’ of ‘de uitbreiding’ van BLC (2011:231). Anders dan bij BLC zijn HLC-taaluitingen lexicaal, syntactisch en cognitief complexer. Bovendien beperken HLC-uitingen zich niet tot de gesproken taal, noch tot alledaags taalgebruik. </w:t>
      </w:r>
      <w:r w:rsidRPr="009C5C70">
        <w:rPr>
          <w:rFonts w:cs="Times New Roman"/>
          <w:i/>
          <w:lang w:val="en-US"/>
        </w:rPr>
        <w:t>Higher Language Cognition</w:t>
      </w:r>
      <w:r w:rsidRPr="009C5C70">
        <w:rPr>
          <w:rFonts w:cs="Times New Roman"/>
          <w:lang w:val="en-US"/>
        </w:rPr>
        <w:t xml:space="preserve"> bevat namelijk ook “topics adressed in school and colleges, on the work floor, and in leisure-time activities” (Hulstijn </w:t>
      </w:r>
      <w:r w:rsidRPr="009C5C70">
        <w:rPr>
          <w:rFonts w:cs="Times New Roman"/>
          <w:lang w:val="en-US"/>
        </w:rPr>
        <w:lastRenderedPageBreak/>
        <w:t xml:space="preserve">2011:231, Hulstijn 2015:22). </w:t>
      </w:r>
      <w:r w:rsidRPr="00567FE6">
        <w:rPr>
          <w:rFonts w:cs="Times New Roman"/>
          <w:lang w:val="nl-NL"/>
        </w:rPr>
        <w:t>Uit het BLC-HLC-onderscheid volgt de hypothese dat individuele verschillen bij volwassen L1-sprekers relatief groot zijn bij taken zoals lezen, schrijven, luisteren en spreken in het HLC-domein (Hulstijn 2011:131). Die individuele verschillen kunnen verklaard worden door het verschil in intellectuele vaardigheden en de mate van blootstelling aan lees- en schrijfactiviteiten, stelt Hulstijn (2011:236).</w:t>
      </w:r>
    </w:p>
    <w:p w14:paraId="65524544" w14:textId="7049C354" w:rsidR="003A4D0E" w:rsidRPr="009C5C70" w:rsidRDefault="00D74AC5" w:rsidP="00A22798">
      <w:pPr>
        <w:spacing w:line="360" w:lineRule="auto"/>
        <w:ind w:firstLine="708"/>
        <w:jc w:val="both"/>
        <w:rPr>
          <w:rFonts w:cs="Times New Roman"/>
          <w:lang w:val="en-US"/>
        </w:rPr>
      </w:pPr>
      <w:r w:rsidRPr="00567FE6">
        <w:rPr>
          <w:rFonts w:cs="Times New Roman"/>
          <w:noProof/>
          <w:lang w:eastAsia="zh-CN"/>
        </w:rPr>
        <w:drawing>
          <wp:anchor distT="0" distB="0" distL="114300" distR="114300" simplePos="0" relativeHeight="251722752" behindDoc="0" locked="0" layoutInCell="1" allowOverlap="1" wp14:anchorId="562EFF94" wp14:editId="182EB139">
            <wp:simplePos x="0" y="0"/>
            <wp:positionH relativeFrom="column">
              <wp:posOffset>1602105</wp:posOffset>
            </wp:positionH>
            <wp:positionV relativeFrom="paragraph">
              <wp:posOffset>1046480</wp:posOffset>
            </wp:positionV>
            <wp:extent cx="2518410" cy="1910715"/>
            <wp:effectExtent l="0" t="0" r="0" b="0"/>
            <wp:wrapTopAndBottom/>
            <wp:docPr id="9" name="Imagen 9" descr="/Users/Elke/Desktop/Captura de pantalla 2017-06-04 a las 21.2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Elke/Desktop/Captura de pantalla 2017-06-04 a las 21.22.0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8410" cy="1910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FE6">
        <w:rPr>
          <w:rFonts w:cs="Times New Roman"/>
          <w:lang w:val="nl-NL"/>
        </w:rPr>
        <w:t xml:space="preserve">Naast de complementaire BLC-HLC-theorie, differentieert Hulstijn ook tussen </w:t>
      </w:r>
      <w:r w:rsidRPr="00567FE6">
        <w:rPr>
          <w:rFonts w:cs="Times New Roman"/>
          <w:i/>
          <w:lang w:val="nl-NL"/>
        </w:rPr>
        <w:t>core</w:t>
      </w:r>
      <w:r w:rsidRPr="00567FE6">
        <w:rPr>
          <w:rFonts w:cs="Times New Roman"/>
          <w:lang w:val="nl-NL"/>
        </w:rPr>
        <w:t xml:space="preserve"> en </w:t>
      </w:r>
      <w:r w:rsidRPr="00567FE6">
        <w:rPr>
          <w:rFonts w:cs="Times New Roman"/>
          <w:i/>
          <w:lang w:val="nl-NL"/>
        </w:rPr>
        <w:t xml:space="preserve">pheripheral linguistic cognition </w:t>
      </w:r>
      <w:r w:rsidRPr="00567FE6">
        <w:rPr>
          <w:rFonts w:cs="Times New Roman"/>
          <w:lang w:val="nl-NL"/>
        </w:rPr>
        <w:t xml:space="preserve">(2015:41, Hulstijn 2011:239). </w:t>
      </w:r>
      <w:r w:rsidRPr="009C5C70">
        <w:rPr>
          <w:rFonts w:cs="Times New Roman"/>
          <w:lang w:val="en-US"/>
        </w:rPr>
        <w:t xml:space="preserve">Tot </w:t>
      </w:r>
      <w:r w:rsidRPr="009C5C70">
        <w:rPr>
          <w:rFonts w:cs="Times New Roman"/>
          <w:i/>
          <w:lang w:val="en-US"/>
        </w:rPr>
        <w:t>core linguistic cognition</w:t>
      </w:r>
      <w:r w:rsidRPr="009C5C70">
        <w:rPr>
          <w:rFonts w:cs="Times New Roman"/>
          <w:lang w:val="en-US"/>
        </w:rPr>
        <w:t xml:space="preserve"> behoort enerzijds “knowledge in the phonetic-phonological, morphonological, morpho-syntactic, and lexical domains” (Hulstijn 2015:41, Hulstijn 2011:239).</w:t>
      </w:r>
    </w:p>
    <w:p w14:paraId="20383DA3" w14:textId="4EE17ED1" w:rsidR="003A4D0E" w:rsidRPr="00567FE6" w:rsidRDefault="003A4D0E" w:rsidP="003A4D0E">
      <w:pPr>
        <w:pStyle w:val="Descripcin"/>
        <w:jc w:val="center"/>
        <w:rPr>
          <w:i w:val="0"/>
          <w:color w:val="000000" w:themeColor="text1"/>
          <w:lang w:val="nl-NL"/>
        </w:rPr>
      </w:pPr>
      <w:bookmarkStart w:id="15" w:name="_Toc490608324"/>
      <w:r w:rsidRPr="00567FE6">
        <w:rPr>
          <w:i w:val="0"/>
          <w:color w:val="000000" w:themeColor="text1"/>
          <w:lang w:val="nl-NL"/>
        </w:rPr>
        <w:t xml:space="preserve">Figuur </w:t>
      </w:r>
      <w:r w:rsidRPr="00567FE6">
        <w:rPr>
          <w:i w:val="0"/>
          <w:color w:val="000000" w:themeColor="text1"/>
          <w:lang w:val="nl-NL"/>
        </w:rPr>
        <w:fldChar w:fldCharType="begin"/>
      </w:r>
      <w:r w:rsidRPr="00567FE6">
        <w:rPr>
          <w:i w:val="0"/>
          <w:color w:val="000000" w:themeColor="text1"/>
          <w:lang w:val="nl-NL"/>
        </w:rPr>
        <w:instrText xml:space="preserve"> SEQ Figuur \* ARABIC </w:instrText>
      </w:r>
      <w:r w:rsidRPr="00567FE6">
        <w:rPr>
          <w:i w:val="0"/>
          <w:color w:val="000000" w:themeColor="text1"/>
          <w:lang w:val="nl-NL"/>
        </w:rPr>
        <w:fldChar w:fldCharType="separate"/>
      </w:r>
      <w:r w:rsidR="008D11C2">
        <w:rPr>
          <w:i w:val="0"/>
          <w:noProof/>
          <w:color w:val="000000" w:themeColor="text1"/>
          <w:lang w:val="nl-NL"/>
        </w:rPr>
        <w:t>5</w:t>
      </w:r>
      <w:r w:rsidRPr="00567FE6">
        <w:rPr>
          <w:i w:val="0"/>
          <w:color w:val="000000" w:themeColor="text1"/>
          <w:lang w:val="nl-NL"/>
        </w:rPr>
        <w:fldChar w:fldCharType="end"/>
      </w:r>
      <w:r w:rsidRPr="00567FE6">
        <w:rPr>
          <w:i w:val="0"/>
          <w:color w:val="000000" w:themeColor="text1"/>
          <w:lang w:val="nl-NL"/>
        </w:rPr>
        <w:t>: overzicht twee dimensies (Hulstijn 2015:45)</w:t>
      </w:r>
      <w:bookmarkEnd w:id="15"/>
    </w:p>
    <w:p w14:paraId="1F41DBD6" w14:textId="42E17F19" w:rsidR="00831DCE" w:rsidRPr="00567FE6" w:rsidRDefault="00D74AC5" w:rsidP="00274498">
      <w:pPr>
        <w:spacing w:line="360" w:lineRule="auto"/>
        <w:ind w:firstLine="708"/>
        <w:jc w:val="center"/>
        <w:rPr>
          <w:rFonts w:cs="Times New Roman"/>
          <w:lang w:val="nl-NL"/>
        </w:rPr>
      </w:pPr>
      <w:r w:rsidRPr="00567FE6">
        <w:rPr>
          <w:rFonts w:cs="Times New Roman"/>
          <w:lang w:val="nl-NL"/>
        </w:rPr>
        <w:t xml:space="preserve"> </w:t>
      </w:r>
    </w:p>
    <w:p w14:paraId="55E8D8FE" w14:textId="2285E48A" w:rsidR="00D74AC5" w:rsidRPr="00567FE6" w:rsidRDefault="00D74AC5" w:rsidP="00D74AC5">
      <w:pPr>
        <w:spacing w:line="360" w:lineRule="auto"/>
        <w:jc w:val="both"/>
        <w:rPr>
          <w:rFonts w:cs="Times New Roman"/>
          <w:lang w:val="nl-NL"/>
        </w:rPr>
      </w:pPr>
      <w:r w:rsidRPr="00567FE6">
        <w:rPr>
          <w:rFonts w:cs="Times New Roman"/>
          <w:lang w:val="nl-NL"/>
        </w:rPr>
        <w:t xml:space="preserve">Anderzijds bevat het ook kennis over welke uitingen geschikt zijn in bepaalde communicatieve situaties, zoals pragmatische en sociolinguïstische kennis en inzicht in de organisatie van een discours, verduidelijkt Hulstijn (2015:41). </w:t>
      </w:r>
    </w:p>
    <w:p w14:paraId="12C3141A" w14:textId="4B00A974" w:rsidR="00D74AC5" w:rsidRPr="00567FE6" w:rsidRDefault="00D74AC5" w:rsidP="00D74AC5">
      <w:pPr>
        <w:spacing w:line="360" w:lineRule="auto"/>
        <w:jc w:val="both"/>
        <w:rPr>
          <w:rFonts w:cs="Times New Roman"/>
          <w:lang w:val="nl-NL"/>
        </w:rPr>
      </w:pPr>
      <w:r w:rsidRPr="00567FE6">
        <w:rPr>
          <w:rFonts w:cs="Times New Roman"/>
          <w:lang w:val="nl-NL"/>
        </w:rPr>
        <w:t xml:space="preserve">Interactievaardigheden, strategische competenties zoals beurtwissel, expliciete kennis van grammaticale regels (metalinguïstische kennis) en kennis over de kenmerken van verschillende types van gesproken en geschreven conversaties is wat Hulstijn onder </w:t>
      </w:r>
      <w:r w:rsidRPr="00567FE6">
        <w:rPr>
          <w:rFonts w:cs="Times New Roman"/>
          <w:i/>
          <w:lang w:val="nl-NL"/>
        </w:rPr>
        <w:t>peripheral linguistic cognition</w:t>
      </w:r>
      <w:r w:rsidRPr="00567FE6">
        <w:rPr>
          <w:rFonts w:cs="Times New Roman"/>
          <w:lang w:val="nl-NL"/>
        </w:rPr>
        <w:t xml:space="preserve"> verstaat (2015:41). </w:t>
      </w:r>
      <w:r w:rsidRPr="00567FE6">
        <w:rPr>
          <w:rFonts w:cs="Times New Roman"/>
          <w:i/>
          <w:lang w:val="nl-NL"/>
        </w:rPr>
        <w:t>Basic Language Cognition</w:t>
      </w:r>
      <w:r w:rsidRPr="00567FE6">
        <w:rPr>
          <w:rFonts w:cs="Times New Roman"/>
          <w:lang w:val="nl-NL"/>
        </w:rPr>
        <w:t xml:space="preserve"> situeert zich dus binnen </w:t>
      </w:r>
      <w:r w:rsidRPr="00567FE6">
        <w:rPr>
          <w:rFonts w:cs="Times New Roman"/>
          <w:i/>
          <w:lang w:val="nl-NL"/>
        </w:rPr>
        <w:t>Core language proficiency</w:t>
      </w:r>
      <w:r w:rsidRPr="00567FE6">
        <w:rPr>
          <w:rFonts w:cs="Times New Roman"/>
          <w:lang w:val="nl-NL"/>
        </w:rPr>
        <w:t xml:space="preserve">, terwijl </w:t>
      </w:r>
      <w:r w:rsidRPr="00567FE6">
        <w:rPr>
          <w:rFonts w:cs="Times New Roman"/>
          <w:i/>
          <w:lang w:val="nl-NL"/>
        </w:rPr>
        <w:t>Higher Language Cognition</w:t>
      </w:r>
      <w:r w:rsidRPr="00567FE6">
        <w:rPr>
          <w:rFonts w:cs="Times New Roman"/>
          <w:lang w:val="nl-NL"/>
        </w:rPr>
        <w:t xml:space="preserve"> tot zowel </w:t>
      </w:r>
      <w:r w:rsidRPr="00567FE6">
        <w:rPr>
          <w:rFonts w:cs="Times New Roman"/>
          <w:i/>
          <w:lang w:val="nl-NL"/>
        </w:rPr>
        <w:t>core</w:t>
      </w:r>
      <w:r w:rsidRPr="00567FE6">
        <w:rPr>
          <w:rFonts w:cs="Times New Roman"/>
          <w:lang w:val="nl-NL"/>
        </w:rPr>
        <w:t xml:space="preserve"> als </w:t>
      </w:r>
      <w:r w:rsidRPr="00567FE6">
        <w:rPr>
          <w:rFonts w:cs="Times New Roman"/>
          <w:i/>
          <w:lang w:val="nl-NL"/>
        </w:rPr>
        <w:t>pheripheral linguistic cognition</w:t>
      </w:r>
      <w:r w:rsidRPr="00567FE6">
        <w:rPr>
          <w:rFonts w:cs="Times New Roman"/>
          <w:lang w:val="nl-NL"/>
        </w:rPr>
        <w:t xml:space="preserve"> behoort (zie </w:t>
      </w:r>
      <w:r w:rsidR="00141F55" w:rsidRPr="00567FE6">
        <w:rPr>
          <w:rFonts w:cs="Times New Roman"/>
          <w:lang w:val="nl-NL"/>
        </w:rPr>
        <w:t>figuur 5</w:t>
      </w:r>
      <w:r w:rsidRPr="00567FE6">
        <w:rPr>
          <w:rFonts w:cs="Times New Roman"/>
          <w:lang w:val="nl-NL"/>
        </w:rPr>
        <w:t xml:space="preserve">). </w:t>
      </w:r>
    </w:p>
    <w:p w14:paraId="542008A4" w14:textId="77195834" w:rsidR="00D74AC5" w:rsidRPr="00567FE6" w:rsidRDefault="00D74AC5" w:rsidP="00D74AC5">
      <w:pPr>
        <w:jc w:val="center"/>
        <w:rPr>
          <w:rFonts w:cs="Times New Roman"/>
          <w:lang w:val="nl-NL"/>
        </w:rPr>
      </w:pPr>
    </w:p>
    <w:p w14:paraId="1530D311" w14:textId="69CC2842" w:rsidR="00514BF4" w:rsidRPr="00567FE6" w:rsidRDefault="00D74AC5" w:rsidP="00C26375">
      <w:pPr>
        <w:spacing w:line="360" w:lineRule="auto"/>
        <w:ind w:firstLine="708"/>
        <w:jc w:val="both"/>
        <w:rPr>
          <w:rFonts w:cs="Times New Roman"/>
          <w:lang w:val="nl-NL"/>
        </w:rPr>
      </w:pPr>
      <w:r w:rsidRPr="00567FE6">
        <w:rPr>
          <w:rFonts w:cs="Times New Roman"/>
          <w:lang w:val="nl-NL"/>
        </w:rPr>
        <w:t>De ITNA brengt in kaart of de kandidaten het B2- of C1-niveau van het ERK bereikt hebben. In vergelijking met de onderliggende niveaus die het ERK onderscheidt, gaat het om een cognitief veeleisender niveau waarbij het impliciete een belangrijke rol speelt.</w:t>
      </w:r>
      <w:r w:rsidRPr="00567FE6">
        <w:rPr>
          <w:rStyle w:val="Refdenotaalpie"/>
          <w:rFonts w:cs="Times New Roman"/>
          <w:lang w:val="nl-NL"/>
        </w:rPr>
        <w:footnoteReference w:id="9"/>
      </w:r>
      <w:r w:rsidRPr="00567FE6">
        <w:rPr>
          <w:rFonts w:cs="Times New Roman"/>
          <w:lang w:val="nl-NL"/>
        </w:rPr>
        <w:t xml:space="preserve"> </w:t>
      </w:r>
      <w:r w:rsidR="00655B72" w:rsidRPr="00567FE6">
        <w:rPr>
          <w:rFonts w:cs="Times New Roman"/>
          <w:lang w:val="nl-NL"/>
        </w:rPr>
        <w:t>Belangwekkend</w:t>
      </w:r>
      <w:r w:rsidRPr="00567FE6">
        <w:rPr>
          <w:rFonts w:cs="Times New Roman"/>
          <w:lang w:val="nl-NL"/>
        </w:rPr>
        <w:t xml:space="preserve"> voor dit masterproefonderzoek is dat de ITNA enerzijds </w:t>
      </w:r>
      <w:r w:rsidRPr="00567FE6">
        <w:rPr>
          <w:rFonts w:cs="Times New Roman"/>
          <w:lang w:val="nl-NL"/>
        </w:rPr>
        <w:lastRenderedPageBreak/>
        <w:t xml:space="preserve">impliceert geen academische vaardigheden te toetsen. Anderzijds moeten de kandidaten om de Interuniversitaire Taaltoets Nederlands voor Anderstaligen af te leggen over HLC bezitten, aangezien de ITNA lexicaal, syntactisch en cognitief complexere taaluitingen bevraagt via drie onderdelen (zie </w:t>
      </w:r>
      <w:r w:rsidR="00141F55" w:rsidRPr="00567FE6">
        <w:rPr>
          <w:rFonts w:cs="Times New Roman"/>
          <w:lang w:val="nl-NL"/>
        </w:rPr>
        <w:t>figuur 6</w:t>
      </w:r>
      <w:r w:rsidRPr="00567FE6">
        <w:rPr>
          <w:rFonts w:cs="Times New Roman"/>
          <w:lang w:val="nl-NL"/>
        </w:rPr>
        <w:t xml:space="preserve">). </w:t>
      </w:r>
    </w:p>
    <w:p w14:paraId="187ECD6E" w14:textId="6277392B" w:rsidR="00C26375" w:rsidRPr="00567FE6" w:rsidRDefault="00C26375" w:rsidP="00A62554">
      <w:pPr>
        <w:jc w:val="center"/>
        <w:rPr>
          <w:lang w:val="nl-NL"/>
        </w:rPr>
      </w:pPr>
      <w:r w:rsidRPr="00567FE6">
        <w:rPr>
          <w:noProof/>
          <w:lang w:eastAsia="zh-CN"/>
        </w:rPr>
        <w:drawing>
          <wp:anchor distT="0" distB="0" distL="114300" distR="114300" simplePos="0" relativeHeight="251723776" behindDoc="0" locked="0" layoutInCell="1" allowOverlap="1" wp14:anchorId="49CE59EF" wp14:editId="598C094F">
            <wp:simplePos x="0" y="0"/>
            <wp:positionH relativeFrom="column">
              <wp:posOffset>155482</wp:posOffset>
            </wp:positionH>
            <wp:positionV relativeFrom="paragraph">
              <wp:posOffset>51236</wp:posOffset>
            </wp:positionV>
            <wp:extent cx="5031740" cy="2286635"/>
            <wp:effectExtent l="0" t="50800" r="0" b="50165"/>
            <wp:wrapTopAndBottom/>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p>
    <w:p w14:paraId="0388A155" w14:textId="3C45BD97" w:rsidR="00C54F5B" w:rsidRPr="00567FE6" w:rsidRDefault="00A62554" w:rsidP="00A62554">
      <w:pPr>
        <w:pStyle w:val="Descripcin"/>
        <w:jc w:val="center"/>
        <w:rPr>
          <w:i w:val="0"/>
          <w:color w:val="000000" w:themeColor="text1"/>
          <w:lang w:val="nl-NL"/>
        </w:rPr>
      </w:pPr>
      <w:bookmarkStart w:id="16" w:name="_Toc490608325"/>
      <w:r w:rsidRPr="00567FE6">
        <w:rPr>
          <w:i w:val="0"/>
          <w:color w:val="000000" w:themeColor="text1"/>
          <w:lang w:val="nl-NL"/>
        </w:rPr>
        <w:t xml:space="preserve">Figuur </w:t>
      </w:r>
      <w:r w:rsidRPr="00567FE6">
        <w:rPr>
          <w:i w:val="0"/>
          <w:color w:val="000000" w:themeColor="text1"/>
          <w:lang w:val="nl-NL"/>
        </w:rPr>
        <w:fldChar w:fldCharType="begin"/>
      </w:r>
      <w:r w:rsidRPr="00567FE6">
        <w:rPr>
          <w:i w:val="0"/>
          <w:color w:val="000000" w:themeColor="text1"/>
          <w:lang w:val="nl-NL"/>
        </w:rPr>
        <w:instrText xml:space="preserve"> SEQ Figuur \* ARABIC </w:instrText>
      </w:r>
      <w:r w:rsidRPr="00567FE6">
        <w:rPr>
          <w:i w:val="0"/>
          <w:color w:val="000000" w:themeColor="text1"/>
          <w:lang w:val="nl-NL"/>
        </w:rPr>
        <w:fldChar w:fldCharType="separate"/>
      </w:r>
      <w:r w:rsidR="008D11C2">
        <w:rPr>
          <w:i w:val="0"/>
          <w:noProof/>
          <w:color w:val="000000" w:themeColor="text1"/>
          <w:lang w:val="nl-NL"/>
        </w:rPr>
        <w:t>6</w:t>
      </w:r>
      <w:r w:rsidRPr="00567FE6">
        <w:rPr>
          <w:i w:val="0"/>
          <w:color w:val="000000" w:themeColor="text1"/>
          <w:lang w:val="nl-NL"/>
        </w:rPr>
        <w:fldChar w:fldCharType="end"/>
      </w:r>
      <w:r w:rsidRPr="00567FE6">
        <w:rPr>
          <w:i w:val="0"/>
          <w:color w:val="000000" w:themeColor="text1"/>
          <w:lang w:val="nl-NL"/>
        </w:rPr>
        <w:t>: Onderdelen van de ITNA volgens de BLC-HLC-theorie</w:t>
      </w:r>
      <w:bookmarkEnd w:id="16"/>
    </w:p>
    <w:p w14:paraId="3B2B89D0" w14:textId="77777777" w:rsidR="00A62554" w:rsidRPr="00567FE6" w:rsidRDefault="00A62554" w:rsidP="00A62554">
      <w:pPr>
        <w:rPr>
          <w:lang w:val="nl-NL"/>
        </w:rPr>
      </w:pPr>
    </w:p>
    <w:p w14:paraId="4004201D" w14:textId="77777777" w:rsidR="00BF3A21" w:rsidRPr="00567FE6" w:rsidRDefault="00BF3A21" w:rsidP="00A62554">
      <w:pPr>
        <w:rPr>
          <w:lang w:val="nl-NL"/>
        </w:rPr>
      </w:pPr>
    </w:p>
    <w:p w14:paraId="2FFD6689" w14:textId="5E84AE3A" w:rsidR="00D74AC5" w:rsidRPr="00567FE6" w:rsidRDefault="00D74AC5" w:rsidP="00CD7DF7">
      <w:pPr>
        <w:pStyle w:val="Ttulo3"/>
        <w:numPr>
          <w:ilvl w:val="2"/>
          <w:numId w:val="1"/>
        </w:numPr>
        <w:spacing w:line="360" w:lineRule="auto"/>
        <w:rPr>
          <w:lang w:val="nl-NL"/>
        </w:rPr>
      </w:pPr>
      <w:bookmarkStart w:id="17" w:name="_Toc490746434"/>
      <w:r w:rsidRPr="00567FE6">
        <w:rPr>
          <w:lang w:val="nl-NL"/>
        </w:rPr>
        <w:t>Eerder onderzoek: Deygers</w:t>
      </w:r>
      <w:bookmarkEnd w:id="17"/>
    </w:p>
    <w:p w14:paraId="11FAC27A" w14:textId="286A5FF2" w:rsidR="000F6897" w:rsidRPr="00567FE6" w:rsidRDefault="00D74AC5" w:rsidP="00CD7DF7">
      <w:pPr>
        <w:spacing w:line="360" w:lineRule="auto"/>
        <w:jc w:val="both"/>
        <w:rPr>
          <w:rFonts w:cs="Times New Roman"/>
          <w:lang w:val="nl-NL"/>
        </w:rPr>
      </w:pPr>
      <w:r w:rsidRPr="00567FE6">
        <w:rPr>
          <w:rFonts w:cs="Times New Roman"/>
          <w:lang w:val="nl-NL"/>
        </w:rPr>
        <w:t xml:space="preserve">Recent onderzoek focust op een van de algemeen aanvaarde B2-taaltoetsen in Vlaanderen. Zo voert Deygers vergelijkend onderzoek naar de prestaties van L1- en L2-sprekers op de schrijfcomponent van STRT (Deygers, Van den Branden en Peters 2017:46). Specifiek maakt hij daarbij onderscheid tussen vier groepen eerstejaarsstudenten: L1-sprekers, G1.5 studenten en twee types internationale L2-studenten. Zo deelt het vergelijkend onderzoek de Vlaamse studenten op in twee groepen. Studenten die het Nederlands als eerste taal of thuistaal hebben, behoren tot de L1-sprekers. Tot de </w:t>
      </w:r>
      <w:r w:rsidRPr="00567FE6">
        <w:rPr>
          <w:rFonts w:cs="Times New Roman"/>
          <w:i/>
          <w:lang w:val="nl-NL"/>
        </w:rPr>
        <w:t>Generation 1.5</w:t>
      </w:r>
      <w:r w:rsidRPr="00567FE6">
        <w:rPr>
          <w:rFonts w:cs="Times New Roman"/>
          <w:lang w:val="nl-NL"/>
        </w:rPr>
        <w:t xml:space="preserve">-studenten rekent Deygers studenten die een andere thuistaal dan het Nederlands hebben maar die Nederlands leerden via (een deel van) hun scholing (Deygers, Van den Branden en Peters 2017:44). Naast de Vlaamse studenten worden ook de internationale L2-studenten, ten slotte, opgesplitst in twee groepen. Zo maakt Deygers een onderscheid tussen studenten die Nederlands leerden op een Vlaamse school </w:t>
      </w:r>
      <w:r w:rsidR="00D83D13" w:rsidRPr="00567FE6">
        <w:rPr>
          <w:rFonts w:cs="Times New Roman"/>
          <w:lang w:val="nl-NL"/>
        </w:rPr>
        <w:t>(L</w:t>
      </w:r>
      <w:r w:rsidR="00D83D13" w:rsidRPr="00567FE6">
        <w:rPr>
          <w:rFonts w:cs="Times New Roman"/>
          <w:sz w:val="22"/>
          <w:lang w:val="nl-NL"/>
        </w:rPr>
        <w:t>2</w:t>
      </w:r>
      <w:r w:rsidR="00D83D13" w:rsidRPr="00567FE6">
        <w:rPr>
          <w:rFonts w:cs="Times New Roman"/>
          <w:sz w:val="15"/>
          <w:lang w:val="nl-NL"/>
        </w:rPr>
        <w:t>F</w:t>
      </w:r>
      <w:r w:rsidR="00D83D13" w:rsidRPr="00567FE6">
        <w:rPr>
          <w:rFonts w:cs="Times New Roman"/>
          <w:lang w:val="nl-NL"/>
        </w:rPr>
        <w:t xml:space="preserve">) </w:t>
      </w:r>
      <w:r w:rsidRPr="00567FE6">
        <w:rPr>
          <w:rFonts w:cs="Times New Roman"/>
          <w:lang w:val="nl-NL"/>
        </w:rPr>
        <w:t>en zij die in hun thuisland lessen namen</w:t>
      </w:r>
      <w:r w:rsidR="00D83D13" w:rsidRPr="00567FE6">
        <w:rPr>
          <w:rFonts w:cs="Times New Roman"/>
          <w:lang w:val="nl-NL"/>
        </w:rPr>
        <w:t xml:space="preserve"> (L</w:t>
      </w:r>
      <w:r w:rsidR="00D83D13" w:rsidRPr="00567FE6">
        <w:rPr>
          <w:rFonts w:cs="Times New Roman"/>
          <w:sz w:val="22"/>
          <w:lang w:val="nl-NL"/>
        </w:rPr>
        <w:t>2</w:t>
      </w:r>
      <w:r w:rsidR="00D83D13" w:rsidRPr="00567FE6">
        <w:rPr>
          <w:rFonts w:cs="Times New Roman"/>
          <w:sz w:val="15"/>
          <w:lang w:val="nl-NL"/>
        </w:rPr>
        <w:t>I</w:t>
      </w:r>
      <w:r w:rsidR="00D83D13" w:rsidRPr="00567FE6">
        <w:rPr>
          <w:rFonts w:cs="Times New Roman"/>
          <w:lang w:val="nl-NL"/>
        </w:rPr>
        <w:t>)</w:t>
      </w:r>
      <w:r w:rsidRPr="00567FE6">
        <w:rPr>
          <w:rFonts w:cs="Times New Roman"/>
          <w:lang w:val="nl-NL"/>
        </w:rPr>
        <w:t xml:space="preserve"> (Deygers et al. 2017:44).</w:t>
      </w:r>
    </w:p>
    <w:p w14:paraId="4FDDBDA7" w14:textId="77777777" w:rsidR="000F6897" w:rsidRPr="00567FE6" w:rsidRDefault="000F6897" w:rsidP="00D74AC5">
      <w:pPr>
        <w:spacing w:line="360" w:lineRule="auto"/>
        <w:jc w:val="both"/>
        <w:rPr>
          <w:rFonts w:cs="Times New Roman"/>
          <w:lang w:val="nl-NL"/>
        </w:rPr>
      </w:pPr>
    </w:p>
    <w:p w14:paraId="26EB3CE3" w14:textId="12DA3244" w:rsidR="00F12F34" w:rsidRPr="009C5C70" w:rsidRDefault="00D74AC5" w:rsidP="00F12F34">
      <w:pPr>
        <w:spacing w:line="360" w:lineRule="auto"/>
        <w:jc w:val="both"/>
        <w:rPr>
          <w:rFonts w:cs="Times New Roman"/>
          <w:lang w:val="en-US"/>
        </w:rPr>
      </w:pPr>
      <w:r w:rsidRPr="00567FE6">
        <w:rPr>
          <w:rFonts w:cs="Times New Roman"/>
          <w:lang w:val="nl-NL"/>
        </w:rPr>
        <w:tab/>
        <w:t>Interessant voor deze masterproef is dat Deygers onderzoekt of studenten die geen taaltoelatingsexamen moeten afleggen, voldoen aan de B2-standaarden waaraan L2-</w:t>
      </w:r>
      <w:r w:rsidRPr="00567FE6">
        <w:rPr>
          <w:rFonts w:cs="Times New Roman"/>
          <w:lang w:val="nl-NL"/>
        </w:rPr>
        <w:lastRenderedPageBreak/>
        <w:t>sprekers moeten voldoen (Deygers et al. 2017:52). Uit de studie blijkt dat</w:t>
      </w:r>
      <w:r w:rsidR="000B1AD7" w:rsidRPr="00567FE6">
        <w:rPr>
          <w:rFonts w:cs="Times New Roman"/>
          <w:lang w:val="nl-NL"/>
        </w:rPr>
        <w:t xml:space="preserve"> </w:t>
      </w:r>
      <w:r w:rsidR="00634DDE" w:rsidRPr="00567FE6">
        <w:rPr>
          <w:rFonts w:cs="Times New Roman"/>
          <w:lang w:val="nl-NL"/>
        </w:rPr>
        <w:t>30</w:t>
      </w:r>
      <w:r w:rsidR="000B1AD7" w:rsidRPr="00567FE6">
        <w:rPr>
          <w:rFonts w:cs="Times New Roman"/>
          <w:lang w:val="nl-NL"/>
        </w:rPr>
        <w:t xml:space="preserve"> procent van de L</w:t>
      </w:r>
      <w:r w:rsidR="000B1AD7" w:rsidRPr="00567FE6">
        <w:rPr>
          <w:rFonts w:cs="Times New Roman"/>
          <w:sz w:val="22"/>
          <w:lang w:val="nl-NL"/>
        </w:rPr>
        <w:t>2</w:t>
      </w:r>
      <w:r w:rsidR="000B1AD7" w:rsidRPr="00567FE6">
        <w:rPr>
          <w:rFonts w:cs="Times New Roman"/>
          <w:sz w:val="15"/>
          <w:lang w:val="nl-NL"/>
        </w:rPr>
        <w:t>I</w:t>
      </w:r>
      <w:r w:rsidR="000B1AD7" w:rsidRPr="00567FE6">
        <w:rPr>
          <w:rFonts w:cs="Times New Roman"/>
          <w:lang w:val="nl-NL"/>
        </w:rPr>
        <w:t>-studenten en 57 procent van de L</w:t>
      </w:r>
      <w:r w:rsidR="000B1AD7" w:rsidRPr="00567FE6">
        <w:rPr>
          <w:rFonts w:cs="Times New Roman"/>
          <w:sz w:val="22"/>
          <w:lang w:val="nl-NL"/>
        </w:rPr>
        <w:t>2</w:t>
      </w:r>
      <w:r w:rsidR="000B1AD7" w:rsidRPr="00567FE6">
        <w:rPr>
          <w:rFonts w:cs="Times New Roman"/>
          <w:sz w:val="15"/>
          <w:lang w:val="nl-NL"/>
        </w:rPr>
        <w:t>F</w:t>
      </w:r>
      <w:r w:rsidR="000B1AD7" w:rsidRPr="00567FE6">
        <w:rPr>
          <w:rFonts w:cs="Times New Roman"/>
          <w:lang w:val="nl-NL"/>
        </w:rPr>
        <w:t xml:space="preserve">-populatie niet slaagt voor de schrijfcomponent van STRT (Deygers 2017:128). Bij de Vlaamse deelnemers (N=159) ligt dat aantal op </w:t>
      </w:r>
      <w:r w:rsidR="00634DDE" w:rsidRPr="00567FE6">
        <w:rPr>
          <w:rFonts w:cs="Times New Roman"/>
          <w:lang w:val="nl-NL"/>
        </w:rPr>
        <w:t>11</w:t>
      </w:r>
      <w:r w:rsidR="000B1AD7" w:rsidRPr="00567FE6">
        <w:rPr>
          <w:rFonts w:cs="Times New Roman"/>
          <w:lang w:val="nl-NL"/>
        </w:rPr>
        <w:t xml:space="preserve"> procent. </w:t>
      </w:r>
      <w:r w:rsidRPr="00567FE6">
        <w:rPr>
          <w:rFonts w:cs="Times New Roman"/>
          <w:lang w:val="nl-NL"/>
        </w:rPr>
        <w:t>Binnen die kleine groep Vlaamse studenten zijn de volgende groepen sterker aanwezig: mannen, G1.5-studenten en TSO-studenten (Deygers et al. 2017:51). Zo rapporteert Deygers dat één op vijf G1.5-studenten niet slaagt op de schrijftest.</w:t>
      </w:r>
      <w:r w:rsidRPr="00567FE6">
        <w:rPr>
          <w:rStyle w:val="Refdenotaalpie"/>
          <w:rFonts w:cs="Times New Roman"/>
          <w:lang w:val="nl-NL"/>
        </w:rPr>
        <w:footnoteReference w:id="10"/>
      </w:r>
      <w:r w:rsidRPr="00567FE6">
        <w:rPr>
          <w:rFonts w:cs="Times New Roman"/>
          <w:lang w:val="nl-NL"/>
        </w:rPr>
        <w:t xml:space="preserve"> Voor de L1-studenten is dat één op tien studenten. Daarnaast haalt één op drie studenten met een technische vooropleiding de schrijftest niet en is zes van de tien Vlaamse studenten die de test niet haalt, mannelijk.</w:t>
      </w:r>
      <w:r w:rsidR="00F12F34" w:rsidRPr="00567FE6">
        <w:rPr>
          <w:rFonts w:cs="Times New Roman"/>
          <w:lang w:val="nl-NL"/>
        </w:rPr>
        <w:t xml:space="preserve"> Binnen de groep laagscorende Vlaamse studenten zijn de G1.5-studenten dus sterk aanwezig. </w:t>
      </w:r>
      <w:r w:rsidR="00F12F34" w:rsidRPr="009C5C70">
        <w:rPr>
          <w:rFonts w:cs="Times New Roman"/>
          <w:lang w:val="en-US"/>
        </w:rPr>
        <w:t>Deygers verwijst dan ook naar Fox (2015) die stelt dat “it would be wrong to assume that G1.5 students will perform equally well in the target context as their L1 peers</w:t>
      </w:r>
      <w:r w:rsidR="003B19A9" w:rsidRPr="009C5C70">
        <w:rPr>
          <w:rFonts w:cs="Times New Roman"/>
          <w:lang w:val="en-US"/>
        </w:rPr>
        <w:t>”</w:t>
      </w:r>
      <w:r w:rsidR="00F12F34" w:rsidRPr="009C5C70">
        <w:rPr>
          <w:rFonts w:cs="Times New Roman"/>
          <w:lang w:val="en-US"/>
        </w:rPr>
        <w:t xml:space="preserve"> (2017:132)</w:t>
      </w:r>
      <w:r w:rsidR="001B1330" w:rsidRPr="009C5C70">
        <w:rPr>
          <w:rFonts w:cs="Times New Roman"/>
          <w:lang w:val="en-US"/>
        </w:rPr>
        <w:t xml:space="preserve">. </w:t>
      </w:r>
    </w:p>
    <w:p w14:paraId="1C0AD706" w14:textId="16FB32F6" w:rsidR="00B86586" w:rsidRPr="00567FE6" w:rsidRDefault="00D70CD7" w:rsidP="0043020D">
      <w:pPr>
        <w:widowControl w:val="0"/>
        <w:autoSpaceDE w:val="0"/>
        <w:autoSpaceDN w:val="0"/>
        <w:adjustRightInd w:val="0"/>
        <w:spacing w:after="240" w:line="360" w:lineRule="auto"/>
        <w:ind w:firstLine="360"/>
        <w:jc w:val="both"/>
        <w:rPr>
          <w:rFonts w:cs="Times New Roman"/>
          <w:lang w:val="nl-NL"/>
        </w:rPr>
      </w:pPr>
      <w:r w:rsidRPr="00567FE6">
        <w:rPr>
          <w:rFonts w:cs="Times New Roman"/>
          <w:lang w:val="nl-NL"/>
        </w:rPr>
        <w:t>Hoewel</w:t>
      </w:r>
      <w:r w:rsidR="00A56042" w:rsidRPr="00567FE6">
        <w:rPr>
          <w:rFonts w:cs="Times New Roman"/>
          <w:lang w:val="nl-NL"/>
        </w:rPr>
        <w:t xml:space="preserve"> </w:t>
      </w:r>
      <w:r w:rsidRPr="00567FE6">
        <w:rPr>
          <w:rFonts w:cs="Times New Roman"/>
          <w:lang w:val="nl-NL"/>
        </w:rPr>
        <w:t xml:space="preserve">niet alle Vlaamse deelnemers de schrijftaak van STRT succesvol afleggen, presteren </w:t>
      </w:r>
      <w:r w:rsidR="00A56042" w:rsidRPr="00567FE6">
        <w:rPr>
          <w:rFonts w:cs="Times New Roman"/>
          <w:lang w:val="nl-NL"/>
        </w:rPr>
        <w:t>de Vlaamse studenten als groep het beste</w:t>
      </w:r>
      <w:r w:rsidRPr="00567FE6">
        <w:rPr>
          <w:rFonts w:cs="Times New Roman"/>
          <w:lang w:val="nl-NL"/>
        </w:rPr>
        <w:t xml:space="preserve"> </w:t>
      </w:r>
      <w:r w:rsidR="00A56042" w:rsidRPr="00567FE6">
        <w:rPr>
          <w:rFonts w:cs="Times New Roman"/>
          <w:lang w:val="nl-NL"/>
        </w:rPr>
        <w:t>(Deygers 2017:127).</w:t>
      </w:r>
      <w:r w:rsidR="00120937" w:rsidRPr="00567FE6">
        <w:rPr>
          <w:rFonts w:cs="Times New Roman"/>
          <w:lang w:val="nl-NL"/>
        </w:rPr>
        <w:t xml:space="preserve"> Zo </w:t>
      </w:r>
      <w:r w:rsidR="0084570D" w:rsidRPr="00567FE6">
        <w:rPr>
          <w:rFonts w:cs="Times New Roman"/>
          <w:lang w:val="nl-NL"/>
        </w:rPr>
        <w:t xml:space="preserve">constateert Deygers dat de mediaan en </w:t>
      </w:r>
      <w:r w:rsidR="001F59ED" w:rsidRPr="00567FE6">
        <w:rPr>
          <w:rFonts w:cs="Times New Roman"/>
          <w:lang w:val="nl-NL"/>
        </w:rPr>
        <w:t>de</w:t>
      </w:r>
      <w:r w:rsidR="0084570D" w:rsidRPr="00567FE6">
        <w:rPr>
          <w:rFonts w:cs="Times New Roman"/>
          <w:lang w:val="nl-NL"/>
        </w:rPr>
        <w:t xml:space="preserve"> gemiddelde </w:t>
      </w:r>
      <w:r w:rsidR="001F59ED" w:rsidRPr="00567FE6">
        <w:rPr>
          <w:rFonts w:cs="Times New Roman"/>
          <w:lang w:val="nl-NL"/>
        </w:rPr>
        <w:t xml:space="preserve">score </w:t>
      </w:r>
      <w:r w:rsidR="0084570D" w:rsidRPr="00567FE6">
        <w:rPr>
          <w:rFonts w:cs="Times New Roman"/>
          <w:lang w:val="nl-NL"/>
        </w:rPr>
        <w:t xml:space="preserve">van de Vlaamse studenten </w:t>
      </w:r>
      <w:r w:rsidR="00901A91" w:rsidRPr="00567FE6">
        <w:rPr>
          <w:rFonts w:cs="Times New Roman"/>
          <w:lang w:val="nl-NL"/>
        </w:rPr>
        <w:t xml:space="preserve">in het algemeen </w:t>
      </w:r>
      <w:r w:rsidR="0084570D" w:rsidRPr="00567FE6">
        <w:rPr>
          <w:rFonts w:cs="Times New Roman"/>
          <w:lang w:val="nl-NL"/>
        </w:rPr>
        <w:t>hoger lig</w:t>
      </w:r>
      <w:r w:rsidR="00901A91" w:rsidRPr="00567FE6">
        <w:rPr>
          <w:rFonts w:cs="Times New Roman"/>
          <w:lang w:val="nl-NL"/>
        </w:rPr>
        <w:t>gen</w:t>
      </w:r>
      <w:r w:rsidR="0084570D" w:rsidRPr="00567FE6">
        <w:rPr>
          <w:rFonts w:cs="Times New Roman"/>
          <w:lang w:val="nl-NL"/>
        </w:rPr>
        <w:t xml:space="preserve"> dan </w:t>
      </w:r>
      <w:r w:rsidR="001F59ED" w:rsidRPr="00567FE6">
        <w:rPr>
          <w:rFonts w:cs="Times New Roman"/>
          <w:lang w:val="nl-NL"/>
        </w:rPr>
        <w:t>die van de twee groepen L2-studenten (2017:</w:t>
      </w:r>
      <w:r w:rsidR="00F918E7" w:rsidRPr="00567FE6">
        <w:rPr>
          <w:rFonts w:cs="Times New Roman"/>
          <w:lang w:val="nl-NL"/>
        </w:rPr>
        <w:t>127).</w:t>
      </w:r>
      <w:r w:rsidR="000575BF" w:rsidRPr="00567FE6">
        <w:rPr>
          <w:rFonts w:cs="Times New Roman"/>
          <w:lang w:val="nl-NL"/>
        </w:rPr>
        <w:t xml:space="preserve"> </w:t>
      </w:r>
      <w:r w:rsidR="00392681" w:rsidRPr="00567FE6">
        <w:rPr>
          <w:rFonts w:cs="Times New Roman"/>
          <w:lang w:val="nl-NL"/>
        </w:rPr>
        <w:t xml:space="preserve">Ondanks dat gegeven, </w:t>
      </w:r>
      <w:r w:rsidR="000575BF" w:rsidRPr="00567FE6">
        <w:rPr>
          <w:rFonts w:cs="Times New Roman"/>
          <w:lang w:val="nl-NL"/>
        </w:rPr>
        <w:t>scoren</w:t>
      </w:r>
      <w:r w:rsidR="00392681" w:rsidRPr="00567FE6">
        <w:rPr>
          <w:rFonts w:cs="Times New Roman"/>
          <w:lang w:val="nl-NL"/>
        </w:rPr>
        <w:t xml:space="preserve"> 21 L2-studenten</w:t>
      </w:r>
      <w:r w:rsidR="000575BF" w:rsidRPr="00567FE6">
        <w:rPr>
          <w:rFonts w:cs="Times New Roman"/>
          <w:lang w:val="nl-NL"/>
        </w:rPr>
        <w:t xml:space="preserve"> beter dan de</w:t>
      </w:r>
      <w:r w:rsidR="00377CCF" w:rsidRPr="00567FE6">
        <w:rPr>
          <w:rFonts w:cs="Times New Roman"/>
          <w:lang w:val="nl-NL"/>
        </w:rPr>
        <w:t xml:space="preserve"> </w:t>
      </w:r>
      <w:r w:rsidR="000575BF" w:rsidRPr="00567FE6">
        <w:rPr>
          <w:rFonts w:cs="Times New Roman"/>
          <w:lang w:val="nl-NL"/>
        </w:rPr>
        <w:t>beste Vlaams</w:t>
      </w:r>
      <w:r w:rsidR="00B86586" w:rsidRPr="00567FE6">
        <w:rPr>
          <w:rFonts w:cs="Times New Roman"/>
          <w:lang w:val="nl-NL"/>
        </w:rPr>
        <w:t xml:space="preserve">e kandidaat. Die bevinding komt overeen met Hulstijns </w:t>
      </w:r>
      <w:r w:rsidR="00294945" w:rsidRPr="00567FE6">
        <w:rPr>
          <w:rFonts w:cs="Times New Roman"/>
          <w:lang w:val="nl-NL"/>
        </w:rPr>
        <w:t>aanname</w:t>
      </w:r>
      <w:r w:rsidR="00B86586" w:rsidRPr="00567FE6">
        <w:rPr>
          <w:rFonts w:cs="Times New Roman"/>
          <w:lang w:val="nl-NL"/>
        </w:rPr>
        <w:t xml:space="preserve"> dat sommige L2-sprekers beter scoren op cognitief veeleisende taken dan L1-sprekers (</w:t>
      </w:r>
      <w:r w:rsidR="001D4047" w:rsidRPr="00567FE6">
        <w:rPr>
          <w:rFonts w:cs="Times New Roman"/>
          <w:lang w:val="nl-NL"/>
        </w:rPr>
        <w:t>Hulstijn</w:t>
      </w:r>
      <w:r w:rsidR="00591C72" w:rsidRPr="00567FE6">
        <w:rPr>
          <w:rFonts w:cs="Times New Roman"/>
          <w:lang w:val="nl-NL"/>
        </w:rPr>
        <w:t xml:space="preserve"> 2015:53</w:t>
      </w:r>
      <w:r w:rsidR="00D0508D" w:rsidRPr="00567FE6">
        <w:rPr>
          <w:rFonts w:cs="Times New Roman"/>
          <w:lang w:val="nl-NL"/>
        </w:rPr>
        <w:t>, Deygers 2017:132</w:t>
      </w:r>
      <w:r w:rsidR="00B86586" w:rsidRPr="00567FE6">
        <w:rPr>
          <w:rFonts w:cs="Times New Roman"/>
          <w:lang w:val="nl-NL"/>
        </w:rPr>
        <w:t>).</w:t>
      </w:r>
      <w:r w:rsidR="007D5B1E" w:rsidRPr="00567FE6">
        <w:rPr>
          <w:rFonts w:cs="Times New Roman"/>
          <w:lang w:val="nl-NL"/>
        </w:rPr>
        <w:t xml:space="preserve"> </w:t>
      </w:r>
    </w:p>
    <w:p w14:paraId="58178DB1" w14:textId="6E535B4A" w:rsidR="00B20329" w:rsidRPr="00567FE6" w:rsidRDefault="00C93477" w:rsidP="0043020D">
      <w:pPr>
        <w:spacing w:line="360" w:lineRule="auto"/>
        <w:jc w:val="both"/>
        <w:rPr>
          <w:rFonts w:cs="Times New Roman"/>
          <w:lang w:val="nl-NL"/>
        </w:rPr>
      </w:pPr>
      <w:r w:rsidRPr="00567FE6">
        <w:rPr>
          <w:rFonts w:cs="Times New Roman"/>
          <w:lang w:val="nl-NL"/>
        </w:rPr>
        <w:t>Naast een verschil in slaagkansen zijn er ook verschillen merkbaar in prestatie op de schrijftaak.</w:t>
      </w:r>
      <w:r w:rsidR="000B1AD7" w:rsidRPr="00567FE6">
        <w:rPr>
          <w:rFonts w:cs="Times New Roman"/>
          <w:lang w:val="nl-NL"/>
        </w:rPr>
        <w:t xml:space="preserve"> </w:t>
      </w:r>
      <w:r w:rsidR="008D53C1" w:rsidRPr="00567FE6">
        <w:rPr>
          <w:rFonts w:cs="Times New Roman"/>
          <w:lang w:val="nl-NL"/>
        </w:rPr>
        <w:t xml:space="preserve">Deygers constateert dat op </w:t>
      </w:r>
      <w:r w:rsidR="00D94426" w:rsidRPr="00567FE6">
        <w:rPr>
          <w:rFonts w:cs="Times New Roman"/>
          <w:lang w:val="nl-NL"/>
        </w:rPr>
        <w:t>taalkundig vlak</w:t>
      </w:r>
      <w:r w:rsidR="008D53C1" w:rsidRPr="00567FE6">
        <w:rPr>
          <w:rFonts w:cs="Times New Roman"/>
          <w:lang w:val="nl-NL"/>
        </w:rPr>
        <w:t xml:space="preserve"> de L1-populatie beter scoort da</w:t>
      </w:r>
      <w:r w:rsidR="00E201FA" w:rsidRPr="00567FE6">
        <w:rPr>
          <w:rFonts w:cs="Times New Roman"/>
          <w:lang w:val="nl-NL"/>
        </w:rPr>
        <w:t xml:space="preserve">n de twee groepen L2-deelnemers, waarbij de </w:t>
      </w:r>
      <w:r w:rsidR="009A0709" w:rsidRPr="00567FE6">
        <w:rPr>
          <w:rFonts w:cs="Times New Roman"/>
          <w:lang w:val="nl-NL"/>
        </w:rPr>
        <w:t>effectgrootte het grootst</w:t>
      </w:r>
      <w:r w:rsidR="00EC637B" w:rsidRPr="00567FE6">
        <w:rPr>
          <w:rFonts w:cs="Times New Roman"/>
          <w:lang w:val="nl-NL"/>
        </w:rPr>
        <w:t xml:space="preserve"> </w:t>
      </w:r>
      <w:r w:rsidR="00E201FA" w:rsidRPr="00567FE6">
        <w:rPr>
          <w:rFonts w:cs="Times New Roman"/>
          <w:lang w:val="nl-NL"/>
        </w:rPr>
        <w:t xml:space="preserve">is </w:t>
      </w:r>
      <w:r w:rsidR="002E7008" w:rsidRPr="00567FE6">
        <w:rPr>
          <w:rFonts w:cs="Times New Roman"/>
          <w:lang w:val="nl-NL"/>
        </w:rPr>
        <w:t>tussen de</w:t>
      </w:r>
      <w:r w:rsidR="00963924" w:rsidRPr="00567FE6">
        <w:rPr>
          <w:rFonts w:cs="Times New Roman"/>
          <w:lang w:val="nl-NL"/>
        </w:rPr>
        <w:t xml:space="preserve"> L1- en L</w:t>
      </w:r>
      <w:r w:rsidR="00963924" w:rsidRPr="00567FE6">
        <w:rPr>
          <w:rFonts w:cs="Times New Roman"/>
          <w:sz w:val="22"/>
          <w:lang w:val="nl-NL"/>
        </w:rPr>
        <w:t>2</w:t>
      </w:r>
      <w:r w:rsidR="00963924" w:rsidRPr="00567FE6">
        <w:rPr>
          <w:rFonts w:cs="Times New Roman"/>
          <w:sz w:val="15"/>
          <w:lang w:val="nl-NL"/>
        </w:rPr>
        <w:t>F</w:t>
      </w:r>
      <w:r w:rsidR="00963924" w:rsidRPr="00567FE6">
        <w:rPr>
          <w:rFonts w:cs="Times New Roman"/>
          <w:lang w:val="nl-NL"/>
        </w:rPr>
        <w:t>-studenten</w:t>
      </w:r>
      <w:r w:rsidR="00E201FA" w:rsidRPr="00567FE6">
        <w:rPr>
          <w:rFonts w:cs="Times New Roman"/>
          <w:lang w:val="nl-NL"/>
        </w:rPr>
        <w:t xml:space="preserve"> (2017:129).</w:t>
      </w:r>
      <w:r w:rsidR="00EC637B" w:rsidRPr="00567FE6">
        <w:rPr>
          <w:rFonts w:cs="Times New Roman"/>
          <w:lang w:val="nl-NL"/>
        </w:rPr>
        <w:t xml:space="preserve"> Op inhoudelijk vlak, daarentegen, </w:t>
      </w:r>
      <w:r w:rsidR="009A0709" w:rsidRPr="00567FE6">
        <w:rPr>
          <w:rFonts w:cs="Times New Roman"/>
          <w:lang w:val="nl-NL"/>
        </w:rPr>
        <w:t>behalen</w:t>
      </w:r>
      <w:r w:rsidR="00EC637B" w:rsidRPr="00567FE6">
        <w:rPr>
          <w:rFonts w:cs="Times New Roman"/>
          <w:lang w:val="nl-NL"/>
        </w:rPr>
        <w:t xml:space="preserve"> </w:t>
      </w:r>
      <w:r w:rsidR="009A0709" w:rsidRPr="00567FE6">
        <w:rPr>
          <w:rFonts w:cs="Times New Roman"/>
          <w:lang w:val="nl-NL"/>
        </w:rPr>
        <w:t>die laatste twee populaties gelijk</w:t>
      </w:r>
      <w:r w:rsidR="00116730" w:rsidRPr="00567FE6">
        <w:rPr>
          <w:rFonts w:cs="Times New Roman"/>
          <w:lang w:val="nl-NL"/>
        </w:rPr>
        <w:t>w</w:t>
      </w:r>
      <w:r w:rsidR="009A0709" w:rsidRPr="00567FE6">
        <w:rPr>
          <w:rFonts w:cs="Times New Roman"/>
          <w:lang w:val="nl-NL"/>
        </w:rPr>
        <w:t>aardige scores (Deygers 2017:129).</w:t>
      </w:r>
      <w:r w:rsidR="00091A36" w:rsidRPr="00567FE6">
        <w:rPr>
          <w:rFonts w:cs="Times New Roman"/>
          <w:lang w:val="nl-NL"/>
        </w:rPr>
        <w:t xml:space="preserve"> </w:t>
      </w:r>
      <w:r w:rsidR="00C347E6" w:rsidRPr="00567FE6">
        <w:rPr>
          <w:rFonts w:cs="Times New Roman"/>
          <w:lang w:val="nl-NL"/>
        </w:rPr>
        <w:t xml:space="preserve">De mediaan van beide groepen ligt echter </w:t>
      </w:r>
      <w:r w:rsidRPr="00567FE6">
        <w:rPr>
          <w:rFonts w:cs="Times New Roman"/>
          <w:lang w:val="nl-NL"/>
        </w:rPr>
        <w:t>lager</w:t>
      </w:r>
      <w:r w:rsidR="00091A36" w:rsidRPr="00567FE6">
        <w:rPr>
          <w:rFonts w:cs="Times New Roman"/>
          <w:lang w:val="nl-NL"/>
        </w:rPr>
        <w:t xml:space="preserve"> dan de mediaan van de L</w:t>
      </w:r>
      <w:r w:rsidR="00091A36" w:rsidRPr="00567FE6">
        <w:rPr>
          <w:rFonts w:cs="Times New Roman"/>
          <w:sz w:val="22"/>
          <w:lang w:val="nl-NL"/>
        </w:rPr>
        <w:t>2</w:t>
      </w:r>
      <w:r w:rsidR="00091A36" w:rsidRPr="00567FE6">
        <w:rPr>
          <w:rFonts w:cs="Times New Roman"/>
          <w:sz w:val="15"/>
          <w:lang w:val="nl-NL"/>
        </w:rPr>
        <w:t>I</w:t>
      </w:r>
      <w:r w:rsidR="00091A36" w:rsidRPr="00567FE6">
        <w:rPr>
          <w:rFonts w:cs="Times New Roman"/>
          <w:lang w:val="nl-NL"/>
        </w:rPr>
        <w:t>-populatie</w:t>
      </w:r>
      <w:r w:rsidRPr="00567FE6">
        <w:rPr>
          <w:rFonts w:cs="Times New Roman"/>
          <w:lang w:val="nl-NL"/>
        </w:rPr>
        <w:t>.</w:t>
      </w:r>
      <w:r w:rsidR="00A02D9C" w:rsidRPr="00567FE6">
        <w:rPr>
          <w:rFonts w:cs="Times New Roman"/>
          <w:lang w:val="nl-NL"/>
        </w:rPr>
        <w:t xml:space="preserve"> </w:t>
      </w:r>
    </w:p>
    <w:p w14:paraId="46FC04A9" w14:textId="2EE0E181" w:rsidR="00444773" w:rsidRPr="00567FE6" w:rsidRDefault="00F96D73" w:rsidP="004626F1">
      <w:pPr>
        <w:spacing w:line="360" w:lineRule="auto"/>
        <w:ind w:firstLine="360"/>
        <w:jc w:val="both"/>
        <w:rPr>
          <w:rFonts w:cs="Times New Roman"/>
          <w:lang w:val="nl-NL"/>
        </w:rPr>
      </w:pPr>
      <w:r w:rsidRPr="00567FE6">
        <w:rPr>
          <w:rFonts w:cs="Times New Roman"/>
          <w:lang w:val="nl-NL"/>
        </w:rPr>
        <w:t>Binnen de Vlaamse populatie zijn de prestatieverschillen tussen de L1-sprekers en de G1.5-sprekers</w:t>
      </w:r>
      <w:r w:rsidR="0085542A" w:rsidRPr="00567FE6">
        <w:rPr>
          <w:rFonts w:cs="Times New Roman"/>
          <w:lang w:val="nl-NL"/>
        </w:rPr>
        <w:t xml:space="preserve"> eerder klein (</w:t>
      </w:r>
      <w:r w:rsidR="00F402C1" w:rsidRPr="00567FE6">
        <w:rPr>
          <w:rFonts w:cs="Times New Roman"/>
          <w:lang w:val="nl-NL"/>
        </w:rPr>
        <w:t>Deygers 2017:</w:t>
      </w:r>
      <w:r w:rsidR="0085542A" w:rsidRPr="00567FE6">
        <w:rPr>
          <w:rFonts w:cs="Times New Roman"/>
          <w:lang w:val="nl-NL"/>
        </w:rPr>
        <w:t>129).</w:t>
      </w:r>
      <w:r w:rsidR="005C7AF0" w:rsidRPr="00567FE6">
        <w:rPr>
          <w:rFonts w:cs="Times New Roman"/>
          <w:lang w:val="nl-NL"/>
        </w:rPr>
        <w:t xml:space="preserve"> Er is echter wel een groot prestatieverschil tussen de scores van L</w:t>
      </w:r>
      <w:r w:rsidR="005C7AF0" w:rsidRPr="00567FE6">
        <w:rPr>
          <w:rFonts w:cs="Times New Roman"/>
          <w:sz w:val="22"/>
          <w:lang w:val="nl-NL"/>
        </w:rPr>
        <w:t>2</w:t>
      </w:r>
      <w:r w:rsidR="005C7AF0" w:rsidRPr="00567FE6">
        <w:rPr>
          <w:rFonts w:cs="Times New Roman"/>
          <w:sz w:val="15"/>
          <w:lang w:val="nl-NL"/>
        </w:rPr>
        <w:t>F</w:t>
      </w:r>
      <w:r w:rsidR="005C7AF0" w:rsidRPr="00567FE6">
        <w:rPr>
          <w:rFonts w:cs="Times New Roman"/>
          <w:lang w:val="nl-NL"/>
        </w:rPr>
        <w:t xml:space="preserve">-kandidaten en G1.5-sprekers op </w:t>
      </w:r>
      <w:r w:rsidR="00587450" w:rsidRPr="00567FE6">
        <w:rPr>
          <w:rFonts w:cs="Times New Roman"/>
          <w:lang w:val="nl-NL"/>
        </w:rPr>
        <w:t xml:space="preserve">de </w:t>
      </w:r>
      <w:r w:rsidR="005C7AF0" w:rsidRPr="00567FE6">
        <w:rPr>
          <w:rFonts w:cs="Times New Roman"/>
          <w:lang w:val="nl-NL"/>
        </w:rPr>
        <w:t>taalkundige criteria. Zo stelt Deygers vast dat G1.5-sprekers op elk taalkundig criterium significant beter scoren dan de L</w:t>
      </w:r>
      <w:r w:rsidR="005C7AF0" w:rsidRPr="00567FE6">
        <w:rPr>
          <w:rFonts w:cs="Times New Roman"/>
          <w:sz w:val="22"/>
          <w:lang w:val="nl-NL"/>
        </w:rPr>
        <w:t>2</w:t>
      </w:r>
      <w:r w:rsidR="005C7AF0" w:rsidRPr="00567FE6">
        <w:rPr>
          <w:rFonts w:cs="Times New Roman"/>
          <w:sz w:val="15"/>
          <w:lang w:val="nl-NL"/>
        </w:rPr>
        <w:t>F</w:t>
      </w:r>
      <w:r w:rsidR="005C7AF0" w:rsidRPr="00567FE6">
        <w:rPr>
          <w:rFonts w:cs="Times New Roman"/>
          <w:lang w:val="nl-NL"/>
        </w:rPr>
        <w:t>-kandidaten (2017:129).</w:t>
      </w:r>
      <w:r w:rsidR="002448BC" w:rsidRPr="00567FE6">
        <w:rPr>
          <w:rFonts w:cs="Times New Roman"/>
          <w:lang w:val="nl-NL"/>
        </w:rPr>
        <w:t xml:space="preserve"> </w:t>
      </w:r>
      <w:r w:rsidR="005830A9" w:rsidRPr="00567FE6">
        <w:rPr>
          <w:rFonts w:cs="Times New Roman"/>
          <w:lang w:val="nl-NL"/>
        </w:rPr>
        <w:t>Specifiek is d</w:t>
      </w:r>
      <w:r w:rsidR="000C1519" w:rsidRPr="00567FE6">
        <w:rPr>
          <w:rFonts w:cs="Times New Roman"/>
          <w:lang w:val="nl-NL"/>
        </w:rPr>
        <w:t>e effectgrootte</w:t>
      </w:r>
      <w:r w:rsidR="002448BC" w:rsidRPr="00567FE6">
        <w:rPr>
          <w:rFonts w:cs="Times New Roman"/>
          <w:lang w:val="nl-NL"/>
        </w:rPr>
        <w:t xml:space="preserve"> het grootst voor de criteria ‘woordenschat’ en ‘grammatica’. </w:t>
      </w:r>
    </w:p>
    <w:p w14:paraId="0C728D56" w14:textId="7CBAEDC4" w:rsidR="00140FA8" w:rsidRPr="00567FE6" w:rsidRDefault="00140FA8" w:rsidP="00FF4BAF">
      <w:pPr>
        <w:pStyle w:val="Ttulo1"/>
        <w:spacing w:line="360" w:lineRule="auto"/>
      </w:pPr>
      <w:bookmarkStart w:id="18" w:name="_Toc474443770"/>
      <w:bookmarkStart w:id="19" w:name="_Toc474446403"/>
      <w:bookmarkStart w:id="20" w:name="_Toc479806632"/>
      <w:bookmarkStart w:id="21" w:name="_Toc490746435"/>
      <w:r w:rsidRPr="00567FE6">
        <w:lastRenderedPageBreak/>
        <w:t>Toelatingsvoorwaarden tot het Vlaamse hoger onderwijs</w:t>
      </w:r>
      <w:bookmarkEnd w:id="18"/>
      <w:bookmarkEnd w:id="19"/>
      <w:bookmarkEnd w:id="20"/>
      <w:bookmarkEnd w:id="21"/>
    </w:p>
    <w:p w14:paraId="21A4DF74" w14:textId="77777777" w:rsidR="00140FA8" w:rsidRPr="00567FE6" w:rsidRDefault="00140FA8" w:rsidP="00FF4BAF">
      <w:pPr>
        <w:spacing w:line="360" w:lineRule="auto"/>
        <w:jc w:val="both"/>
        <w:rPr>
          <w:rFonts w:cs="Times New Roman"/>
          <w:lang w:val="nl-NL"/>
        </w:rPr>
      </w:pPr>
      <w:r w:rsidRPr="00567FE6">
        <w:rPr>
          <w:rFonts w:cs="Times New Roman"/>
          <w:lang w:val="nl-NL"/>
        </w:rPr>
        <w:t xml:space="preserve">Wie een opleiding geneeskunde of tandheelkunde wil volgen of voor een richting audiovisuele en beeldende kunst, muziek of podiumkunsten kiest, moet eerst een (artistieke) toelatingsproef succesvol afleggen alvorens hij of zij toestemming krijgt om zich in te schrijven (Belgische Federale Overheidsdiensten 2017, het Vlaams Ministerie van Onderwijs en Vorming). Naast die mogelijke proeven voor bovenstaande opleidingen, kent het hoger onderwijslandschap ook ruimere toelatingsvoorwaarden. In wat volgt, gaat deze masterproef in op de algemene diplomavoorwaarden (1.1) en de daarbij horende taalvoorwaarden voor inkomende studenten in het Vlaamse hoger onderwijs (1.2). </w:t>
      </w:r>
    </w:p>
    <w:p w14:paraId="4541BB9E" w14:textId="77777777" w:rsidR="00C54F5B" w:rsidRPr="00567FE6" w:rsidRDefault="00C54F5B" w:rsidP="00FF4BAF">
      <w:pPr>
        <w:spacing w:line="360" w:lineRule="auto"/>
        <w:jc w:val="both"/>
        <w:rPr>
          <w:rFonts w:cs="Times New Roman"/>
          <w:lang w:val="nl-NL"/>
        </w:rPr>
      </w:pPr>
    </w:p>
    <w:p w14:paraId="4D1D3C5B" w14:textId="77777777" w:rsidR="00140FA8" w:rsidRPr="00567FE6" w:rsidRDefault="00140FA8" w:rsidP="00140FA8">
      <w:pPr>
        <w:pStyle w:val="Ttulo2"/>
        <w:numPr>
          <w:ilvl w:val="1"/>
          <w:numId w:val="1"/>
        </w:numPr>
        <w:spacing w:line="360" w:lineRule="auto"/>
        <w:rPr>
          <w:rFonts w:cs="Times New Roman"/>
        </w:rPr>
      </w:pPr>
      <w:bookmarkStart w:id="22" w:name="_Toc479806633"/>
      <w:bookmarkStart w:id="23" w:name="_Toc490746436"/>
      <w:r w:rsidRPr="00567FE6">
        <w:rPr>
          <w:rFonts w:cs="Times New Roman"/>
        </w:rPr>
        <w:t>Diplomavoorwaarden</w:t>
      </w:r>
      <w:bookmarkEnd w:id="22"/>
      <w:bookmarkEnd w:id="23"/>
      <w:r w:rsidRPr="00567FE6">
        <w:rPr>
          <w:rFonts w:cs="Times New Roman"/>
        </w:rPr>
        <w:t xml:space="preserve"> </w:t>
      </w:r>
    </w:p>
    <w:p w14:paraId="75A15961" w14:textId="34E41529" w:rsidR="00140FA8" w:rsidRPr="00567FE6" w:rsidRDefault="00140FA8" w:rsidP="00140FA8">
      <w:pPr>
        <w:spacing w:line="360" w:lineRule="auto"/>
        <w:jc w:val="both"/>
        <w:rPr>
          <w:rFonts w:cs="Times New Roman"/>
          <w:lang w:val="nl-NL"/>
        </w:rPr>
      </w:pPr>
      <w:r w:rsidRPr="00567FE6">
        <w:rPr>
          <w:rFonts w:cs="Times New Roman"/>
          <w:lang w:val="nl-NL"/>
        </w:rPr>
        <w:t>In het algemeen geldt dat een student zich kan inschrijven voor een opleiding in het hoger onderwijs als hij of zij in het bezit is van een diploma secundair onderwijs</w:t>
      </w:r>
      <w:r w:rsidR="00F209C2" w:rsidRPr="00567FE6">
        <w:rPr>
          <w:rFonts w:cs="Times New Roman"/>
          <w:lang w:val="nl-NL"/>
        </w:rPr>
        <w:t>.</w:t>
      </w:r>
      <w:r w:rsidR="00D112E9" w:rsidRPr="00567FE6">
        <w:rPr>
          <w:rFonts w:cs="Times New Roman"/>
          <w:lang w:val="nl-NL"/>
        </w:rPr>
        <w:t xml:space="preserve"> Dat mag een diploma ASO, TSO, KSO of BSO zijn. Binnen het beroepsonderwijs moet de student </w:t>
      </w:r>
      <w:r w:rsidR="009B4D28" w:rsidRPr="00567FE6">
        <w:rPr>
          <w:rFonts w:cs="Times New Roman"/>
          <w:lang w:val="nl-NL"/>
        </w:rPr>
        <w:t xml:space="preserve">wel </w:t>
      </w:r>
      <w:r w:rsidR="00D112E9" w:rsidRPr="00567FE6">
        <w:rPr>
          <w:rFonts w:cs="Times New Roman"/>
          <w:lang w:val="nl-NL"/>
        </w:rPr>
        <w:t>aanvullend een zevende specialisatiejaar gevolg hebben om toegelaten te worden tot het hoger onderwijs. Een getuigschrift BSO is dus niet voldoende (Het Vlaams Ministerie van Onderwijs en Vorming).</w:t>
      </w:r>
      <w:r w:rsidRPr="00567FE6">
        <w:rPr>
          <w:rFonts w:cs="Times New Roman"/>
          <w:lang w:val="nl-NL"/>
        </w:rPr>
        <w:t xml:space="preserve"> Daarnaast biedt een “diploma van het hoger onderwijs van het korte type met volledig leerplan”, “een diploma van het hoger onderwijs voor sociale promotie, met uitzondering van het Getuigschrift Pedagogische Bekwaamheid” of “een studiebewijs dat krachtens een wettelijke norm, een Europese richtlijn of een internationale overeenkomst als gelijkwaardig met één van de voorgaande diploma’s wordt erkend” ook toegang tot een bacheloropleiding in het hoger onderwijs</w:t>
      </w:r>
      <w:r w:rsidR="00D56888" w:rsidRPr="00567FE6">
        <w:rPr>
          <w:rFonts w:cs="Times New Roman"/>
          <w:lang w:val="nl-NL"/>
        </w:rPr>
        <w:t xml:space="preserve"> (Vlaamse o</w:t>
      </w:r>
      <w:r w:rsidRPr="00567FE6">
        <w:rPr>
          <w:rFonts w:cs="Times New Roman"/>
          <w:lang w:val="nl-NL"/>
        </w:rPr>
        <w:t>verheid 2014).</w:t>
      </w:r>
      <w:r w:rsidR="00D768D8" w:rsidRPr="00567FE6">
        <w:rPr>
          <w:rStyle w:val="Refdenotaalpie"/>
          <w:rFonts w:cs="Times New Roman"/>
          <w:lang w:val="nl-NL"/>
        </w:rPr>
        <w:t xml:space="preserve"> </w:t>
      </w:r>
      <w:r w:rsidR="00D768D8" w:rsidRPr="00567FE6">
        <w:rPr>
          <w:rStyle w:val="Refdenotaalpie"/>
          <w:rFonts w:cs="Times New Roman"/>
          <w:lang w:val="nl-NL"/>
        </w:rPr>
        <w:footnoteReference w:id="11"/>
      </w:r>
    </w:p>
    <w:p w14:paraId="49EED4C6" w14:textId="403F31FF" w:rsidR="00140FA8" w:rsidRPr="00567FE6" w:rsidRDefault="00140FA8" w:rsidP="00A40532">
      <w:pPr>
        <w:spacing w:line="360" w:lineRule="auto"/>
        <w:ind w:firstLine="360"/>
        <w:jc w:val="both"/>
        <w:rPr>
          <w:rFonts w:cs="Times New Roman"/>
          <w:lang w:val="nl-NL"/>
        </w:rPr>
      </w:pPr>
      <w:r w:rsidRPr="00567FE6">
        <w:rPr>
          <w:rFonts w:cs="Times New Roman"/>
          <w:lang w:val="nl-NL"/>
        </w:rPr>
        <w:t xml:space="preserve">Ook studenten met een buitenlands diploma krijgen dus rechtstreeks toegang tot het Vlaamse hoger onderwijs wanneer dat diploma gelijkwaardig is aan de gevraagde </w:t>
      </w:r>
      <w:r w:rsidRPr="00567FE6">
        <w:rPr>
          <w:rFonts w:cs="Times New Roman"/>
          <w:lang w:val="nl-NL"/>
        </w:rPr>
        <w:lastRenderedPageBreak/>
        <w:t xml:space="preserve">Vlaamse diploma’s. Het is </w:t>
      </w:r>
      <w:r w:rsidR="008423A1" w:rsidRPr="00567FE6">
        <w:rPr>
          <w:rFonts w:cs="Times New Roman"/>
          <w:lang w:val="nl-NL"/>
        </w:rPr>
        <w:t xml:space="preserve">in </w:t>
      </w:r>
      <w:r w:rsidRPr="00567FE6">
        <w:rPr>
          <w:rFonts w:cs="Times New Roman"/>
          <w:lang w:val="nl-NL"/>
        </w:rPr>
        <w:t>zulke gevallen aan de instellingen zelf om de gelijkwaardigheid van de diploma’s na te gaan (het Vlaams Ministeri</w:t>
      </w:r>
      <w:r w:rsidR="002D594D" w:rsidRPr="00567FE6">
        <w:rPr>
          <w:rFonts w:cs="Times New Roman"/>
          <w:lang w:val="nl-NL"/>
        </w:rPr>
        <w:t>e van Onderwijs en Vorming,</w:t>
      </w:r>
      <w:r w:rsidRPr="00567FE6">
        <w:rPr>
          <w:rFonts w:cs="Times New Roman"/>
          <w:lang w:val="nl-NL"/>
        </w:rPr>
        <w:t xml:space="preserve"> </w:t>
      </w:r>
      <w:r w:rsidR="00D56888" w:rsidRPr="00567FE6">
        <w:rPr>
          <w:rFonts w:cs="Times New Roman"/>
          <w:lang w:val="nl-NL"/>
        </w:rPr>
        <w:t>Vlaamse o</w:t>
      </w:r>
      <w:r w:rsidR="00AF4921" w:rsidRPr="00567FE6">
        <w:rPr>
          <w:rFonts w:cs="Times New Roman"/>
          <w:lang w:val="nl-NL"/>
        </w:rPr>
        <w:t>verheid 20</w:t>
      </w:r>
      <w:r w:rsidR="00E34556" w:rsidRPr="00567FE6">
        <w:rPr>
          <w:rFonts w:cs="Times New Roman"/>
          <w:lang w:val="nl-NL"/>
        </w:rPr>
        <w:t>1</w:t>
      </w:r>
      <w:r w:rsidRPr="00567FE6">
        <w:rPr>
          <w:rFonts w:cs="Times New Roman"/>
          <w:lang w:val="nl-NL"/>
        </w:rPr>
        <w:t>4).</w:t>
      </w:r>
    </w:p>
    <w:p w14:paraId="5EDEA422" w14:textId="77777777" w:rsidR="00C54F5B" w:rsidRPr="00567FE6" w:rsidRDefault="00C54F5B" w:rsidP="00A40532">
      <w:pPr>
        <w:spacing w:line="360" w:lineRule="auto"/>
        <w:ind w:firstLine="360"/>
        <w:jc w:val="both"/>
        <w:rPr>
          <w:rFonts w:cs="Times New Roman"/>
          <w:lang w:val="nl-NL"/>
        </w:rPr>
      </w:pPr>
    </w:p>
    <w:p w14:paraId="6A65978E" w14:textId="77777777" w:rsidR="00140FA8" w:rsidRPr="00567FE6" w:rsidRDefault="00140FA8" w:rsidP="00140FA8">
      <w:pPr>
        <w:pStyle w:val="Ttulo2"/>
        <w:numPr>
          <w:ilvl w:val="1"/>
          <w:numId w:val="1"/>
        </w:numPr>
        <w:spacing w:line="360" w:lineRule="auto"/>
        <w:rPr>
          <w:rFonts w:cs="Times New Roman"/>
        </w:rPr>
      </w:pPr>
      <w:bookmarkStart w:id="24" w:name="_Toc479806634"/>
      <w:bookmarkStart w:id="25" w:name="_Toc490746437"/>
      <w:bookmarkStart w:id="26" w:name="_Toc474443771"/>
      <w:bookmarkStart w:id="27" w:name="_Toc474446404"/>
      <w:r w:rsidRPr="00567FE6">
        <w:rPr>
          <w:rFonts w:cs="Times New Roman"/>
        </w:rPr>
        <w:t>Taalvoorwaarden</w:t>
      </w:r>
      <w:bookmarkEnd w:id="24"/>
      <w:bookmarkEnd w:id="25"/>
      <w:r w:rsidRPr="00567FE6">
        <w:rPr>
          <w:rFonts w:cs="Times New Roman"/>
        </w:rPr>
        <w:t xml:space="preserve"> </w:t>
      </w:r>
    </w:p>
    <w:p w14:paraId="56740471" w14:textId="536DDEAC" w:rsidR="00140FA8" w:rsidRPr="00567FE6" w:rsidRDefault="00140FA8" w:rsidP="00140FA8">
      <w:pPr>
        <w:spacing w:line="360" w:lineRule="auto"/>
        <w:jc w:val="both"/>
        <w:rPr>
          <w:rFonts w:cs="Times New Roman"/>
          <w:lang w:val="nl-NL"/>
        </w:rPr>
      </w:pPr>
      <w:r w:rsidRPr="00567FE6">
        <w:rPr>
          <w:rFonts w:cs="Times New Roman"/>
          <w:lang w:val="nl-NL"/>
        </w:rPr>
        <w:t xml:space="preserve">Naast de net genoemde algemene diplomavoorwaarden gelden er echter ook </w:t>
      </w:r>
      <w:r w:rsidR="00A86421" w:rsidRPr="00567FE6">
        <w:rPr>
          <w:rFonts w:cs="Times New Roman"/>
          <w:lang w:val="nl-NL"/>
        </w:rPr>
        <w:t xml:space="preserve">(bijkomende) </w:t>
      </w:r>
      <w:r w:rsidRPr="00567FE6">
        <w:rPr>
          <w:rFonts w:cs="Times New Roman"/>
          <w:lang w:val="nl-NL"/>
        </w:rPr>
        <w:t xml:space="preserve">taalvoorwaarden binnen het Vlaamse hoger onderwijs. Studenten die minder dan een jaar </w:t>
      </w:r>
      <w:r w:rsidR="00C52309" w:rsidRPr="00567FE6">
        <w:rPr>
          <w:rFonts w:cs="Times New Roman"/>
          <w:lang w:val="nl-NL"/>
        </w:rPr>
        <w:t xml:space="preserve">Nederlandstalig </w:t>
      </w:r>
      <w:r w:rsidRPr="00567FE6">
        <w:rPr>
          <w:rFonts w:cs="Times New Roman"/>
          <w:lang w:val="nl-NL"/>
        </w:rPr>
        <w:t xml:space="preserve">secundair onderwijs genoten hebben of die minder dan </w:t>
      </w:r>
      <w:r w:rsidR="00DC0D28" w:rsidRPr="00567FE6">
        <w:rPr>
          <w:rFonts w:cs="Times New Roman"/>
          <w:lang w:val="nl-NL"/>
        </w:rPr>
        <w:t>zestig</w:t>
      </w:r>
      <w:r w:rsidRPr="00567FE6">
        <w:rPr>
          <w:rFonts w:cs="Times New Roman"/>
          <w:lang w:val="nl-NL"/>
        </w:rPr>
        <w:t xml:space="preserve"> studiepunten succesvol afgelegd hebben in het hoger onderwijs met Nederlands als doceertaal, worden gezien als “anderstaligen” en moeten bijgevolg hun kennis van het Nederlands aantonen via een taalproef of certificaat (het Vlaams Ministerie van Onderwijs en Vorming).</w:t>
      </w:r>
      <w:r w:rsidRPr="00567FE6">
        <w:rPr>
          <w:rStyle w:val="Refdenotaalpie"/>
          <w:rFonts w:cs="Times New Roman"/>
          <w:lang w:val="nl-NL"/>
        </w:rPr>
        <w:footnoteReference w:id="12"/>
      </w:r>
      <w:r w:rsidRPr="00567FE6">
        <w:rPr>
          <w:rFonts w:cs="Times New Roman"/>
          <w:lang w:val="nl-NL"/>
        </w:rPr>
        <w:t xml:space="preserve"> Dat bewijs geldt dus naast het diplomacriterium ook als inschrijfvoorwaarde.</w:t>
      </w:r>
    </w:p>
    <w:p w14:paraId="3BDB456F" w14:textId="77777777" w:rsidR="00140FA8" w:rsidRPr="00567FE6" w:rsidRDefault="00140FA8" w:rsidP="00140FA8">
      <w:pPr>
        <w:spacing w:line="360" w:lineRule="auto"/>
        <w:ind w:firstLine="708"/>
        <w:jc w:val="both"/>
        <w:rPr>
          <w:rFonts w:cs="Times New Roman"/>
          <w:lang w:val="nl-NL"/>
        </w:rPr>
      </w:pPr>
      <w:r w:rsidRPr="00567FE6">
        <w:rPr>
          <w:rFonts w:cs="Times New Roman"/>
          <w:lang w:val="nl-NL"/>
        </w:rPr>
        <w:t xml:space="preserve">Voordat deze masterproef dieper ingaat op de verschillende manieren waarop anderstaligen kunnen bewijzen dat ze voldoen aan het gevraagde minimumniveau van het Nederlands, focust deze verhandeling eerst op het Europees referentiekader. Het vereiste taalniveau wordt immers uitgedrukt volgens de verschillende vaardigheidsniveaus die dat referentiekader onderscheidt. </w:t>
      </w:r>
    </w:p>
    <w:p w14:paraId="48C658DE" w14:textId="77777777" w:rsidR="0005506A" w:rsidRPr="00567FE6" w:rsidRDefault="0005506A" w:rsidP="00140FA8">
      <w:pPr>
        <w:spacing w:line="360" w:lineRule="auto"/>
        <w:ind w:firstLine="708"/>
        <w:jc w:val="both"/>
        <w:rPr>
          <w:rFonts w:cs="Times New Roman"/>
          <w:lang w:val="nl-NL"/>
        </w:rPr>
      </w:pPr>
    </w:p>
    <w:p w14:paraId="660379C1" w14:textId="6CC0341E" w:rsidR="00140FA8" w:rsidRPr="00567FE6" w:rsidRDefault="00140FA8" w:rsidP="00CD7DF7">
      <w:pPr>
        <w:pStyle w:val="Ttulo3"/>
        <w:numPr>
          <w:ilvl w:val="2"/>
          <w:numId w:val="1"/>
        </w:numPr>
        <w:spacing w:line="360" w:lineRule="auto"/>
        <w:rPr>
          <w:lang w:val="nl-NL"/>
        </w:rPr>
      </w:pPr>
      <w:bookmarkStart w:id="28" w:name="_Toc479806635"/>
      <w:bookmarkStart w:id="29" w:name="_Toc490746438"/>
      <w:r w:rsidRPr="00567FE6">
        <w:rPr>
          <w:lang w:val="nl-NL"/>
        </w:rPr>
        <w:t>Het Europees Referentiekader</w:t>
      </w:r>
      <w:bookmarkEnd w:id="28"/>
      <w:bookmarkEnd w:id="29"/>
      <w:r w:rsidRPr="00567FE6">
        <w:rPr>
          <w:lang w:val="nl-NL"/>
        </w:rPr>
        <w:t xml:space="preserve"> </w:t>
      </w:r>
    </w:p>
    <w:p w14:paraId="2E62D76D" w14:textId="51CC1CEA" w:rsidR="00140FA8" w:rsidRPr="00567FE6" w:rsidRDefault="00140FA8" w:rsidP="00CD7DF7">
      <w:pPr>
        <w:spacing w:line="360" w:lineRule="auto"/>
        <w:jc w:val="both"/>
        <w:rPr>
          <w:rFonts w:cs="Times New Roman"/>
          <w:lang w:val="nl-NL"/>
        </w:rPr>
      </w:pPr>
      <w:r w:rsidRPr="00567FE6">
        <w:rPr>
          <w:rFonts w:cs="Times New Roman"/>
          <w:lang w:val="nl-NL"/>
        </w:rPr>
        <w:t xml:space="preserve">“Het Gemeenschappelijk Europees Referentiekader voor Moderne Vreemde Talen: Leren, Onderwijzen, Beoordelen” (ERK) is een vertaling van het </w:t>
      </w:r>
      <w:r w:rsidRPr="00567FE6">
        <w:rPr>
          <w:rFonts w:cs="Times New Roman"/>
          <w:i/>
          <w:lang w:val="nl-NL"/>
        </w:rPr>
        <w:t>Common European Framework of Reference for Languages: Learning, Teaching, Assessment (CEFR</w:t>
      </w:r>
      <w:r w:rsidR="00FC7110" w:rsidRPr="00567FE6">
        <w:rPr>
          <w:rFonts w:cs="Times New Roman"/>
          <w:i/>
          <w:lang w:val="nl-NL"/>
        </w:rPr>
        <w:t>)</w:t>
      </w:r>
      <w:r w:rsidR="00B93E5E" w:rsidRPr="00567FE6">
        <w:rPr>
          <w:rFonts w:cs="Times New Roman"/>
          <w:lang w:val="nl-NL"/>
        </w:rPr>
        <w:t xml:space="preserve"> dat </w:t>
      </w:r>
      <w:r w:rsidR="00EB1FAE" w:rsidRPr="00567FE6">
        <w:rPr>
          <w:rFonts w:cs="Times New Roman"/>
          <w:lang w:val="nl-NL"/>
        </w:rPr>
        <w:t xml:space="preserve">de Raad van Europa </w:t>
      </w:r>
      <w:r w:rsidR="00B93E5E" w:rsidRPr="00567FE6">
        <w:rPr>
          <w:rFonts w:cs="Times New Roman"/>
          <w:lang w:val="nl-NL"/>
        </w:rPr>
        <w:t>in 2001</w:t>
      </w:r>
      <w:r w:rsidR="00EB1FAE" w:rsidRPr="00567FE6">
        <w:rPr>
          <w:rFonts w:cs="Times New Roman"/>
          <w:lang w:val="nl-NL"/>
        </w:rPr>
        <w:t xml:space="preserve"> publiceerde</w:t>
      </w:r>
      <w:r w:rsidR="00770E61" w:rsidRPr="00567FE6">
        <w:rPr>
          <w:rFonts w:cs="Times New Roman"/>
          <w:i/>
          <w:lang w:val="nl-NL"/>
        </w:rPr>
        <w:t xml:space="preserve">. </w:t>
      </w:r>
      <w:r w:rsidR="00770E61" w:rsidRPr="00567FE6">
        <w:rPr>
          <w:rFonts w:cs="Times New Roman"/>
          <w:lang w:val="nl-NL"/>
        </w:rPr>
        <w:t>De vertaling</w:t>
      </w:r>
      <w:r w:rsidR="00EB1FAE" w:rsidRPr="00567FE6">
        <w:rPr>
          <w:rFonts w:cs="Times New Roman"/>
          <w:lang w:val="nl-NL"/>
        </w:rPr>
        <w:t xml:space="preserve"> </w:t>
      </w:r>
      <w:r w:rsidR="00770E61" w:rsidRPr="00567FE6">
        <w:rPr>
          <w:rFonts w:cs="Times New Roman"/>
          <w:lang w:val="nl-NL"/>
        </w:rPr>
        <w:t>ontstond</w:t>
      </w:r>
      <w:r w:rsidRPr="00567FE6">
        <w:rPr>
          <w:rFonts w:cs="Times New Roman"/>
          <w:lang w:val="nl-NL"/>
        </w:rPr>
        <w:t xml:space="preserve"> </w:t>
      </w:r>
      <w:r w:rsidR="00EB1FAE" w:rsidRPr="00567FE6">
        <w:rPr>
          <w:rFonts w:cs="Times New Roman"/>
          <w:lang w:val="nl-NL"/>
        </w:rPr>
        <w:t>in 2006</w:t>
      </w:r>
      <w:r w:rsidRPr="00567FE6">
        <w:rPr>
          <w:rFonts w:cs="Times New Roman"/>
          <w:lang w:val="nl-NL"/>
        </w:rPr>
        <w:t xml:space="preserve"> zodat alle gebruikers van het Nederlands optimaal kennis k</w:t>
      </w:r>
      <w:r w:rsidR="00EB1FAE" w:rsidRPr="00567FE6">
        <w:rPr>
          <w:rFonts w:cs="Times New Roman"/>
          <w:lang w:val="nl-NL"/>
        </w:rPr>
        <w:t>unnen</w:t>
      </w:r>
      <w:r w:rsidRPr="00567FE6">
        <w:rPr>
          <w:rFonts w:cs="Times New Roman"/>
          <w:lang w:val="nl-NL"/>
        </w:rPr>
        <w:t xml:space="preserve"> maken met het CEFR (Nederlandse Taalunie 2008:6). Zoals </w:t>
      </w:r>
      <w:r w:rsidR="006E57BB" w:rsidRPr="00567FE6">
        <w:rPr>
          <w:rFonts w:cs="Times New Roman"/>
          <w:lang w:val="nl-NL"/>
        </w:rPr>
        <w:t>blijkt uit de benaming zelf</w:t>
      </w:r>
      <w:r w:rsidRPr="00567FE6">
        <w:rPr>
          <w:rFonts w:cs="Times New Roman"/>
          <w:lang w:val="nl-NL"/>
        </w:rPr>
        <w:t>, biedt het ERK “een gemeenschappelijke basis voor de uitwerking van lesprogramma’s, leerplanrichtlijnen, examens, leerboeken en dergelijke in heel Europa” (</w:t>
      </w:r>
      <w:r w:rsidR="00572AE0" w:rsidRPr="00567FE6">
        <w:rPr>
          <w:rFonts w:cs="Times New Roman"/>
          <w:lang w:val="nl-NL"/>
        </w:rPr>
        <w:t>Nederlandse</w:t>
      </w:r>
      <w:r w:rsidR="00F66220" w:rsidRPr="00567FE6">
        <w:rPr>
          <w:rFonts w:cs="Times New Roman"/>
          <w:lang w:val="nl-NL"/>
        </w:rPr>
        <w:t xml:space="preserve"> Taalunie 2008:</w:t>
      </w:r>
      <w:r w:rsidRPr="00567FE6">
        <w:rPr>
          <w:rFonts w:cs="Times New Roman"/>
          <w:lang w:val="nl-NL"/>
        </w:rPr>
        <w:t xml:space="preserve">8). Het beschrijft “wat taalleerders moeten leren om een taal te kunnen gebruiken voor communicatie en welke kennis en vaardigheden zij moeten ontwikkelen om daarbij doeltreffend te kunnen </w:t>
      </w:r>
      <w:r w:rsidRPr="00567FE6">
        <w:rPr>
          <w:rFonts w:cs="Times New Roman"/>
          <w:lang w:val="nl-NL"/>
        </w:rPr>
        <w:lastRenderedPageBreak/>
        <w:t>handelen” (</w:t>
      </w:r>
      <w:r w:rsidR="00572AE0" w:rsidRPr="00567FE6">
        <w:rPr>
          <w:rFonts w:cs="Times New Roman"/>
          <w:lang w:val="nl-NL"/>
        </w:rPr>
        <w:t>Nederlandse</w:t>
      </w:r>
      <w:r w:rsidR="00E051C0" w:rsidRPr="00567FE6">
        <w:rPr>
          <w:rFonts w:cs="Times New Roman"/>
          <w:lang w:val="nl-NL"/>
        </w:rPr>
        <w:t xml:space="preserve"> </w:t>
      </w:r>
      <w:r w:rsidR="00F66220" w:rsidRPr="00567FE6">
        <w:rPr>
          <w:rFonts w:cs="Times New Roman"/>
          <w:lang w:val="nl-NL"/>
        </w:rPr>
        <w:t>Taalunie 2008:</w:t>
      </w:r>
      <w:r w:rsidRPr="00567FE6">
        <w:rPr>
          <w:rFonts w:cs="Times New Roman"/>
          <w:lang w:val="nl-NL"/>
        </w:rPr>
        <w:t>8</w:t>
      </w:r>
      <w:r w:rsidR="00AF30E2" w:rsidRPr="00567FE6">
        <w:rPr>
          <w:rFonts w:cs="Times New Roman"/>
          <w:lang w:val="nl-NL"/>
        </w:rPr>
        <w:t>).</w:t>
      </w:r>
      <w:r w:rsidRPr="00567FE6">
        <w:rPr>
          <w:rFonts w:cs="Times New Roman"/>
          <w:lang w:val="nl-NL"/>
        </w:rPr>
        <w:t xml:space="preserve"> Via vaardigheidsniveaus is het bovendien mogelijk om de vooruitgang van taalleerders in iedere fase van het leerproces in kaart te brengen (</w:t>
      </w:r>
      <w:r w:rsidR="00AB389E" w:rsidRPr="00567FE6">
        <w:rPr>
          <w:rFonts w:cs="Times New Roman"/>
          <w:lang w:val="nl-NL"/>
        </w:rPr>
        <w:t>Nederlandse Taalunie 2008:</w:t>
      </w:r>
      <w:r w:rsidRPr="00567FE6">
        <w:rPr>
          <w:rFonts w:cs="Times New Roman"/>
          <w:lang w:val="nl-NL"/>
        </w:rPr>
        <w:t xml:space="preserve">9). Zo onderscheidt het CEFR zes referentieniveaus: </w:t>
      </w:r>
      <w:r w:rsidRPr="00567FE6">
        <w:rPr>
          <w:rFonts w:cs="Times New Roman"/>
          <w:i/>
          <w:lang w:val="nl-NL"/>
        </w:rPr>
        <w:t>Breakt</w:t>
      </w:r>
      <w:r w:rsidR="009C63D4" w:rsidRPr="00567FE6">
        <w:rPr>
          <w:rFonts w:cs="Times New Roman"/>
          <w:i/>
          <w:lang w:val="nl-NL"/>
        </w:rPr>
        <w:t>h</w:t>
      </w:r>
      <w:r w:rsidRPr="00567FE6">
        <w:rPr>
          <w:rFonts w:cs="Times New Roman"/>
          <w:i/>
          <w:lang w:val="nl-NL"/>
        </w:rPr>
        <w:t xml:space="preserve">rough </w:t>
      </w:r>
      <w:r w:rsidRPr="00567FE6">
        <w:rPr>
          <w:rFonts w:cs="Times New Roman"/>
          <w:lang w:val="nl-NL"/>
        </w:rPr>
        <w:t>(‘doorbraak’)</w:t>
      </w:r>
      <w:r w:rsidRPr="00567FE6">
        <w:rPr>
          <w:rFonts w:cs="Times New Roman"/>
          <w:i/>
          <w:lang w:val="nl-NL"/>
        </w:rPr>
        <w:t>, Waystage</w:t>
      </w:r>
      <w:r w:rsidRPr="00567FE6">
        <w:rPr>
          <w:rFonts w:cs="Times New Roman"/>
          <w:lang w:val="nl-NL"/>
        </w:rPr>
        <w:t xml:space="preserve"> (‘tussenstap’)</w:t>
      </w:r>
      <w:r w:rsidRPr="00567FE6">
        <w:rPr>
          <w:rFonts w:cs="Times New Roman"/>
          <w:i/>
          <w:lang w:val="nl-NL"/>
        </w:rPr>
        <w:t>, T</w:t>
      </w:r>
      <w:r w:rsidR="009C63D4" w:rsidRPr="00567FE6">
        <w:rPr>
          <w:rFonts w:cs="Times New Roman"/>
          <w:i/>
          <w:lang w:val="nl-NL"/>
        </w:rPr>
        <w:t>h</w:t>
      </w:r>
      <w:r w:rsidRPr="00567FE6">
        <w:rPr>
          <w:rFonts w:cs="Times New Roman"/>
          <w:i/>
          <w:lang w:val="nl-NL"/>
        </w:rPr>
        <w:t>reshold</w:t>
      </w:r>
      <w:r w:rsidRPr="00567FE6">
        <w:rPr>
          <w:rFonts w:cs="Times New Roman"/>
          <w:lang w:val="nl-NL"/>
        </w:rPr>
        <w:t xml:space="preserve"> (‘drempel’)</w:t>
      </w:r>
      <w:r w:rsidRPr="00567FE6">
        <w:rPr>
          <w:rFonts w:cs="Times New Roman"/>
          <w:i/>
          <w:lang w:val="nl-NL"/>
        </w:rPr>
        <w:t>, Vantage</w:t>
      </w:r>
      <w:r w:rsidRPr="00567FE6">
        <w:rPr>
          <w:rFonts w:cs="Times New Roman"/>
          <w:lang w:val="nl-NL"/>
        </w:rPr>
        <w:t xml:space="preserve"> (‘uitzicht’)</w:t>
      </w:r>
      <w:r w:rsidRPr="00567FE6">
        <w:rPr>
          <w:rFonts w:cs="Times New Roman"/>
          <w:i/>
          <w:lang w:val="nl-NL"/>
        </w:rPr>
        <w:t xml:space="preserve">, Effective Operational Proficiency </w:t>
      </w:r>
      <w:r w:rsidRPr="00567FE6">
        <w:rPr>
          <w:rFonts w:cs="Times New Roman"/>
          <w:lang w:val="nl-NL"/>
        </w:rPr>
        <w:t>(‘effectieve operationele vaardigheid’)</w:t>
      </w:r>
      <w:r w:rsidRPr="00567FE6">
        <w:rPr>
          <w:rFonts w:cs="Times New Roman"/>
          <w:i/>
          <w:lang w:val="nl-NL"/>
        </w:rPr>
        <w:t xml:space="preserve"> </w:t>
      </w:r>
      <w:r w:rsidRPr="00567FE6">
        <w:rPr>
          <w:rFonts w:cs="Times New Roman"/>
          <w:lang w:val="nl-NL"/>
        </w:rPr>
        <w:t xml:space="preserve">en </w:t>
      </w:r>
      <w:r w:rsidRPr="00567FE6">
        <w:rPr>
          <w:rFonts w:cs="Times New Roman"/>
          <w:i/>
          <w:lang w:val="nl-NL"/>
        </w:rPr>
        <w:t xml:space="preserve">Mastery </w:t>
      </w:r>
      <w:r w:rsidRPr="00567FE6">
        <w:rPr>
          <w:rFonts w:cs="Times New Roman"/>
          <w:lang w:val="nl-NL"/>
        </w:rPr>
        <w:t>(‘beheersing’) (</w:t>
      </w:r>
      <w:r w:rsidR="00782D72" w:rsidRPr="00567FE6">
        <w:rPr>
          <w:rFonts w:cs="Times New Roman"/>
          <w:lang w:val="nl-NL"/>
        </w:rPr>
        <w:t>De</w:t>
      </w:r>
      <w:r w:rsidR="0060566A" w:rsidRPr="00567FE6">
        <w:rPr>
          <w:rFonts w:cs="Times New Roman"/>
          <w:lang w:val="nl-NL"/>
        </w:rPr>
        <w:t xml:space="preserve"> T</w:t>
      </w:r>
      <w:r w:rsidR="00C75EC7" w:rsidRPr="00567FE6">
        <w:rPr>
          <w:rFonts w:cs="Times New Roman"/>
          <w:lang w:val="nl-NL"/>
        </w:rPr>
        <w:t>a</w:t>
      </w:r>
      <w:r w:rsidR="0060566A" w:rsidRPr="00567FE6">
        <w:rPr>
          <w:rFonts w:cs="Times New Roman"/>
          <w:lang w:val="nl-NL"/>
        </w:rPr>
        <w:t>alunie 2008:</w:t>
      </w:r>
      <w:r w:rsidRPr="00567FE6">
        <w:rPr>
          <w:rFonts w:cs="Times New Roman"/>
          <w:lang w:val="nl-NL"/>
        </w:rPr>
        <w:t xml:space="preserve">27). Het ERK maakt echter gebruik van een driedeling in algemene niveaus (A, B en C), waarbij A staat voor ‘basisgebruiker’, B voor ‘onafhankelijke gebruiker’ en C voor ‘vaardige gebruiker’ </w:t>
      </w:r>
      <w:r w:rsidR="00FB198D" w:rsidRPr="00567FE6">
        <w:rPr>
          <w:rFonts w:cs="Times New Roman"/>
          <w:noProof/>
          <w:lang w:eastAsia="zh-CN"/>
        </w:rPr>
        <w:drawing>
          <wp:anchor distT="0" distB="0" distL="114300" distR="114300" simplePos="0" relativeHeight="251659264" behindDoc="0" locked="0" layoutInCell="1" allowOverlap="1" wp14:anchorId="39BB9FFA" wp14:editId="5208E3EE">
            <wp:simplePos x="0" y="0"/>
            <wp:positionH relativeFrom="column">
              <wp:posOffset>384810</wp:posOffset>
            </wp:positionH>
            <wp:positionV relativeFrom="paragraph">
              <wp:posOffset>2412365</wp:posOffset>
            </wp:positionV>
            <wp:extent cx="4685665" cy="1257935"/>
            <wp:effectExtent l="0" t="0" r="0" b="12065"/>
            <wp:wrapTopAndBottom/>
            <wp:docPr id="1" name="Imagen 1" descr="Captura%20de%20pantalla%202017-02-13%20a%20las%202.3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20de%20pantalla%202017-02-13%20a%20las%202.35.3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5665"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FE6">
        <w:rPr>
          <w:rFonts w:cs="Times New Roman"/>
          <w:lang w:val="nl-NL"/>
        </w:rPr>
        <w:t>(</w:t>
      </w:r>
      <w:r w:rsidR="00572AE0" w:rsidRPr="00567FE6">
        <w:rPr>
          <w:rFonts w:cs="Times New Roman"/>
          <w:lang w:val="nl-NL"/>
        </w:rPr>
        <w:t>Nederlandse</w:t>
      </w:r>
      <w:r w:rsidRPr="00567FE6">
        <w:rPr>
          <w:rFonts w:cs="Times New Roman"/>
          <w:lang w:val="nl-NL"/>
        </w:rPr>
        <w:t xml:space="preserve"> Taalunie 2008:26).</w:t>
      </w:r>
      <w:r w:rsidRPr="00567FE6">
        <w:rPr>
          <w:rStyle w:val="Refdenotaalpie"/>
          <w:rFonts w:cs="Times New Roman"/>
          <w:lang w:val="nl-NL"/>
        </w:rPr>
        <w:footnoteReference w:id="13"/>
      </w:r>
      <w:r w:rsidR="00EB1FAE" w:rsidRPr="00567FE6">
        <w:rPr>
          <w:rFonts w:cs="Times New Roman"/>
          <w:lang w:val="nl-NL"/>
        </w:rPr>
        <w:t xml:space="preserve"> </w:t>
      </w:r>
    </w:p>
    <w:p w14:paraId="5967958B" w14:textId="3F9AB189" w:rsidR="00015901" w:rsidRPr="00567FE6" w:rsidRDefault="00015901" w:rsidP="00015901">
      <w:pPr>
        <w:pStyle w:val="Descripcin"/>
        <w:jc w:val="center"/>
        <w:rPr>
          <w:i w:val="0"/>
          <w:color w:val="000000" w:themeColor="text1"/>
          <w:lang w:val="nl-NL"/>
        </w:rPr>
      </w:pPr>
      <w:bookmarkStart w:id="30" w:name="_Toc490608326"/>
      <w:r w:rsidRPr="00567FE6">
        <w:rPr>
          <w:i w:val="0"/>
          <w:color w:val="000000" w:themeColor="text1"/>
          <w:lang w:val="nl-NL"/>
        </w:rPr>
        <w:t xml:space="preserve">Figuur </w:t>
      </w:r>
      <w:r w:rsidRPr="00567FE6">
        <w:rPr>
          <w:i w:val="0"/>
          <w:color w:val="000000" w:themeColor="text1"/>
          <w:lang w:val="nl-NL"/>
        </w:rPr>
        <w:fldChar w:fldCharType="begin"/>
      </w:r>
      <w:r w:rsidRPr="00567FE6">
        <w:rPr>
          <w:i w:val="0"/>
          <w:color w:val="000000" w:themeColor="text1"/>
          <w:lang w:val="nl-NL"/>
        </w:rPr>
        <w:instrText xml:space="preserve"> SEQ Figuur \* ARABIC </w:instrText>
      </w:r>
      <w:r w:rsidRPr="00567FE6">
        <w:rPr>
          <w:i w:val="0"/>
          <w:color w:val="000000" w:themeColor="text1"/>
          <w:lang w:val="nl-NL"/>
        </w:rPr>
        <w:fldChar w:fldCharType="separate"/>
      </w:r>
      <w:r w:rsidR="008D11C2">
        <w:rPr>
          <w:i w:val="0"/>
          <w:noProof/>
          <w:color w:val="000000" w:themeColor="text1"/>
          <w:lang w:val="nl-NL"/>
        </w:rPr>
        <w:t>7</w:t>
      </w:r>
      <w:r w:rsidRPr="00567FE6">
        <w:rPr>
          <w:i w:val="0"/>
          <w:color w:val="000000" w:themeColor="text1"/>
          <w:lang w:val="nl-NL"/>
        </w:rPr>
        <w:fldChar w:fldCharType="end"/>
      </w:r>
      <w:r w:rsidRPr="00567FE6">
        <w:rPr>
          <w:i w:val="0"/>
          <w:color w:val="000000" w:themeColor="text1"/>
          <w:lang w:val="nl-NL"/>
        </w:rPr>
        <w:t>: de Gemeenschappelijke Referentieniveaus (Nederlandse Taalunie 2008:25)</w:t>
      </w:r>
      <w:bookmarkEnd w:id="30"/>
    </w:p>
    <w:p w14:paraId="15F0A8E8" w14:textId="32679FBD" w:rsidR="00140FA8" w:rsidRPr="00567FE6" w:rsidRDefault="00140FA8" w:rsidP="00140FA8">
      <w:pPr>
        <w:spacing w:line="360" w:lineRule="auto"/>
        <w:jc w:val="center"/>
        <w:rPr>
          <w:rFonts w:cs="Times New Roman"/>
          <w:lang w:val="nl-NL"/>
        </w:rPr>
      </w:pPr>
    </w:p>
    <w:p w14:paraId="4C8C8F6B" w14:textId="459D4A64" w:rsidR="00140FA8" w:rsidRPr="00567FE6" w:rsidRDefault="00140FA8" w:rsidP="00140FA8">
      <w:pPr>
        <w:spacing w:line="360" w:lineRule="auto"/>
        <w:jc w:val="both"/>
        <w:rPr>
          <w:rFonts w:cs="Times New Roman"/>
          <w:lang w:val="nl-NL"/>
        </w:rPr>
      </w:pPr>
      <w:r w:rsidRPr="00567FE6">
        <w:rPr>
          <w:rFonts w:cs="Times New Roman"/>
          <w:color w:val="000000" w:themeColor="text1"/>
          <w:lang w:val="nl-NL"/>
        </w:rPr>
        <w:t xml:space="preserve">Vormelijk bestaat het Europees referentiekader uit een verticale en een horizontale dimensie. </w:t>
      </w:r>
      <w:r w:rsidRPr="00567FE6">
        <w:rPr>
          <w:rFonts w:cs="Times New Roman"/>
          <w:lang w:val="nl-NL"/>
        </w:rPr>
        <w:t>De verticale dimensie, enerzijds, beschrijft “een oplopende reeks van gemeenschappelijke referentieniveaus voor de beschrijving van de taalvaardigheid van leerders” (</w:t>
      </w:r>
      <w:r w:rsidR="00572AE0" w:rsidRPr="00567FE6">
        <w:rPr>
          <w:rFonts w:cs="Times New Roman"/>
          <w:lang w:val="nl-NL"/>
        </w:rPr>
        <w:t>Nederlandse</w:t>
      </w:r>
      <w:r w:rsidR="00782D72" w:rsidRPr="00567FE6">
        <w:rPr>
          <w:rFonts w:cs="Times New Roman"/>
          <w:lang w:val="nl-NL"/>
        </w:rPr>
        <w:t xml:space="preserve"> Taalunie 2008:</w:t>
      </w:r>
      <w:r w:rsidRPr="00567FE6">
        <w:rPr>
          <w:rFonts w:cs="Times New Roman"/>
          <w:lang w:val="nl-NL"/>
        </w:rPr>
        <w:t>19). Daarbij wijst het ERK op het doorlopend en individueel proces van taalverwerving: “[g]een twee gebruikers van een taal, of het nu moedertaalsprekers of leerders van een vreemde taal zijn, hebben exact dezelfde competenties of ontwikkelen deze op dezelfde wijze. Iedere poging om ‘vaardigheidsniveaus’ te definiëren is tot op zekere hoogte arbitrair, zoals op elk kennis- of competentiegebied”. (</w:t>
      </w:r>
      <w:r w:rsidR="00572AE0" w:rsidRPr="00567FE6">
        <w:rPr>
          <w:rFonts w:cs="Times New Roman"/>
          <w:lang w:val="nl-NL"/>
        </w:rPr>
        <w:t>Nederlandse</w:t>
      </w:r>
      <w:r w:rsidR="00782D72" w:rsidRPr="00567FE6">
        <w:rPr>
          <w:rFonts w:cs="Times New Roman"/>
          <w:lang w:val="nl-NL"/>
        </w:rPr>
        <w:t xml:space="preserve"> Taalunie 2008:</w:t>
      </w:r>
      <w:r w:rsidRPr="00567FE6">
        <w:rPr>
          <w:rFonts w:cs="Times New Roman"/>
          <w:lang w:val="nl-NL"/>
        </w:rPr>
        <w:t>20)</w:t>
      </w:r>
    </w:p>
    <w:p w14:paraId="4766CC1F" w14:textId="2CED6296" w:rsidR="00140FA8" w:rsidRPr="00567FE6" w:rsidRDefault="00140FA8" w:rsidP="00140FA8">
      <w:pPr>
        <w:spacing w:line="360" w:lineRule="auto"/>
        <w:jc w:val="both"/>
        <w:rPr>
          <w:rFonts w:cs="Times New Roman"/>
          <w:lang w:val="nl-NL"/>
        </w:rPr>
      </w:pPr>
      <w:r w:rsidRPr="00567FE6">
        <w:rPr>
          <w:rFonts w:cs="Times New Roman"/>
          <w:lang w:val="nl-NL"/>
        </w:rPr>
        <w:t>De parameters “communicatieve activiteiten” en “communicatieve taalcompetenties” vormen anderzijds de twee polen van de horizontale dimensie van het ERK (</w:t>
      </w:r>
      <w:r w:rsidR="00572AE0" w:rsidRPr="00567FE6">
        <w:rPr>
          <w:rFonts w:cs="Times New Roman"/>
          <w:lang w:val="nl-NL"/>
        </w:rPr>
        <w:t>Nederlandse</w:t>
      </w:r>
      <w:r w:rsidR="00782D72" w:rsidRPr="00567FE6">
        <w:rPr>
          <w:rFonts w:cs="Times New Roman"/>
          <w:lang w:val="nl-NL"/>
        </w:rPr>
        <w:t xml:space="preserve"> Taalunie 2008:</w:t>
      </w:r>
      <w:r w:rsidRPr="00567FE6">
        <w:rPr>
          <w:rFonts w:cs="Times New Roman"/>
          <w:lang w:val="nl-NL"/>
        </w:rPr>
        <w:t>19). De context van het taalgebruik, communicatieve thema’s en communicatieve taken en doelen vormen de drie grote onderdelen van de eers</w:t>
      </w:r>
      <w:r w:rsidR="00434759" w:rsidRPr="00567FE6">
        <w:rPr>
          <w:rFonts w:cs="Times New Roman"/>
          <w:lang w:val="nl-NL"/>
        </w:rPr>
        <w:t>te pool terwijl de tweede pool</w:t>
      </w:r>
      <w:r w:rsidRPr="00567FE6">
        <w:rPr>
          <w:rFonts w:cs="Times New Roman"/>
          <w:lang w:val="nl-NL"/>
        </w:rPr>
        <w:t xml:space="preserve"> een onderverdeling kent in linguïstische, sociolinguïstische en pragmatische competenties.</w:t>
      </w:r>
      <w:r w:rsidR="004D703D" w:rsidRPr="00567FE6">
        <w:rPr>
          <w:rFonts w:cs="Times New Roman"/>
          <w:lang w:val="nl-NL"/>
        </w:rPr>
        <w:t xml:space="preserve"> </w:t>
      </w:r>
    </w:p>
    <w:p w14:paraId="5906233C" w14:textId="77777777" w:rsidR="005C786A" w:rsidRPr="00567FE6" w:rsidRDefault="005C786A" w:rsidP="00140FA8">
      <w:pPr>
        <w:spacing w:line="360" w:lineRule="auto"/>
        <w:jc w:val="both"/>
        <w:rPr>
          <w:rFonts w:cs="Times New Roman"/>
          <w:lang w:val="nl-NL"/>
        </w:rPr>
      </w:pPr>
    </w:p>
    <w:p w14:paraId="3C0B796F" w14:textId="1C176ADA" w:rsidR="001A1223" w:rsidRPr="00567FE6" w:rsidRDefault="005D379F" w:rsidP="00CD7DF7">
      <w:pPr>
        <w:pStyle w:val="Ttulo3"/>
        <w:numPr>
          <w:ilvl w:val="2"/>
          <w:numId w:val="1"/>
        </w:numPr>
        <w:spacing w:line="360" w:lineRule="auto"/>
        <w:rPr>
          <w:lang w:val="nl-NL"/>
        </w:rPr>
      </w:pPr>
      <w:bookmarkStart w:id="31" w:name="_Toc479806636"/>
      <w:bookmarkStart w:id="32" w:name="_Toc490746439"/>
      <w:r w:rsidRPr="00567FE6">
        <w:rPr>
          <w:lang w:val="nl-NL"/>
        </w:rPr>
        <w:lastRenderedPageBreak/>
        <w:t>H</w:t>
      </w:r>
      <w:r w:rsidR="00140FA8" w:rsidRPr="00567FE6">
        <w:rPr>
          <w:lang w:val="nl-NL"/>
        </w:rPr>
        <w:t>et B2-</w:t>
      </w:r>
      <w:bookmarkEnd w:id="31"/>
      <w:r w:rsidR="000B7810" w:rsidRPr="00567FE6">
        <w:rPr>
          <w:lang w:val="nl-NL"/>
        </w:rPr>
        <w:t>niveau volgens het ERK</w:t>
      </w:r>
      <w:bookmarkEnd w:id="32"/>
    </w:p>
    <w:p w14:paraId="1DBEBA16" w14:textId="6118B498" w:rsidR="0040625F" w:rsidRPr="00567FE6" w:rsidRDefault="00823CE3" w:rsidP="00CD7DF7">
      <w:pPr>
        <w:spacing w:line="360" w:lineRule="auto"/>
        <w:jc w:val="both"/>
        <w:rPr>
          <w:rFonts w:cs="Times New Roman"/>
          <w:lang w:val="nl-NL"/>
        </w:rPr>
      </w:pPr>
      <w:r w:rsidRPr="00567FE6">
        <w:rPr>
          <w:rFonts w:cs="Times New Roman"/>
          <w:lang w:val="nl-NL"/>
        </w:rPr>
        <w:t>Wat</w:t>
      </w:r>
      <w:r w:rsidR="00474137" w:rsidRPr="00567FE6">
        <w:rPr>
          <w:rFonts w:cs="Times New Roman"/>
          <w:lang w:val="nl-NL"/>
        </w:rPr>
        <w:t xml:space="preserve"> de talige vereisten van buitenlandse </w:t>
      </w:r>
      <w:r w:rsidR="00564609" w:rsidRPr="00567FE6">
        <w:rPr>
          <w:rFonts w:cs="Times New Roman"/>
          <w:i/>
          <w:lang w:val="nl-NL"/>
        </w:rPr>
        <w:t>non native speakers</w:t>
      </w:r>
      <w:r w:rsidR="00564609" w:rsidRPr="00567FE6">
        <w:rPr>
          <w:rFonts w:cs="Times New Roman"/>
          <w:lang w:val="nl-NL"/>
        </w:rPr>
        <w:t xml:space="preserve"> (ook: </w:t>
      </w:r>
      <w:r w:rsidR="00564609" w:rsidRPr="00567FE6">
        <w:rPr>
          <w:rFonts w:cs="Times New Roman"/>
          <w:i/>
          <w:lang w:val="nl-NL"/>
        </w:rPr>
        <w:t>second language speakers</w:t>
      </w:r>
      <w:r w:rsidR="00564609" w:rsidRPr="00567FE6">
        <w:rPr>
          <w:rFonts w:cs="Times New Roman"/>
          <w:lang w:val="nl-NL"/>
        </w:rPr>
        <w:t xml:space="preserve"> of L2-sprekers)</w:t>
      </w:r>
      <w:r w:rsidR="00474137" w:rsidRPr="00567FE6">
        <w:rPr>
          <w:rFonts w:cs="Times New Roman"/>
          <w:lang w:val="nl-NL"/>
        </w:rPr>
        <w:t xml:space="preserve"> die een opleiding in de nationale taal willen aanvatten </w:t>
      </w:r>
      <w:r w:rsidRPr="00567FE6">
        <w:rPr>
          <w:rFonts w:cs="Times New Roman"/>
          <w:lang w:val="nl-NL"/>
        </w:rPr>
        <w:t xml:space="preserve">betreft, kent Europa geen uniform beleid </w:t>
      </w:r>
      <w:r w:rsidR="00474137" w:rsidRPr="00567FE6">
        <w:rPr>
          <w:rFonts w:cs="Times New Roman"/>
          <w:lang w:val="nl-NL"/>
        </w:rPr>
        <w:t>(Deygers et al. 2017:9). Ondanks dat gegeven, is</w:t>
      </w:r>
      <w:r w:rsidR="00E846C4" w:rsidRPr="00567FE6">
        <w:rPr>
          <w:rFonts w:cs="Times New Roman"/>
          <w:lang w:val="nl-NL"/>
        </w:rPr>
        <w:t xml:space="preserve"> het B2-niveau volgens het Europees Referentiekader </w:t>
      </w:r>
      <w:r w:rsidR="00474137" w:rsidRPr="00567FE6">
        <w:rPr>
          <w:rFonts w:cs="Times New Roman"/>
          <w:lang w:val="nl-NL"/>
        </w:rPr>
        <w:t xml:space="preserve">in Europa </w:t>
      </w:r>
      <w:r w:rsidR="00E846C4" w:rsidRPr="00567FE6">
        <w:rPr>
          <w:rFonts w:cs="Times New Roman"/>
          <w:lang w:val="nl-NL"/>
        </w:rPr>
        <w:t>het meest gevraagde taalniveau</w:t>
      </w:r>
      <w:r w:rsidR="00C349BB" w:rsidRPr="00567FE6">
        <w:rPr>
          <w:rFonts w:cs="Times New Roman"/>
          <w:lang w:val="nl-NL"/>
        </w:rPr>
        <w:t xml:space="preserve"> </w:t>
      </w:r>
      <w:r w:rsidR="003E247C" w:rsidRPr="00567FE6">
        <w:rPr>
          <w:rFonts w:cs="Times New Roman"/>
          <w:lang w:val="nl-NL"/>
        </w:rPr>
        <w:t xml:space="preserve">bij overgang naar het hoger onderwijs </w:t>
      </w:r>
      <w:r w:rsidR="00C349BB" w:rsidRPr="00567FE6">
        <w:rPr>
          <w:rFonts w:cs="Times New Roman"/>
          <w:lang w:val="nl-NL"/>
        </w:rPr>
        <w:t>(Deygers en Carlsen</w:t>
      </w:r>
      <w:r w:rsidR="00E16AB1" w:rsidRPr="00567FE6">
        <w:rPr>
          <w:rFonts w:cs="Times New Roman"/>
          <w:lang w:val="nl-NL"/>
        </w:rPr>
        <w:t xml:space="preserve"> 2014, Deygers en Carlsen</w:t>
      </w:r>
      <w:r w:rsidR="00C349BB" w:rsidRPr="00567FE6">
        <w:rPr>
          <w:rFonts w:cs="Times New Roman"/>
          <w:lang w:val="nl-NL"/>
        </w:rPr>
        <w:t xml:space="preserve"> </w:t>
      </w:r>
      <w:r w:rsidR="00140FA8" w:rsidRPr="00567FE6">
        <w:rPr>
          <w:rFonts w:cs="Times New Roman"/>
          <w:lang w:val="nl-NL"/>
        </w:rPr>
        <w:t>2015</w:t>
      </w:r>
      <w:r w:rsidR="00E16AB1" w:rsidRPr="00567FE6">
        <w:rPr>
          <w:rFonts w:cs="Times New Roman"/>
          <w:lang w:val="nl-NL"/>
        </w:rPr>
        <w:t>, Deygers et al. 2017</w:t>
      </w:r>
      <w:r w:rsidR="00A2116F" w:rsidRPr="00567FE6">
        <w:rPr>
          <w:rFonts w:cs="Times New Roman"/>
          <w:lang w:val="nl-NL"/>
        </w:rPr>
        <w:t>:6</w:t>
      </w:r>
      <w:r w:rsidR="00140FA8" w:rsidRPr="00567FE6">
        <w:rPr>
          <w:rFonts w:cs="Times New Roman"/>
          <w:lang w:val="nl-NL"/>
        </w:rPr>
        <w:t>).</w:t>
      </w:r>
      <w:r w:rsidR="00DD2888" w:rsidRPr="00567FE6">
        <w:rPr>
          <w:rFonts w:cs="Times New Roman"/>
          <w:lang w:val="nl-NL"/>
        </w:rPr>
        <w:t xml:space="preserve"> </w:t>
      </w:r>
      <w:r w:rsidR="0040625F" w:rsidRPr="00567FE6">
        <w:rPr>
          <w:rFonts w:cs="Times New Roman"/>
          <w:lang w:val="nl-NL"/>
        </w:rPr>
        <w:t>Voor dat gevraagde minimumniveau zijn de volgende vaardigheden typisch:</w:t>
      </w:r>
    </w:p>
    <w:p w14:paraId="55163FD1" w14:textId="78A462A5" w:rsidR="004F2AFF" w:rsidRPr="00567FE6" w:rsidRDefault="00713F9B" w:rsidP="00713F9B">
      <w:pPr>
        <w:ind w:left="708"/>
        <w:jc w:val="both"/>
        <w:rPr>
          <w:rFonts w:cs="Times New Roman"/>
          <w:lang w:val="nl-NL"/>
        </w:rPr>
      </w:pPr>
      <w:r w:rsidRPr="00567FE6">
        <w:rPr>
          <w:rFonts w:cs="Times New Roman"/>
          <w:noProof/>
          <w:lang w:eastAsia="zh-CN"/>
        </w:rPr>
        <w:drawing>
          <wp:anchor distT="0" distB="0" distL="114300" distR="114300" simplePos="0" relativeHeight="251680768" behindDoc="0" locked="0" layoutInCell="1" allowOverlap="1" wp14:anchorId="0F558610" wp14:editId="1F3CC027">
            <wp:simplePos x="0" y="0"/>
            <wp:positionH relativeFrom="column">
              <wp:posOffset>2059305</wp:posOffset>
            </wp:positionH>
            <wp:positionV relativeFrom="paragraph">
              <wp:posOffset>1515110</wp:posOffset>
            </wp:positionV>
            <wp:extent cx="1597025" cy="1602740"/>
            <wp:effectExtent l="0" t="0" r="3175" b="0"/>
            <wp:wrapTopAndBottom/>
            <wp:docPr id="32" name="Imagen 32" descr="Captura%20de%20pantalla%202017-04-12%20a%20las%2020.3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a%20de%20pantalla%202017-04-12%20a%20las%2020.37.2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7025" cy="160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25F" w:rsidRPr="00567FE6">
        <w:rPr>
          <w:rFonts w:cs="Times New Roman"/>
          <w:lang w:val="nl-NL" w:eastAsia="zh-CN"/>
        </w:rPr>
        <w:t xml:space="preserve">Kan de hoofdgedachte van een ingewikkelde tekst begrijpen, zowel over concrete als over abstracte onderwerpen, met inbegrip van technische besprekingen in het eigen vakgebied. Kan zo vloeiend en spontaan reageren dat een normale uitwisseling met moedertaalsprekers mogelijk is zonder dat dit voor een van de partijen inspanning met zich meebrengt. Kan duidelijke, gedetailleerde tekst produceren over een breed scala van onderwerpen; kan een standpunt over een actuele kwestie uiteenzetten en daarbij ingaan op de voor- en nadelen van diverse opties. </w:t>
      </w:r>
      <w:r w:rsidR="0040625F" w:rsidRPr="00567FE6">
        <w:rPr>
          <w:rFonts w:cs="Times New Roman"/>
          <w:lang w:val="nl-NL"/>
        </w:rPr>
        <w:t>(Nederlandse Taalunie 2008: 26)</w:t>
      </w:r>
    </w:p>
    <w:p w14:paraId="05CE20C5" w14:textId="678C1690" w:rsidR="009D0340" w:rsidRPr="00567FE6" w:rsidRDefault="00015901" w:rsidP="00015901">
      <w:pPr>
        <w:pStyle w:val="Descripcin"/>
        <w:jc w:val="center"/>
        <w:rPr>
          <w:i w:val="0"/>
          <w:color w:val="000000" w:themeColor="text1"/>
          <w:lang w:val="nl-NL"/>
        </w:rPr>
      </w:pPr>
      <w:bookmarkStart w:id="33" w:name="_Toc490608327"/>
      <w:r w:rsidRPr="00567FE6">
        <w:rPr>
          <w:i w:val="0"/>
          <w:color w:val="000000" w:themeColor="text1"/>
          <w:lang w:val="nl-NL"/>
        </w:rPr>
        <w:t xml:space="preserve">Figuur </w:t>
      </w:r>
      <w:r w:rsidRPr="00567FE6">
        <w:rPr>
          <w:i w:val="0"/>
          <w:color w:val="000000" w:themeColor="text1"/>
          <w:lang w:val="nl-NL"/>
        </w:rPr>
        <w:fldChar w:fldCharType="begin"/>
      </w:r>
      <w:r w:rsidRPr="00567FE6">
        <w:rPr>
          <w:i w:val="0"/>
          <w:color w:val="000000" w:themeColor="text1"/>
          <w:lang w:val="nl-NL"/>
        </w:rPr>
        <w:instrText xml:space="preserve"> SEQ Figuur \* ARABIC </w:instrText>
      </w:r>
      <w:r w:rsidRPr="00567FE6">
        <w:rPr>
          <w:i w:val="0"/>
          <w:color w:val="000000" w:themeColor="text1"/>
          <w:lang w:val="nl-NL"/>
        </w:rPr>
        <w:fldChar w:fldCharType="separate"/>
      </w:r>
      <w:r w:rsidR="008D11C2">
        <w:rPr>
          <w:i w:val="0"/>
          <w:noProof/>
          <w:color w:val="000000" w:themeColor="text1"/>
          <w:lang w:val="nl-NL"/>
        </w:rPr>
        <w:t>8</w:t>
      </w:r>
      <w:r w:rsidRPr="00567FE6">
        <w:rPr>
          <w:i w:val="0"/>
          <w:color w:val="000000" w:themeColor="text1"/>
          <w:lang w:val="nl-NL"/>
        </w:rPr>
        <w:fldChar w:fldCharType="end"/>
      </w:r>
      <w:r w:rsidRPr="00567FE6">
        <w:rPr>
          <w:i w:val="0"/>
          <w:color w:val="000000" w:themeColor="text1"/>
          <w:lang w:val="nl-NL"/>
        </w:rPr>
        <w:t>: Talige vereisten hoger onderwijs bin</w:t>
      </w:r>
      <w:r w:rsidR="00611FD2" w:rsidRPr="00567FE6">
        <w:rPr>
          <w:i w:val="0"/>
          <w:color w:val="000000" w:themeColor="text1"/>
          <w:lang w:val="nl-NL"/>
        </w:rPr>
        <w:t>n</w:t>
      </w:r>
      <w:r w:rsidRPr="00567FE6">
        <w:rPr>
          <w:i w:val="0"/>
          <w:color w:val="000000" w:themeColor="text1"/>
          <w:lang w:val="nl-NL"/>
        </w:rPr>
        <w:t>en Europa (Deygers en Carlsen 2015)</w:t>
      </w:r>
      <w:bookmarkEnd w:id="33"/>
      <w:r w:rsidR="009D0340" w:rsidRPr="00567FE6">
        <w:rPr>
          <w:rFonts w:cs="Times New Roman"/>
          <w:color w:val="000000" w:themeColor="text1"/>
          <w:sz w:val="20"/>
          <w:szCs w:val="20"/>
          <w:lang w:val="nl-NL"/>
        </w:rPr>
        <w:br/>
      </w:r>
    </w:p>
    <w:p w14:paraId="02355DE9" w14:textId="44F88948" w:rsidR="007615A2" w:rsidRPr="00567FE6" w:rsidRDefault="00474137" w:rsidP="00BF6D6F">
      <w:pPr>
        <w:spacing w:line="360" w:lineRule="auto"/>
        <w:ind w:firstLine="708"/>
        <w:jc w:val="both"/>
        <w:rPr>
          <w:rFonts w:cs="Times New Roman"/>
          <w:lang w:val="nl-NL"/>
        </w:rPr>
      </w:pPr>
      <w:r w:rsidRPr="00567FE6">
        <w:rPr>
          <w:rFonts w:cs="Times New Roman"/>
          <w:lang w:val="nl-NL"/>
        </w:rPr>
        <w:t xml:space="preserve">De afwezigheid van </w:t>
      </w:r>
      <w:r w:rsidR="006C1E3C" w:rsidRPr="00567FE6">
        <w:rPr>
          <w:rFonts w:cs="Times New Roman"/>
          <w:lang w:val="nl-NL"/>
        </w:rPr>
        <w:t>een</w:t>
      </w:r>
      <w:r w:rsidRPr="00567FE6">
        <w:rPr>
          <w:rFonts w:cs="Times New Roman"/>
          <w:lang w:val="nl-NL"/>
        </w:rPr>
        <w:t xml:space="preserve"> uniform Europees taalbeleid voor inkomende buitenlandse studenten in het hoger onderwijs kent </w:t>
      </w:r>
      <w:r w:rsidR="005F5D05" w:rsidRPr="00567FE6">
        <w:rPr>
          <w:rFonts w:cs="Times New Roman"/>
          <w:lang w:val="nl-NL"/>
        </w:rPr>
        <w:t>daarnaast</w:t>
      </w:r>
      <w:r w:rsidRPr="00567FE6">
        <w:rPr>
          <w:rFonts w:cs="Times New Roman"/>
          <w:lang w:val="nl-NL"/>
        </w:rPr>
        <w:t xml:space="preserve"> </w:t>
      </w:r>
      <w:r w:rsidR="00B33678" w:rsidRPr="00567FE6">
        <w:rPr>
          <w:rFonts w:cs="Times New Roman"/>
          <w:lang w:val="nl-NL"/>
        </w:rPr>
        <w:t>een weerspiegeling in het testbeleid, stellen Deygers et al. (2017:9).</w:t>
      </w:r>
      <w:r w:rsidR="00B22DC9" w:rsidRPr="00567FE6">
        <w:rPr>
          <w:rFonts w:cs="Times New Roman"/>
          <w:lang w:val="nl-NL"/>
        </w:rPr>
        <w:t xml:space="preserve"> </w:t>
      </w:r>
      <w:r w:rsidR="0006678D" w:rsidRPr="00567FE6">
        <w:rPr>
          <w:rFonts w:cs="Times New Roman"/>
          <w:lang w:val="nl-NL"/>
        </w:rPr>
        <w:t>Via gestructureerde interviews</w:t>
      </w:r>
      <w:r w:rsidR="00121A15" w:rsidRPr="00567FE6">
        <w:rPr>
          <w:rFonts w:cs="Times New Roman"/>
          <w:lang w:val="nl-NL"/>
        </w:rPr>
        <w:t xml:space="preserve"> n</w:t>
      </w:r>
      <w:r w:rsidR="00261D29" w:rsidRPr="00567FE6">
        <w:rPr>
          <w:rFonts w:cs="Times New Roman"/>
          <w:lang w:val="nl-NL"/>
        </w:rPr>
        <w:t>am</w:t>
      </w:r>
      <w:r w:rsidR="00121A15" w:rsidRPr="00567FE6">
        <w:rPr>
          <w:rFonts w:cs="Times New Roman"/>
          <w:lang w:val="nl-NL"/>
        </w:rPr>
        <w:t xml:space="preserve"> het team</w:t>
      </w:r>
      <w:r w:rsidR="00DF5D93" w:rsidRPr="00567FE6">
        <w:rPr>
          <w:rFonts w:cs="Times New Roman"/>
          <w:lang w:val="nl-NL"/>
        </w:rPr>
        <w:t xml:space="preserve"> de taalvereisten voor inkomende buitenlandse L2-studenten van </w:t>
      </w:r>
      <w:r w:rsidR="006C1E3C" w:rsidRPr="00567FE6">
        <w:rPr>
          <w:rFonts w:cs="Times New Roman"/>
          <w:lang w:val="nl-NL"/>
        </w:rPr>
        <w:t>28 Europese landen of regio</w:t>
      </w:r>
      <w:r w:rsidR="0007354C" w:rsidRPr="00567FE6">
        <w:rPr>
          <w:rFonts w:cs="Times New Roman"/>
          <w:lang w:val="nl-NL"/>
        </w:rPr>
        <w:t>’</w:t>
      </w:r>
      <w:r w:rsidR="006C1E3C" w:rsidRPr="00567FE6">
        <w:rPr>
          <w:rFonts w:cs="Times New Roman"/>
          <w:lang w:val="nl-NL"/>
        </w:rPr>
        <w:t xml:space="preserve">s </w:t>
      </w:r>
      <w:r w:rsidR="0007354C" w:rsidRPr="00567FE6">
        <w:rPr>
          <w:rFonts w:cs="Times New Roman"/>
          <w:lang w:val="nl-NL"/>
        </w:rPr>
        <w:t xml:space="preserve">met een autonoom onderwijsbeleid </w:t>
      </w:r>
      <w:r w:rsidR="006C1E3C" w:rsidRPr="00567FE6">
        <w:rPr>
          <w:rFonts w:cs="Times New Roman"/>
          <w:lang w:val="nl-NL"/>
        </w:rPr>
        <w:t>onder de loep</w:t>
      </w:r>
      <w:r w:rsidR="0006678D" w:rsidRPr="00567FE6">
        <w:rPr>
          <w:rFonts w:cs="Times New Roman"/>
          <w:lang w:val="nl-NL"/>
        </w:rPr>
        <w:t xml:space="preserve"> (</w:t>
      </w:r>
      <w:r w:rsidR="00282866" w:rsidRPr="00567FE6">
        <w:rPr>
          <w:rFonts w:cs="Times New Roman"/>
          <w:lang w:val="nl-NL"/>
        </w:rPr>
        <w:t xml:space="preserve">Deygers en Carlsen 2015, </w:t>
      </w:r>
      <w:r w:rsidR="0006678D" w:rsidRPr="00567FE6">
        <w:rPr>
          <w:rFonts w:cs="Times New Roman"/>
          <w:lang w:val="nl-NL"/>
        </w:rPr>
        <w:t>Deygers et al. 2017:1)</w:t>
      </w:r>
      <w:r w:rsidR="00DF5D93" w:rsidRPr="00567FE6">
        <w:rPr>
          <w:rFonts w:cs="Times New Roman"/>
          <w:lang w:val="nl-NL"/>
        </w:rPr>
        <w:t xml:space="preserve">. </w:t>
      </w:r>
      <w:r w:rsidR="007615A2" w:rsidRPr="00567FE6">
        <w:rPr>
          <w:rFonts w:cs="Times New Roman"/>
          <w:lang w:val="nl-NL"/>
        </w:rPr>
        <w:t xml:space="preserve">Daaruit blijkt dat </w:t>
      </w:r>
      <w:r w:rsidR="00E046FC" w:rsidRPr="00567FE6">
        <w:rPr>
          <w:rFonts w:cs="Times New Roman"/>
          <w:lang w:val="nl-NL"/>
        </w:rPr>
        <w:t>L2-</w:t>
      </w:r>
      <w:r w:rsidR="00F56668" w:rsidRPr="00567FE6">
        <w:rPr>
          <w:rFonts w:cs="Times New Roman"/>
          <w:lang w:val="nl-NL"/>
        </w:rPr>
        <w:t xml:space="preserve">studenten in 23 </w:t>
      </w:r>
      <w:r w:rsidR="005A396C" w:rsidRPr="00567FE6">
        <w:rPr>
          <w:rFonts w:cs="Times New Roman"/>
          <w:lang w:val="nl-NL"/>
        </w:rPr>
        <w:t xml:space="preserve">regio’s </w:t>
      </w:r>
      <w:r w:rsidR="00F56668" w:rsidRPr="00567FE6">
        <w:rPr>
          <w:rFonts w:cs="Times New Roman"/>
          <w:lang w:val="nl-NL"/>
        </w:rPr>
        <w:t>verplicht</w:t>
      </w:r>
      <w:r w:rsidR="007615A2" w:rsidRPr="00567FE6">
        <w:rPr>
          <w:rFonts w:cs="Times New Roman"/>
          <w:lang w:val="nl-NL"/>
        </w:rPr>
        <w:t xml:space="preserve"> een taaltest</w:t>
      </w:r>
      <w:r w:rsidR="00F56668" w:rsidRPr="00567FE6">
        <w:rPr>
          <w:rFonts w:cs="Times New Roman"/>
          <w:lang w:val="nl-NL"/>
        </w:rPr>
        <w:t xml:space="preserve"> moeten afleggen. </w:t>
      </w:r>
      <w:r w:rsidR="009D0340" w:rsidRPr="00567FE6">
        <w:rPr>
          <w:rFonts w:cs="Times New Roman"/>
          <w:lang w:val="nl-NL"/>
        </w:rPr>
        <w:t>Binnen die regio’s</w:t>
      </w:r>
      <w:r w:rsidR="00F56668" w:rsidRPr="00567FE6">
        <w:rPr>
          <w:rFonts w:cs="Times New Roman"/>
          <w:lang w:val="nl-NL"/>
        </w:rPr>
        <w:t xml:space="preserve"> is </w:t>
      </w:r>
      <w:r w:rsidR="002D44F1" w:rsidRPr="00567FE6">
        <w:rPr>
          <w:rFonts w:cs="Times New Roman"/>
          <w:lang w:val="nl-NL"/>
        </w:rPr>
        <w:t xml:space="preserve">er </w:t>
      </w:r>
      <w:r w:rsidR="009D0340" w:rsidRPr="00567FE6">
        <w:rPr>
          <w:rFonts w:cs="Times New Roman"/>
          <w:lang w:val="nl-NL"/>
        </w:rPr>
        <w:t>echter variatie wat de</w:t>
      </w:r>
      <w:r w:rsidR="00F56668" w:rsidRPr="00567FE6">
        <w:rPr>
          <w:rFonts w:cs="Times New Roman"/>
          <w:lang w:val="nl-NL"/>
        </w:rPr>
        <w:t xml:space="preserve"> geaccepteerde taaltesten</w:t>
      </w:r>
      <w:r w:rsidR="009D0340" w:rsidRPr="00567FE6">
        <w:rPr>
          <w:rFonts w:cs="Times New Roman"/>
          <w:lang w:val="nl-NL"/>
        </w:rPr>
        <w:t xml:space="preserve"> betreft</w:t>
      </w:r>
      <w:r w:rsidR="00F56668" w:rsidRPr="00567FE6">
        <w:rPr>
          <w:rFonts w:cs="Times New Roman"/>
          <w:lang w:val="nl-NL"/>
        </w:rPr>
        <w:t>:</w:t>
      </w:r>
    </w:p>
    <w:p w14:paraId="3E3507C7" w14:textId="0A7BE8D8" w:rsidR="00261D29" w:rsidRPr="00567FE6" w:rsidRDefault="007615A2" w:rsidP="004C53A9">
      <w:pPr>
        <w:ind w:left="708"/>
        <w:jc w:val="both"/>
        <w:rPr>
          <w:rFonts w:cs="Times New Roman"/>
          <w:lang w:val="nl-NL"/>
        </w:rPr>
      </w:pPr>
      <w:r w:rsidRPr="009C5C70">
        <w:rPr>
          <w:rFonts w:cs="Times New Roman"/>
          <w:lang w:val="en-US"/>
        </w:rPr>
        <w:t xml:space="preserve">In three of these countries, only one centralized test is accepted for first-year university entrance, but the 20 remaining contexts all have a system where multiple test are used for the same high-stakes purpose. In 13 contexts both centralized tests and local tests – developed by the receiving university itself – are accepted (…). </w:t>
      </w:r>
      <w:r w:rsidRPr="00567FE6">
        <w:rPr>
          <w:rFonts w:cs="Times New Roman"/>
          <w:lang w:val="nl-NL"/>
        </w:rPr>
        <w:t>(Deygers et al. 2017:5)</w:t>
      </w:r>
    </w:p>
    <w:p w14:paraId="1F9ECACE" w14:textId="6844385A" w:rsidR="00F80DF2" w:rsidRPr="00567FE6" w:rsidRDefault="00F80DF2" w:rsidP="004C53A9">
      <w:pPr>
        <w:ind w:left="708"/>
        <w:jc w:val="both"/>
        <w:rPr>
          <w:rFonts w:cs="Times New Roman"/>
          <w:lang w:val="nl-NL"/>
        </w:rPr>
      </w:pPr>
    </w:p>
    <w:p w14:paraId="4E7CDC85" w14:textId="5B4788D2" w:rsidR="009E153C" w:rsidRPr="00567FE6" w:rsidRDefault="001F0027" w:rsidP="00E35DB7">
      <w:pPr>
        <w:spacing w:line="360" w:lineRule="auto"/>
        <w:jc w:val="both"/>
        <w:rPr>
          <w:rFonts w:cs="Times New Roman"/>
          <w:lang w:val="nl-NL"/>
        </w:rPr>
      </w:pPr>
      <w:r w:rsidRPr="00567FE6">
        <w:rPr>
          <w:rFonts w:cs="Times New Roman"/>
          <w:lang w:val="nl-NL"/>
        </w:rPr>
        <w:lastRenderedPageBreak/>
        <w:t>Zo is het</w:t>
      </w:r>
      <w:r w:rsidR="00E41B68" w:rsidRPr="00567FE6">
        <w:rPr>
          <w:rFonts w:cs="Times New Roman"/>
          <w:lang w:val="nl-NL"/>
        </w:rPr>
        <w:t xml:space="preserve"> Engels</w:t>
      </w:r>
      <w:r w:rsidR="00A02A54" w:rsidRPr="00567FE6">
        <w:rPr>
          <w:rFonts w:cs="Times New Roman"/>
          <w:lang w:val="nl-NL"/>
        </w:rPr>
        <w:t>e</w:t>
      </w:r>
      <w:r w:rsidR="00E41B68" w:rsidRPr="00567FE6">
        <w:rPr>
          <w:rFonts w:cs="Times New Roman"/>
          <w:lang w:val="nl-NL"/>
        </w:rPr>
        <w:t xml:space="preserve"> </w:t>
      </w:r>
      <w:r w:rsidR="00C30B4B" w:rsidRPr="00567FE6">
        <w:rPr>
          <w:rFonts w:cs="Times New Roman"/>
          <w:lang w:val="nl-NL"/>
        </w:rPr>
        <w:t>taal</w:t>
      </w:r>
      <w:r w:rsidR="00E41B68" w:rsidRPr="00567FE6">
        <w:rPr>
          <w:rFonts w:cs="Times New Roman"/>
          <w:lang w:val="nl-NL"/>
        </w:rPr>
        <w:t>gebied</w:t>
      </w:r>
      <w:r w:rsidR="00C30B4B" w:rsidRPr="00567FE6">
        <w:rPr>
          <w:rFonts w:cs="Times New Roman"/>
          <w:lang w:val="nl-NL"/>
        </w:rPr>
        <w:t>, bijvoorbeeld,</w:t>
      </w:r>
      <w:r w:rsidRPr="00567FE6">
        <w:rPr>
          <w:rFonts w:cs="Times New Roman"/>
          <w:lang w:val="nl-NL"/>
        </w:rPr>
        <w:t xml:space="preserve"> verschillende taaltoetsen rijk</w:t>
      </w:r>
      <w:r w:rsidR="00027F5B" w:rsidRPr="00567FE6">
        <w:rPr>
          <w:rFonts w:cs="Times New Roman"/>
          <w:lang w:val="nl-NL"/>
        </w:rPr>
        <w:t xml:space="preserve"> voor Engels als vreemde taal</w:t>
      </w:r>
      <w:r w:rsidRPr="00567FE6">
        <w:rPr>
          <w:rFonts w:cs="Times New Roman"/>
          <w:lang w:val="nl-NL"/>
        </w:rPr>
        <w:t xml:space="preserve">: </w:t>
      </w:r>
      <w:r w:rsidR="00261D29" w:rsidRPr="00567FE6">
        <w:rPr>
          <w:rFonts w:cs="Times New Roman"/>
          <w:i/>
          <w:lang w:val="nl-NL"/>
        </w:rPr>
        <w:t>Test of English as a foreign Language</w:t>
      </w:r>
      <w:r w:rsidR="00261D29" w:rsidRPr="00567FE6">
        <w:rPr>
          <w:rFonts w:cs="Times New Roman"/>
          <w:lang w:val="nl-NL"/>
        </w:rPr>
        <w:t xml:space="preserve"> (TOEFL), </w:t>
      </w:r>
      <w:r w:rsidR="00261D29" w:rsidRPr="00567FE6">
        <w:rPr>
          <w:rFonts w:cs="Times New Roman"/>
          <w:i/>
          <w:lang w:val="nl-NL"/>
        </w:rPr>
        <w:t>International English language test system</w:t>
      </w:r>
      <w:r w:rsidR="00261D29" w:rsidRPr="00567FE6">
        <w:rPr>
          <w:rFonts w:cs="Times New Roman"/>
          <w:lang w:val="nl-NL"/>
        </w:rPr>
        <w:t xml:space="preserve"> (IELTS) en </w:t>
      </w:r>
      <w:r w:rsidR="00261D29" w:rsidRPr="00567FE6">
        <w:rPr>
          <w:rFonts w:cs="Times New Roman"/>
          <w:i/>
          <w:lang w:val="nl-NL"/>
        </w:rPr>
        <w:t>Interuniversity test of Academic English</w:t>
      </w:r>
      <w:r w:rsidR="00261D29" w:rsidRPr="00567FE6">
        <w:rPr>
          <w:rFonts w:cs="Times New Roman"/>
          <w:lang w:val="nl-NL"/>
        </w:rPr>
        <w:t xml:space="preserve"> (ITACE)</w:t>
      </w:r>
      <w:r w:rsidRPr="00567FE6">
        <w:rPr>
          <w:rFonts w:cs="Times New Roman"/>
          <w:lang w:val="nl-NL"/>
        </w:rPr>
        <w:t xml:space="preserve">. Ook </w:t>
      </w:r>
      <w:r w:rsidR="00261D29" w:rsidRPr="00567FE6">
        <w:rPr>
          <w:rFonts w:cs="Times New Roman"/>
          <w:lang w:val="nl-NL"/>
        </w:rPr>
        <w:t xml:space="preserve">het Vlaamse hoger onderwijs </w:t>
      </w:r>
      <w:r w:rsidRPr="00567FE6">
        <w:rPr>
          <w:rFonts w:cs="Times New Roman"/>
          <w:lang w:val="nl-NL"/>
        </w:rPr>
        <w:t xml:space="preserve">aanvaardt </w:t>
      </w:r>
      <w:r w:rsidR="00261D29" w:rsidRPr="00567FE6">
        <w:rPr>
          <w:rFonts w:cs="Times New Roman"/>
          <w:lang w:val="nl-NL"/>
        </w:rPr>
        <w:t xml:space="preserve">verschillende </w:t>
      </w:r>
      <w:r w:rsidRPr="00567FE6">
        <w:rPr>
          <w:rFonts w:cs="Times New Roman"/>
          <w:lang w:val="nl-NL"/>
        </w:rPr>
        <w:t>taal</w:t>
      </w:r>
      <w:r w:rsidR="00261D29" w:rsidRPr="00567FE6">
        <w:rPr>
          <w:rFonts w:cs="Times New Roman"/>
          <w:lang w:val="nl-NL"/>
        </w:rPr>
        <w:t>testen</w:t>
      </w:r>
      <w:r w:rsidR="00027F5B" w:rsidRPr="00567FE6">
        <w:rPr>
          <w:rFonts w:cs="Times New Roman"/>
          <w:lang w:val="nl-NL"/>
        </w:rPr>
        <w:t xml:space="preserve"> voor Nederlands als vreemde taal</w:t>
      </w:r>
      <w:r w:rsidR="00BA35F7" w:rsidRPr="00567FE6">
        <w:rPr>
          <w:rFonts w:cs="Times New Roman"/>
          <w:lang w:val="nl-NL"/>
        </w:rPr>
        <w:t>.</w:t>
      </w:r>
      <w:r w:rsidR="00E9479B" w:rsidRPr="00567FE6">
        <w:rPr>
          <w:rFonts w:cs="Times New Roman"/>
          <w:lang w:val="nl-NL"/>
        </w:rPr>
        <w:t xml:space="preserve"> </w:t>
      </w:r>
      <w:r w:rsidR="00E123FB" w:rsidRPr="00567FE6">
        <w:rPr>
          <w:rFonts w:cs="Times New Roman"/>
          <w:lang w:val="nl-NL"/>
        </w:rPr>
        <w:t>Wat het B2-niveau volgens het ERK betreft, zijn in Vlaanderen</w:t>
      </w:r>
      <w:r w:rsidR="0055679F" w:rsidRPr="00567FE6">
        <w:rPr>
          <w:rFonts w:cs="Times New Roman"/>
          <w:lang w:val="nl-NL"/>
        </w:rPr>
        <w:t>,</w:t>
      </w:r>
      <w:r w:rsidR="00E123FB" w:rsidRPr="00567FE6">
        <w:rPr>
          <w:rFonts w:cs="Times New Roman"/>
          <w:lang w:val="nl-NL"/>
        </w:rPr>
        <w:t xml:space="preserve"> n</w:t>
      </w:r>
      <w:r w:rsidR="00E9479B" w:rsidRPr="00567FE6">
        <w:rPr>
          <w:rFonts w:cs="Times New Roman"/>
          <w:lang w:val="nl-NL"/>
        </w:rPr>
        <w:t>aast lokale taaltesten</w:t>
      </w:r>
      <w:r w:rsidR="0055679F" w:rsidRPr="00567FE6">
        <w:rPr>
          <w:rFonts w:cs="Times New Roman"/>
          <w:lang w:val="nl-NL"/>
        </w:rPr>
        <w:t>,</w:t>
      </w:r>
      <w:r w:rsidR="00E9479B" w:rsidRPr="00567FE6">
        <w:rPr>
          <w:rFonts w:cs="Times New Roman"/>
          <w:lang w:val="nl-NL"/>
        </w:rPr>
        <w:t xml:space="preserve"> de I</w:t>
      </w:r>
      <w:r w:rsidR="00AE1690" w:rsidRPr="00567FE6">
        <w:rPr>
          <w:rFonts w:cs="Times New Roman"/>
          <w:lang w:val="nl-NL"/>
        </w:rPr>
        <w:t xml:space="preserve">nteruniversitaire Taaltest Nederlands voor Anderstaligen (ITNA) en het </w:t>
      </w:r>
      <w:r w:rsidR="00F772BC" w:rsidRPr="00567FE6">
        <w:rPr>
          <w:rFonts w:cs="Times New Roman"/>
          <w:lang w:val="nl-NL"/>
        </w:rPr>
        <w:t>profiel ‘Educatief Startbekwaam’ (STRT</w:t>
      </w:r>
      <w:r w:rsidR="004227C8" w:rsidRPr="00567FE6">
        <w:rPr>
          <w:rFonts w:cs="Times New Roman"/>
          <w:lang w:val="nl-NL"/>
        </w:rPr>
        <w:t>)</w:t>
      </w:r>
      <w:r w:rsidR="00A649B6" w:rsidRPr="00567FE6">
        <w:rPr>
          <w:rFonts w:cs="Times New Roman"/>
          <w:lang w:val="nl-NL"/>
        </w:rPr>
        <w:t xml:space="preserve"> van</w:t>
      </w:r>
      <w:r w:rsidR="00F772BC" w:rsidRPr="00567FE6">
        <w:rPr>
          <w:rFonts w:cs="Times New Roman"/>
          <w:lang w:val="nl-NL"/>
        </w:rPr>
        <w:t xml:space="preserve"> het </w:t>
      </w:r>
      <w:r w:rsidR="00AE1690" w:rsidRPr="00567FE6">
        <w:rPr>
          <w:rFonts w:cs="Times New Roman"/>
          <w:lang w:val="nl-NL"/>
        </w:rPr>
        <w:t xml:space="preserve">Certificaat Nederlands als Vreemde Taal (CNaVT) </w:t>
      </w:r>
      <w:r w:rsidR="00E9479B" w:rsidRPr="00567FE6">
        <w:rPr>
          <w:rFonts w:cs="Times New Roman"/>
          <w:lang w:val="nl-NL"/>
        </w:rPr>
        <w:t>twee algemeen aanvaarde taal</w:t>
      </w:r>
      <w:r w:rsidR="00F56668" w:rsidRPr="00567FE6">
        <w:rPr>
          <w:rFonts w:cs="Times New Roman"/>
          <w:lang w:val="nl-NL"/>
        </w:rPr>
        <w:t>toetsen</w:t>
      </w:r>
      <w:r w:rsidR="000F516E" w:rsidRPr="00567FE6">
        <w:rPr>
          <w:rFonts w:cs="Times New Roman"/>
          <w:lang w:val="nl-NL"/>
        </w:rPr>
        <w:t xml:space="preserve"> </w:t>
      </w:r>
      <w:r w:rsidR="00960E45" w:rsidRPr="00567FE6">
        <w:rPr>
          <w:rFonts w:cs="Times New Roman"/>
          <w:lang w:val="nl-NL"/>
        </w:rPr>
        <w:t>(</w:t>
      </w:r>
      <w:r w:rsidR="00516352" w:rsidRPr="00567FE6">
        <w:rPr>
          <w:rFonts w:cs="Times New Roman"/>
          <w:lang w:val="nl-NL"/>
        </w:rPr>
        <w:t>Deygers, Van den Branden en Peters 2017:44</w:t>
      </w:r>
      <w:r w:rsidR="00BA35F7" w:rsidRPr="00567FE6">
        <w:rPr>
          <w:rFonts w:cs="Times New Roman"/>
          <w:lang w:val="nl-NL"/>
        </w:rPr>
        <w:t>).</w:t>
      </w:r>
      <w:r w:rsidR="00BA35F7" w:rsidRPr="00567FE6">
        <w:rPr>
          <w:rStyle w:val="Refdenotaalpie"/>
          <w:rFonts w:cs="Times New Roman"/>
          <w:lang w:val="nl-NL"/>
        </w:rPr>
        <w:footnoteReference w:id="14"/>
      </w:r>
      <w:r w:rsidR="0025274B" w:rsidRPr="00567FE6">
        <w:rPr>
          <w:rFonts w:cs="Times New Roman"/>
          <w:lang w:val="nl-NL"/>
        </w:rPr>
        <w:t xml:space="preserve"> </w:t>
      </w:r>
      <w:r w:rsidR="00890B03" w:rsidRPr="00567FE6">
        <w:rPr>
          <w:rFonts w:cs="Times New Roman"/>
          <w:lang w:val="nl-NL"/>
        </w:rPr>
        <w:t xml:space="preserve">Beide testen </w:t>
      </w:r>
      <w:r w:rsidR="00B2196C" w:rsidRPr="00567FE6">
        <w:rPr>
          <w:rFonts w:cs="Times New Roman"/>
          <w:lang w:val="nl-NL"/>
        </w:rPr>
        <w:t xml:space="preserve">zijn </w:t>
      </w:r>
      <w:r w:rsidR="00207AD6" w:rsidRPr="00567FE6">
        <w:rPr>
          <w:rFonts w:cs="Times New Roman"/>
          <w:lang w:val="nl-NL"/>
        </w:rPr>
        <w:t xml:space="preserve">bovendien </w:t>
      </w:r>
      <w:r w:rsidR="00B2196C" w:rsidRPr="00567FE6">
        <w:rPr>
          <w:rFonts w:cs="Times New Roman"/>
          <w:lang w:val="nl-NL"/>
        </w:rPr>
        <w:t xml:space="preserve">onderscheiden met het </w:t>
      </w:r>
      <w:r w:rsidR="00890B03" w:rsidRPr="00567FE6">
        <w:rPr>
          <w:rFonts w:cs="Times New Roman"/>
          <w:lang w:val="nl-NL"/>
        </w:rPr>
        <w:t>kwaliteitslabel</w:t>
      </w:r>
      <w:r w:rsidR="00B2196C" w:rsidRPr="00567FE6">
        <w:rPr>
          <w:rFonts w:cs="Times New Roman"/>
          <w:lang w:val="nl-NL"/>
        </w:rPr>
        <w:t xml:space="preserve"> van de </w:t>
      </w:r>
      <w:r w:rsidR="00B2196C" w:rsidRPr="00567FE6">
        <w:rPr>
          <w:rFonts w:cs="Times New Roman"/>
          <w:i/>
          <w:lang w:val="nl-NL"/>
        </w:rPr>
        <w:t>Association of Language Testers in Europe</w:t>
      </w:r>
      <w:r w:rsidR="00B2196C" w:rsidRPr="00567FE6">
        <w:rPr>
          <w:rFonts w:cs="Times New Roman"/>
          <w:lang w:val="nl-NL"/>
        </w:rPr>
        <w:t xml:space="preserve"> (ALTE)</w:t>
      </w:r>
      <w:r w:rsidR="005D241D" w:rsidRPr="00567FE6">
        <w:rPr>
          <w:rFonts w:cs="Times New Roman"/>
          <w:lang w:val="nl-NL"/>
        </w:rPr>
        <w:t>, dat streeft naar “</w:t>
      </w:r>
      <w:r w:rsidR="005D241D" w:rsidRPr="00567FE6">
        <w:rPr>
          <w:rFonts w:cs="Times New Roman"/>
          <w:i/>
          <w:lang w:val="nl-NL"/>
        </w:rPr>
        <w:t>common standards for language testing across Europe”</w:t>
      </w:r>
      <w:r w:rsidR="00BB1F5E" w:rsidRPr="00567FE6">
        <w:rPr>
          <w:rFonts w:cs="Times New Roman"/>
          <w:lang w:val="nl-NL"/>
        </w:rPr>
        <w:t>.</w:t>
      </w:r>
      <w:r w:rsidR="00B72CD4" w:rsidRPr="00567FE6">
        <w:rPr>
          <w:rStyle w:val="Refdenotaalpie"/>
          <w:rFonts w:cs="Times New Roman"/>
          <w:lang w:val="nl-NL"/>
        </w:rPr>
        <w:footnoteReference w:id="15"/>
      </w:r>
      <w:r w:rsidR="005D241D" w:rsidRPr="00567FE6">
        <w:rPr>
          <w:rFonts w:cs="Times New Roman"/>
          <w:lang w:val="nl-NL"/>
        </w:rPr>
        <w:t xml:space="preserve"> </w:t>
      </w:r>
    </w:p>
    <w:p w14:paraId="48882669" w14:textId="457A965D" w:rsidR="0041348C" w:rsidRPr="00567FE6" w:rsidRDefault="00064BBC" w:rsidP="0035407B">
      <w:pPr>
        <w:tabs>
          <w:tab w:val="left" w:pos="993"/>
        </w:tabs>
        <w:spacing w:line="360" w:lineRule="auto"/>
        <w:ind w:firstLine="708"/>
        <w:jc w:val="both"/>
        <w:rPr>
          <w:rFonts w:cs="Times New Roman"/>
          <w:lang w:val="nl-NL"/>
        </w:rPr>
      </w:pPr>
      <w:r w:rsidRPr="00567FE6">
        <w:rPr>
          <w:rFonts w:cs="Times New Roman"/>
          <w:lang w:val="nl-NL"/>
        </w:rPr>
        <w:t>Het taakgebaseerde examen</w:t>
      </w:r>
      <w:r w:rsidR="00ED1B8B" w:rsidRPr="00567FE6">
        <w:rPr>
          <w:rFonts w:cs="Times New Roman"/>
          <w:lang w:val="nl-NL"/>
        </w:rPr>
        <w:t xml:space="preserve"> “Educatief Startbekwaam” (STRT) peilt naar het B2-niveau van het Nederlands</w:t>
      </w:r>
      <w:r w:rsidRPr="00567FE6">
        <w:rPr>
          <w:rFonts w:cs="Times New Roman"/>
          <w:lang w:val="nl-NL"/>
        </w:rPr>
        <w:t xml:space="preserve"> en</w:t>
      </w:r>
      <w:r w:rsidR="00ED1B8B" w:rsidRPr="00567FE6">
        <w:rPr>
          <w:rFonts w:cs="Times New Roman"/>
          <w:lang w:val="nl-NL"/>
        </w:rPr>
        <w:t xml:space="preserve"> is bedoeld “voor wie wil starten met een studie aan een Vlaamse of Nederlandse hogeschool of universiteit”</w:t>
      </w:r>
      <w:r w:rsidR="00C13C38" w:rsidRPr="00567FE6">
        <w:rPr>
          <w:rFonts w:cs="Times New Roman"/>
          <w:lang w:val="nl-NL"/>
        </w:rPr>
        <w:t xml:space="preserve"> (De Taalunie 2017)</w:t>
      </w:r>
      <w:r w:rsidR="00ED1B8B" w:rsidRPr="00567FE6">
        <w:rPr>
          <w:rFonts w:cs="Times New Roman"/>
          <w:lang w:val="nl-NL"/>
        </w:rPr>
        <w:t xml:space="preserve">. Het examen bestaat uit drie delen: (1) luisteren en/of lezen en schrijven, (2) lezen en schrijven en (3) spreken en luisteren in een gesprek. De vaardigheden worden dus geïntegreerd getoetst door opdrachten uit het hoger onderwijs </w:t>
      </w:r>
      <w:r w:rsidR="00153BF0" w:rsidRPr="00567FE6">
        <w:rPr>
          <w:rFonts w:cs="Times New Roman"/>
          <w:lang w:val="nl-NL"/>
        </w:rPr>
        <w:t>t</w:t>
      </w:r>
      <w:r w:rsidR="00AA53D6" w:rsidRPr="00567FE6">
        <w:rPr>
          <w:rFonts w:cs="Times New Roman"/>
          <w:lang w:val="nl-NL"/>
        </w:rPr>
        <w:t>e be</w:t>
      </w:r>
      <w:r w:rsidR="00153BF0" w:rsidRPr="00567FE6">
        <w:rPr>
          <w:rFonts w:cs="Times New Roman"/>
          <w:lang w:val="nl-NL"/>
        </w:rPr>
        <w:t xml:space="preserve">vragen </w:t>
      </w:r>
      <w:r w:rsidR="00ED1B8B" w:rsidRPr="00567FE6">
        <w:rPr>
          <w:rFonts w:cs="Times New Roman"/>
          <w:lang w:val="nl-NL"/>
        </w:rPr>
        <w:t>zo</w:t>
      </w:r>
      <w:r w:rsidR="00153BF0" w:rsidRPr="00567FE6">
        <w:rPr>
          <w:rFonts w:cs="Times New Roman"/>
          <w:lang w:val="nl-NL"/>
        </w:rPr>
        <w:t xml:space="preserve">als een hoorcollege samenvatten, een eigen standpunt formuleren </w:t>
      </w:r>
      <w:r w:rsidR="00ED1B8B" w:rsidRPr="00567FE6">
        <w:rPr>
          <w:rFonts w:cs="Times New Roman"/>
          <w:lang w:val="nl-NL"/>
        </w:rPr>
        <w:t>of presenteren, bijvoorbeeld</w:t>
      </w:r>
      <w:r w:rsidR="00153BF0" w:rsidRPr="00567FE6">
        <w:rPr>
          <w:rFonts w:cs="Times New Roman"/>
          <w:lang w:val="nl-NL"/>
        </w:rPr>
        <w:t xml:space="preserve"> (De Taalunie 2017)</w:t>
      </w:r>
      <w:r w:rsidR="00ED1B8B" w:rsidRPr="00567FE6">
        <w:rPr>
          <w:rFonts w:cs="Times New Roman"/>
          <w:lang w:val="nl-NL"/>
        </w:rPr>
        <w:t xml:space="preserve">. </w:t>
      </w:r>
      <w:r w:rsidR="00D07582" w:rsidRPr="00567FE6">
        <w:rPr>
          <w:rFonts w:cs="Times New Roman"/>
          <w:lang w:val="nl-NL"/>
        </w:rPr>
        <w:t xml:space="preserve">Aangezien deze masterproef werkt met de ITNA, </w:t>
      </w:r>
      <w:r w:rsidR="00285C1B" w:rsidRPr="00567FE6">
        <w:rPr>
          <w:rFonts w:cs="Times New Roman"/>
          <w:lang w:val="nl-NL"/>
        </w:rPr>
        <w:t xml:space="preserve">gaat het volgend hoofdstuk </w:t>
      </w:r>
      <w:r w:rsidR="0098290C" w:rsidRPr="00567FE6">
        <w:rPr>
          <w:rFonts w:cs="Times New Roman"/>
          <w:lang w:val="nl-NL"/>
        </w:rPr>
        <w:t xml:space="preserve">dieper in op </w:t>
      </w:r>
      <w:r w:rsidR="00D07582" w:rsidRPr="00567FE6">
        <w:rPr>
          <w:rFonts w:cs="Times New Roman"/>
          <w:lang w:val="nl-NL"/>
        </w:rPr>
        <w:t xml:space="preserve">de tweede </w:t>
      </w:r>
      <w:r w:rsidR="006069F9" w:rsidRPr="00567FE6">
        <w:rPr>
          <w:rFonts w:cs="Times New Roman"/>
          <w:lang w:val="nl-NL"/>
        </w:rPr>
        <w:t xml:space="preserve">Belgische </w:t>
      </w:r>
      <w:r w:rsidR="00D07582" w:rsidRPr="00567FE6">
        <w:rPr>
          <w:rFonts w:cs="Times New Roman"/>
          <w:lang w:val="nl-NL"/>
        </w:rPr>
        <w:t>algemeen aanvaarde B2-taaltest</w:t>
      </w:r>
      <w:r w:rsidR="0044633D" w:rsidRPr="00567FE6">
        <w:rPr>
          <w:rFonts w:cs="Times New Roman"/>
          <w:lang w:val="nl-NL"/>
        </w:rPr>
        <w:t xml:space="preserve"> Nederlands </w:t>
      </w:r>
      <w:r w:rsidR="00285C1B" w:rsidRPr="00567FE6">
        <w:rPr>
          <w:rFonts w:cs="Times New Roman"/>
          <w:lang w:val="nl-NL"/>
        </w:rPr>
        <w:t>als vreemde taal.</w:t>
      </w:r>
      <w:r w:rsidR="00D07582" w:rsidRPr="00567FE6">
        <w:rPr>
          <w:rFonts w:cs="Times New Roman"/>
          <w:lang w:val="nl-NL"/>
        </w:rPr>
        <w:t xml:space="preserve"> </w:t>
      </w:r>
    </w:p>
    <w:p w14:paraId="39C9B8C1" w14:textId="77777777" w:rsidR="0041348C" w:rsidRPr="00567FE6" w:rsidRDefault="0041348C">
      <w:pPr>
        <w:rPr>
          <w:rFonts w:cs="Times New Roman"/>
          <w:highlight w:val="yellow"/>
          <w:lang w:val="nl-NL"/>
        </w:rPr>
      </w:pPr>
      <w:r w:rsidRPr="00567FE6">
        <w:rPr>
          <w:rFonts w:cs="Times New Roman"/>
          <w:highlight w:val="yellow"/>
          <w:lang w:val="nl-NL"/>
        </w:rPr>
        <w:br w:type="page"/>
      </w:r>
    </w:p>
    <w:p w14:paraId="3778E2E5" w14:textId="497FD68D" w:rsidR="0041348C" w:rsidRPr="00567FE6" w:rsidRDefault="0041348C" w:rsidP="00AA37A0">
      <w:pPr>
        <w:pStyle w:val="Ttulo1"/>
      </w:pPr>
      <w:bookmarkStart w:id="34" w:name="_Toc490746440"/>
      <w:r w:rsidRPr="00567FE6">
        <w:lastRenderedPageBreak/>
        <w:t>Interuniversitaire Taaltoets Nederlands voor Anderstaligen (ITNA)</w:t>
      </w:r>
      <w:r w:rsidR="00F36656" w:rsidRPr="00567FE6">
        <w:rPr>
          <w:rStyle w:val="Refdenotaalpie"/>
        </w:rPr>
        <w:footnoteReference w:id="16"/>
      </w:r>
      <w:bookmarkEnd w:id="34"/>
    </w:p>
    <w:p w14:paraId="1E633740" w14:textId="77777777" w:rsidR="00690395" w:rsidRPr="00567FE6" w:rsidRDefault="00690395" w:rsidP="00690395">
      <w:pPr>
        <w:rPr>
          <w:lang w:val="nl-NL"/>
        </w:rPr>
      </w:pPr>
    </w:p>
    <w:p w14:paraId="506BD97D" w14:textId="45B76C6F" w:rsidR="0041348C" w:rsidRPr="00567FE6" w:rsidRDefault="0035407B" w:rsidP="00AA37A0">
      <w:pPr>
        <w:spacing w:line="360" w:lineRule="auto"/>
        <w:jc w:val="both"/>
        <w:rPr>
          <w:rFonts w:cs="Times New Roman"/>
          <w:lang w:val="nl-NL"/>
        </w:rPr>
      </w:pPr>
      <w:r w:rsidRPr="00567FE6">
        <w:rPr>
          <w:rFonts w:cs="Times New Roman"/>
          <w:lang w:val="nl-NL"/>
        </w:rPr>
        <w:t xml:space="preserve">Deze masterproef heeft tot primair doel de prestaties van Vlaamse laatstejaarsleerlingen secundair onderwijs te onderzoeken. Voor dat exploratief onderzoek maakt deze masterproef gebruik van de ITNA. </w:t>
      </w:r>
      <w:r w:rsidR="007D0984" w:rsidRPr="00567FE6">
        <w:rPr>
          <w:rFonts w:cs="Times New Roman"/>
          <w:lang w:val="nl-NL"/>
        </w:rPr>
        <w:t>Het is daarom</w:t>
      </w:r>
      <w:r w:rsidRPr="00567FE6">
        <w:rPr>
          <w:rFonts w:cs="Times New Roman"/>
          <w:lang w:val="nl-NL"/>
        </w:rPr>
        <w:t xml:space="preserve"> nodig om </w:t>
      </w:r>
      <w:r w:rsidR="007D0984" w:rsidRPr="00567FE6">
        <w:rPr>
          <w:rFonts w:cs="Times New Roman"/>
          <w:lang w:val="nl-NL"/>
        </w:rPr>
        <w:t>in te zoomen</w:t>
      </w:r>
      <w:r w:rsidRPr="00567FE6">
        <w:rPr>
          <w:rFonts w:cs="Times New Roman"/>
          <w:lang w:val="nl-NL"/>
        </w:rPr>
        <w:t xml:space="preserve"> op de taaltest zelf. In wat volgt, schets</w:t>
      </w:r>
      <w:r w:rsidR="003E0642" w:rsidRPr="00567FE6">
        <w:rPr>
          <w:rFonts w:cs="Times New Roman"/>
          <w:lang w:val="nl-NL"/>
        </w:rPr>
        <w:t>t</w:t>
      </w:r>
      <w:r w:rsidRPr="00567FE6">
        <w:rPr>
          <w:rFonts w:cs="Times New Roman"/>
          <w:lang w:val="nl-NL"/>
        </w:rPr>
        <w:t xml:space="preserve"> dit hoofdstuk een algemeen beeld van de ITNA om vervolgens over te gaan naar de testprincipes en testconstructie van de taaltoets.</w:t>
      </w:r>
    </w:p>
    <w:p w14:paraId="5F5C8F81" w14:textId="77777777" w:rsidR="0005506A" w:rsidRPr="00567FE6" w:rsidRDefault="0005506A" w:rsidP="00AA37A0">
      <w:pPr>
        <w:spacing w:line="360" w:lineRule="auto"/>
        <w:jc w:val="both"/>
        <w:rPr>
          <w:rFonts w:cs="Times New Roman"/>
          <w:lang w:val="nl-NL"/>
        </w:rPr>
      </w:pPr>
    </w:p>
    <w:p w14:paraId="54836B5F" w14:textId="77777777" w:rsidR="0041348C" w:rsidRPr="00567FE6" w:rsidRDefault="0041348C" w:rsidP="00285C1B">
      <w:pPr>
        <w:pStyle w:val="Ttulo2"/>
        <w:numPr>
          <w:ilvl w:val="1"/>
          <w:numId w:val="1"/>
        </w:numPr>
        <w:spacing w:line="360" w:lineRule="auto"/>
        <w:rPr>
          <w:rFonts w:cs="Times New Roman"/>
        </w:rPr>
      </w:pPr>
      <w:bookmarkStart w:id="35" w:name="_Toc490746441"/>
      <w:r w:rsidRPr="00567FE6">
        <w:rPr>
          <w:rFonts w:cs="Times New Roman"/>
        </w:rPr>
        <w:t>ITNA: algemene schets</w:t>
      </w:r>
      <w:bookmarkEnd w:id="35"/>
    </w:p>
    <w:p w14:paraId="50BB08FB" w14:textId="7027885B" w:rsidR="0041348C" w:rsidRPr="00567FE6" w:rsidRDefault="0041348C" w:rsidP="00285C1B">
      <w:pPr>
        <w:spacing w:line="360" w:lineRule="auto"/>
        <w:jc w:val="both"/>
        <w:rPr>
          <w:rFonts w:cs="Times New Roman"/>
          <w:lang w:val="nl-NL"/>
        </w:rPr>
      </w:pPr>
      <w:r w:rsidRPr="00567FE6">
        <w:rPr>
          <w:rFonts w:cs="Times New Roman"/>
          <w:lang w:val="nl-NL"/>
        </w:rPr>
        <w:t xml:space="preserve">De Interuniversitaire Taaltest Nederlands voor Anderstaligen (ITNA) is een taalvaardigheidstoets die de talencentra van vier Vlaamse universiteiten ontwikkelden: de </w:t>
      </w:r>
      <w:r w:rsidR="001B2CA7" w:rsidRPr="00567FE6">
        <w:rPr>
          <w:rFonts w:cs="Times New Roman"/>
          <w:lang w:val="nl-NL"/>
        </w:rPr>
        <w:t>KU Leuven</w:t>
      </w:r>
      <w:r w:rsidRPr="00567FE6">
        <w:rPr>
          <w:rFonts w:cs="Times New Roman"/>
          <w:lang w:val="nl-NL"/>
        </w:rPr>
        <w:t>, de Universiteit Antwerpen, de Universiteit Gent en de Vrije Universiteit Brussel (VUB). Specifiek gaat het om de volgende talencentra:</w:t>
      </w:r>
    </w:p>
    <w:p w14:paraId="32546D7C" w14:textId="77777777" w:rsidR="0041348C" w:rsidRPr="00567FE6" w:rsidRDefault="0041348C" w:rsidP="0041348C">
      <w:pPr>
        <w:jc w:val="both"/>
        <w:rPr>
          <w:rFonts w:cs="Times New Roman"/>
          <w:lang w:val="nl-NL"/>
        </w:rPr>
      </w:pPr>
      <w:r w:rsidRPr="00567FE6">
        <w:rPr>
          <w:rFonts w:cs="Times New Roman"/>
          <w:noProof/>
          <w:lang w:eastAsia="zh-CN"/>
        </w:rPr>
        <w:drawing>
          <wp:inline distT="0" distB="0" distL="0" distR="0" wp14:anchorId="4FD46030" wp14:editId="25B710B4">
            <wp:extent cx="5002430" cy="1350077"/>
            <wp:effectExtent l="25400" t="0" r="27305"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5F4B5F5A" w14:textId="75300FB0" w:rsidR="00690395" w:rsidRPr="00567FE6" w:rsidRDefault="00611FD2" w:rsidP="00611FD2">
      <w:pPr>
        <w:pStyle w:val="Descripcin"/>
        <w:jc w:val="center"/>
        <w:rPr>
          <w:i w:val="0"/>
          <w:color w:val="000000" w:themeColor="text1"/>
          <w:lang w:val="nl-NL"/>
        </w:rPr>
      </w:pPr>
      <w:bookmarkStart w:id="36" w:name="_Toc490608328"/>
      <w:r w:rsidRPr="00567FE6">
        <w:rPr>
          <w:i w:val="0"/>
          <w:color w:val="000000" w:themeColor="text1"/>
          <w:lang w:val="nl-NL"/>
        </w:rPr>
        <w:t xml:space="preserve">Figuur </w:t>
      </w:r>
      <w:r w:rsidRPr="00567FE6">
        <w:rPr>
          <w:i w:val="0"/>
          <w:color w:val="000000" w:themeColor="text1"/>
          <w:lang w:val="nl-NL"/>
        </w:rPr>
        <w:fldChar w:fldCharType="begin"/>
      </w:r>
      <w:r w:rsidRPr="00567FE6">
        <w:rPr>
          <w:i w:val="0"/>
          <w:color w:val="000000" w:themeColor="text1"/>
          <w:lang w:val="nl-NL"/>
        </w:rPr>
        <w:instrText xml:space="preserve"> SEQ Figuur \* ARABIC </w:instrText>
      </w:r>
      <w:r w:rsidRPr="00567FE6">
        <w:rPr>
          <w:i w:val="0"/>
          <w:color w:val="000000" w:themeColor="text1"/>
          <w:lang w:val="nl-NL"/>
        </w:rPr>
        <w:fldChar w:fldCharType="separate"/>
      </w:r>
      <w:r w:rsidR="008D11C2">
        <w:rPr>
          <w:i w:val="0"/>
          <w:noProof/>
          <w:color w:val="000000" w:themeColor="text1"/>
          <w:lang w:val="nl-NL"/>
        </w:rPr>
        <w:t>9</w:t>
      </w:r>
      <w:r w:rsidRPr="00567FE6">
        <w:rPr>
          <w:i w:val="0"/>
          <w:color w:val="000000" w:themeColor="text1"/>
          <w:lang w:val="nl-NL"/>
        </w:rPr>
        <w:fldChar w:fldCharType="end"/>
      </w:r>
      <w:r w:rsidRPr="00567FE6">
        <w:rPr>
          <w:i w:val="0"/>
          <w:color w:val="000000" w:themeColor="text1"/>
          <w:lang w:val="nl-NL"/>
        </w:rPr>
        <w:t>: taaltestcentra ITNA</w:t>
      </w:r>
      <w:bookmarkEnd w:id="36"/>
    </w:p>
    <w:p w14:paraId="59206CB1" w14:textId="77777777" w:rsidR="00A22798" w:rsidRPr="00567FE6" w:rsidRDefault="00A22798" w:rsidP="00A22798">
      <w:pPr>
        <w:rPr>
          <w:lang w:val="nl-NL"/>
        </w:rPr>
      </w:pPr>
    </w:p>
    <w:p w14:paraId="4ACA6B7C" w14:textId="21959FB0" w:rsidR="0041348C" w:rsidRPr="00567FE6" w:rsidRDefault="0041348C" w:rsidP="0041348C">
      <w:pPr>
        <w:spacing w:line="360" w:lineRule="auto"/>
        <w:jc w:val="both"/>
        <w:rPr>
          <w:rFonts w:cs="Times New Roman"/>
          <w:lang w:val="nl-NL"/>
        </w:rPr>
      </w:pPr>
      <w:r w:rsidRPr="00567FE6">
        <w:rPr>
          <w:rFonts w:cs="Times New Roman"/>
          <w:lang w:val="nl-NL"/>
        </w:rPr>
        <w:t>De taalvaardigheidstoets is “een objectief meetinstrument dat op een valide en betrouwbare manier weergeeft of de kandidaat het B2-niveau van het Europees Referentiekader voor Talen (ERK) heeft bereikt”</w:t>
      </w:r>
      <w:r w:rsidR="00865E60" w:rsidRPr="00567FE6">
        <w:rPr>
          <w:rFonts w:cs="Times New Roman"/>
          <w:lang w:val="nl-NL"/>
        </w:rPr>
        <w:t>.</w:t>
      </w:r>
      <w:r w:rsidR="0058192F" w:rsidRPr="00567FE6">
        <w:rPr>
          <w:rStyle w:val="Refdenotaalpie"/>
          <w:rFonts w:cs="Times New Roman"/>
          <w:lang w:val="nl-NL"/>
        </w:rPr>
        <w:footnoteReference w:id="17"/>
      </w:r>
      <w:r w:rsidRPr="00567FE6">
        <w:rPr>
          <w:rFonts w:cs="Times New Roman"/>
          <w:lang w:val="nl-NL"/>
        </w:rPr>
        <w:t xml:space="preserve"> Zoals eerder vermeld, is dat het niveau dat beginnende studenten in het hoger onderwijs </w:t>
      </w:r>
      <w:r w:rsidR="00032834" w:rsidRPr="00567FE6">
        <w:rPr>
          <w:rFonts w:cs="Times New Roman"/>
          <w:lang w:val="nl-NL"/>
        </w:rPr>
        <w:t xml:space="preserve">meestal </w:t>
      </w:r>
      <w:r w:rsidRPr="00567FE6">
        <w:rPr>
          <w:rFonts w:cs="Times New Roman"/>
          <w:lang w:val="nl-NL"/>
        </w:rPr>
        <w:t>moeten hebben om hun hogere studies aan te mogen vatten.</w:t>
      </w:r>
    </w:p>
    <w:p w14:paraId="09237708" w14:textId="17FFB7A7" w:rsidR="00690395" w:rsidRPr="00567FE6" w:rsidRDefault="0041348C" w:rsidP="0041348C">
      <w:pPr>
        <w:spacing w:line="360" w:lineRule="auto"/>
        <w:jc w:val="both"/>
        <w:rPr>
          <w:rFonts w:cs="Times New Roman"/>
          <w:lang w:val="nl-NL"/>
        </w:rPr>
      </w:pPr>
      <w:r w:rsidRPr="00567FE6">
        <w:rPr>
          <w:rFonts w:cs="Times New Roman"/>
          <w:lang w:val="nl-NL"/>
        </w:rPr>
        <w:t>De taalvaardigheidstoets bestaat uit twee onderdelen: een computertest en een spreekexamen. De kandidaat begint eerst met een computertest die bestaat uit drie componenten: taal in gebruik, le</w:t>
      </w:r>
      <w:r w:rsidR="00253819" w:rsidRPr="00567FE6">
        <w:rPr>
          <w:rFonts w:cs="Times New Roman"/>
          <w:lang w:val="nl-NL"/>
        </w:rPr>
        <w:t>zen en luisteren (zie figuur 10</w:t>
      </w:r>
      <w:r w:rsidRPr="00567FE6">
        <w:rPr>
          <w:rFonts w:cs="Times New Roman"/>
          <w:lang w:val="nl-NL"/>
        </w:rPr>
        <w:t xml:space="preserve">). Hiervoor krijgt de deelnemer maximaal twee uur en dertig minuten. Wanneer de kandidaat voldoende scoort op de computertest, mag hij of zij deelnemen aan het mondelinge deel dat uit twee </w:t>
      </w:r>
      <w:r w:rsidRPr="00567FE6">
        <w:rPr>
          <w:rFonts w:cs="Times New Roman"/>
          <w:lang w:val="nl-NL"/>
        </w:rPr>
        <w:lastRenderedPageBreak/>
        <w:t xml:space="preserve">spreekopdrachten bestaat, namelijk een presentatie en een argumentatie. Hiervoor krijgt de deelnemer vijftien minuten voorbereidingstijd. Het mondelinge examen zelf duurt ook maximaal vijftien minuten. Wie voldoende hoog scoort op de B2-test, wordt automatisch uitgenodigd om aan een extra schrijfopdracht op C1-niveau deel te nemen (zie figuur </w:t>
      </w:r>
      <w:r w:rsidR="00FB198D" w:rsidRPr="00567FE6">
        <w:rPr>
          <w:rFonts w:cs="Times New Roman"/>
          <w:noProof/>
          <w:lang w:eastAsia="zh-CN"/>
        </w:rPr>
        <w:drawing>
          <wp:anchor distT="0" distB="0" distL="114300" distR="114300" simplePos="0" relativeHeight="251802624" behindDoc="0" locked="0" layoutInCell="1" allowOverlap="1" wp14:anchorId="1D29A104" wp14:editId="69B95A20">
            <wp:simplePos x="0" y="0"/>
            <wp:positionH relativeFrom="column">
              <wp:posOffset>1139825</wp:posOffset>
            </wp:positionH>
            <wp:positionV relativeFrom="paragraph">
              <wp:posOffset>1276985</wp:posOffset>
            </wp:positionV>
            <wp:extent cx="3213100" cy="1824990"/>
            <wp:effectExtent l="0" t="0" r="12700" b="3810"/>
            <wp:wrapTopAndBottom/>
            <wp:docPr id="117" name="Imagen 117" descr="/Users/Elke/Desktop/Captura de pantalla 2017-08-16 a las 1.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Elke/Desktop/Captura de pantalla 2017-08-16 a las 1.01.0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3100" cy="182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53819" w:rsidRPr="00567FE6">
        <w:rPr>
          <w:rFonts w:cs="Times New Roman"/>
          <w:lang w:val="nl-NL"/>
        </w:rPr>
        <w:t>11</w:t>
      </w:r>
      <w:r w:rsidRPr="00567FE6">
        <w:rPr>
          <w:rFonts w:cs="Times New Roman"/>
          <w:lang w:val="nl-NL"/>
        </w:rPr>
        <w:t>).</w:t>
      </w:r>
      <w:r w:rsidRPr="00567FE6">
        <w:rPr>
          <w:rStyle w:val="Refdenotaalpie"/>
          <w:rFonts w:cs="Times New Roman"/>
          <w:lang w:val="nl-NL"/>
        </w:rPr>
        <w:footnoteReference w:id="18"/>
      </w:r>
    </w:p>
    <w:p w14:paraId="3636C04D" w14:textId="540D4A39" w:rsidR="009C6E03" w:rsidRPr="00567FE6" w:rsidRDefault="00611FD2" w:rsidP="00611FD2">
      <w:pPr>
        <w:pStyle w:val="Descripcin"/>
        <w:jc w:val="center"/>
        <w:rPr>
          <w:i w:val="0"/>
          <w:color w:val="000000" w:themeColor="text1"/>
          <w:lang w:val="nl-NL"/>
        </w:rPr>
      </w:pPr>
      <w:bookmarkStart w:id="37" w:name="_Toc490608329"/>
      <w:r w:rsidRPr="00567FE6">
        <w:rPr>
          <w:i w:val="0"/>
          <w:color w:val="000000" w:themeColor="text1"/>
          <w:lang w:val="nl-NL"/>
        </w:rPr>
        <w:t xml:space="preserve">Figuur </w:t>
      </w:r>
      <w:r w:rsidRPr="00567FE6">
        <w:rPr>
          <w:i w:val="0"/>
          <w:color w:val="000000" w:themeColor="text1"/>
          <w:lang w:val="nl-NL"/>
        </w:rPr>
        <w:fldChar w:fldCharType="begin"/>
      </w:r>
      <w:r w:rsidRPr="00567FE6">
        <w:rPr>
          <w:i w:val="0"/>
          <w:color w:val="000000" w:themeColor="text1"/>
          <w:lang w:val="nl-NL"/>
        </w:rPr>
        <w:instrText xml:space="preserve"> SEQ Figuur \* ARABIC </w:instrText>
      </w:r>
      <w:r w:rsidRPr="00567FE6">
        <w:rPr>
          <w:i w:val="0"/>
          <w:color w:val="000000" w:themeColor="text1"/>
          <w:lang w:val="nl-NL"/>
        </w:rPr>
        <w:fldChar w:fldCharType="separate"/>
      </w:r>
      <w:r w:rsidR="008D11C2">
        <w:rPr>
          <w:i w:val="0"/>
          <w:noProof/>
          <w:color w:val="000000" w:themeColor="text1"/>
          <w:lang w:val="nl-NL"/>
        </w:rPr>
        <w:t>10</w:t>
      </w:r>
      <w:r w:rsidRPr="00567FE6">
        <w:rPr>
          <w:i w:val="0"/>
          <w:color w:val="000000" w:themeColor="text1"/>
          <w:lang w:val="nl-NL"/>
        </w:rPr>
        <w:fldChar w:fldCharType="end"/>
      </w:r>
      <w:r w:rsidRPr="00567FE6">
        <w:rPr>
          <w:i w:val="0"/>
          <w:color w:val="000000" w:themeColor="text1"/>
          <w:lang w:val="nl-NL"/>
        </w:rPr>
        <w:t>: Onderdelen van de ITNA computertest (itna.be)</w:t>
      </w:r>
      <w:bookmarkEnd w:id="37"/>
    </w:p>
    <w:p w14:paraId="4BF6B730" w14:textId="7F69935F" w:rsidR="00A22798" w:rsidRPr="00567FE6" w:rsidRDefault="00A22798" w:rsidP="00A22798">
      <w:pPr>
        <w:rPr>
          <w:lang w:val="nl-NL"/>
        </w:rPr>
      </w:pPr>
    </w:p>
    <w:p w14:paraId="78F99A48" w14:textId="709A27A2" w:rsidR="0041348C" w:rsidRPr="00567FE6" w:rsidRDefault="0041348C" w:rsidP="0041348C">
      <w:pPr>
        <w:spacing w:line="360" w:lineRule="auto"/>
        <w:jc w:val="both"/>
        <w:rPr>
          <w:rFonts w:cs="Times New Roman"/>
          <w:lang w:val="nl-NL"/>
        </w:rPr>
      </w:pPr>
      <w:r w:rsidRPr="00567FE6">
        <w:rPr>
          <w:rFonts w:cs="Times New Roman"/>
          <w:lang w:val="nl-NL"/>
        </w:rPr>
        <w:t>Zoals eerder vermeld, is de toelatingsvoorwaarde voor de meeste opleidingen in het hoger onderwijs vastgelegd op niveau B2 van het Europees Referentiekader</w:t>
      </w:r>
      <w:r w:rsidR="00BE1C15" w:rsidRPr="00567FE6">
        <w:rPr>
          <w:rFonts w:cs="Times New Roman"/>
          <w:lang w:val="nl-NL"/>
        </w:rPr>
        <w:t xml:space="preserve"> (Deygers</w:t>
      </w:r>
      <w:r w:rsidR="000677DB" w:rsidRPr="00567FE6">
        <w:rPr>
          <w:rFonts w:cs="Times New Roman"/>
          <w:lang w:val="nl-NL"/>
        </w:rPr>
        <w:t xml:space="preserve"> en Carlsen 2015)</w:t>
      </w:r>
      <w:r w:rsidRPr="00567FE6">
        <w:rPr>
          <w:rFonts w:cs="Times New Roman"/>
          <w:lang w:val="nl-NL"/>
        </w:rPr>
        <w:t xml:space="preserve">. Wie slaagt, krijgt dus een </w:t>
      </w:r>
      <w:r w:rsidR="000677DB" w:rsidRPr="00567FE6">
        <w:rPr>
          <w:rFonts w:cs="Times New Roman"/>
          <w:lang w:val="nl-NL"/>
        </w:rPr>
        <w:t xml:space="preserve">certificaat dat bewijst dat hij of </w:t>
      </w:r>
      <w:r w:rsidRPr="00567FE6">
        <w:rPr>
          <w:rFonts w:cs="Times New Roman"/>
          <w:lang w:val="nl-NL"/>
        </w:rPr>
        <w:t xml:space="preserve">zij voldoet aan de toelatingsvoorwaarde Nederlands van </w:t>
      </w:r>
      <w:r w:rsidR="002B2E02" w:rsidRPr="00567FE6">
        <w:rPr>
          <w:rFonts w:cs="Times New Roman"/>
          <w:lang w:val="nl-NL"/>
        </w:rPr>
        <w:t>de Associatie KU Leuven</w:t>
      </w:r>
      <w:r w:rsidRPr="00567FE6">
        <w:rPr>
          <w:rFonts w:cs="Times New Roman"/>
          <w:lang w:val="nl-NL"/>
        </w:rPr>
        <w:t>, Associatie Universiteit Gent, VUB en Universiteit Antwerpen.</w:t>
      </w:r>
    </w:p>
    <w:p w14:paraId="0CFEEE8A" w14:textId="65F19C6E" w:rsidR="00690395" w:rsidRPr="00567FE6" w:rsidRDefault="005C05A2" w:rsidP="0041348C">
      <w:pPr>
        <w:spacing w:line="360" w:lineRule="auto"/>
        <w:jc w:val="both"/>
        <w:rPr>
          <w:lang w:val="nl-NL"/>
        </w:rPr>
      </w:pPr>
      <w:r w:rsidRPr="00567FE6">
        <w:rPr>
          <w:rFonts w:cs="Times New Roman"/>
          <w:noProof/>
          <w:lang w:eastAsia="zh-CN"/>
        </w:rPr>
        <w:drawing>
          <wp:anchor distT="0" distB="0" distL="114300" distR="114300" simplePos="0" relativeHeight="251693056" behindDoc="0" locked="0" layoutInCell="1" allowOverlap="1" wp14:anchorId="2804EABD" wp14:editId="02FEDCE0">
            <wp:simplePos x="0" y="0"/>
            <wp:positionH relativeFrom="column">
              <wp:posOffset>1372870</wp:posOffset>
            </wp:positionH>
            <wp:positionV relativeFrom="paragraph">
              <wp:posOffset>880110</wp:posOffset>
            </wp:positionV>
            <wp:extent cx="2744470" cy="1838960"/>
            <wp:effectExtent l="0" t="0" r="0" b="0"/>
            <wp:wrapTopAndBottom/>
            <wp:docPr id="12" name="Imagen 12" descr="Captura%20de%20pantalla%202017-01-26%20a%20las%2022.5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20de%20pantalla%202017-01-26%20a%20las%2022.50.0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4470"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1348C" w:rsidRPr="00567FE6">
        <w:rPr>
          <w:rFonts w:cs="Times New Roman"/>
          <w:lang w:val="nl-NL"/>
        </w:rPr>
        <w:t>De ITNA is overigens de eindtest voor wie een cursus “niveau 5”</w:t>
      </w:r>
      <w:r w:rsidR="000677DB" w:rsidRPr="00567FE6">
        <w:rPr>
          <w:rFonts w:cs="Times New Roman"/>
          <w:lang w:val="nl-NL"/>
        </w:rPr>
        <w:t xml:space="preserve"> </w:t>
      </w:r>
      <w:r w:rsidR="0041348C" w:rsidRPr="00567FE6">
        <w:rPr>
          <w:rFonts w:cs="Times New Roman"/>
          <w:lang w:val="nl-NL"/>
        </w:rPr>
        <w:t xml:space="preserve">volgt bij de eerdergenoemde talencentra van de KU Leuven (campus Leuven en Brussel), Universiteit Gent, Universiteit Antwerpen en de VUB (zie ook figuur </w:t>
      </w:r>
      <w:r w:rsidR="00253819" w:rsidRPr="00567FE6">
        <w:rPr>
          <w:rFonts w:cs="Times New Roman"/>
          <w:lang w:val="nl-NL"/>
        </w:rPr>
        <w:t>9</w:t>
      </w:r>
      <w:r w:rsidR="0041348C" w:rsidRPr="00567FE6">
        <w:rPr>
          <w:rFonts w:cs="Times New Roman"/>
          <w:lang w:val="nl-NL"/>
        </w:rPr>
        <w:t>).</w:t>
      </w:r>
      <w:r w:rsidR="000677DB" w:rsidRPr="00567FE6">
        <w:rPr>
          <w:rStyle w:val="Refdenotaalpie"/>
          <w:rFonts w:cs="Times New Roman"/>
          <w:lang w:val="nl-NL"/>
        </w:rPr>
        <w:t xml:space="preserve"> </w:t>
      </w:r>
      <w:r w:rsidR="000677DB" w:rsidRPr="00567FE6">
        <w:rPr>
          <w:rStyle w:val="Refdenotaalpie"/>
          <w:rFonts w:cs="Times New Roman"/>
          <w:lang w:val="nl-NL"/>
        </w:rPr>
        <w:footnoteReference w:id="19"/>
      </w:r>
    </w:p>
    <w:p w14:paraId="5B82930E" w14:textId="57E25509" w:rsidR="005C786A" w:rsidRPr="00567FE6" w:rsidRDefault="00611FD2" w:rsidP="00611FD2">
      <w:pPr>
        <w:pStyle w:val="Descripcin"/>
        <w:jc w:val="center"/>
        <w:rPr>
          <w:rFonts w:cs="Times New Roman"/>
          <w:i w:val="0"/>
          <w:color w:val="000000" w:themeColor="text1"/>
          <w:sz w:val="20"/>
          <w:szCs w:val="20"/>
          <w:lang w:val="nl-NL"/>
        </w:rPr>
      </w:pPr>
      <w:bookmarkStart w:id="38" w:name="_Toc490608330"/>
      <w:r w:rsidRPr="00567FE6">
        <w:rPr>
          <w:i w:val="0"/>
          <w:color w:val="000000" w:themeColor="text1"/>
          <w:lang w:val="nl-NL"/>
        </w:rPr>
        <w:lastRenderedPageBreak/>
        <w:t xml:space="preserve">Figuur </w:t>
      </w:r>
      <w:r w:rsidRPr="00567FE6">
        <w:rPr>
          <w:i w:val="0"/>
          <w:color w:val="000000" w:themeColor="text1"/>
          <w:lang w:val="nl-NL"/>
        </w:rPr>
        <w:fldChar w:fldCharType="begin"/>
      </w:r>
      <w:r w:rsidRPr="00567FE6">
        <w:rPr>
          <w:i w:val="0"/>
          <w:color w:val="000000" w:themeColor="text1"/>
          <w:lang w:val="nl-NL"/>
        </w:rPr>
        <w:instrText xml:space="preserve"> SEQ Figuur \* ARABIC </w:instrText>
      </w:r>
      <w:r w:rsidRPr="00567FE6">
        <w:rPr>
          <w:i w:val="0"/>
          <w:color w:val="000000" w:themeColor="text1"/>
          <w:lang w:val="nl-NL"/>
        </w:rPr>
        <w:fldChar w:fldCharType="separate"/>
      </w:r>
      <w:r w:rsidR="008D11C2">
        <w:rPr>
          <w:i w:val="0"/>
          <w:noProof/>
          <w:color w:val="000000" w:themeColor="text1"/>
          <w:lang w:val="nl-NL"/>
        </w:rPr>
        <w:t>11</w:t>
      </w:r>
      <w:r w:rsidRPr="00567FE6">
        <w:rPr>
          <w:i w:val="0"/>
          <w:color w:val="000000" w:themeColor="text1"/>
          <w:lang w:val="nl-NL"/>
        </w:rPr>
        <w:fldChar w:fldCharType="end"/>
      </w:r>
      <w:r w:rsidRPr="00567FE6">
        <w:rPr>
          <w:i w:val="0"/>
          <w:color w:val="000000" w:themeColor="text1"/>
          <w:lang w:val="nl-NL"/>
        </w:rPr>
        <w:t>: testonderdelen ITNA (itna.be)</w:t>
      </w:r>
      <w:bookmarkEnd w:id="38"/>
    </w:p>
    <w:p w14:paraId="085CF2AC" w14:textId="77777777" w:rsidR="0041348C" w:rsidRPr="00567FE6" w:rsidRDefault="0041348C" w:rsidP="009C6E03">
      <w:pPr>
        <w:pStyle w:val="Ttulo2"/>
        <w:numPr>
          <w:ilvl w:val="1"/>
          <w:numId w:val="1"/>
        </w:numPr>
        <w:spacing w:line="360" w:lineRule="auto"/>
        <w:rPr>
          <w:rFonts w:cs="Times New Roman"/>
        </w:rPr>
      </w:pPr>
      <w:bookmarkStart w:id="39" w:name="_Toc490746442"/>
      <w:r w:rsidRPr="00567FE6">
        <w:rPr>
          <w:rFonts w:cs="Times New Roman"/>
        </w:rPr>
        <w:t>Testprincipes en –constructie</w:t>
      </w:r>
      <w:bookmarkEnd w:id="39"/>
    </w:p>
    <w:p w14:paraId="70D66A67" w14:textId="6039545B" w:rsidR="0041348C" w:rsidRPr="00567FE6" w:rsidRDefault="0041348C" w:rsidP="009C6E03">
      <w:pPr>
        <w:spacing w:line="360" w:lineRule="auto"/>
        <w:jc w:val="both"/>
        <w:rPr>
          <w:rFonts w:cs="Times New Roman"/>
          <w:lang w:val="nl-NL"/>
        </w:rPr>
      </w:pPr>
      <w:r w:rsidRPr="00567FE6">
        <w:rPr>
          <w:rFonts w:cs="Times New Roman"/>
          <w:lang w:val="nl-NL"/>
        </w:rPr>
        <w:t xml:space="preserve">Wat de testprincipes van de ITNA betreft, wil de toelatingsproef geen academische vaardigheden noch vakkennis toetsen. Daarnaast heeft de test niet de bedoeling om voorspellingen over attitudes (zoals motivatie), taalaanleg of slaagkansen in het hoger onderwijs te doen. Het gaat om een taalvaardigheidstoets waarbij de ITNA-ontwikkelgroep veel belang hecht aan de onderbouwde testmethodiek. Op hun website wordt de ITNA beschreven op basis van de minimumstandaarden die de </w:t>
      </w:r>
      <w:r w:rsidRPr="00567FE6">
        <w:rPr>
          <w:rFonts w:cs="Times New Roman"/>
          <w:i/>
          <w:lang w:val="nl-NL"/>
        </w:rPr>
        <w:t xml:space="preserve">Association of Language Testers in Europe </w:t>
      </w:r>
      <w:r w:rsidRPr="00567FE6">
        <w:rPr>
          <w:rFonts w:cs="Times New Roman"/>
          <w:lang w:val="nl-NL"/>
        </w:rPr>
        <w:t>(ALTE) gebruikt om een test te beoordelen.</w:t>
      </w:r>
      <w:r w:rsidR="00ED1B8B" w:rsidRPr="00567FE6">
        <w:rPr>
          <w:rStyle w:val="Refdenotaalpie"/>
          <w:rFonts w:cs="Times New Roman"/>
          <w:lang w:val="nl-NL"/>
        </w:rPr>
        <w:footnoteReference w:id="20"/>
      </w:r>
      <w:r w:rsidRPr="00567FE6">
        <w:rPr>
          <w:rFonts w:cs="Times New Roman"/>
          <w:lang w:val="nl-NL"/>
        </w:rPr>
        <w:t xml:space="preserve"> Die minimumstandaarden hebben betrekking op de volgende aspecten van testontwikkeling: testconstructie, testafname en logistiek, beoordeling en normering, toets- en itemanalyse en communicatie met belanghebbenden.</w:t>
      </w:r>
    </w:p>
    <w:p w14:paraId="6CBCDAEA" w14:textId="77777777" w:rsidR="0041348C" w:rsidRPr="00567FE6" w:rsidRDefault="0041348C" w:rsidP="0041348C">
      <w:pPr>
        <w:spacing w:line="360" w:lineRule="auto"/>
        <w:jc w:val="both"/>
        <w:rPr>
          <w:rFonts w:cs="Times New Roman"/>
          <w:lang w:val="nl-NL"/>
        </w:rPr>
      </w:pPr>
      <w:r w:rsidRPr="00567FE6">
        <w:rPr>
          <w:rFonts w:cs="Times New Roman"/>
          <w:lang w:val="nl-NL"/>
        </w:rPr>
        <w:tab/>
        <w:t>De ITNA evalueert voortdurend alle onderdelen van de testconstructie: testopzet, ontwikkeling, evaluatie en monitoring.</w:t>
      </w:r>
      <w:r w:rsidRPr="00567FE6">
        <w:rPr>
          <w:rStyle w:val="Refdenotaalpie"/>
          <w:rFonts w:cs="Times New Roman"/>
          <w:lang w:val="nl-NL"/>
        </w:rPr>
        <w:footnoteReference w:id="21"/>
      </w:r>
      <w:r w:rsidRPr="00567FE6">
        <w:rPr>
          <w:rFonts w:cs="Times New Roman"/>
          <w:lang w:val="nl-NL"/>
        </w:rPr>
        <w:t xml:space="preserve"> Daarnaast maakt de toelatingsproef gebruik van authentiek materiaal: de lees- en luisterteksten uit de computertest zijn gebaseerd op algemene en populairwetenschappelijke thema’s uit kranten (De Standaard, De Morgen, …) en tijdschriften (Knack, Eos, …). Voor elke testafname vindt er een randomselectie plaats uit een vragenpool. Er bestaan dus verschillende versies van de ITNA-toelatingsproef maar die zijn gelijkwaardig qua inhoud en moeilijkheidsgraad. </w:t>
      </w:r>
    </w:p>
    <w:p w14:paraId="2427399F" w14:textId="30AB0709" w:rsidR="0041348C" w:rsidRPr="00567FE6" w:rsidRDefault="0041348C" w:rsidP="0041348C">
      <w:pPr>
        <w:spacing w:line="360" w:lineRule="auto"/>
        <w:jc w:val="both"/>
        <w:rPr>
          <w:rFonts w:cs="Times New Roman"/>
          <w:lang w:val="nl-NL"/>
        </w:rPr>
      </w:pPr>
      <w:r w:rsidRPr="00567FE6">
        <w:rPr>
          <w:rFonts w:cs="Times New Roman"/>
          <w:lang w:val="nl-NL"/>
        </w:rPr>
        <w:t>De ITNA-ontwikkelgroep beschrijft ook welke descriptoren van het ERK de ITNA operationaliseert (zie bijlage 2). Bijkomend onderzoek gaat vervolgens na of die niveaubepaling correct is. Daardoor werd bijvoorbeeld va</w:t>
      </w:r>
      <w:r w:rsidR="00D07582" w:rsidRPr="00567FE6">
        <w:rPr>
          <w:rFonts w:cs="Times New Roman"/>
          <w:lang w:val="nl-NL"/>
        </w:rPr>
        <w:t xml:space="preserve">stgesteld </w:t>
      </w:r>
      <w:r w:rsidRPr="00567FE6">
        <w:rPr>
          <w:rFonts w:cs="Times New Roman"/>
          <w:lang w:val="nl-NL"/>
        </w:rPr>
        <w:t xml:space="preserve">dat de computertest van de ITNA een hoge correlatie heeft met </w:t>
      </w:r>
      <w:r w:rsidR="00D07582" w:rsidRPr="00567FE6">
        <w:rPr>
          <w:rFonts w:cs="Times New Roman"/>
          <w:lang w:val="nl-NL"/>
        </w:rPr>
        <w:t xml:space="preserve">STRT, </w:t>
      </w:r>
      <w:r w:rsidRPr="00567FE6">
        <w:rPr>
          <w:rFonts w:cs="Times New Roman"/>
          <w:lang w:val="nl-NL"/>
        </w:rPr>
        <w:t>het vergelijkbare deel van het profielexamen Taalvaardigheid Hoger Onderwijs van het Certificaat Nede</w:t>
      </w:r>
      <w:r w:rsidR="00820F2D" w:rsidRPr="00567FE6">
        <w:rPr>
          <w:rFonts w:cs="Times New Roman"/>
          <w:lang w:val="nl-NL"/>
        </w:rPr>
        <w:t>rlands als Vreemde Taal (CNaVT)</w:t>
      </w:r>
      <w:r w:rsidR="003D0B99" w:rsidRPr="00567FE6">
        <w:rPr>
          <w:rFonts w:cs="Times New Roman"/>
          <w:lang w:val="nl-NL"/>
        </w:rPr>
        <w:t xml:space="preserve"> (Deygers 2017:88</w:t>
      </w:r>
      <w:r w:rsidR="00167510" w:rsidRPr="00567FE6">
        <w:rPr>
          <w:rFonts w:cs="Times New Roman"/>
          <w:lang w:val="nl-NL"/>
        </w:rPr>
        <w:t>).</w:t>
      </w:r>
    </w:p>
    <w:p w14:paraId="350D88C2" w14:textId="6E8D6303" w:rsidR="0041348C" w:rsidRPr="00567FE6" w:rsidRDefault="0041348C" w:rsidP="007655A6">
      <w:pPr>
        <w:spacing w:line="360" w:lineRule="auto"/>
        <w:ind w:firstLine="708"/>
        <w:jc w:val="both"/>
        <w:rPr>
          <w:rFonts w:cs="Times New Roman"/>
          <w:lang w:val="nl-NL"/>
        </w:rPr>
      </w:pPr>
      <w:r w:rsidRPr="00567FE6">
        <w:rPr>
          <w:rFonts w:cs="Times New Roman"/>
          <w:lang w:val="nl-NL"/>
        </w:rPr>
        <w:t xml:space="preserve">Een tweede aspect betreft de testafname en logistiek. De afname van de ITNA is gelijkvormig binnen de vijf talencentra die de test afnemen. De resultaten van de </w:t>
      </w:r>
      <w:r w:rsidRPr="00567FE6">
        <w:rPr>
          <w:rFonts w:cs="Times New Roman"/>
          <w:lang w:val="nl-NL"/>
        </w:rPr>
        <w:lastRenderedPageBreak/>
        <w:t>deelnemers worden vertrouwelijk behandeld en geanonimiseerd voor onderzoeksdoeleinden. De ontwikkelgroep bewaakt de vragen in databanken die met een paswoord beveiligd zijn. Voor deelnemers met speciale noden zoals dyslexie</w:t>
      </w:r>
      <w:r w:rsidR="00926F13" w:rsidRPr="00567FE6">
        <w:rPr>
          <w:rFonts w:cs="Times New Roman"/>
          <w:lang w:val="nl-NL"/>
        </w:rPr>
        <w:t xml:space="preserve"> of een visuele beperking</w:t>
      </w:r>
      <w:r w:rsidRPr="00567FE6">
        <w:rPr>
          <w:rFonts w:cs="Times New Roman"/>
          <w:lang w:val="nl-NL"/>
        </w:rPr>
        <w:t xml:space="preserve"> voorziet de test </w:t>
      </w:r>
      <w:r w:rsidR="00270126" w:rsidRPr="00567FE6">
        <w:rPr>
          <w:rFonts w:cs="Times New Roman"/>
          <w:lang w:val="nl-NL"/>
        </w:rPr>
        <w:t>een aangepaste examenprocedure</w:t>
      </w:r>
      <w:r w:rsidRPr="00567FE6">
        <w:rPr>
          <w:rFonts w:cs="Times New Roman"/>
          <w:lang w:val="nl-NL"/>
        </w:rPr>
        <w:t xml:space="preserve">. </w:t>
      </w:r>
    </w:p>
    <w:p w14:paraId="63443957" w14:textId="77777777" w:rsidR="0041348C" w:rsidRPr="00567FE6" w:rsidRDefault="0041348C" w:rsidP="0041348C">
      <w:pPr>
        <w:spacing w:line="360" w:lineRule="auto"/>
        <w:ind w:firstLine="708"/>
        <w:jc w:val="both"/>
        <w:rPr>
          <w:rFonts w:cs="Times New Roman"/>
          <w:lang w:val="nl-NL"/>
        </w:rPr>
      </w:pPr>
      <w:r w:rsidRPr="00567FE6">
        <w:rPr>
          <w:rFonts w:cs="Times New Roman"/>
          <w:lang w:val="nl-NL"/>
        </w:rPr>
        <w:t xml:space="preserve">De beoordeling en normering van de ITNA, vervolgens, gebeurt door ervaren taaldocenten via een gedetailleerde beoordelaarsmatrix. Die taaldocenten volgen een training voordat ze kunnen starten als beoordelaar en daarnaast scholen ze zich jaarlijks bij tijdens een examinatorentraining. </w:t>
      </w:r>
    </w:p>
    <w:p w14:paraId="4B58A7A8" w14:textId="77777777" w:rsidR="0041348C" w:rsidRPr="00567FE6" w:rsidRDefault="0041348C" w:rsidP="0041348C">
      <w:pPr>
        <w:spacing w:line="360" w:lineRule="auto"/>
        <w:jc w:val="both"/>
        <w:rPr>
          <w:rFonts w:cs="Times New Roman"/>
          <w:lang w:val="nl-NL"/>
        </w:rPr>
      </w:pPr>
      <w:r w:rsidRPr="00567FE6">
        <w:rPr>
          <w:rFonts w:cs="Times New Roman"/>
          <w:lang w:val="nl-NL"/>
        </w:rPr>
        <w:tab/>
        <w:t xml:space="preserve">Wat de toets- en itemanalyse betreft, wil de ITNA bewust gevoelige onderwerpen vermijden. De test is dus cultuur- en waardenfair opgesteld. Het ITNA-team onderzoekt daarnaast of factoren als moedertaal, land van herkomst, geslacht of leeftijd de testresultaten niet beïnvloeden. </w:t>
      </w:r>
    </w:p>
    <w:p w14:paraId="3065EC72" w14:textId="2B88F79A" w:rsidR="0041348C" w:rsidRPr="00567FE6" w:rsidRDefault="0041348C" w:rsidP="00E35DB7">
      <w:pPr>
        <w:spacing w:line="360" w:lineRule="auto"/>
        <w:jc w:val="both"/>
        <w:rPr>
          <w:rFonts w:cs="Times New Roman"/>
          <w:lang w:val="nl-NL"/>
        </w:rPr>
      </w:pPr>
      <w:r w:rsidRPr="00567FE6">
        <w:rPr>
          <w:rFonts w:cs="Times New Roman"/>
          <w:lang w:val="nl-NL"/>
        </w:rPr>
        <w:tab/>
      </w:r>
      <w:r w:rsidRPr="00567FE6">
        <w:rPr>
          <w:rFonts w:cs="Times New Roman"/>
          <w:lang w:val="nl-NL"/>
        </w:rPr>
        <w:br w:type="page"/>
      </w:r>
    </w:p>
    <w:p w14:paraId="07683D1C" w14:textId="69BF9D7E" w:rsidR="00EC3E66" w:rsidRPr="00567FE6" w:rsidRDefault="000B7810" w:rsidP="002F6EC7">
      <w:pPr>
        <w:pStyle w:val="Ttulo1"/>
        <w:jc w:val="both"/>
      </w:pPr>
      <w:bookmarkStart w:id="40" w:name="_Toc490746443"/>
      <w:bookmarkStart w:id="41" w:name="OLE_LINK3"/>
      <w:bookmarkStart w:id="42" w:name="OLE_LINK4"/>
      <w:r w:rsidRPr="00567FE6">
        <w:lastRenderedPageBreak/>
        <w:t>Onderzoek naar de prestaties van Vlaamse laatstejaarsleerlingen secundair onderwijs op de ITNA</w:t>
      </w:r>
      <w:bookmarkEnd w:id="40"/>
    </w:p>
    <w:p w14:paraId="08B7A99B" w14:textId="77777777" w:rsidR="00373E62" w:rsidRPr="00567FE6" w:rsidRDefault="00373E62" w:rsidP="00373E62">
      <w:pPr>
        <w:rPr>
          <w:lang w:val="nl-NL"/>
        </w:rPr>
      </w:pPr>
    </w:p>
    <w:p w14:paraId="6826E79A" w14:textId="53AF9D8E" w:rsidR="000B7810" w:rsidRPr="00567FE6" w:rsidRDefault="000B7810" w:rsidP="003E2A11">
      <w:pPr>
        <w:pStyle w:val="Ttulo2"/>
        <w:numPr>
          <w:ilvl w:val="1"/>
          <w:numId w:val="1"/>
        </w:numPr>
        <w:spacing w:line="360" w:lineRule="auto"/>
        <w:rPr>
          <w:rFonts w:cs="Times New Roman"/>
        </w:rPr>
      </w:pPr>
      <w:bookmarkStart w:id="43" w:name="_Toc490746444"/>
      <w:r w:rsidRPr="00567FE6">
        <w:rPr>
          <w:rFonts w:cs="Times New Roman"/>
        </w:rPr>
        <w:t>Onderzoeksvragen</w:t>
      </w:r>
      <w:bookmarkEnd w:id="43"/>
    </w:p>
    <w:p w14:paraId="5374CD1C" w14:textId="69894AFE" w:rsidR="005B073D" w:rsidRPr="00567FE6" w:rsidRDefault="003D1194" w:rsidP="003E2A11">
      <w:pPr>
        <w:spacing w:line="360" w:lineRule="auto"/>
        <w:jc w:val="both"/>
        <w:rPr>
          <w:rFonts w:cs="Times New Roman"/>
          <w:lang w:val="nl-NL"/>
        </w:rPr>
      </w:pPr>
      <w:r w:rsidRPr="00567FE6">
        <w:rPr>
          <w:rFonts w:cs="Times New Roman"/>
          <w:lang w:val="nl-NL"/>
        </w:rPr>
        <w:t>Uit de diplomavoorwaarden van het hoger onderwijs blijkt dat</w:t>
      </w:r>
      <w:r w:rsidR="0020018D" w:rsidRPr="00567FE6">
        <w:rPr>
          <w:rFonts w:cs="Times New Roman"/>
          <w:lang w:val="nl-NL"/>
        </w:rPr>
        <w:t xml:space="preserve"> wie een </w:t>
      </w:r>
      <w:r w:rsidR="00D848A7" w:rsidRPr="00567FE6">
        <w:rPr>
          <w:rFonts w:cs="Times New Roman"/>
          <w:lang w:val="nl-NL"/>
        </w:rPr>
        <w:t xml:space="preserve">Vlaams </w:t>
      </w:r>
      <w:r w:rsidR="0020018D" w:rsidRPr="00567FE6">
        <w:rPr>
          <w:rFonts w:cs="Times New Roman"/>
          <w:lang w:val="nl-NL"/>
        </w:rPr>
        <w:t xml:space="preserve">diploma secundair onderwijs behaalt, geen bijkomende taaltest moet afleggen om zijn of haar kennis van het Nederlands te bewijzen. </w:t>
      </w:r>
      <w:r w:rsidR="00D43A2A" w:rsidRPr="00567FE6">
        <w:rPr>
          <w:rFonts w:cs="Times New Roman"/>
          <w:lang w:val="nl-NL"/>
        </w:rPr>
        <w:t>Inkomende, anderstalige studenten die niet voldoen aan de diplomavoorwaarden van het Vlaamse hoger onderwijs,</w:t>
      </w:r>
      <w:r w:rsidR="0020018D" w:rsidRPr="00567FE6">
        <w:rPr>
          <w:rFonts w:cs="Times New Roman"/>
          <w:lang w:val="nl-NL"/>
        </w:rPr>
        <w:t xml:space="preserve"> moeten echter wel een B2-certificaat voorleggen. Impliciet wordt er dus verondersteld dat wie een diploma secundair onderwijs op zak heeft, </w:t>
      </w:r>
      <w:r w:rsidR="000D745E" w:rsidRPr="00567FE6">
        <w:rPr>
          <w:rFonts w:cs="Times New Roman"/>
          <w:lang w:val="nl-NL"/>
        </w:rPr>
        <w:t xml:space="preserve">ook </w:t>
      </w:r>
      <w:r w:rsidR="0020018D" w:rsidRPr="00567FE6">
        <w:rPr>
          <w:rFonts w:cs="Times New Roman"/>
          <w:lang w:val="nl-NL"/>
        </w:rPr>
        <w:t xml:space="preserve">voldoet aan het B2-niveau Nederlands volgens het Europees Referentiekader. </w:t>
      </w:r>
      <w:r w:rsidR="005B073D" w:rsidRPr="00567FE6">
        <w:rPr>
          <w:rFonts w:cs="Times New Roman"/>
          <w:lang w:val="nl-NL"/>
        </w:rPr>
        <w:t xml:space="preserve">Onderzoek van </w:t>
      </w:r>
      <w:r w:rsidR="005B073D" w:rsidRPr="00567FE6">
        <w:rPr>
          <w:rFonts w:cs="Times New Roman"/>
          <w:color w:val="000000" w:themeColor="text1"/>
          <w:lang w:val="nl-NL"/>
        </w:rPr>
        <w:t>Deygers</w:t>
      </w:r>
      <w:r w:rsidR="005B073D" w:rsidRPr="00567FE6">
        <w:rPr>
          <w:rFonts w:cs="Times New Roman"/>
          <w:lang w:val="nl-NL"/>
        </w:rPr>
        <w:t xml:space="preserve"> et al. (2017) toont echter </w:t>
      </w:r>
      <w:r w:rsidR="004E7700" w:rsidRPr="00567FE6">
        <w:rPr>
          <w:rFonts w:cs="Times New Roman"/>
          <w:lang w:val="nl-NL"/>
        </w:rPr>
        <w:t xml:space="preserve">al </w:t>
      </w:r>
      <w:r w:rsidR="005B073D" w:rsidRPr="00567FE6">
        <w:rPr>
          <w:rFonts w:cs="Times New Roman"/>
          <w:lang w:val="nl-NL"/>
        </w:rPr>
        <w:t>aan dat dat niet steeds het geval is.</w:t>
      </w:r>
      <w:r w:rsidR="00582947" w:rsidRPr="00567FE6">
        <w:rPr>
          <w:rStyle w:val="Refdenotaalpie"/>
          <w:rFonts w:cs="Times New Roman"/>
          <w:lang w:val="nl-NL"/>
        </w:rPr>
        <w:footnoteReference w:id="22"/>
      </w:r>
    </w:p>
    <w:p w14:paraId="3693C2CF" w14:textId="3BBEB901" w:rsidR="00D3543C" w:rsidRPr="00567FE6" w:rsidRDefault="003E2A11" w:rsidP="00E518F0">
      <w:pPr>
        <w:spacing w:line="360" w:lineRule="auto"/>
        <w:ind w:firstLine="360"/>
        <w:jc w:val="both"/>
        <w:rPr>
          <w:rFonts w:cs="Times New Roman"/>
          <w:lang w:val="nl-NL"/>
        </w:rPr>
      </w:pPr>
      <w:r w:rsidRPr="00567FE6">
        <w:rPr>
          <w:rFonts w:cs="Times New Roman"/>
          <w:lang w:val="nl-NL"/>
        </w:rPr>
        <w:t>Deze masterproef onderzoekt de prestaties van laatstejaarsstudenten secundair onderwijs op de Interuniversitaire Taaltoets</w:t>
      </w:r>
      <w:r w:rsidR="00CB626B" w:rsidRPr="00567FE6">
        <w:rPr>
          <w:rFonts w:cs="Times New Roman"/>
          <w:lang w:val="nl-NL"/>
        </w:rPr>
        <w:t xml:space="preserve"> Nederlands Voor Anderstaligen. </w:t>
      </w:r>
      <w:r w:rsidR="00D43A2A" w:rsidRPr="00567FE6">
        <w:rPr>
          <w:rFonts w:cs="Times New Roman"/>
          <w:lang w:val="nl-NL"/>
        </w:rPr>
        <w:t xml:space="preserve">Via kwantitatief onderzoek onderzoekt deze scriptie de resultaten van de leerlingen op de drie </w:t>
      </w:r>
      <w:r w:rsidR="00444714" w:rsidRPr="00567FE6">
        <w:rPr>
          <w:rFonts w:cs="Times New Roman"/>
          <w:lang w:val="nl-NL"/>
        </w:rPr>
        <w:t>test</w:t>
      </w:r>
      <w:r w:rsidR="00D43A2A" w:rsidRPr="00567FE6">
        <w:rPr>
          <w:rFonts w:cs="Times New Roman"/>
          <w:lang w:val="nl-NL"/>
        </w:rPr>
        <w:t>onderdelen van de ITNA</w:t>
      </w:r>
      <w:r w:rsidR="0007296B" w:rsidRPr="00567FE6">
        <w:rPr>
          <w:rFonts w:cs="Times New Roman"/>
          <w:lang w:val="nl-NL"/>
        </w:rPr>
        <w:t>-computertest</w:t>
      </w:r>
      <w:r w:rsidR="00D43A2A" w:rsidRPr="00567FE6">
        <w:rPr>
          <w:rFonts w:cs="Times New Roman"/>
          <w:lang w:val="nl-NL"/>
        </w:rPr>
        <w:t xml:space="preserve">. </w:t>
      </w:r>
      <w:r w:rsidR="001D3C95" w:rsidRPr="00567FE6">
        <w:rPr>
          <w:rFonts w:cs="Times New Roman"/>
          <w:lang w:val="nl-NL"/>
        </w:rPr>
        <w:t xml:space="preserve">Daarbij heeft dit exploratief onderzoek </w:t>
      </w:r>
      <w:r w:rsidR="00574306" w:rsidRPr="00567FE6">
        <w:rPr>
          <w:rFonts w:cs="Times New Roman"/>
          <w:lang w:val="nl-NL"/>
        </w:rPr>
        <w:t xml:space="preserve">naar aanleiding van </w:t>
      </w:r>
      <w:r w:rsidR="00941F33" w:rsidRPr="00567FE6">
        <w:rPr>
          <w:rFonts w:cs="Times New Roman"/>
          <w:lang w:val="nl-NL"/>
        </w:rPr>
        <w:t>de toenemende diversiteit</w:t>
      </w:r>
      <w:r w:rsidR="00574306" w:rsidRPr="00567FE6">
        <w:rPr>
          <w:rFonts w:cs="Times New Roman"/>
          <w:lang w:val="nl-NL"/>
        </w:rPr>
        <w:t xml:space="preserve"> </w:t>
      </w:r>
      <w:r w:rsidR="001D3C95" w:rsidRPr="00567FE6">
        <w:rPr>
          <w:rFonts w:cs="Times New Roman"/>
          <w:lang w:val="nl-NL"/>
        </w:rPr>
        <w:t>in het bijzonder aandacht voor het mogelijke verschil tussen de prestaties van scholieren met een andere thuistaal dan het Nederlands</w:t>
      </w:r>
      <w:r w:rsidR="005B073D" w:rsidRPr="00567FE6">
        <w:rPr>
          <w:rFonts w:cs="Times New Roman"/>
          <w:lang w:val="nl-NL"/>
        </w:rPr>
        <w:t xml:space="preserve"> (G1.5-sprekers)</w:t>
      </w:r>
      <w:r w:rsidR="001D3C95" w:rsidRPr="00567FE6">
        <w:rPr>
          <w:rFonts w:cs="Times New Roman"/>
          <w:lang w:val="nl-NL"/>
        </w:rPr>
        <w:t xml:space="preserve"> en scholieren met Nederlands als thuistaal</w:t>
      </w:r>
      <w:r w:rsidR="005B073D" w:rsidRPr="00567FE6">
        <w:rPr>
          <w:rFonts w:cs="Times New Roman"/>
          <w:lang w:val="nl-NL"/>
        </w:rPr>
        <w:t xml:space="preserve"> (L1-sprekers)</w:t>
      </w:r>
      <w:r w:rsidR="001D3C95" w:rsidRPr="00567FE6">
        <w:rPr>
          <w:rFonts w:cs="Times New Roman"/>
          <w:lang w:val="nl-NL"/>
        </w:rPr>
        <w:t>.</w:t>
      </w:r>
      <w:r w:rsidR="0030625F" w:rsidRPr="00567FE6">
        <w:rPr>
          <w:rFonts w:cs="Times New Roman"/>
          <w:lang w:val="nl-NL"/>
        </w:rPr>
        <w:t xml:space="preserve"> </w:t>
      </w:r>
      <w:r w:rsidR="00941F33" w:rsidRPr="00567FE6">
        <w:rPr>
          <w:rFonts w:cs="Times New Roman"/>
          <w:lang w:val="nl-NL"/>
        </w:rPr>
        <w:t>Thuistaal wordt immers vaak gelinkt aan onderwijssucces.</w:t>
      </w:r>
      <w:r w:rsidR="00941F33" w:rsidRPr="00567FE6">
        <w:rPr>
          <w:rStyle w:val="Refdenotaalpie"/>
          <w:rFonts w:cs="Times New Roman"/>
          <w:lang w:val="nl-NL"/>
        </w:rPr>
        <w:footnoteReference w:id="23"/>
      </w:r>
      <w:r w:rsidR="00E518F0" w:rsidRPr="00567FE6">
        <w:rPr>
          <w:rFonts w:cs="Times New Roman"/>
          <w:lang w:val="nl-NL"/>
        </w:rPr>
        <w:t xml:space="preserve"> Dit onderzoek maakt daarom</w:t>
      </w:r>
      <w:r w:rsidR="00BE1B8C" w:rsidRPr="00567FE6">
        <w:rPr>
          <w:rFonts w:cs="Times New Roman"/>
          <w:lang w:val="nl-NL"/>
        </w:rPr>
        <w:t xml:space="preserve"> onderscheid tussen L1-sprekers en G1.5-sprekers</w:t>
      </w:r>
      <w:r w:rsidR="00BA27AA" w:rsidRPr="00567FE6">
        <w:rPr>
          <w:rFonts w:cs="Times New Roman"/>
          <w:lang w:val="nl-NL"/>
        </w:rPr>
        <w:t>.</w:t>
      </w:r>
      <w:r w:rsidR="00BE1B8C" w:rsidRPr="00567FE6">
        <w:rPr>
          <w:rFonts w:cs="Times New Roman"/>
          <w:lang w:val="nl-NL"/>
        </w:rPr>
        <w:t xml:space="preserve"> </w:t>
      </w:r>
      <w:r w:rsidR="00BA27AA" w:rsidRPr="00567FE6">
        <w:rPr>
          <w:rFonts w:cs="Times New Roman"/>
          <w:lang w:val="nl-NL"/>
        </w:rPr>
        <w:t>Voor de taaltest peilt</w:t>
      </w:r>
      <w:r w:rsidR="00D3543C" w:rsidRPr="00567FE6">
        <w:rPr>
          <w:rFonts w:cs="Times New Roman"/>
          <w:lang w:val="nl-NL"/>
        </w:rPr>
        <w:t xml:space="preserve"> een persoonlijke fiche </w:t>
      </w:r>
      <w:r w:rsidR="00165E85" w:rsidRPr="00567FE6">
        <w:rPr>
          <w:rFonts w:cs="Times New Roman"/>
          <w:lang w:val="nl-NL"/>
        </w:rPr>
        <w:t xml:space="preserve">dan ook </w:t>
      </w:r>
      <w:r w:rsidR="00916838" w:rsidRPr="00567FE6">
        <w:rPr>
          <w:rFonts w:cs="Times New Roman"/>
          <w:lang w:val="nl-NL"/>
        </w:rPr>
        <w:t>naar de moedertaal en mogelijke andere thuistalen</w:t>
      </w:r>
      <w:r w:rsidR="00BA27AA" w:rsidRPr="00567FE6">
        <w:rPr>
          <w:rFonts w:cs="Times New Roman"/>
          <w:lang w:val="nl-NL"/>
        </w:rPr>
        <w:t xml:space="preserve"> van de deelnemende scholieren</w:t>
      </w:r>
      <w:r w:rsidR="00916838" w:rsidRPr="00567FE6">
        <w:rPr>
          <w:rFonts w:cs="Times New Roman"/>
          <w:lang w:val="nl-NL"/>
        </w:rPr>
        <w:t>.</w:t>
      </w:r>
      <w:r w:rsidR="0007296B" w:rsidRPr="00567FE6">
        <w:rPr>
          <w:rFonts w:cs="Times New Roman"/>
          <w:lang w:val="nl-NL"/>
        </w:rPr>
        <w:t xml:space="preserve"> </w:t>
      </w:r>
      <w:r w:rsidR="00E518F0" w:rsidRPr="00567FE6">
        <w:rPr>
          <w:rFonts w:cs="Times New Roman"/>
          <w:lang w:val="nl-NL"/>
        </w:rPr>
        <w:t xml:space="preserve">Naast de thuistaal van de respondenten registreert deze studie ook de socio-economische status van de leerlingen. </w:t>
      </w:r>
      <w:r w:rsidR="00945A74" w:rsidRPr="00567FE6">
        <w:rPr>
          <w:rFonts w:cs="Times New Roman"/>
          <w:lang w:val="nl-NL"/>
        </w:rPr>
        <w:t>Uit de literatuurstudie blijkt namelijk dat SES een impact kan hebben op onderwijsresultaten (Van den Branden en Verhels</w:t>
      </w:r>
      <w:r w:rsidR="008C6B82" w:rsidRPr="00567FE6">
        <w:rPr>
          <w:rFonts w:cs="Times New Roman"/>
          <w:lang w:val="nl-NL"/>
        </w:rPr>
        <w:t>t</w:t>
      </w:r>
      <w:r w:rsidR="00945A74" w:rsidRPr="00567FE6">
        <w:rPr>
          <w:rFonts w:cs="Times New Roman"/>
          <w:lang w:val="nl-NL"/>
        </w:rPr>
        <w:t xml:space="preserve"> 2011; Vakgroep onderwijskunde universiteit Gent 2016; Van der Slik, Driessen en De Bot 2006; Agirdag, Van Houtte en Van Avermaet 2012).</w:t>
      </w:r>
    </w:p>
    <w:p w14:paraId="0E732845" w14:textId="77777777" w:rsidR="00E518F0" w:rsidRPr="00567FE6" w:rsidRDefault="00E518F0" w:rsidP="00E518F0">
      <w:pPr>
        <w:spacing w:line="360" w:lineRule="auto"/>
        <w:ind w:firstLine="360"/>
        <w:jc w:val="both"/>
        <w:rPr>
          <w:rFonts w:cs="Times New Roman"/>
          <w:lang w:val="nl-NL"/>
        </w:rPr>
      </w:pPr>
    </w:p>
    <w:p w14:paraId="1D34D5C7" w14:textId="4AF9291F" w:rsidR="0005506A" w:rsidRPr="00567FE6" w:rsidRDefault="00D3543C" w:rsidP="00D531CC">
      <w:pPr>
        <w:spacing w:line="360" w:lineRule="auto"/>
        <w:jc w:val="both"/>
        <w:rPr>
          <w:rFonts w:cs="Times New Roman"/>
          <w:lang w:val="nl-NL"/>
        </w:rPr>
      </w:pPr>
      <w:r w:rsidRPr="00567FE6">
        <w:rPr>
          <w:rFonts w:cs="Times New Roman"/>
          <w:lang w:val="nl-NL"/>
        </w:rPr>
        <w:t>Het onderzoek naar de prestaties van de Vlaamse laatstejaarsscholieren secundair onderwijs valt dus uiteen in verschillende onderzoeksvragen. Ee</w:t>
      </w:r>
      <w:r w:rsidR="00EF706E" w:rsidRPr="00567FE6">
        <w:rPr>
          <w:rFonts w:cs="Times New Roman"/>
          <w:lang w:val="nl-NL"/>
        </w:rPr>
        <w:t>r</w:t>
      </w:r>
      <w:r w:rsidR="00C75A63" w:rsidRPr="00567FE6">
        <w:rPr>
          <w:rFonts w:cs="Times New Roman"/>
          <w:lang w:val="nl-NL"/>
        </w:rPr>
        <w:t xml:space="preserve">st en vooral wil dit onderzoek </w:t>
      </w:r>
      <w:r w:rsidRPr="00567FE6">
        <w:rPr>
          <w:rFonts w:cs="Times New Roman"/>
          <w:lang w:val="nl-NL"/>
        </w:rPr>
        <w:t xml:space="preserve">nagaan </w:t>
      </w:r>
      <w:r w:rsidR="00566FA4" w:rsidRPr="00567FE6">
        <w:rPr>
          <w:rFonts w:cs="Times New Roman"/>
          <w:lang w:val="nl-NL"/>
        </w:rPr>
        <w:t>of de impliciete veronderstelling dat laatstejaarsstudenten secundair onderwijs voldoen aan het B2-niveau van het Nederlands</w:t>
      </w:r>
      <w:r w:rsidR="007E6ABD" w:rsidRPr="00567FE6">
        <w:rPr>
          <w:rFonts w:cs="Times New Roman"/>
          <w:lang w:val="nl-NL"/>
        </w:rPr>
        <w:t xml:space="preserve"> klopt</w:t>
      </w:r>
      <w:r w:rsidR="00566FA4" w:rsidRPr="00567FE6">
        <w:rPr>
          <w:rFonts w:cs="Times New Roman"/>
          <w:lang w:val="nl-NL"/>
        </w:rPr>
        <w:t xml:space="preserve">. </w:t>
      </w:r>
      <w:r w:rsidR="00A975FD" w:rsidRPr="00567FE6">
        <w:rPr>
          <w:rFonts w:cs="Times New Roman"/>
          <w:lang w:val="nl-NL"/>
        </w:rPr>
        <w:t>De hypothese</w:t>
      </w:r>
      <w:r w:rsidR="00C75A63" w:rsidRPr="00567FE6">
        <w:rPr>
          <w:rFonts w:cs="Times New Roman"/>
          <w:lang w:val="nl-NL"/>
        </w:rPr>
        <w:t xml:space="preserve"> luidt dat, </w:t>
      </w:r>
      <w:r w:rsidR="00C75A63" w:rsidRPr="00567FE6">
        <w:rPr>
          <w:rFonts w:cs="Times New Roman"/>
          <w:lang w:val="nl-NL"/>
        </w:rPr>
        <w:lastRenderedPageBreak/>
        <w:t>naar analogie</w:t>
      </w:r>
      <w:r w:rsidR="001E395E" w:rsidRPr="00567FE6">
        <w:rPr>
          <w:rFonts w:cs="Times New Roman"/>
          <w:lang w:val="nl-NL"/>
        </w:rPr>
        <w:t xml:space="preserve"> met het onderzoek van Deygers </w:t>
      </w:r>
      <w:r w:rsidR="00C75A63" w:rsidRPr="00567FE6">
        <w:rPr>
          <w:rFonts w:cs="Times New Roman"/>
          <w:lang w:val="nl-NL"/>
        </w:rPr>
        <w:t xml:space="preserve">et al. </w:t>
      </w:r>
      <w:r w:rsidR="001E395E" w:rsidRPr="00567FE6">
        <w:rPr>
          <w:rFonts w:cs="Times New Roman"/>
          <w:lang w:val="nl-NL"/>
        </w:rPr>
        <w:t>(</w:t>
      </w:r>
      <w:r w:rsidR="00C75A63" w:rsidRPr="00567FE6">
        <w:rPr>
          <w:rFonts w:cs="Times New Roman"/>
          <w:lang w:val="nl-NL"/>
        </w:rPr>
        <w:t xml:space="preserve">2017), niet alle laatstejaarsstudenten zullen slagen voor de ITNA-computertest. </w:t>
      </w:r>
      <w:r w:rsidR="00566FA4" w:rsidRPr="00567FE6">
        <w:rPr>
          <w:rFonts w:cs="Times New Roman"/>
          <w:lang w:val="nl-NL"/>
        </w:rPr>
        <w:t xml:space="preserve">Daarnaast onderzoekt deze masterproef hoe de resultaten van moedertaalsprekers Nederlands zich verhouden tot de resultaten van studenten die een andere thuistaal dan het Nederlands </w:t>
      </w:r>
      <w:r w:rsidR="00EF706E" w:rsidRPr="00567FE6">
        <w:rPr>
          <w:rFonts w:cs="Times New Roman"/>
          <w:lang w:val="nl-NL"/>
        </w:rPr>
        <w:t>hebben</w:t>
      </w:r>
      <w:r w:rsidR="00566FA4" w:rsidRPr="00567FE6">
        <w:rPr>
          <w:rFonts w:cs="Times New Roman"/>
          <w:lang w:val="nl-NL"/>
        </w:rPr>
        <w:t xml:space="preserve">. </w:t>
      </w:r>
      <w:r w:rsidR="007E6ABD" w:rsidRPr="00567FE6">
        <w:rPr>
          <w:rFonts w:cs="Times New Roman"/>
          <w:lang w:val="nl-NL"/>
        </w:rPr>
        <w:t>Scoort die laatste groep beter, slechter of even goed als de eerste? En op welke onderdelen slagen de leerlingen wel/niet?</w:t>
      </w:r>
      <w:r w:rsidR="00EB21DB" w:rsidRPr="00567FE6">
        <w:rPr>
          <w:rFonts w:cs="Times New Roman"/>
          <w:lang w:val="nl-NL"/>
        </w:rPr>
        <w:t xml:space="preserve"> </w:t>
      </w:r>
      <w:r w:rsidR="00FB36B0" w:rsidRPr="00567FE6">
        <w:rPr>
          <w:rFonts w:cs="Times New Roman"/>
          <w:lang w:val="nl-NL"/>
        </w:rPr>
        <w:t xml:space="preserve">De derde onderzoeksvraag onderzoekt vervolgens of het verschil in socio-economische status invloed heeft op de prestaties van de scholieren. </w:t>
      </w:r>
      <w:r w:rsidR="00EB21DB" w:rsidRPr="00567FE6">
        <w:rPr>
          <w:rFonts w:cs="Times New Roman"/>
          <w:lang w:val="nl-NL"/>
        </w:rPr>
        <w:t xml:space="preserve">Daarbij onderzoekt deze scriptie ook </w:t>
      </w:r>
      <w:r w:rsidR="00FB36B0" w:rsidRPr="00567FE6">
        <w:rPr>
          <w:rFonts w:cs="Times New Roman"/>
          <w:lang w:val="nl-NL"/>
        </w:rPr>
        <w:t>of socio-economische status meer verklaart dan de talige achtergrond van de scholieren.</w:t>
      </w:r>
    </w:p>
    <w:p w14:paraId="5B1527B6" w14:textId="77777777" w:rsidR="009D60CD" w:rsidRPr="00567FE6" w:rsidRDefault="009D60CD" w:rsidP="00D531CC">
      <w:pPr>
        <w:spacing w:line="360" w:lineRule="auto"/>
        <w:jc w:val="both"/>
        <w:rPr>
          <w:rFonts w:cs="Times New Roman"/>
          <w:lang w:val="nl-NL"/>
        </w:rPr>
      </w:pPr>
    </w:p>
    <w:p w14:paraId="25C2B8F8" w14:textId="39143C8A" w:rsidR="007851D4" w:rsidRPr="00567FE6" w:rsidRDefault="000B7810" w:rsidP="00951C88">
      <w:pPr>
        <w:pStyle w:val="Ttulo2"/>
        <w:numPr>
          <w:ilvl w:val="1"/>
          <w:numId w:val="1"/>
        </w:numPr>
        <w:spacing w:line="360" w:lineRule="auto"/>
        <w:rPr>
          <w:rFonts w:cs="Times New Roman"/>
        </w:rPr>
      </w:pPr>
      <w:bookmarkStart w:id="44" w:name="_Toc490746445"/>
      <w:r w:rsidRPr="00567FE6">
        <w:rPr>
          <w:rFonts w:cs="Times New Roman"/>
        </w:rPr>
        <w:t>Materiaal en methode</w:t>
      </w:r>
      <w:bookmarkEnd w:id="44"/>
    </w:p>
    <w:p w14:paraId="68D5E6EF" w14:textId="1D90B87E" w:rsidR="000B7810" w:rsidRPr="00567FE6" w:rsidRDefault="00CB626B" w:rsidP="009B7A1F">
      <w:pPr>
        <w:pStyle w:val="Ttulo3"/>
        <w:numPr>
          <w:ilvl w:val="2"/>
          <w:numId w:val="1"/>
        </w:numPr>
        <w:spacing w:line="360" w:lineRule="auto"/>
        <w:rPr>
          <w:lang w:val="nl-NL"/>
        </w:rPr>
      </w:pPr>
      <w:bookmarkStart w:id="45" w:name="_Toc490746446"/>
      <w:r w:rsidRPr="00567FE6">
        <w:rPr>
          <w:lang w:val="nl-NL"/>
        </w:rPr>
        <w:t>ITNA</w:t>
      </w:r>
      <w:r w:rsidR="00373A60" w:rsidRPr="00567FE6">
        <w:rPr>
          <w:lang w:val="nl-NL"/>
        </w:rPr>
        <w:t xml:space="preserve"> </w:t>
      </w:r>
      <w:r w:rsidR="00D34EE8" w:rsidRPr="00567FE6">
        <w:rPr>
          <w:lang w:val="nl-NL"/>
        </w:rPr>
        <w:t>en persoonlijke fiche</w:t>
      </w:r>
      <w:bookmarkEnd w:id="45"/>
    </w:p>
    <w:p w14:paraId="6184ED89" w14:textId="7D14DD0C" w:rsidR="0005329D" w:rsidRPr="00567FE6" w:rsidRDefault="00D1165A" w:rsidP="009B7A1F">
      <w:pPr>
        <w:spacing w:line="360" w:lineRule="auto"/>
        <w:jc w:val="both"/>
        <w:rPr>
          <w:rFonts w:cs="Times New Roman"/>
          <w:lang w:val="nl-NL"/>
        </w:rPr>
      </w:pPr>
      <w:r w:rsidRPr="00567FE6">
        <w:rPr>
          <w:rFonts w:cs="Times New Roman"/>
          <w:lang w:val="nl-NL"/>
        </w:rPr>
        <w:t>Dit kwantitatief onderzoek maakt</w:t>
      </w:r>
      <w:r w:rsidR="00DE3FBD" w:rsidRPr="00567FE6">
        <w:rPr>
          <w:rFonts w:cs="Times New Roman"/>
          <w:lang w:val="nl-NL"/>
        </w:rPr>
        <w:t xml:space="preserve"> gebruik van d</w:t>
      </w:r>
      <w:r w:rsidR="0005329D" w:rsidRPr="00567FE6">
        <w:rPr>
          <w:rFonts w:cs="Times New Roman"/>
          <w:lang w:val="nl-NL"/>
        </w:rPr>
        <w:t>e Interuniversitaire Taaltoets Nederlands voor Anderstaligen</w:t>
      </w:r>
      <w:r w:rsidR="00DE3FBD" w:rsidRPr="00567FE6">
        <w:rPr>
          <w:rFonts w:cs="Times New Roman"/>
          <w:lang w:val="nl-NL"/>
        </w:rPr>
        <w:t>. Zoals</w:t>
      </w:r>
      <w:r w:rsidR="00FC003A" w:rsidRPr="00567FE6">
        <w:rPr>
          <w:rFonts w:cs="Times New Roman"/>
          <w:lang w:val="nl-NL"/>
        </w:rPr>
        <w:t xml:space="preserve"> eerder aangegeven, bestaat de ITNA</w:t>
      </w:r>
      <w:r w:rsidR="00901238" w:rsidRPr="00567FE6">
        <w:rPr>
          <w:rFonts w:cs="Times New Roman"/>
          <w:lang w:val="nl-NL"/>
        </w:rPr>
        <w:t xml:space="preserve"> </w:t>
      </w:r>
      <w:r w:rsidR="00970836" w:rsidRPr="00567FE6">
        <w:rPr>
          <w:rFonts w:cs="Times New Roman"/>
          <w:lang w:val="nl-NL"/>
        </w:rPr>
        <w:t xml:space="preserve">op het B2-niveau </w:t>
      </w:r>
      <w:r w:rsidR="00FC003A" w:rsidRPr="00567FE6">
        <w:rPr>
          <w:rFonts w:cs="Times New Roman"/>
          <w:lang w:val="nl-NL"/>
        </w:rPr>
        <w:t>uit</w:t>
      </w:r>
      <w:r w:rsidR="00901238" w:rsidRPr="00567FE6">
        <w:rPr>
          <w:rFonts w:cs="Times New Roman"/>
          <w:lang w:val="nl-NL"/>
        </w:rPr>
        <w:t xml:space="preserve"> twee onderdelen</w:t>
      </w:r>
      <w:r w:rsidR="00DE3FBD" w:rsidRPr="00567FE6">
        <w:rPr>
          <w:rFonts w:cs="Times New Roman"/>
          <w:lang w:val="nl-NL"/>
        </w:rPr>
        <w:t xml:space="preserve">: een computertest en een </w:t>
      </w:r>
      <w:r w:rsidR="00970836" w:rsidRPr="00567FE6">
        <w:rPr>
          <w:rFonts w:cs="Times New Roman"/>
          <w:lang w:val="nl-NL"/>
        </w:rPr>
        <w:t>mondelinge test</w:t>
      </w:r>
      <w:r w:rsidR="00DE3FBD" w:rsidRPr="00567FE6">
        <w:rPr>
          <w:rFonts w:cs="Times New Roman"/>
          <w:lang w:val="nl-NL"/>
        </w:rPr>
        <w:t>. Dit onderzoek beperkt zich echter tot de computertest.</w:t>
      </w:r>
      <w:r w:rsidR="00C913F6" w:rsidRPr="00567FE6">
        <w:rPr>
          <w:rFonts w:cs="Times New Roman"/>
          <w:lang w:val="nl-NL"/>
        </w:rPr>
        <w:t xml:space="preserve"> Dit is verantwoord </w:t>
      </w:r>
      <w:r w:rsidR="00444D5F" w:rsidRPr="00567FE6">
        <w:rPr>
          <w:rFonts w:cs="Times New Roman"/>
          <w:lang w:val="nl-NL"/>
        </w:rPr>
        <w:t>omdat slagen voor de computertest in de ITNA-omgeving een vereiste is om de aan de mondelinge test te mogen deelnemen.</w:t>
      </w:r>
      <w:r w:rsidR="00F529A8" w:rsidRPr="00567FE6">
        <w:rPr>
          <w:rFonts w:cs="Times New Roman"/>
          <w:lang w:val="nl-NL"/>
        </w:rPr>
        <w:t xml:space="preserve"> Om die computertest af te leggen, krijgen d</w:t>
      </w:r>
      <w:r w:rsidR="00DE3FBD" w:rsidRPr="00567FE6">
        <w:rPr>
          <w:rFonts w:cs="Times New Roman"/>
          <w:lang w:val="nl-NL"/>
        </w:rPr>
        <w:t xml:space="preserve">e </w:t>
      </w:r>
      <w:r w:rsidR="00970836" w:rsidRPr="00567FE6">
        <w:rPr>
          <w:rFonts w:cs="Times New Roman"/>
          <w:lang w:val="nl-NL"/>
        </w:rPr>
        <w:t xml:space="preserve">vijftig </w:t>
      </w:r>
      <w:r w:rsidR="00DE3FBD" w:rsidRPr="00567FE6">
        <w:rPr>
          <w:rFonts w:cs="Times New Roman"/>
          <w:lang w:val="nl-NL"/>
        </w:rPr>
        <w:t xml:space="preserve">leerlingen maximaal twee </w:t>
      </w:r>
      <w:r w:rsidR="003D0D83" w:rsidRPr="00567FE6">
        <w:rPr>
          <w:rFonts w:cs="Times New Roman"/>
          <w:lang w:val="nl-NL"/>
        </w:rPr>
        <w:t>en een</w:t>
      </w:r>
      <w:r w:rsidR="00DE3FBD" w:rsidRPr="00567FE6">
        <w:rPr>
          <w:rFonts w:cs="Times New Roman"/>
          <w:lang w:val="nl-NL"/>
        </w:rPr>
        <w:t xml:space="preserve"> half </w:t>
      </w:r>
      <w:r w:rsidR="003D0D83" w:rsidRPr="00567FE6">
        <w:rPr>
          <w:rFonts w:cs="Times New Roman"/>
          <w:lang w:val="nl-NL"/>
        </w:rPr>
        <w:t xml:space="preserve">uur </w:t>
      </w:r>
      <w:r w:rsidR="004C6C09" w:rsidRPr="00567FE6">
        <w:rPr>
          <w:rFonts w:cs="Times New Roman"/>
          <w:lang w:val="nl-NL"/>
        </w:rPr>
        <w:t>d</w:t>
      </w:r>
      <w:r w:rsidR="00F529A8" w:rsidRPr="00567FE6">
        <w:rPr>
          <w:rFonts w:cs="Times New Roman"/>
          <w:lang w:val="nl-NL"/>
        </w:rPr>
        <w:t>e tijd.</w:t>
      </w:r>
    </w:p>
    <w:p w14:paraId="10E07B21" w14:textId="5271E201" w:rsidR="00970836" w:rsidRPr="00567FE6" w:rsidRDefault="004C6C09" w:rsidP="00150C69">
      <w:pPr>
        <w:spacing w:line="360" w:lineRule="auto"/>
        <w:ind w:firstLine="360"/>
        <w:jc w:val="both"/>
        <w:rPr>
          <w:rFonts w:cs="Times New Roman"/>
          <w:lang w:val="nl-NL"/>
        </w:rPr>
      </w:pPr>
      <w:r w:rsidRPr="00567FE6">
        <w:rPr>
          <w:rFonts w:cs="Times New Roman"/>
          <w:lang w:val="nl-NL"/>
        </w:rPr>
        <w:t xml:space="preserve">Naast de computertest, </w:t>
      </w:r>
      <w:r w:rsidR="0043680C" w:rsidRPr="00567FE6">
        <w:rPr>
          <w:rFonts w:cs="Times New Roman"/>
          <w:lang w:val="nl-NL"/>
        </w:rPr>
        <w:t xml:space="preserve">betrekt dit onderzoek ook achtergrondgegevens </w:t>
      </w:r>
      <w:r w:rsidR="001364B7" w:rsidRPr="00567FE6">
        <w:rPr>
          <w:rFonts w:cs="Times New Roman"/>
          <w:lang w:val="nl-NL"/>
        </w:rPr>
        <w:t xml:space="preserve">van de leerlingen in de analyse door de scholieren </w:t>
      </w:r>
      <w:r w:rsidR="00CC2C4E" w:rsidRPr="00567FE6">
        <w:rPr>
          <w:rFonts w:cs="Times New Roman"/>
          <w:lang w:val="nl-NL"/>
        </w:rPr>
        <w:t>voor de testafname</w:t>
      </w:r>
      <w:r w:rsidR="001364B7" w:rsidRPr="00567FE6">
        <w:rPr>
          <w:rFonts w:cs="Times New Roman"/>
          <w:lang w:val="nl-NL"/>
        </w:rPr>
        <w:t xml:space="preserve"> een persoonlijke fiche in te laten vulle</w:t>
      </w:r>
      <w:r w:rsidR="00150C69" w:rsidRPr="00567FE6">
        <w:rPr>
          <w:rFonts w:cs="Times New Roman"/>
          <w:lang w:val="nl-NL"/>
        </w:rPr>
        <w:t>n. Die persoonlijke fiche peilt</w:t>
      </w:r>
      <w:r w:rsidR="001364B7" w:rsidRPr="00567FE6">
        <w:rPr>
          <w:rFonts w:cs="Times New Roman"/>
          <w:lang w:val="nl-NL"/>
        </w:rPr>
        <w:t xml:space="preserve"> naar de volgende </w:t>
      </w:r>
      <w:r w:rsidRPr="00567FE6">
        <w:rPr>
          <w:rFonts w:cs="Times New Roman"/>
          <w:lang w:val="nl-NL"/>
        </w:rPr>
        <w:t>demografische gegevens</w:t>
      </w:r>
      <w:r w:rsidR="001364B7" w:rsidRPr="00567FE6">
        <w:rPr>
          <w:rFonts w:cs="Times New Roman"/>
          <w:lang w:val="nl-NL"/>
        </w:rPr>
        <w:t>:</w:t>
      </w:r>
      <w:r w:rsidR="00150C69" w:rsidRPr="00567FE6">
        <w:rPr>
          <w:rFonts w:cs="Times New Roman"/>
          <w:lang w:val="nl-NL"/>
        </w:rPr>
        <w:t xml:space="preserve"> naam, adres, richting, leeftijd, moedertaal, andere thuistalen, schooltaal</w:t>
      </w:r>
      <w:r w:rsidR="00D35C31" w:rsidRPr="00567FE6">
        <w:rPr>
          <w:rFonts w:cs="Times New Roman"/>
          <w:lang w:val="nl-NL"/>
        </w:rPr>
        <w:t xml:space="preserve"> en</w:t>
      </w:r>
      <w:r w:rsidR="00444D5F" w:rsidRPr="00567FE6">
        <w:rPr>
          <w:rFonts w:cs="Times New Roman"/>
          <w:lang w:val="nl-NL"/>
        </w:rPr>
        <w:t xml:space="preserve"> het hoogst behaalde diploma van de ouders</w:t>
      </w:r>
      <w:r w:rsidR="00D35C31" w:rsidRPr="00567FE6">
        <w:rPr>
          <w:rFonts w:cs="Times New Roman"/>
          <w:lang w:val="nl-NL"/>
        </w:rPr>
        <w:t>.</w:t>
      </w:r>
    </w:p>
    <w:p w14:paraId="09DCEE01" w14:textId="77777777" w:rsidR="00774108" w:rsidRPr="00567FE6" w:rsidRDefault="00774108" w:rsidP="00150C69">
      <w:pPr>
        <w:spacing w:line="360" w:lineRule="auto"/>
        <w:ind w:firstLine="360"/>
        <w:jc w:val="both"/>
        <w:rPr>
          <w:rFonts w:cs="Times New Roman"/>
          <w:lang w:val="nl-NL"/>
        </w:rPr>
      </w:pPr>
    </w:p>
    <w:p w14:paraId="1B3088AA" w14:textId="77777777" w:rsidR="00050E75" w:rsidRPr="00567FE6" w:rsidRDefault="00050E75" w:rsidP="00050E75">
      <w:pPr>
        <w:pStyle w:val="Ttulo3"/>
        <w:numPr>
          <w:ilvl w:val="2"/>
          <w:numId w:val="1"/>
        </w:numPr>
        <w:spacing w:line="360" w:lineRule="auto"/>
        <w:rPr>
          <w:lang w:val="nl-NL"/>
        </w:rPr>
      </w:pPr>
      <w:bookmarkStart w:id="46" w:name="_Toc490746447"/>
      <w:r w:rsidRPr="00567FE6">
        <w:rPr>
          <w:lang w:val="nl-NL"/>
        </w:rPr>
        <w:t>Participanten</w:t>
      </w:r>
      <w:bookmarkEnd w:id="46"/>
    </w:p>
    <w:p w14:paraId="2EE74BCB" w14:textId="77777777" w:rsidR="00652C50" w:rsidRPr="00567FE6" w:rsidRDefault="00050E75" w:rsidP="00611FD2">
      <w:pPr>
        <w:spacing w:line="360" w:lineRule="auto"/>
        <w:jc w:val="both"/>
        <w:rPr>
          <w:rFonts w:cs="Times New Roman"/>
          <w:lang w:val="nl-NL"/>
        </w:rPr>
      </w:pPr>
      <w:r w:rsidRPr="00567FE6">
        <w:rPr>
          <w:rFonts w:cs="Times New Roman"/>
          <w:lang w:val="nl-NL"/>
        </w:rPr>
        <w:t xml:space="preserve">Aangezien deze masterproef de prestaties van Vlaamse laatstejaarsscholieren secundair onderwijs onderzoekt, is de enige vereiste dat de leerling in zijn of haar afstudeerjaar zit. Aan dit verkennend onderzoek namen vijftig laatstejaarsstudenten deel, waarvan 23 mannelijke en 27 vrouwelijke leerlingen. Wat de vooropleiding van de scholieren betreft, komt het grootste deel, namelijk 33 scholieren, uit het Algemeen Secundair Onderwijs (ASO). Vijftien leerlingen volgen een opleiding in het Beroepssecundair onderwijs (BSO). Het gaat specifiek om zevendejaarsscholieren die de ambitie hebben om na het </w:t>
      </w:r>
      <w:r w:rsidRPr="00567FE6">
        <w:rPr>
          <w:rFonts w:cs="Times New Roman"/>
          <w:lang w:val="nl-NL"/>
        </w:rPr>
        <w:lastRenderedPageBreak/>
        <w:t xml:space="preserve">specialisatiejaar hogere studies aan te vatten. De twee resterende participanten, ten slotte, zijn ingeschreven in het Technisch Secundair Onderwijs (TSO). In wat volgt, gaat deze </w:t>
      </w:r>
      <w:r w:rsidR="00774108" w:rsidRPr="00567FE6">
        <w:rPr>
          <w:rFonts w:cs="Times New Roman"/>
          <w:noProof/>
          <w:lang w:eastAsia="zh-CN"/>
        </w:rPr>
        <w:drawing>
          <wp:anchor distT="0" distB="0" distL="114300" distR="114300" simplePos="0" relativeHeight="251755520" behindDoc="0" locked="0" layoutInCell="1" allowOverlap="1" wp14:anchorId="1913DED8" wp14:editId="6B21BFC9">
            <wp:simplePos x="0" y="0"/>
            <wp:positionH relativeFrom="column">
              <wp:posOffset>3047365</wp:posOffset>
            </wp:positionH>
            <wp:positionV relativeFrom="paragraph">
              <wp:posOffset>1045845</wp:posOffset>
            </wp:positionV>
            <wp:extent cx="1823720" cy="1488440"/>
            <wp:effectExtent l="0" t="0" r="5080" b="10160"/>
            <wp:wrapTopAndBottom/>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774108" w:rsidRPr="00567FE6">
        <w:rPr>
          <w:rFonts w:cs="Times New Roman"/>
          <w:noProof/>
          <w:lang w:eastAsia="zh-CN"/>
        </w:rPr>
        <w:drawing>
          <wp:anchor distT="0" distB="0" distL="114300" distR="114300" simplePos="0" relativeHeight="251754496" behindDoc="0" locked="0" layoutInCell="1" allowOverlap="1" wp14:anchorId="2CB760FF" wp14:editId="61587617">
            <wp:simplePos x="0" y="0"/>
            <wp:positionH relativeFrom="column">
              <wp:posOffset>453390</wp:posOffset>
            </wp:positionH>
            <wp:positionV relativeFrom="paragraph">
              <wp:posOffset>1045845</wp:posOffset>
            </wp:positionV>
            <wp:extent cx="2517775" cy="1522095"/>
            <wp:effectExtent l="0" t="0" r="22225" b="1905"/>
            <wp:wrapTopAndBottom/>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Pr="00567FE6">
        <w:rPr>
          <w:rFonts w:cs="Times New Roman"/>
          <w:lang w:val="nl-NL"/>
        </w:rPr>
        <w:t>paragraaf in op de participanten uit de vier georganiseerde testmomenten.</w:t>
      </w:r>
    </w:p>
    <w:p w14:paraId="7532C049" w14:textId="7A5379DE" w:rsidR="00050E75" w:rsidRPr="00567FE6" w:rsidRDefault="00406E9D" w:rsidP="00611FD2">
      <w:pPr>
        <w:spacing w:line="360" w:lineRule="auto"/>
        <w:jc w:val="both"/>
        <w:rPr>
          <w:rFonts w:cs="Times New Roman"/>
          <w:lang w:val="nl-NL"/>
        </w:rPr>
      </w:pPr>
      <w:r w:rsidRPr="00567FE6">
        <w:rPr>
          <w:rFonts w:cs="Times New Roman"/>
          <w:lang w:val="nl-NL"/>
        </w:rPr>
        <w:t xml:space="preserve"> </w:t>
      </w:r>
    </w:p>
    <w:p w14:paraId="37079872" w14:textId="3BBB6990" w:rsidR="00050E75" w:rsidRPr="00567FE6" w:rsidRDefault="00611FD2" w:rsidP="00611FD2">
      <w:pPr>
        <w:pStyle w:val="Descripcin"/>
        <w:jc w:val="center"/>
        <w:rPr>
          <w:i w:val="0"/>
          <w:color w:val="000000" w:themeColor="text1"/>
          <w:lang w:val="nl-NL"/>
        </w:rPr>
      </w:pPr>
      <w:bookmarkStart w:id="47" w:name="_Toc490608331"/>
      <w:r w:rsidRPr="00567FE6">
        <w:rPr>
          <w:i w:val="0"/>
          <w:color w:val="000000" w:themeColor="text1"/>
          <w:lang w:val="nl-NL"/>
        </w:rPr>
        <w:t xml:space="preserve">Figuur </w:t>
      </w:r>
      <w:r w:rsidRPr="00567FE6">
        <w:rPr>
          <w:i w:val="0"/>
          <w:color w:val="000000" w:themeColor="text1"/>
          <w:lang w:val="nl-NL"/>
        </w:rPr>
        <w:fldChar w:fldCharType="begin"/>
      </w:r>
      <w:r w:rsidRPr="00567FE6">
        <w:rPr>
          <w:i w:val="0"/>
          <w:color w:val="000000" w:themeColor="text1"/>
          <w:lang w:val="nl-NL"/>
        </w:rPr>
        <w:instrText xml:space="preserve"> SEQ Figuur \* ARABIC </w:instrText>
      </w:r>
      <w:r w:rsidRPr="00567FE6">
        <w:rPr>
          <w:i w:val="0"/>
          <w:color w:val="000000" w:themeColor="text1"/>
          <w:lang w:val="nl-NL"/>
        </w:rPr>
        <w:fldChar w:fldCharType="separate"/>
      </w:r>
      <w:r w:rsidR="008D11C2">
        <w:rPr>
          <w:i w:val="0"/>
          <w:noProof/>
          <w:color w:val="000000" w:themeColor="text1"/>
          <w:lang w:val="nl-NL"/>
        </w:rPr>
        <w:t>12</w:t>
      </w:r>
      <w:r w:rsidRPr="00567FE6">
        <w:rPr>
          <w:i w:val="0"/>
          <w:color w:val="000000" w:themeColor="text1"/>
          <w:lang w:val="nl-NL"/>
        </w:rPr>
        <w:fldChar w:fldCharType="end"/>
      </w:r>
      <w:r w:rsidRPr="00567FE6">
        <w:rPr>
          <w:i w:val="0"/>
          <w:color w:val="000000" w:themeColor="text1"/>
          <w:lang w:val="nl-NL"/>
        </w:rPr>
        <w:t>: Verdeling van de vijftig participanten over de verschillende onderwijsvormen</w:t>
      </w:r>
      <w:r w:rsidRPr="00567FE6">
        <w:rPr>
          <w:i w:val="0"/>
          <w:color w:val="000000" w:themeColor="text1"/>
          <w:lang w:val="nl-NL"/>
        </w:rPr>
        <w:br/>
        <w:t xml:space="preserve">Figuur </w:t>
      </w:r>
      <w:r w:rsidRPr="00567FE6">
        <w:rPr>
          <w:i w:val="0"/>
          <w:color w:val="000000" w:themeColor="text1"/>
          <w:lang w:val="nl-NL"/>
        </w:rPr>
        <w:fldChar w:fldCharType="begin"/>
      </w:r>
      <w:r w:rsidRPr="00567FE6">
        <w:rPr>
          <w:i w:val="0"/>
          <w:color w:val="000000" w:themeColor="text1"/>
          <w:lang w:val="nl-NL"/>
        </w:rPr>
        <w:instrText xml:space="preserve"> SEQ Figuur \* ARABIC </w:instrText>
      </w:r>
      <w:r w:rsidRPr="00567FE6">
        <w:rPr>
          <w:i w:val="0"/>
          <w:color w:val="000000" w:themeColor="text1"/>
          <w:lang w:val="nl-NL"/>
        </w:rPr>
        <w:fldChar w:fldCharType="separate"/>
      </w:r>
      <w:r w:rsidR="008D11C2">
        <w:rPr>
          <w:i w:val="0"/>
          <w:noProof/>
          <w:color w:val="000000" w:themeColor="text1"/>
          <w:lang w:val="nl-NL"/>
        </w:rPr>
        <w:t>13</w:t>
      </w:r>
      <w:r w:rsidRPr="00567FE6">
        <w:rPr>
          <w:i w:val="0"/>
          <w:color w:val="000000" w:themeColor="text1"/>
          <w:lang w:val="nl-NL"/>
        </w:rPr>
        <w:fldChar w:fldCharType="end"/>
      </w:r>
      <w:r w:rsidRPr="00567FE6">
        <w:rPr>
          <w:i w:val="0"/>
          <w:color w:val="000000" w:themeColor="text1"/>
          <w:lang w:val="nl-NL"/>
        </w:rPr>
        <w:t>: Geslacht van de vijftig participanten</w:t>
      </w:r>
      <w:bookmarkEnd w:id="47"/>
    </w:p>
    <w:p w14:paraId="397024DB" w14:textId="77777777" w:rsidR="00050E75" w:rsidRPr="00567FE6" w:rsidRDefault="00050E75" w:rsidP="00050E75">
      <w:pPr>
        <w:jc w:val="center"/>
        <w:rPr>
          <w:rFonts w:cs="Times New Roman"/>
          <w:noProof/>
          <w:lang w:val="nl-NL" w:eastAsia="zh-CN"/>
        </w:rPr>
      </w:pPr>
    </w:p>
    <w:p w14:paraId="1E42BE6D" w14:textId="7BA524D8" w:rsidR="00050E75" w:rsidRPr="00567FE6" w:rsidRDefault="00050E75" w:rsidP="00050E75">
      <w:pPr>
        <w:spacing w:line="360" w:lineRule="auto"/>
        <w:jc w:val="both"/>
        <w:rPr>
          <w:rFonts w:cs="Times New Roman"/>
          <w:lang w:val="nl-NL"/>
        </w:rPr>
      </w:pPr>
      <w:r w:rsidRPr="00567FE6">
        <w:rPr>
          <w:rFonts w:cs="Times New Roman"/>
          <w:lang w:val="nl-NL"/>
        </w:rPr>
        <w:t>Tijdens het eerste testmoment legden elf Leuvense laatstejaarsstudenten vrijwillig de ITNA af na de schooluren. Het ging om tien ASO-studenten en één TSO-student. Doordat het eerste testmoment werkte met vrijwilligers, bestaat de mogelijkheid dat enkel zelfzekere studenten aan het testmoment deelnamen. De andere drie testmo</w:t>
      </w:r>
      <w:r w:rsidR="00455A14" w:rsidRPr="00567FE6">
        <w:rPr>
          <w:rFonts w:cs="Times New Roman"/>
          <w:lang w:val="nl-NL"/>
        </w:rPr>
        <w:t>menten vonden echter wel plaats</w:t>
      </w:r>
      <w:r w:rsidRPr="00567FE6">
        <w:rPr>
          <w:rFonts w:cs="Times New Roman"/>
          <w:lang w:val="nl-NL"/>
        </w:rPr>
        <w:t xml:space="preserve"> tijdens de lesuren. </w:t>
      </w:r>
    </w:p>
    <w:p w14:paraId="01901F69" w14:textId="77777777" w:rsidR="00050E75" w:rsidRPr="00567FE6" w:rsidRDefault="00050E75" w:rsidP="00050E75">
      <w:pPr>
        <w:spacing w:line="360" w:lineRule="auto"/>
        <w:ind w:firstLine="708"/>
        <w:jc w:val="both"/>
        <w:rPr>
          <w:rFonts w:cs="Times New Roman"/>
          <w:lang w:val="nl-NL"/>
        </w:rPr>
      </w:pPr>
      <w:r w:rsidRPr="00567FE6">
        <w:rPr>
          <w:rFonts w:cs="Times New Roman"/>
          <w:lang w:val="nl-NL"/>
        </w:rPr>
        <w:t xml:space="preserve">Tijdens het tweede testmoment namen twaalf studenten uit het zevende specialisatiejaar </w:t>
      </w:r>
      <w:r w:rsidRPr="00567FE6">
        <w:rPr>
          <w:rFonts w:cs="Times New Roman"/>
          <w:i/>
          <w:lang w:val="nl-NL"/>
        </w:rPr>
        <w:t>Business support</w:t>
      </w:r>
      <w:r w:rsidRPr="00567FE6">
        <w:rPr>
          <w:rFonts w:cs="Times New Roman"/>
          <w:lang w:val="nl-NL"/>
        </w:rPr>
        <w:t xml:space="preserve">, een opleiding uit het Beroepssecundair Onderwijs (BSO), uit het Heilig-hartinstituut te Heverlee deel aan de ITNA. </w:t>
      </w:r>
    </w:p>
    <w:p w14:paraId="1111C162" w14:textId="0620DAA5" w:rsidR="00050E75" w:rsidRPr="00567FE6" w:rsidRDefault="00050E75" w:rsidP="00050E75">
      <w:pPr>
        <w:spacing w:line="360" w:lineRule="auto"/>
        <w:ind w:firstLine="708"/>
        <w:jc w:val="both"/>
        <w:rPr>
          <w:rFonts w:cs="Times New Roman"/>
          <w:noProof/>
          <w:lang w:val="nl-NL" w:eastAsia="zh-CN"/>
        </w:rPr>
      </w:pPr>
      <w:r w:rsidRPr="00567FE6">
        <w:rPr>
          <w:rFonts w:cs="Times New Roman"/>
          <w:lang w:val="nl-NL"/>
        </w:rPr>
        <w:t>Dertien leerlingen uit het Brusselse BOOST-programma namen vervolgens deel aan het derde testmoment.</w:t>
      </w:r>
      <w:r w:rsidRPr="00567FE6">
        <w:rPr>
          <w:rFonts w:cs="Times New Roman"/>
          <w:noProof/>
          <w:lang w:val="nl-NL" w:eastAsia="zh-CN"/>
        </w:rPr>
        <w:t xml:space="preserve"> Het ging specifiek om elf ASO-scholieren, één TSO-leerling en één leerling uit het BSO. Voordat deze paragraaf ingaat op het laatste testmoment, is een korte situering van het BOOST-project noodzakelijk. BOOST moedigt sinds 2011 in samenwerking met de Koning Boudewijnstichting kansarme jongeren met of zonder migratieachtergrond uit kwetsbare gezinnen aan in hun schoolcarrière (Tracé Brussel vzw 2015). Zo wil het programma zowel de schoolse als de persoonlijke ontwikkeling van de 25 deelnemende jongeren een </w:t>
      </w:r>
      <w:r w:rsidRPr="00567FE6">
        <w:rPr>
          <w:rFonts w:cs="Times New Roman"/>
          <w:i/>
          <w:noProof/>
          <w:lang w:val="nl-NL" w:eastAsia="zh-CN"/>
        </w:rPr>
        <w:t>boost</w:t>
      </w:r>
      <w:r w:rsidRPr="00567FE6">
        <w:rPr>
          <w:rFonts w:cs="Times New Roman"/>
          <w:noProof/>
          <w:lang w:val="nl-NL" w:eastAsia="zh-CN"/>
        </w:rPr>
        <w:t xml:space="preserve"> geven. Vier jaar lang krijgen de leerlingen via workshops en activiteiten de kans om hun competenties te versterken (Tracé Brussel vzw 2015, Koning Boudewijnstichting 2014:1). Het doel is dan ook om de boosters aan te moedigen om een diploma hoger onderwijs te behalen. Het BOOST-programma is oorspronkelijk opgestart in Brussel maar is intussen ook actief in Antwerpen, Luik en binnenkort ook in</w:t>
      </w:r>
      <w:r w:rsidR="002605B4" w:rsidRPr="00567FE6">
        <w:rPr>
          <w:rFonts w:cs="Times New Roman"/>
          <w:noProof/>
          <w:lang w:val="nl-NL" w:eastAsia="zh-CN"/>
        </w:rPr>
        <w:t xml:space="preserve"> Verviers (Koning Boudewijnstich</w:t>
      </w:r>
      <w:r w:rsidRPr="00567FE6">
        <w:rPr>
          <w:rFonts w:cs="Times New Roman"/>
          <w:noProof/>
          <w:lang w:val="nl-NL" w:eastAsia="zh-CN"/>
        </w:rPr>
        <w:t>ting 2017).</w:t>
      </w:r>
      <w:r w:rsidRPr="00567FE6">
        <w:rPr>
          <w:rFonts w:cs="Times New Roman"/>
          <w:noProof/>
          <w:color w:val="000000" w:themeColor="text1"/>
          <w:lang w:val="nl-NL" w:eastAsia="zh-CN"/>
        </w:rPr>
        <w:t xml:space="preserve"> Ook hier wil deze </w:t>
      </w:r>
      <w:r w:rsidRPr="00567FE6">
        <w:rPr>
          <w:rFonts w:cs="Times New Roman"/>
          <w:noProof/>
          <w:color w:val="000000" w:themeColor="text1"/>
          <w:lang w:val="nl-NL" w:eastAsia="zh-CN"/>
        </w:rPr>
        <w:lastRenderedPageBreak/>
        <w:t>masterproef een kanttekening maken door te wijzen op de selectiebias. Een onafhankelijke jury selecteert namelijk de jongeren op basis van criteria als de schoolresultaten en attitude op school enerzijds en de ambititie, motivatie en discipline van de leerling anderzijds. Daarbij krijgen scholieren uit financieel kwetsbare gezinnen voorrang (Koning Boudewijnstichting 2014:3).</w:t>
      </w:r>
    </w:p>
    <w:p w14:paraId="713495F4" w14:textId="77777777" w:rsidR="00050E75" w:rsidRPr="00567FE6" w:rsidRDefault="00050E75" w:rsidP="00050E75">
      <w:pPr>
        <w:spacing w:line="360" w:lineRule="auto"/>
        <w:ind w:firstLine="708"/>
        <w:jc w:val="both"/>
        <w:rPr>
          <w:rFonts w:cs="Times New Roman"/>
          <w:lang w:val="nl-NL"/>
        </w:rPr>
      </w:pPr>
      <w:r w:rsidRPr="00567FE6">
        <w:rPr>
          <w:rFonts w:cs="Times New Roman"/>
          <w:color w:val="000000" w:themeColor="text1"/>
          <w:lang w:val="nl-NL"/>
        </w:rPr>
        <w:t xml:space="preserve">Tijdens het </w:t>
      </w:r>
      <w:r w:rsidRPr="00567FE6">
        <w:rPr>
          <w:rFonts w:cs="Times New Roman"/>
          <w:lang w:val="nl-NL"/>
        </w:rPr>
        <w:t>laatste testmoment, ten slotte, legden veertien Molenbeekse leerlingen de computertest van de ITNA af. Het ging in het bijzonder om twee leerlingen uit het zevende specialisatiejaar BSO; de overige leerlingen volgden een opleiding in het ASO.</w:t>
      </w:r>
    </w:p>
    <w:p w14:paraId="64B0285E" w14:textId="77777777" w:rsidR="00EA6EB8" w:rsidRPr="00567FE6" w:rsidRDefault="00EA6EB8" w:rsidP="00050E75">
      <w:pPr>
        <w:spacing w:line="360" w:lineRule="auto"/>
        <w:ind w:firstLine="708"/>
        <w:jc w:val="both"/>
        <w:rPr>
          <w:rFonts w:cs="Times New Roman"/>
          <w:lang w:val="nl-NL"/>
        </w:rPr>
      </w:pPr>
    </w:p>
    <w:p w14:paraId="5CC56127" w14:textId="20C6A086" w:rsidR="002A66A6" w:rsidRPr="00567FE6" w:rsidRDefault="00E45D64" w:rsidP="00E45D64">
      <w:pPr>
        <w:pStyle w:val="Descripcin"/>
        <w:jc w:val="center"/>
        <w:rPr>
          <w:rFonts w:cs="Times New Roman"/>
          <w:i w:val="0"/>
          <w:color w:val="000000" w:themeColor="text1"/>
          <w:sz w:val="20"/>
          <w:szCs w:val="20"/>
          <w:lang w:val="nl-NL"/>
        </w:rPr>
      </w:pPr>
      <w:bookmarkStart w:id="48" w:name="_Toc490608332"/>
      <w:r w:rsidRPr="00567FE6">
        <w:rPr>
          <w:i w:val="0"/>
          <w:color w:val="000000" w:themeColor="text1"/>
          <w:lang w:val="nl-NL"/>
        </w:rPr>
        <w:t xml:space="preserve">Figuur </w:t>
      </w:r>
      <w:r w:rsidRPr="00567FE6">
        <w:rPr>
          <w:i w:val="0"/>
          <w:color w:val="000000" w:themeColor="text1"/>
          <w:lang w:val="nl-NL"/>
        </w:rPr>
        <w:fldChar w:fldCharType="begin"/>
      </w:r>
      <w:r w:rsidRPr="00567FE6">
        <w:rPr>
          <w:i w:val="0"/>
          <w:color w:val="000000" w:themeColor="text1"/>
          <w:lang w:val="nl-NL"/>
        </w:rPr>
        <w:instrText xml:space="preserve"> SEQ Figuur \* ARABIC </w:instrText>
      </w:r>
      <w:r w:rsidRPr="00567FE6">
        <w:rPr>
          <w:i w:val="0"/>
          <w:color w:val="000000" w:themeColor="text1"/>
          <w:lang w:val="nl-NL"/>
        </w:rPr>
        <w:fldChar w:fldCharType="separate"/>
      </w:r>
      <w:r w:rsidR="008D11C2">
        <w:rPr>
          <w:i w:val="0"/>
          <w:noProof/>
          <w:color w:val="000000" w:themeColor="text1"/>
          <w:lang w:val="nl-NL"/>
        </w:rPr>
        <w:t>14</w:t>
      </w:r>
      <w:r w:rsidRPr="00567FE6">
        <w:rPr>
          <w:i w:val="0"/>
          <w:color w:val="000000" w:themeColor="text1"/>
          <w:lang w:val="nl-NL"/>
        </w:rPr>
        <w:fldChar w:fldCharType="end"/>
      </w:r>
      <w:r w:rsidR="00050E75" w:rsidRPr="00567FE6">
        <w:rPr>
          <w:rFonts w:cs="Times New Roman"/>
          <w:i w:val="0"/>
          <w:noProof/>
          <w:color w:val="000000" w:themeColor="text1"/>
          <w:lang w:eastAsia="zh-CN"/>
        </w:rPr>
        <w:drawing>
          <wp:anchor distT="0" distB="0" distL="114300" distR="114300" simplePos="0" relativeHeight="251753472" behindDoc="0" locked="0" layoutInCell="1" allowOverlap="1" wp14:anchorId="2BC72DF2" wp14:editId="6FD3EFAE">
            <wp:simplePos x="0" y="0"/>
            <wp:positionH relativeFrom="column">
              <wp:posOffset>1141730</wp:posOffset>
            </wp:positionH>
            <wp:positionV relativeFrom="paragraph">
              <wp:posOffset>47625</wp:posOffset>
            </wp:positionV>
            <wp:extent cx="3275965" cy="1717040"/>
            <wp:effectExtent l="0" t="0" r="635" b="10160"/>
            <wp:wrapTopAndBottom/>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Pr="00567FE6">
        <w:rPr>
          <w:rFonts w:cs="Times New Roman"/>
          <w:i w:val="0"/>
          <w:color w:val="000000" w:themeColor="text1"/>
          <w:sz w:val="20"/>
          <w:szCs w:val="20"/>
          <w:lang w:val="nl-NL"/>
        </w:rPr>
        <w:t>: V</w:t>
      </w:r>
      <w:r w:rsidR="00050E75" w:rsidRPr="00567FE6">
        <w:rPr>
          <w:rFonts w:cs="Times New Roman"/>
          <w:i w:val="0"/>
          <w:color w:val="000000" w:themeColor="text1"/>
          <w:sz w:val="20"/>
          <w:szCs w:val="20"/>
          <w:lang w:val="nl-NL"/>
        </w:rPr>
        <w:t>erdeling van de vijftig participanten over de vier testmomenten</w:t>
      </w:r>
      <w:bookmarkEnd w:id="48"/>
    </w:p>
    <w:p w14:paraId="275F39A4" w14:textId="77777777" w:rsidR="001B3D51" w:rsidRPr="00567FE6" w:rsidRDefault="001B3D51" w:rsidP="00050E75">
      <w:pPr>
        <w:jc w:val="center"/>
        <w:rPr>
          <w:rFonts w:cs="Times New Roman"/>
          <w:lang w:val="nl-NL"/>
        </w:rPr>
      </w:pPr>
    </w:p>
    <w:p w14:paraId="5E1E3948" w14:textId="4888668F" w:rsidR="00086DBD" w:rsidRPr="00567FE6" w:rsidRDefault="00B12790" w:rsidP="00E07DBC">
      <w:pPr>
        <w:rPr>
          <w:rFonts w:cs="Times New Roman"/>
          <w:color w:val="FFFFFF" w:themeColor="background1"/>
          <w:lang w:val="nl-NL"/>
        </w:rPr>
      </w:pPr>
      <w:r w:rsidRPr="00567FE6">
        <w:rPr>
          <w:rFonts w:cs="Times New Roman"/>
          <w:color w:val="FFFFFF" w:themeColor="background1"/>
          <w:lang w:val="nl-NL"/>
        </w:rPr>
        <w:br w:type="page"/>
      </w:r>
    </w:p>
    <w:p w14:paraId="6D9EE28F" w14:textId="6784529A" w:rsidR="00FB2029" w:rsidRPr="00567FE6" w:rsidRDefault="000B7810" w:rsidP="00FB2029">
      <w:pPr>
        <w:pStyle w:val="Ttulo2"/>
        <w:numPr>
          <w:ilvl w:val="1"/>
          <w:numId w:val="1"/>
        </w:numPr>
        <w:spacing w:line="360" w:lineRule="auto"/>
        <w:rPr>
          <w:rFonts w:cs="Times New Roman"/>
        </w:rPr>
      </w:pPr>
      <w:bookmarkStart w:id="49" w:name="_Toc490746448"/>
      <w:r w:rsidRPr="00567FE6">
        <w:rPr>
          <w:rFonts w:cs="Times New Roman"/>
        </w:rPr>
        <w:lastRenderedPageBreak/>
        <w:t>Analyse en resultaten</w:t>
      </w:r>
      <w:bookmarkEnd w:id="49"/>
    </w:p>
    <w:p w14:paraId="5853E886" w14:textId="4ADF3E5B" w:rsidR="000A0856" w:rsidRPr="00567FE6" w:rsidRDefault="00684C76" w:rsidP="00CC6F93">
      <w:pPr>
        <w:spacing w:line="360" w:lineRule="auto"/>
        <w:jc w:val="both"/>
        <w:rPr>
          <w:rFonts w:cs="Times New Roman"/>
          <w:lang w:val="nl-NL"/>
        </w:rPr>
      </w:pPr>
      <w:r w:rsidRPr="00567FE6">
        <w:rPr>
          <w:rFonts w:cs="Times New Roman"/>
          <w:lang w:val="nl-NL"/>
        </w:rPr>
        <w:t>Aangezien het gaa</w:t>
      </w:r>
      <w:r w:rsidR="00240DD4" w:rsidRPr="00567FE6">
        <w:rPr>
          <w:rFonts w:cs="Times New Roman"/>
          <w:lang w:val="nl-NL"/>
        </w:rPr>
        <w:t>t om een exploratief onderzoek en het participantenaa</w:t>
      </w:r>
      <w:r w:rsidR="00CC2C4E" w:rsidRPr="00567FE6">
        <w:rPr>
          <w:rFonts w:cs="Times New Roman"/>
          <w:lang w:val="nl-NL"/>
        </w:rPr>
        <w:t>ntal bijgevolg erg beperkt is (n</w:t>
      </w:r>
      <w:r w:rsidR="00240DD4" w:rsidRPr="00567FE6">
        <w:rPr>
          <w:rFonts w:cs="Times New Roman"/>
          <w:lang w:val="nl-NL"/>
        </w:rPr>
        <w:t>=50), kiest dit onderzoek ervoor om de resultaten descriptief weer te geven.</w:t>
      </w:r>
      <w:r w:rsidR="00500D7E" w:rsidRPr="00567FE6">
        <w:rPr>
          <w:rFonts w:cs="Times New Roman"/>
          <w:lang w:val="nl-NL"/>
        </w:rPr>
        <w:t xml:space="preserve"> </w:t>
      </w:r>
      <w:r w:rsidR="00576E40" w:rsidRPr="00567FE6">
        <w:rPr>
          <w:rFonts w:cs="Times New Roman"/>
          <w:lang w:val="nl-NL"/>
        </w:rPr>
        <w:t xml:space="preserve">Aanvullend maakt dit onderzoek voor de </w:t>
      </w:r>
      <w:r w:rsidR="00652C50" w:rsidRPr="00567FE6">
        <w:rPr>
          <w:rFonts w:cs="Times New Roman"/>
          <w:lang w:val="nl-NL"/>
        </w:rPr>
        <w:t>twee</w:t>
      </w:r>
      <w:r w:rsidR="00576E40" w:rsidRPr="00567FE6">
        <w:rPr>
          <w:rFonts w:cs="Times New Roman"/>
          <w:lang w:val="nl-NL"/>
        </w:rPr>
        <w:t xml:space="preserve"> laatste onderzoeksvragen gebruik van </w:t>
      </w:r>
      <w:r w:rsidR="001A6E1F" w:rsidRPr="00567FE6">
        <w:rPr>
          <w:rFonts w:cs="Times New Roman"/>
          <w:lang w:val="nl-NL"/>
        </w:rPr>
        <w:t xml:space="preserve">een two-way ANOVA statistische toets, uitgevoerd in </w:t>
      </w:r>
      <w:r w:rsidR="00CC4C2F" w:rsidRPr="00567FE6">
        <w:rPr>
          <w:rFonts w:cs="Times New Roman"/>
          <w:lang w:val="nl-NL"/>
        </w:rPr>
        <w:t xml:space="preserve">het statistische programma </w:t>
      </w:r>
      <w:r w:rsidR="001A6E1F" w:rsidRPr="00567FE6">
        <w:rPr>
          <w:rFonts w:cs="Times New Roman"/>
          <w:lang w:val="nl-NL"/>
        </w:rPr>
        <w:t>SPSS</w:t>
      </w:r>
      <w:r w:rsidR="00CC4C2F" w:rsidRPr="00567FE6">
        <w:rPr>
          <w:rFonts w:cs="Times New Roman"/>
          <w:lang w:val="nl-NL"/>
        </w:rPr>
        <w:t xml:space="preserve"> (versie 23)</w:t>
      </w:r>
      <w:r w:rsidR="001A6E1F" w:rsidRPr="00567FE6">
        <w:rPr>
          <w:rFonts w:cs="Times New Roman"/>
          <w:lang w:val="nl-NL"/>
        </w:rPr>
        <w:t xml:space="preserve">. </w:t>
      </w:r>
      <w:r w:rsidR="000A0856" w:rsidRPr="00567FE6">
        <w:rPr>
          <w:rFonts w:cs="Times New Roman"/>
          <w:lang w:val="nl-NL"/>
        </w:rPr>
        <w:t>Deze studie bestud</w:t>
      </w:r>
      <w:r w:rsidR="00460A52" w:rsidRPr="00567FE6">
        <w:rPr>
          <w:rFonts w:cs="Times New Roman"/>
          <w:lang w:val="nl-NL"/>
        </w:rPr>
        <w:t xml:space="preserve">eert immers </w:t>
      </w:r>
      <w:r w:rsidR="000A0856" w:rsidRPr="00567FE6">
        <w:rPr>
          <w:rFonts w:cs="Times New Roman"/>
          <w:lang w:val="nl-NL"/>
        </w:rPr>
        <w:t>het effect van thuistaal en s</w:t>
      </w:r>
      <w:r w:rsidR="00A07D7A" w:rsidRPr="00567FE6">
        <w:rPr>
          <w:rFonts w:cs="Times New Roman"/>
          <w:lang w:val="nl-NL"/>
        </w:rPr>
        <w:t xml:space="preserve">ocio-economische status op de </w:t>
      </w:r>
      <w:r w:rsidR="000A0856" w:rsidRPr="00567FE6">
        <w:rPr>
          <w:rFonts w:cs="Times New Roman"/>
          <w:lang w:val="nl-NL"/>
        </w:rPr>
        <w:t>afhankelijke variabele, de prestaties op de ITNA-computertest.</w:t>
      </w:r>
    </w:p>
    <w:p w14:paraId="2E85DECC" w14:textId="77777777" w:rsidR="00F74FBD" w:rsidRPr="00567FE6" w:rsidRDefault="00F74FBD" w:rsidP="00CC6F93">
      <w:pPr>
        <w:spacing w:line="360" w:lineRule="auto"/>
        <w:jc w:val="both"/>
        <w:rPr>
          <w:rFonts w:cs="Times New Roman"/>
          <w:lang w:val="nl-NL"/>
        </w:rPr>
      </w:pPr>
    </w:p>
    <w:p w14:paraId="134D9388" w14:textId="5DEF3498" w:rsidR="00F74FBD" w:rsidRPr="00567FE6" w:rsidRDefault="00144331" w:rsidP="00CC6F93">
      <w:pPr>
        <w:spacing w:line="360" w:lineRule="auto"/>
        <w:jc w:val="both"/>
        <w:rPr>
          <w:rFonts w:cs="Times New Roman"/>
          <w:lang w:val="nl-NL"/>
        </w:rPr>
      </w:pPr>
      <w:r w:rsidRPr="00567FE6">
        <w:rPr>
          <w:rFonts w:cs="Times New Roman"/>
          <w:lang w:val="nl-NL"/>
        </w:rPr>
        <w:t>Na een korte beschrijving van de thuistaal en de socio-economische status van de populatie</w:t>
      </w:r>
      <w:r w:rsidR="00F74FBD" w:rsidRPr="00567FE6">
        <w:rPr>
          <w:rFonts w:cs="Times New Roman"/>
          <w:lang w:val="nl-NL"/>
        </w:rPr>
        <w:t xml:space="preserve">, </w:t>
      </w:r>
      <w:r w:rsidR="00500D7E" w:rsidRPr="00567FE6">
        <w:rPr>
          <w:rFonts w:cs="Times New Roman"/>
          <w:lang w:val="nl-NL"/>
        </w:rPr>
        <w:t>br</w:t>
      </w:r>
      <w:r w:rsidR="00CC6F93" w:rsidRPr="00567FE6">
        <w:rPr>
          <w:rFonts w:cs="Times New Roman"/>
          <w:lang w:val="nl-NL"/>
        </w:rPr>
        <w:t xml:space="preserve">engt deze scriptie de </w:t>
      </w:r>
      <w:r w:rsidR="00CC6F93" w:rsidRPr="00567FE6">
        <w:rPr>
          <w:rFonts w:cs="Times New Roman"/>
          <w:i/>
          <w:lang w:val="nl-NL"/>
        </w:rPr>
        <w:t>pass/fail</w:t>
      </w:r>
      <w:r w:rsidR="00CC6F93" w:rsidRPr="00567FE6">
        <w:rPr>
          <w:rFonts w:cs="Times New Roman"/>
          <w:lang w:val="nl-NL"/>
        </w:rPr>
        <w:t>-weergave van de scholieren in kaart</w:t>
      </w:r>
      <w:r w:rsidR="00F74FBD" w:rsidRPr="00567FE6">
        <w:rPr>
          <w:rFonts w:cs="Times New Roman"/>
          <w:lang w:val="nl-NL"/>
        </w:rPr>
        <w:t xml:space="preserve">. </w:t>
      </w:r>
    </w:p>
    <w:p w14:paraId="7E64E7EA" w14:textId="6B7C93DF" w:rsidR="0005506A" w:rsidRPr="00567FE6" w:rsidRDefault="00F74FBD" w:rsidP="00CC6F93">
      <w:pPr>
        <w:spacing w:line="360" w:lineRule="auto"/>
        <w:jc w:val="both"/>
        <w:rPr>
          <w:rFonts w:cs="Times New Roman"/>
          <w:lang w:val="nl-NL"/>
        </w:rPr>
      </w:pPr>
      <w:r w:rsidRPr="00567FE6">
        <w:rPr>
          <w:rFonts w:cs="Times New Roman"/>
          <w:lang w:val="nl-NL"/>
        </w:rPr>
        <w:t>In het tweede luik, de toetsende statistiek,</w:t>
      </w:r>
      <w:r w:rsidR="00CC6F93" w:rsidRPr="00567FE6">
        <w:rPr>
          <w:rFonts w:cs="Times New Roman"/>
          <w:lang w:val="nl-NL"/>
        </w:rPr>
        <w:t xml:space="preserve"> gaat deze paper</w:t>
      </w:r>
      <w:r w:rsidRPr="00567FE6">
        <w:rPr>
          <w:rFonts w:cs="Times New Roman"/>
          <w:lang w:val="nl-NL"/>
        </w:rPr>
        <w:t xml:space="preserve"> vervolgens</w:t>
      </w:r>
      <w:r w:rsidR="00CC6F93" w:rsidRPr="00567FE6">
        <w:rPr>
          <w:rFonts w:cs="Times New Roman"/>
          <w:lang w:val="nl-NL"/>
        </w:rPr>
        <w:t xml:space="preserve"> in op de tweede onderzoeksvraag door de resultaten van moedertaalsprekers (L1) en leerlingen met een andere thuistaal (G1.5) te analyseren</w:t>
      </w:r>
      <w:r w:rsidRPr="00567FE6">
        <w:rPr>
          <w:rFonts w:cs="Times New Roman"/>
          <w:lang w:val="nl-NL"/>
        </w:rPr>
        <w:t xml:space="preserve">. </w:t>
      </w:r>
      <w:r w:rsidR="00037953" w:rsidRPr="00567FE6">
        <w:rPr>
          <w:rFonts w:eastAsia="Calibri" w:cs="Times New Roman"/>
          <w:lang w:val="nl-NL"/>
        </w:rPr>
        <w:t xml:space="preserve">Ook de slaagpercentages per testonderdeel krijgen de nodige aandacht. </w:t>
      </w:r>
      <w:r w:rsidR="0087684C" w:rsidRPr="00567FE6">
        <w:rPr>
          <w:rFonts w:cs="Times New Roman"/>
          <w:lang w:val="nl-NL"/>
        </w:rPr>
        <w:t>De derde onderzoeksvraag</w:t>
      </w:r>
      <w:r w:rsidR="00037953" w:rsidRPr="00567FE6">
        <w:rPr>
          <w:rFonts w:cs="Times New Roman"/>
          <w:lang w:val="nl-NL"/>
        </w:rPr>
        <w:t>, ten slotte,</w:t>
      </w:r>
      <w:r w:rsidR="0087684C" w:rsidRPr="00567FE6">
        <w:rPr>
          <w:rFonts w:cs="Times New Roman"/>
          <w:lang w:val="nl-NL"/>
        </w:rPr>
        <w:t xml:space="preserve"> bestudeert de invloed van SES op de prestaties van de scholieren</w:t>
      </w:r>
      <w:r w:rsidRPr="00567FE6">
        <w:rPr>
          <w:rFonts w:cs="Times New Roman"/>
          <w:lang w:val="nl-NL"/>
        </w:rPr>
        <w:t xml:space="preserve">. Daarbij onderzoekt deze exploratieve studie ook of </w:t>
      </w:r>
      <w:r w:rsidR="00DA21E4" w:rsidRPr="00567FE6">
        <w:rPr>
          <w:rFonts w:cs="Times New Roman"/>
          <w:lang w:val="nl-NL"/>
        </w:rPr>
        <w:t>SES meer invloed heeft op de prestaties van de scholie</w:t>
      </w:r>
      <w:r w:rsidRPr="00567FE6">
        <w:rPr>
          <w:rFonts w:cs="Times New Roman"/>
          <w:lang w:val="nl-NL"/>
        </w:rPr>
        <w:t>ren dan hun talige achtergrond.</w:t>
      </w:r>
    </w:p>
    <w:p w14:paraId="33D348E7" w14:textId="77777777" w:rsidR="00B12790" w:rsidRPr="00567FE6" w:rsidRDefault="00B12790" w:rsidP="00CC6F93">
      <w:pPr>
        <w:spacing w:line="360" w:lineRule="auto"/>
        <w:jc w:val="both"/>
        <w:rPr>
          <w:rFonts w:cs="Times New Roman"/>
          <w:lang w:val="nl-NL"/>
        </w:rPr>
      </w:pPr>
    </w:p>
    <w:p w14:paraId="35DD0A70" w14:textId="77777777" w:rsidR="005551C3" w:rsidRPr="00567FE6" w:rsidRDefault="005551C3" w:rsidP="004B67B3">
      <w:pPr>
        <w:pStyle w:val="Ttulo3"/>
        <w:numPr>
          <w:ilvl w:val="2"/>
          <w:numId w:val="1"/>
        </w:numPr>
        <w:spacing w:line="360" w:lineRule="auto"/>
        <w:rPr>
          <w:lang w:val="nl-NL"/>
        </w:rPr>
      </w:pPr>
      <w:bookmarkStart w:id="50" w:name="_Toc490746449"/>
      <w:r w:rsidRPr="00567FE6">
        <w:rPr>
          <w:lang w:val="nl-NL"/>
        </w:rPr>
        <w:t>Beschrijvende statistiek</w:t>
      </w:r>
      <w:bookmarkEnd w:id="50"/>
      <w:r w:rsidRPr="00567FE6">
        <w:rPr>
          <w:lang w:val="nl-NL"/>
        </w:rPr>
        <w:t xml:space="preserve"> </w:t>
      </w:r>
    </w:p>
    <w:p w14:paraId="08F47E41" w14:textId="77777777" w:rsidR="00E07DBC" w:rsidRPr="00567FE6" w:rsidRDefault="00E07DBC" w:rsidP="00E07DBC">
      <w:pPr>
        <w:pStyle w:val="Ttulo4"/>
        <w:numPr>
          <w:ilvl w:val="3"/>
          <w:numId w:val="1"/>
        </w:numPr>
        <w:spacing w:line="360" w:lineRule="auto"/>
        <w:rPr>
          <w:lang w:val="nl-NL"/>
        </w:rPr>
      </w:pPr>
      <w:r w:rsidRPr="00567FE6">
        <w:rPr>
          <w:lang w:val="nl-NL"/>
        </w:rPr>
        <w:t>Thuistaal en socio-economische status</w:t>
      </w:r>
    </w:p>
    <w:p w14:paraId="269C2987" w14:textId="5E3201B8" w:rsidR="00E07DBC" w:rsidRPr="00567FE6" w:rsidRDefault="00E07DBC" w:rsidP="00E07DBC">
      <w:pPr>
        <w:spacing w:line="360" w:lineRule="auto"/>
        <w:jc w:val="both"/>
        <w:rPr>
          <w:rFonts w:cs="Times New Roman"/>
          <w:lang w:val="nl-NL"/>
        </w:rPr>
      </w:pPr>
      <w:r w:rsidRPr="00567FE6">
        <w:rPr>
          <w:rFonts w:cs="Times New Roman"/>
          <w:lang w:val="nl-NL"/>
        </w:rPr>
        <w:t xml:space="preserve">Zoals hierboven aangegeven peilt een persoonlijke fiche naar </w:t>
      </w:r>
      <w:r w:rsidR="00881016" w:rsidRPr="00567FE6">
        <w:rPr>
          <w:rFonts w:cs="Times New Roman"/>
          <w:lang w:val="nl-NL"/>
        </w:rPr>
        <w:t xml:space="preserve">de thuistaal van de scholieren. Daarnaast registreert de vragenlijst ook </w:t>
      </w:r>
      <w:r w:rsidRPr="00567FE6">
        <w:rPr>
          <w:rFonts w:cs="Times New Roman"/>
          <w:lang w:val="nl-NL"/>
        </w:rPr>
        <w:t xml:space="preserve">het hoogst behaalde diploma van de ouders van de scholieren. </w:t>
      </w:r>
    </w:p>
    <w:p w14:paraId="0EB9C816" w14:textId="5B35523F" w:rsidR="00923ADA" w:rsidRPr="00567FE6" w:rsidRDefault="00881016" w:rsidP="000868C1">
      <w:pPr>
        <w:spacing w:line="360" w:lineRule="auto"/>
        <w:ind w:firstLine="708"/>
        <w:jc w:val="both"/>
        <w:rPr>
          <w:rFonts w:cs="Times New Roman"/>
          <w:lang w:val="nl-NL"/>
        </w:rPr>
      </w:pPr>
      <w:r w:rsidRPr="00567FE6">
        <w:rPr>
          <w:rFonts w:cs="Times New Roman"/>
          <w:lang w:val="nl-NL"/>
        </w:rPr>
        <w:t xml:space="preserve">Aan de hand van de gesproken thuistaal deelt dit onderzoek de vijftig leerlingen op in twee groepen. Zo maakt deze masterproef een onderverdeling in L1-sprekers en in G1.5-sprekers. </w:t>
      </w:r>
      <w:r w:rsidR="00923ADA" w:rsidRPr="00567FE6">
        <w:rPr>
          <w:rFonts w:cs="Times New Roman"/>
          <w:lang w:val="nl-NL"/>
        </w:rPr>
        <w:t>Dit onderzoek werkt met twintig L1-sprekers en dertig G1.5-scholieren (zie figuur 15).</w:t>
      </w:r>
    </w:p>
    <w:p w14:paraId="1DB98571" w14:textId="399BDB79" w:rsidR="00923ADA" w:rsidRPr="00567FE6" w:rsidRDefault="00881016" w:rsidP="00233237">
      <w:pPr>
        <w:spacing w:line="360" w:lineRule="auto"/>
        <w:jc w:val="both"/>
        <w:rPr>
          <w:rFonts w:cs="Times New Roman"/>
          <w:szCs w:val="24"/>
          <w:lang w:val="nl-NL"/>
        </w:rPr>
      </w:pPr>
      <w:r w:rsidRPr="00567FE6">
        <w:rPr>
          <w:rFonts w:cs="Times New Roman"/>
          <w:lang w:val="nl-NL"/>
        </w:rPr>
        <w:t xml:space="preserve">Met L1-sprekers refereert dit onderzoek naar de leerlingen wiens eerste taal of thuistaal het Nederlands is. Tot de groep van G1.5 scholieren, behoren de leerlingen die een andere thuistaal dan het Nederlands hebben maar Nederlands wel geleerd hebben via hun schoolcarrière (Deygers et al. 2017:44, Di Gennaro 2009:534, Harklau 2003:2). Het kan daarbij gaan om leerlingen die naar Vlaanderen immigreerden in het lager of secundair onderwijs. Anderen zijn dan weer in België geboren, maar groeiden op met een andere thuistaal dan het Nederlands (Harklau 2003). Scholieren die als moedertaal Nederlands </w:t>
      </w:r>
      <w:r w:rsidRPr="00567FE6">
        <w:rPr>
          <w:rFonts w:cs="Times New Roman"/>
          <w:lang w:val="nl-NL"/>
        </w:rPr>
        <w:lastRenderedPageBreak/>
        <w:t xml:space="preserve">opgaven maar bij ‘andere thuistalen’ ook een andere taal opgaven, worden in dit </w:t>
      </w:r>
      <w:r w:rsidR="00B12790" w:rsidRPr="00567FE6">
        <w:rPr>
          <w:rFonts w:cs="Times New Roman"/>
          <w:noProof/>
          <w:lang w:eastAsia="zh-CN"/>
        </w:rPr>
        <w:drawing>
          <wp:anchor distT="0" distB="0" distL="114300" distR="114300" simplePos="0" relativeHeight="251788288" behindDoc="0" locked="0" layoutInCell="1" allowOverlap="1" wp14:anchorId="4275C0B7" wp14:editId="6C143A85">
            <wp:simplePos x="0" y="0"/>
            <wp:positionH relativeFrom="column">
              <wp:posOffset>1979295</wp:posOffset>
            </wp:positionH>
            <wp:positionV relativeFrom="paragraph">
              <wp:posOffset>478790</wp:posOffset>
            </wp:positionV>
            <wp:extent cx="1749425" cy="1483995"/>
            <wp:effectExtent l="0" t="0" r="3175" b="0"/>
            <wp:wrapTopAndBottom/>
            <wp:docPr id="103" name="Imagen 103" descr="/Users/Elke/Desktop/Captura de pantalla 2017-08-15 a las 15.3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ers/Elke/Desktop/Captura de pantalla 2017-08-15 a las 15.33.3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9425"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FE6">
        <w:rPr>
          <w:rFonts w:cs="Times New Roman"/>
          <w:lang w:val="nl-NL"/>
        </w:rPr>
        <w:t xml:space="preserve">onderzoek als L1-sprekers geregistreerd. </w:t>
      </w:r>
    </w:p>
    <w:p w14:paraId="404D01CA" w14:textId="1D434ADE" w:rsidR="00881016" w:rsidRPr="00567FE6" w:rsidRDefault="00923ADA" w:rsidP="00923ADA">
      <w:pPr>
        <w:pStyle w:val="Descripcin"/>
        <w:jc w:val="center"/>
        <w:rPr>
          <w:i w:val="0"/>
          <w:color w:val="000000" w:themeColor="text1"/>
          <w:sz w:val="16"/>
          <w:szCs w:val="16"/>
          <w:lang w:val="nl-NL"/>
        </w:rPr>
      </w:pPr>
      <w:bookmarkStart w:id="51" w:name="_Toc490608333"/>
      <w:r w:rsidRPr="00567FE6">
        <w:rPr>
          <w:i w:val="0"/>
          <w:color w:val="000000" w:themeColor="text1"/>
          <w:sz w:val="16"/>
          <w:szCs w:val="16"/>
          <w:lang w:val="nl-NL"/>
        </w:rPr>
        <w:t xml:space="preserve">Figuur </w:t>
      </w:r>
      <w:r w:rsidRPr="00567FE6">
        <w:rPr>
          <w:i w:val="0"/>
          <w:color w:val="000000" w:themeColor="text1"/>
          <w:sz w:val="16"/>
          <w:szCs w:val="16"/>
          <w:lang w:val="nl-NL"/>
        </w:rPr>
        <w:fldChar w:fldCharType="begin"/>
      </w:r>
      <w:r w:rsidRPr="00567FE6">
        <w:rPr>
          <w:i w:val="0"/>
          <w:color w:val="000000" w:themeColor="text1"/>
          <w:sz w:val="16"/>
          <w:szCs w:val="16"/>
          <w:lang w:val="nl-NL"/>
        </w:rPr>
        <w:instrText xml:space="preserve"> SEQ Figuur \* ARABIC </w:instrText>
      </w:r>
      <w:r w:rsidRPr="00567FE6">
        <w:rPr>
          <w:i w:val="0"/>
          <w:color w:val="000000" w:themeColor="text1"/>
          <w:sz w:val="16"/>
          <w:szCs w:val="16"/>
          <w:lang w:val="nl-NL"/>
        </w:rPr>
        <w:fldChar w:fldCharType="separate"/>
      </w:r>
      <w:r w:rsidR="008D11C2">
        <w:rPr>
          <w:i w:val="0"/>
          <w:noProof/>
          <w:color w:val="000000" w:themeColor="text1"/>
          <w:sz w:val="16"/>
          <w:szCs w:val="16"/>
          <w:lang w:val="nl-NL"/>
        </w:rPr>
        <w:t>15</w:t>
      </w:r>
      <w:r w:rsidRPr="00567FE6">
        <w:rPr>
          <w:i w:val="0"/>
          <w:color w:val="000000" w:themeColor="text1"/>
          <w:sz w:val="16"/>
          <w:szCs w:val="16"/>
          <w:lang w:val="nl-NL"/>
        </w:rPr>
        <w:fldChar w:fldCharType="end"/>
      </w:r>
      <w:r w:rsidRPr="00567FE6">
        <w:rPr>
          <w:i w:val="0"/>
          <w:color w:val="000000" w:themeColor="text1"/>
          <w:sz w:val="16"/>
          <w:szCs w:val="16"/>
          <w:lang w:val="nl-NL"/>
        </w:rPr>
        <w:t>: Weergave L1- en G1.5-sprekers</w:t>
      </w:r>
      <w:bookmarkEnd w:id="51"/>
    </w:p>
    <w:p w14:paraId="5AADB5D7" w14:textId="27481CC6" w:rsidR="00F74FBD" w:rsidRPr="00567FE6" w:rsidRDefault="00F74FBD" w:rsidP="00F74FBD">
      <w:pPr>
        <w:rPr>
          <w:lang w:val="nl-NL"/>
        </w:rPr>
      </w:pPr>
    </w:p>
    <w:p w14:paraId="4FF1F66F" w14:textId="0CF9E950" w:rsidR="00E07DBC" w:rsidRPr="00567FE6" w:rsidRDefault="00E07DBC" w:rsidP="00E07DBC">
      <w:pPr>
        <w:spacing w:line="360" w:lineRule="auto"/>
        <w:ind w:firstLine="708"/>
        <w:jc w:val="both"/>
        <w:rPr>
          <w:rFonts w:cs="Times New Roman"/>
          <w:lang w:val="nl-NL" w:eastAsia="zh-CN"/>
        </w:rPr>
      </w:pPr>
      <w:r w:rsidRPr="00567FE6">
        <w:rPr>
          <w:rFonts w:cs="Times New Roman"/>
          <w:lang w:val="nl-NL" w:eastAsia="zh-CN"/>
        </w:rPr>
        <w:t xml:space="preserve">Wat het hoogst behaalde diploma van de moeder betreft, rapporteren 23 scholieren dat hun moeder een diploma hoger onderwijs behaald heeft. 18 hebben een diploma secundair onderwijs en 3 een diploma lager onderwijs. De hoogst behaalde diploma’s van de overige 6 moeders kunnen niet gecategoriseerd worden. Wat het hoogst behaalde diploma van de vader betreft, hebben 27 vaders een diploma hoger onderwijs behaald. Daarnaast rapporteerden zeven leerlingen dat hun vader een diploma secundair onderwijs behaald heeft. Negen vaders hebben een diploma lager onderwijs als hoogst behaalde diploma. Ten slotte bevat de data zeven niet-categoriseerbare diploma’s. </w:t>
      </w:r>
    </w:p>
    <w:p w14:paraId="75C41DA1" w14:textId="41D124E2" w:rsidR="006319CF" w:rsidRPr="00567FE6" w:rsidRDefault="00A02950" w:rsidP="00F74FBD">
      <w:pPr>
        <w:spacing w:line="360" w:lineRule="auto"/>
        <w:ind w:firstLine="708"/>
        <w:jc w:val="both"/>
        <w:rPr>
          <w:rFonts w:cs="Times New Roman"/>
          <w:color w:val="000000" w:themeColor="text1"/>
          <w:lang w:val="nl-NL" w:eastAsia="zh-CN"/>
        </w:rPr>
      </w:pPr>
      <w:r w:rsidRPr="00567FE6">
        <w:rPr>
          <w:i/>
          <w:noProof/>
          <w:lang w:eastAsia="zh-CN"/>
        </w:rPr>
        <w:drawing>
          <wp:anchor distT="0" distB="0" distL="114300" distR="114300" simplePos="0" relativeHeight="251783168" behindDoc="0" locked="0" layoutInCell="1" allowOverlap="1" wp14:anchorId="5601E027" wp14:editId="59E474BD">
            <wp:simplePos x="0" y="0"/>
            <wp:positionH relativeFrom="column">
              <wp:posOffset>-231775</wp:posOffset>
            </wp:positionH>
            <wp:positionV relativeFrom="paragraph">
              <wp:posOffset>1024890</wp:posOffset>
            </wp:positionV>
            <wp:extent cx="3046095" cy="2478405"/>
            <wp:effectExtent l="0" t="0" r="1905" b="10795"/>
            <wp:wrapTopAndBottom/>
            <wp:docPr id="93" name="Imagen 93" descr="/Users/Elke/Desktop/Captura de pantalla 2017-08-14 a las 1.2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Elke/Desktop/Captura de pantalla 2017-08-14 a las 1.21.1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6095" cy="247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FE6">
        <w:rPr>
          <w:rFonts w:cs="Times New Roman"/>
          <w:noProof/>
          <w:color w:val="000000" w:themeColor="text1"/>
          <w:lang w:eastAsia="zh-CN"/>
        </w:rPr>
        <w:drawing>
          <wp:anchor distT="0" distB="0" distL="114300" distR="114300" simplePos="0" relativeHeight="251784192" behindDoc="0" locked="0" layoutInCell="1" allowOverlap="1" wp14:anchorId="276484F9" wp14:editId="0F80C49A">
            <wp:simplePos x="0" y="0"/>
            <wp:positionH relativeFrom="column">
              <wp:posOffset>2894330</wp:posOffset>
            </wp:positionH>
            <wp:positionV relativeFrom="paragraph">
              <wp:posOffset>1024890</wp:posOffset>
            </wp:positionV>
            <wp:extent cx="3048635" cy="2422525"/>
            <wp:effectExtent l="0" t="0" r="0" b="0"/>
            <wp:wrapTopAndBottom/>
            <wp:docPr id="94" name="Imagen 94" descr="/Users/Elke/Desktop/Captura de pantalla 2017-08-14 a las 1.2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Elke/Desktop/Captura de pantalla 2017-08-14 a las 1.21.2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635" cy="242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7DBC" w:rsidRPr="00567FE6">
        <w:rPr>
          <w:rFonts w:cs="Times New Roman"/>
          <w:color w:val="000000" w:themeColor="text1"/>
          <w:lang w:val="nl-NL" w:eastAsia="zh-CN"/>
        </w:rPr>
        <w:t>Zoals hierboven vermeld, ontbreken er een aantal gegevens of gaf de leerling in kwestie een beroep op dat moeilijk te categoriseren viel. Bij de uitvoering van de statistische test is deze studie dus genoodzaakt om de resultaten van die scholieren buiten beschouwing te laten.</w:t>
      </w:r>
    </w:p>
    <w:p w14:paraId="15E6ADFE" w14:textId="71D8BFB6" w:rsidR="0032736C" w:rsidRPr="00567FE6" w:rsidRDefault="0032736C" w:rsidP="0032736C">
      <w:pPr>
        <w:pStyle w:val="Descripcin"/>
        <w:jc w:val="center"/>
        <w:rPr>
          <w:i w:val="0"/>
          <w:color w:val="000000" w:themeColor="text1"/>
          <w:lang w:val="nl-NL"/>
        </w:rPr>
      </w:pPr>
      <w:bookmarkStart w:id="52" w:name="_Toc490608334"/>
      <w:r w:rsidRPr="00567FE6">
        <w:rPr>
          <w:i w:val="0"/>
          <w:color w:val="000000" w:themeColor="text1"/>
          <w:lang w:val="nl-NL"/>
        </w:rPr>
        <w:t xml:space="preserve">Figuur </w:t>
      </w:r>
      <w:r w:rsidRPr="00567FE6">
        <w:rPr>
          <w:i w:val="0"/>
          <w:color w:val="000000" w:themeColor="text1"/>
          <w:lang w:val="nl-NL"/>
        </w:rPr>
        <w:fldChar w:fldCharType="begin"/>
      </w:r>
      <w:r w:rsidRPr="00567FE6">
        <w:rPr>
          <w:i w:val="0"/>
          <w:color w:val="000000" w:themeColor="text1"/>
          <w:lang w:val="nl-NL"/>
        </w:rPr>
        <w:instrText xml:space="preserve"> SEQ Figuur \* ARABIC </w:instrText>
      </w:r>
      <w:r w:rsidRPr="00567FE6">
        <w:rPr>
          <w:i w:val="0"/>
          <w:color w:val="000000" w:themeColor="text1"/>
          <w:lang w:val="nl-NL"/>
        </w:rPr>
        <w:fldChar w:fldCharType="separate"/>
      </w:r>
      <w:r w:rsidR="008D11C2">
        <w:rPr>
          <w:i w:val="0"/>
          <w:noProof/>
          <w:color w:val="000000" w:themeColor="text1"/>
          <w:lang w:val="nl-NL"/>
        </w:rPr>
        <w:t>16</w:t>
      </w:r>
      <w:r w:rsidRPr="00567FE6">
        <w:rPr>
          <w:i w:val="0"/>
          <w:color w:val="000000" w:themeColor="text1"/>
          <w:lang w:val="nl-NL"/>
        </w:rPr>
        <w:fldChar w:fldCharType="end"/>
      </w:r>
      <w:r w:rsidRPr="00567FE6">
        <w:rPr>
          <w:i w:val="0"/>
          <w:color w:val="000000" w:themeColor="text1"/>
          <w:lang w:val="nl-NL"/>
        </w:rPr>
        <w:t>:</w:t>
      </w:r>
      <w:r w:rsidR="006E56DA" w:rsidRPr="00567FE6">
        <w:rPr>
          <w:i w:val="0"/>
          <w:color w:val="000000" w:themeColor="text1"/>
          <w:lang w:val="nl-NL"/>
        </w:rPr>
        <w:t xml:space="preserve"> Verdeling scholieren</w:t>
      </w:r>
      <w:r w:rsidR="007D471D" w:rsidRPr="00567FE6">
        <w:rPr>
          <w:i w:val="0"/>
          <w:color w:val="000000" w:themeColor="text1"/>
          <w:lang w:val="nl-NL"/>
        </w:rPr>
        <w:t xml:space="preserve"> </w:t>
      </w:r>
      <w:r w:rsidR="006E56DA" w:rsidRPr="00567FE6">
        <w:rPr>
          <w:i w:val="0"/>
          <w:color w:val="000000" w:themeColor="text1"/>
          <w:lang w:val="nl-NL"/>
        </w:rPr>
        <w:t>per hoogst behaalde diploma van de moeder</w:t>
      </w:r>
      <w:r w:rsidRPr="00567FE6">
        <w:rPr>
          <w:i w:val="0"/>
          <w:color w:val="000000" w:themeColor="text1"/>
          <w:lang w:val="nl-NL"/>
        </w:rPr>
        <w:br/>
        <w:t xml:space="preserve">Figuur </w:t>
      </w:r>
      <w:r w:rsidRPr="00567FE6">
        <w:rPr>
          <w:i w:val="0"/>
          <w:color w:val="000000" w:themeColor="text1"/>
          <w:lang w:val="nl-NL"/>
        </w:rPr>
        <w:fldChar w:fldCharType="begin"/>
      </w:r>
      <w:r w:rsidRPr="00567FE6">
        <w:rPr>
          <w:i w:val="0"/>
          <w:color w:val="000000" w:themeColor="text1"/>
          <w:lang w:val="nl-NL"/>
        </w:rPr>
        <w:instrText xml:space="preserve"> SEQ Figuur \* ARABIC </w:instrText>
      </w:r>
      <w:r w:rsidRPr="00567FE6">
        <w:rPr>
          <w:i w:val="0"/>
          <w:color w:val="000000" w:themeColor="text1"/>
          <w:lang w:val="nl-NL"/>
        </w:rPr>
        <w:fldChar w:fldCharType="separate"/>
      </w:r>
      <w:r w:rsidR="008D11C2">
        <w:rPr>
          <w:i w:val="0"/>
          <w:noProof/>
          <w:color w:val="000000" w:themeColor="text1"/>
          <w:lang w:val="nl-NL"/>
        </w:rPr>
        <w:t>17</w:t>
      </w:r>
      <w:r w:rsidRPr="00567FE6">
        <w:rPr>
          <w:i w:val="0"/>
          <w:color w:val="000000" w:themeColor="text1"/>
          <w:lang w:val="nl-NL"/>
        </w:rPr>
        <w:fldChar w:fldCharType="end"/>
      </w:r>
      <w:r w:rsidRPr="00567FE6">
        <w:rPr>
          <w:i w:val="0"/>
          <w:color w:val="000000" w:themeColor="text1"/>
          <w:lang w:val="nl-NL"/>
        </w:rPr>
        <w:t>:</w:t>
      </w:r>
      <w:r w:rsidR="006E56DA" w:rsidRPr="00567FE6">
        <w:rPr>
          <w:i w:val="0"/>
          <w:color w:val="000000" w:themeColor="text1"/>
          <w:lang w:val="nl-NL"/>
        </w:rPr>
        <w:t xml:space="preserve"> Verdeling scholieren per hoogst behaalde diploma van de vader</w:t>
      </w:r>
      <w:bookmarkEnd w:id="52"/>
      <w:r w:rsidR="006E56DA" w:rsidRPr="00567FE6">
        <w:rPr>
          <w:i w:val="0"/>
          <w:color w:val="000000" w:themeColor="text1"/>
          <w:lang w:val="nl-NL"/>
        </w:rPr>
        <w:t xml:space="preserve"> </w:t>
      </w:r>
    </w:p>
    <w:p w14:paraId="028DED3E" w14:textId="77777777" w:rsidR="00E07DBC" w:rsidRPr="00567FE6" w:rsidRDefault="00E07DBC" w:rsidP="00E07DBC">
      <w:pPr>
        <w:rPr>
          <w:lang w:val="nl-NL"/>
        </w:rPr>
      </w:pPr>
    </w:p>
    <w:p w14:paraId="5C106FB8" w14:textId="77777777" w:rsidR="0097276D" w:rsidRPr="00567FE6" w:rsidRDefault="0097276D" w:rsidP="00E07DBC">
      <w:pPr>
        <w:rPr>
          <w:lang w:val="nl-NL"/>
        </w:rPr>
      </w:pPr>
    </w:p>
    <w:p w14:paraId="3189BB63" w14:textId="2B3DF819" w:rsidR="00960F3B" w:rsidRPr="00567FE6" w:rsidRDefault="00960F3B" w:rsidP="00DF575E">
      <w:pPr>
        <w:pStyle w:val="Ttulo4"/>
        <w:numPr>
          <w:ilvl w:val="3"/>
          <w:numId w:val="1"/>
        </w:numPr>
        <w:spacing w:line="360" w:lineRule="auto"/>
        <w:rPr>
          <w:lang w:val="nl-NL"/>
        </w:rPr>
      </w:pPr>
      <w:r w:rsidRPr="00567FE6">
        <w:rPr>
          <w:lang w:val="nl-NL"/>
        </w:rPr>
        <w:lastRenderedPageBreak/>
        <w:t>Pass/fail-weergave</w:t>
      </w:r>
      <w:r w:rsidR="00657BB5" w:rsidRPr="00567FE6">
        <w:rPr>
          <w:lang w:val="nl-NL"/>
        </w:rPr>
        <w:t xml:space="preserve"> </w:t>
      </w:r>
    </w:p>
    <w:p w14:paraId="6E442DF9" w14:textId="3F78D49F" w:rsidR="008A40E5" w:rsidRPr="00567FE6" w:rsidRDefault="00C027AF" w:rsidP="00C027AF">
      <w:pPr>
        <w:spacing w:line="360" w:lineRule="auto"/>
        <w:jc w:val="both"/>
        <w:rPr>
          <w:lang w:val="nl-NL"/>
        </w:rPr>
      </w:pPr>
      <w:r w:rsidRPr="00567FE6">
        <w:rPr>
          <w:lang w:val="nl-NL"/>
        </w:rPr>
        <w:t xml:space="preserve">De eerste onderzoeksvraag focust op de eindscore van de deelnemende scholieren en onderzoekt dus of alle deelnemende scholieren slagen </w:t>
      </w:r>
      <w:r w:rsidR="00CE07F4" w:rsidRPr="00567FE6">
        <w:rPr>
          <w:lang w:val="nl-NL"/>
        </w:rPr>
        <w:t>voor</w:t>
      </w:r>
      <w:r w:rsidRPr="00567FE6">
        <w:rPr>
          <w:lang w:val="nl-NL"/>
        </w:rPr>
        <w:t xml:space="preserve"> de ITNA-computertest. In wat volgt, brengt deze scriptie de </w:t>
      </w:r>
      <w:r w:rsidRPr="00567FE6">
        <w:rPr>
          <w:i/>
          <w:lang w:val="nl-NL"/>
        </w:rPr>
        <w:t>pass/fail</w:t>
      </w:r>
      <w:r w:rsidR="00345641" w:rsidRPr="00567FE6">
        <w:rPr>
          <w:lang w:val="nl-NL"/>
        </w:rPr>
        <w:t>-weergave</w:t>
      </w:r>
      <w:r w:rsidRPr="00567FE6">
        <w:rPr>
          <w:lang w:val="nl-NL"/>
        </w:rPr>
        <w:t xml:space="preserve"> van de scholieren in kaart. Naast </w:t>
      </w:r>
      <w:r w:rsidR="00AE7B80" w:rsidRPr="00567FE6">
        <w:rPr>
          <w:lang w:val="nl-NL"/>
        </w:rPr>
        <w:t>een</w:t>
      </w:r>
      <w:r w:rsidRPr="00567FE6">
        <w:rPr>
          <w:lang w:val="nl-NL"/>
        </w:rPr>
        <w:t xml:space="preserve"> </w:t>
      </w:r>
      <w:r w:rsidR="00E47FFA" w:rsidRPr="00567FE6">
        <w:rPr>
          <w:lang w:val="nl-NL"/>
        </w:rPr>
        <w:t>totaal</w:t>
      </w:r>
      <w:r w:rsidRPr="00567FE6">
        <w:rPr>
          <w:lang w:val="nl-NL"/>
        </w:rPr>
        <w:t xml:space="preserve">beeld, bestudeert dit onderzoek ook de </w:t>
      </w:r>
      <w:r w:rsidRPr="00567FE6">
        <w:rPr>
          <w:i/>
          <w:lang w:val="nl-NL"/>
        </w:rPr>
        <w:t>pass/fail</w:t>
      </w:r>
      <w:r w:rsidRPr="00567FE6">
        <w:rPr>
          <w:lang w:val="nl-NL"/>
        </w:rPr>
        <w:t>-weergaven per testmoment</w:t>
      </w:r>
      <w:r w:rsidR="002C590D" w:rsidRPr="00567FE6">
        <w:rPr>
          <w:lang w:val="nl-NL"/>
        </w:rPr>
        <w:t>.</w:t>
      </w:r>
    </w:p>
    <w:p w14:paraId="48A49D4C" w14:textId="77777777" w:rsidR="008A40E5" w:rsidRPr="00567FE6" w:rsidRDefault="008A40E5" w:rsidP="00C027AF">
      <w:pPr>
        <w:spacing w:line="360" w:lineRule="auto"/>
        <w:jc w:val="both"/>
        <w:rPr>
          <w:lang w:val="nl-NL"/>
        </w:rPr>
      </w:pPr>
    </w:p>
    <w:p w14:paraId="19648204" w14:textId="10071E41" w:rsidR="003A5E35" w:rsidRPr="00567FE6" w:rsidRDefault="00122DBD" w:rsidP="00C076DE">
      <w:pPr>
        <w:spacing w:line="360" w:lineRule="auto"/>
        <w:jc w:val="both"/>
        <w:rPr>
          <w:rFonts w:cs="Times New Roman"/>
          <w:u w:val="single"/>
          <w:lang w:val="nl-NL"/>
        </w:rPr>
      </w:pPr>
      <w:r w:rsidRPr="00567FE6">
        <w:rPr>
          <w:rFonts w:cs="Times New Roman"/>
          <w:u w:val="single"/>
          <w:lang w:val="nl-NL"/>
        </w:rPr>
        <w:t>Algemeen</w:t>
      </w:r>
    </w:p>
    <w:p w14:paraId="3E21DBD1" w14:textId="397085D1" w:rsidR="00705BF3" w:rsidRPr="00567FE6" w:rsidRDefault="00804AE5" w:rsidP="00804AE5">
      <w:pPr>
        <w:spacing w:line="360" w:lineRule="auto"/>
        <w:jc w:val="both"/>
        <w:rPr>
          <w:rFonts w:cs="Times New Roman"/>
          <w:noProof/>
          <w:lang w:val="nl-NL" w:eastAsia="zh-CN"/>
        </w:rPr>
      </w:pPr>
      <w:r w:rsidRPr="00567FE6">
        <w:rPr>
          <w:rFonts w:cs="Times New Roman"/>
          <w:lang w:val="nl-NL"/>
        </w:rPr>
        <w:t>Uit de resultaten blijkt dat 68 procent van de deelnemers slaagt op de ITNA-computertest</w:t>
      </w:r>
      <w:r w:rsidR="005B64A7" w:rsidRPr="00567FE6">
        <w:rPr>
          <w:rFonts w:cs="Times New Roman"/>
          <w:lang w:val="nl-NL"/>
        </w:rPr>
        <w:t xml:space="preserve">. </w:t>
      </w:r>
      <w:r w:rsidR="00210ACA" w:rsidRPr="00567FE6">
        <w:rPr>
          <w:rFonts w:cs="Times New Roman"/>
          <w:noProof/>
          <w:lang w:val="nl-NL" w:eastAsia="zh-CN"/>
        </w:rPr>
        <w:t xml:space="preserve">Concreet wil dat zeggen dat 34 scholieren de test succesvol </w:t>
      </w:r>
      <w:r w:rsidR="00924D98" w:rsidRPr="00567FE6">
        <w:rPr>
          <w:rFonts w:cs="Times New Roman"/>
          <w:noProof/>
          <w:lang w:val="nl-NL" w:eastAsia="zh-CN"/>
        </w:rPr>
        <w:t>afleggen</w:t>
      </w:r>
      <w:r w:rsidR="00210ACA" w:rsidRPr="00567FE6">
        <w:rPr>
          <w:rFonts w:cs="Times New Roman"/>
          <w:noProof/>
          <w:lang w:val="nl-NL" w:eastAsia="zh-CN"/>
        </w:rPr>
        <w:t xml:space="preserve">, terwijl </w:t>
      </w:r>
      <w:r w:rsidR="001D60F5" w:rsidRPr="00567FE6">
        <w:rPr>
          <w:rFonts w:cs="Times New Roman"/>
          <w:noProof/>
          <w:lang w:val="nl-NL" w:eastAsia="zh-CN"/>
        </w:rPr>
        <w:t>16</w:t>
      </w:r>
      <w:r w:rsidR="00210ACA" w:rsidRPr="00567FE6">
        <w:rPr>
          <w:rFonts w:cs="Times New Roman"/>
          <w:noProof/>
          <w:lang w:val="nl-NL" w:eastAsia="zh-CN"/>
        </w:rPr>
        <w:t xml:space="preserve"> leerlingen een onvoldoende </w:t>
      </w:r>
      <w:r w:rsidR="00473D69" w:rsidRPr="00567FE6">
        <w:rPr>
          <w:rFonts w:cs="Times New Roman"/>
          <w:noProof/>
          <w:lang w:val="nl-NL" w:eastAsia="zh-CN"/>
        </w:rPr>
        <w:t>behalen</w:t>
      </w:r>
      <w:r w:rsidR="002070D7" w:rsidRPr="00567FE6">
        <w:rPr>
          <w:rFonts w:cs="Times New Roman"/>
          <w:noProof/>
          <w:lang w:val="nl-NL" w:eastAsia="zh-CN"/>
        </w:rPr>
        <w:t xml:space="preserve"> (zie </w:t>
      </w:r>
      <w:r w:rsidR="00333C3B" w:rsidRPr="00567FE6">
        <w:rPr>
          <w:rFonts w:cs="Times New Roman"/>
          <w:noProof/>
          <w:lang w:val="nl-NL" w:eastAsia="zh-CN"/>
        </w:rPr>
        <w:t>figuur 18</w:t>
      </w:r>
      <w:r w:rsidR="002070D7" w:rsidRPr="00567FE6">
        <w:rPr>
          <w:rFonts w:cs="Times New Roman"/>
          <w:noProof/>
          <w:lang w:val="nl-NL" w:eastAsia="zh-CN"/>
        </w:rPr>
        <w:t>)</w:t>
      </w:r>
      <w:r w:rsidR="00210ACA" w:rsidRPr="00567FE6">
        <w:rPr>
          <w:rFonts w:cs="Times New Roman"/>
          <w:noProof/>
          <w:lang w:val="nl-NL" w:eastAsia="zh-CN"/>
        </w:rPr>
        <w:t>.</w:t>
      </w:r>
    </w:p>
    <w:p w14:paraId="0A514EF3" w14:textId="77777777" w:rsidR="00A241F6" w:rsidRPr="00567FE6" w:rsidRDefault="00A241F6" w:rsidP="007E2778">
      <w:pPr>
        <w:pStyle w:val="Descripcin"/>
        <w:jc w:val="center"/>
        <w:rPr>
          <w:i w:val="0"/>
          <w:lang w:val="nl-NL"/>
        </w:rPr>
      </w:pPr>
      <w:r w:rsidRPr="00567FE6">
        <w:rPr>
          <w:i w:val="0"/>
          <w:noProof/>
          <w:lang w:eastAsia="zh-CN"/>
        </w:rPr>
        <w:drawing>
          <wp:inline distT="0" distB="0" distL="0" distR="0" wp14:anchorId="6D0A94ED" wp14:editId="40F2DDFD">
            <wp:extent cx="2770968" cy="1187651"/>
            <wp:effectExtent l="0" t="0" r="0" b="6350"/>
            <wp:docPr id="102" name="Imagen 102" descr="/Users/Elke/Desktop/Captura de pantalla 2017-08-15 a las 15.2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Elke/Desktop/Captura de pantalla 2017-08-15 a las 15.29.5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24675" cy="1210670"/>
                    </a:xfrm>
                    <a:prstGeom prst="rect">
                      <a:avLst/>
                    </a:prstGeom>
                    <a:noFill/>
                    <a:ln>
                      <a:noFill/>
                    </a:ln>
                  </pic:spPr>
                </pic:pic>
              </a:graphicData>
            </a:graphic>
          </wp:inline>
        </w:drawing>
      </w:r>
    </w:p>
    <w:p w14:paraId="3E16197B" w14:textId="6C4E6AAF" w:rsidR="00C076DE" w:rsidRPr="00567FE6" w:rsidRDefault="007E2778" w:rsidP="007E2778">
      <w:pPr>
        <w:pStyle w:val="Descripcin"/>
        <w:jc w:val="center"/>
        <w:rPr>
          <w:rFonts w:cs="Times New Roman"/>
          <w:i w:val="0"/>
          <w:lang w:val="nl-NL"/>
        </w:rPr>
      </w:pPr>
      <w:bookmarkStart w:id="53" w:name="_Toc490608335"/>
      <w:r w:rsidRPr="00567FE6">
        <w:rPr>
          <w:i w:val="0"/>
          <w:lang w:val="nl-NL"/>
        </w:rPr>
        <w:t xml:space="preserve">Figuur </w:t>
      </w:r>
      <w:r w:rsidRPr="00567FE6">
        <w:rPr>
          <w:i w:val="0"/>
          <w:lang w:val="nl-NL"/>
        </w:rPr>
        <w:fldChar w:fldCharType="begin"/>
      </w:r>
      <w:r w:rsidRPr="00567FE6">
        <w:rPr>
          <w:i w:val="0"/>
          <w:lang w:val="nl-NL"/>
        </w:rPr>
        <w:instrText xml:space="preserve"> SEQ Figuur \* ARABIC </w:instrText>
      </w:r>
      <w:r w:rsidRPr="00567FE6">
        <w:rPr>
          <w:i w:val="0"/>
          <w:lang w:val="nl-NL"/>
        </w:rPr>
        <w:fldChar w:fldCharType="separate"/>
      </w:r>
      <w:r w:rsidR="008D11C2">
        <w:rPr>
          <w:i w:val="0"/>
          <w:noProof/>
          <w:lang w:val="nl-NL"/>
        </w:rPr>
        <w:t>18</w:t>
      </w:r>
      <w:r w:rsidRPr="00567FE6">
        <w:rPr>
          <w:i w:val="0"/>
          <w:lang w:val="nl-NL"/>
        </w:rPr>
        <w:fldChar w:fldCharType="end"/>
      </w:r>
      <w:r w:rsidR="00C027AD" w:rsidRPr="00567FE6">
        <w:rPr>
          <w:rFonts w:cs="Times New Roman"/>
          <w:i w:val="0"/>
          <w:lang w:val="nl-NL"/>
        </w:rPr>
        <w:t>: Pass/fail-weergave van de vijftig scholieren</w:t>
      </w:r>
      <w:bookmarkEnd w:id="53"/>
    </w:p>
    <w:p w14:paraId="434A3209" w14:textId="77777777" w:rsidR="00C076DE" w:rsidRPr="00567FE6" w:rsidRDefault="00C076DE" w:rsidP="00C076DE">
      <w:pPr>
        <w:jc w:val="center"/>
        <w:rPr>
          <w:rFonts w:cs="Times New Roman"/>
          <w:lang w:val="nl-NL"/>
        </w:rPr>
      </w:pPr>
    </w:p>
    <w:p w14:paraId="28171002" w14:textId="77777777" w:rsidR="00AE7B80" w:rsidRPr="00567FE6" w:rsidRDefault="00AE7B80" w:rsidP="00A727D5">
      <w:pPr>
        <w:rPr>
          <w:rFonts w:cs="Times New Roman"/>
          <w:lang w:val="nl-NL"/>
        </w:rPr>
      </w:pPr>
    </w:p>
    <w:p w14:paraId="3FDCA546" w14:textId="70DC4F22" w:rsidR="003A5E35" w:rsidRPr="00567FE6" w:rsidRDefault="003A5E35" w:rsidP="00C82215">
      <w:pPr>
        <w:spacing w:line="360" w:lineRule="auto"/>
        <w:rPr>
          <w:rFonts w:cs="Times New Roman"/>
          <w:u w:val="single"/>
          <w:lang w:val="nl-NL"/>
        </w:rPr>
      </w:pPr>
      <w:r w:rsidRPr="00567FE6">
        <w:rPr>
          <w:rFonts w:cs="Times New Roman"/>
          <w:u w:val="single"/>
          <w:lang w:val="nl-NL"/>
        </w:rPr>
        <w:t>Per testmoment</w:t>
      </w:r>
    </w:p>
    <w:p w14:paraId="4CB286BF" w14:textId="36A38218" w:rsidR="00D37142" w:rsidRPr="00567FE6" w:rsidRDefault="00127617" w:rsidP="00C82215">
      <w:pPr>
        <w:spacing w:line="360" w:lineRule="auto"/>
        <w:jc w:val="both"/>
        <w:rPr>
          <w:rFonts w:cs="Times New Roman"/>
          <w:lang w:val="nl-NL"/>
        </w:rPr>
      </w:pPr>
      <w:r w:rsidRPr="00567FE6">
        <w:rPr>
          <w:rFonts w:cs="Times New Roman"/>
          <w:lang w:val="nl-NL"/>
        </w:rPr>
        <w:t xml:space="preserve">Uit de resultaten blijkt dat alle Leuvense scholieren slagen </w:t>
      </w:r>
      <w:r w:rsidR="00CE07F4" w:rsidRPr="00567FE6">
        <w:rPr>
          <w:rFonts w:cs="Times New Roman"/>
          <w:lang w:val="nl-NL"/>
        </w:rPr>
        <w:t>voor</w:t>
      </w:r>
      <w:r w:rsidRPr="00567FE6">
        <w:rPr>
          <w:rFonts w:cs="Times New Roman"/>
          <w:lang w:val="nl-NL"/>
        </w:rPr>
        <w:t xml:space="preserve"> de ITNA-computertest. Bij de andere drie groepen is dat niet het geval. Bij de leerlingen uit het zevende specialisatiejaar</w:t>
      </w:r>
      <w:r w:rsidR="00090C0A" w:rsidRPr="00567FE6">
        <w:rPr>
          <w:rFonts w:cs="Times New Roman"/>
          <w:lang w:val="nl-NL"/>
        </w:rPr>
        <w:t xml:space="preserve"> </w:t>
      </w:r>
      <w:r w:rsidRPr="00567FE6">
        <w:rPr>
          <w:rFonts w:cs="Times New Roman"/>
          <w:lang w:val="nl-NL"/>
        </w:rPr>
        <w:t>sla</w:t>
      </w:r>
      <w:r w:rsidR="008D7F74" w:rsidRPr="00567FE6">
        <w:rPr>
          <w:rFonts w:cs="Times New Roman"/>
          <w:lang w:val="nl-NL"/>
        </w:rPr>
        <w:t>gen</w:t>
      </w:r>
      <w:r w:rsidRPr="00567FE6">
        <w:rPr>
          <w:rFonts w:cs="Times New Roman"/>
          <w:lang w:val="nl-NL"/>
        </w:rPr>
        <w:t xml:space="preserve"> zeven van de twaalf leerlingen. Bij de scholieren die aan het BOOST-programma deelnemen, sla</w:t>
      </w:r>
      <w:r w:rsidR="008D7F74" w:rsidRPr="00567FE6">
        <w:rPr>
          <w:rFonts w:cs="Times New Roman"/>
          <w:lang w:val="nl-NL"/>
        </w:rPr>
        <w:t>gen</w:t>
      </w:r>
      <w:r w:rsidRPr="00567FE6">
        <w:rPr>
          <w:rFonts w:cs="Times New Roman"/>
          <w:lang w:val="nl-NL"/>
        </w:rPr>
        <w:t xml:space="preserve"> tien van de dertien leerlingen. De laatste groep studenten </w:t>
      </w:r>
      <w:r w:rsidR="0009597F" w:rsidRPr="00567FE6">
        <w:rPr>
          <w:rFonts w:cs="Times New Roman"/>
          <w:lang w:val="nl-NL"/>
        </w:rPr>
        <w:t>presteert</w:t>
      </w:r>
      <w:r w:rsidRPr="00567FE6">
        <w:rPr>
          <w:rFonts w:cs="Times New Roman"/>
          <w:lang w:val="nl-NL"/>
        </w:rPr>
        <w:t xml:space="preserve"> het minst goed: zes van de veertien leerlingen slagen voor de ITNA</w:t>
      </w:r>
      <w:r w:rsidR="004B67B3" w:rsidRPr="00567FE6">
        <w:rPr>
          <w:rFonts w:cs="Times New Roman"/>
          <w:lang w:val="nl-NL"/>
        </w:rPr>
        <w:t xml:space="preserve"> (zie </w:t>
      </w:r>
      <w:r w:rsidR="00E1722F" w:rsidRPr="00567FE6">
        <w:rPr>
          <w:rFonts w:cs="Times New Roman"/>
          <w:lang w:val="nl-NL"/>
        </w:rPr>
        <w:t>figuur 19</w:t>
      </w:r>
      <w:r w:rsidR="004B67B3" w:rsidRPr="00567FE6">
        <w:rPr>
          <w:rFonts w:cs="Times New Roman"/>
          <w:lang w:val="nl-NL"/>
        </w:rPr>
        <w:t>)</w:t>
      </w:r>
      <w:r w:rsidRPr="00567FE6">
        <w:rPr>
          <w:rFonts w:cs="Times New Roman"/>
          <w:lang w:val="nl-NL"/>
        </w:rPr>
        <w:t>.</w:t>
      </w:r>
    </w:p>
    <w:p w14:paraId="52203BD1" w14:textId="65573B4B" w:rsidR="00210ACA" w:rsidRPr="00567FE6" w:rsidRDefault="004A3252" w:rsidP="004A3252">
      <w:pPr>
        <w:jc w:val="center"/>
        <w:rPr>
          <w:rFonts w:cs="Times New Roman"/>
          <w:lang w:val="nl-NL"/>
        </w:rPr>
      </w:pPr>
      <w:r w:rsidRPr="00567FE6">
        <w:rPr>
          <w:noProof/>
          <w:lang w:eastAsia="zh-CN"/>
        </w:rPr>
        <w:drawing>
          <wp:inline distT="0" distB="0" distL="0" distR="0" wp14:anchorId="5E8A8BB4" wp14:editId="2DB6FDCE">
            <wp:extent cx="4402856" cy="1843372"/>
            <wp:effectExtent l="0" t="0" r="17145" b="1143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DCF8C2E" w14:textId="740BCDDD" w:rsidR="00CD1C93" w:rsidRPr="009C5C70" w:rsidRDefault="007E2778" w:rsidP="00DB6F8C">
      <w:pPr>
        <w:pStyle w:val="Descripcin"/>
        <w:jc w:val="center"/>
        <w:rPr>
          <w:rFonts w:cs="Times New Roman"/>
          <w:i w:val="0"/>
          <w:lang w:val="en-US"/>
        </w:rPr>
      </w:pPr>
      <w:bookmarkStart w:id="54" w:name="_Toc490608336"/>
      <w:r w:rsidRPr="009C5C70">
        <w:rPr>
          <w:i w:val="0"/>
          <w:lang w:val="en-US"/>
        </w:rPr>
        <w:t xml:space="preserve">Figuur </w:t>
      </w:r>
      <w:r w:rsidRPr="00567FE6">
        <w:rPr>
          <w:i w:val="0"/>
          <w:lang w:val="nl-NL"/>
        </w:rPr>
        <w:fldChar w:fldCharType="begin"/>
      </w:r>
      <w:r w:rsidRPr="009C5C70">
        <w:rPr>
          <w:i w:val="0"/>
          <w:lang w:val="en-US"/>
        </w:rPr>
        <w:instrText xml:space="preserve"> SEQ Figuur \* ARABIC </w:instrText>
      </w:r>
      <w:r w:rsidRPr="00567FE6">
        <w:rPr>
          <w:i w:val="0"/>
          <w:lang w:val="nl-NL"/>
        </w:rPr>
        <w:fldChar w:fldCharType="separate"/>
      </w:r>
      <w:r w:rsidR="008D11C2">
        <w:rPr>
          <w:i w:val="0"/>
          <w:noProof/>
          <w:lang w:val="en-US"/>
        </w:rPr>
        <w:t>19</w:t>
      </w:r>
      <w:r w:rsidRPr="00567FE6">
        <w:rPr>
          <w:i w:val="0"/>
          <w:lang w:val="nl-NL"/>
        </w:rPr>
        <w:fldChar w:fldCharType="end"/>
      </w:r>
      <w:r w:rsidR="00210ACA" w:rsidRPr="009C5C70">
        <w:rPr>
          <w:rFonts w:cs="Times New Roman"/>
          <w:i w:val="0"/>
          <w:lang w:val="en-US"/>
        </w:rPr>
        <w:t xml:space="preserve">: pass/fail-weergave </w:t>
      </w:r>
      <w:r w:rsidR="00C259DE" w:rsidRPr="009C5C70">
        <w:rPr>
          <w:rFonts w:cs="Times New Roman"/>
          <w:i w:val="0"/>
          <w:lang w:val="en-US"/>
        </w:rPr>
        <w:t>per testmoment</w:t>
      </w:r>
      <w:bookmarkStart w:id="55" w:name="OLE_LINK1"/>
      <w:bookmarkStart w:id="56" w:name="OLE_LINK2"/>
      <w:bookmarkEnd w:id="54"/>
    </w:p>
    <w:p w14:paraId="0ECC7F62" w14:textId="1F87146B" w:rsidR="005D645C" w:rsidRPr="009C5C70" w:rsidRDefault="005D645C">
      <w:pPr>
        <w:rPr>
          <w:lang w:val="en-US"/>
        </w:rPr>
      </w:pPr>
    </w:p>
    <w:p w14:paraId="1C2706A5" w14:textId="77777777" w:rsidR="0097276D" w:rsidRPr="009C5C70" w:rsidRDefault="0097276D">
      <w:pPr>
        <w:rPr>
          <w:lang w:val="en-US"/>
        </w:rPr>
      </w:pPr>
    </w:p>
    <w:p w14:paraId="7A38C093" w14:textId="6EBD5D81" w:rsidR="005D645C" w:rsidRPr="00567FE6" w:rsidRDefault="00A440D3" w:rsidP="00844093">
      <w:pPr>
        <w:pStyle w:val="Ttulo4"/>
        <w:numPr>
          <w:ilvl w:val="3"/>
          <w:numId w:val="1"/>
        </w:numPr>
        <w:spacing w:line="360" w:lineRule="auto"/>
        <w:rPr>
          <w:lang w:val="nl-NL"/>
        </w:rPr>
      </w:pPr>
      <w:r w:rsidRPr="00567FE6">
        <w:rPr>
          <w:lang w:val="nl-NL"/>
        </w:rPr>
        <w:t>R</w:t>
      </w:r>
      <w:r w:rsidR="005D645C" w:rsidRPr="00567FE6">
        <w:rPr>
          <w:lang w:val="nl-NL"/>
        </w:rPr>
        <w:t>esultaten per testonderdeel</w:t>
      </w:r>
    </w:p>
    <w:p w14:paraId="5C16E407" w14:textId="43439EBC" w:rsidR="00FD4A94" w:rsidRPr="00567FE6" w:rsidRDefault="005D645C" w:rsidP="00844093">
      <w:pPr>
        <w:spacing w:line="360" w:lineRule="auto"/>
        <w:jc w:val="both"/>
        <w:rPr>
          <w:rFonts w:eastAsia="Calibri" w:cs="Times New Roman"/>
          <w:lang w:val="nl-NL"/>
        </w:rPr>
      </w:pPr>
      <w:r w:rsidRPr="00567FE6">
        <w:rPr>
          <w:rFonts w:eastAsia="Calibri" w:cs="Times New Roman"/>
          <w:lang w:val="nl-NL"/>
        </w:rPr>
        <w:t xml:space="preserve">Naast de algemene </w:t>
      </w:r>
      <w:r w:rsidRPr="00567FE6">
        <w:rPr>
          <w:rFonts w:eastAsia="Calibri" w:cs="Times New Roman"/>
          <w:i/>
          <w:lang w:val="nl-NL"/>
        </w:rPr>
        <w:t>pass/fail</w:t>
      </w:r>
      <w:r w:rsidRPr="00567FE6">
        <w:rPr>
          <w:rFonts w:eastAsia="Calibri" w:cs="Times New Roman"/>
          <w:lang w:val="nl-NL"/>
        </w:rPr>
        <w:t>-weergaven onderzoekt deze scriptie ook de result</w:t>
      </w:r>
      <w:r w:rsidR="004718F4" w:rsidRPr="00567FE6">
        <w:rPr>
          <w:rFonts w:eastAsia="Calibri" w:cs="Times New Roman"/>
          <w:lang w:val="nl-NL"/>
        </w:rPr>
        <w:t xml:space="preserve">aten per testonderdeel. </w:t>
      </w:r>
      <w:r w:rsidR="00FD4A94" w:rsidRPr="00567FE6">
        <w:rPr>
          <w:rFonts w:eastAsia="Calibri" w:cs="Times New Roman"/>
          <w:lang w:val="nl-NL"/>
        </w:rPr>
        <w:t xml:space="preserve">In wat volgt, geeft deze scriptie de </w:t>
      </w:r>
      <w:r w:rsidR="00FD4A94" w:rsidRPr="00567FE6">
        <w:rPr>
          <w:rFonts w:eastAsia="Calibri" w:cs="Times New Roman"/>
          <w:i/>
          <w:lang w:val="nl-NL"/>
        </w:rPr>
        <w:t>pass</w:t>
      </w:r>
      <w:r w:rsidR="00FD4A94" w:rsidRPr="00567FE6">
        <w:rPr>
          <w:rFonts w:eastAsia="Calibri" w:cs="Times New Roman"/>
          <w:lang w:val="nl-NL"/>
        </w:rPr>
        <w:t xml:space="preserve">/fail-weergaven </w:t>
      </w:r>
      <w:r w:rsidR="00664FA2" w:rsidRPr="00567FE6">
        <w:rPr>
          <w:rFonts w:eastAsia="Calibri" w:cs="Times New Roman"/>
          <w:lang w:val="nl-NL"/>
        </w:rPr>
        <w:t xml:space="preserve">per testonderdeel </w:t>
      </w:r>
      <w:r w:rsidR="00FD4A94" w:rsidRPr="00567FE6">
        <w:rPr>
          <w:rFonts w:eastAsia="Calibri" w:cs="Times New Roman"/>
          <w:lang w:val="nl-NL"/>
        </w:rPr>
        <w:t xml:space="preserve">weer van de L1- en de G1.5-scholieren enerzijds en de scholieren met een hoge en lage SES anderzijds. Alvorens in te gaan op de drie testonderdelen, gaat deze scriptie </w:t>
      </w:r>
      <w:r w:rsidR="00664FA2" w:rsidRPr="00567FE6">
        <w:rPr>
          <w:rFonts w:eastAsia="Calibri" w:cs="Times New Roman"/>
          <w:lang w:val="nl-NL"/>
        </w:rPr>
        <w:t xml:space="preserve">telkens </w:t>
      </w:r>
      <w:r w:rsidR="00FD4A94" w:rsidRPr="00567FE6">
        <w:rPr>
          <w:rFonts w:eastAsia="Calibri" w:cs="Times New Roman"/>
          <w:lang w:val="nl-NL"/>
        </w:rPr>
        <w:t xml:space="preserve">kort in op de </w:t>
      </w:r>
      <w:r w:rsidR="00FD4A94" w:rsidRPr="00567FE6">
        <w:rPr>
          <w:rFonts w:eastAsia="Calibri" w:cs="Times New Roman"/>
          <w:i/>
          <w:lang w:val="nl-NL"/>
        </w:rPr>
        <w:t>pass/fail</w:t>
      </w:r>
      <w:r w:rsidR="00FD4A94" w:rsidRPr="00567FE6">
        <w:rPr>
          <w:rFonts w:eastAsia="Calibri" w:cs="Times New Roman"/>
          <w:lang w:val="nl-NL"/>
        </w:rPr>
        <w:t>-weergave van de totale score op de ITNA-computertest.</w:t>
      </w:r>
    </w:p>
    <w:p w14:paraId="125BA434" w14:textId="77777777" w:rsidR="00866239" w:rsidRPr="00567FE6" w:rsidRDefault="00866239" w:rsidP="00844093">
      <w:pPr>
        <w:spacing w:line="360" w:lineRule="auto"/>
        <w:jc w:val="both"/>
        <w:rPr>
          <w:rFonts w:eastAsia="Calibri" w:cs="Times New Roman"/>
          <w:lang w:val="nl-NL"/>
        </w:rPr>
      </w:pPr>
    </w:p>
    <w:p w14:paraId="1D7C5DC9" w14:textId="10C8C71E" w:rsidR="002F2D78" w:rsidRPr="00567FE6" w:rsidRDefault="00866239" w:rsidP="005D645C">
      <w:pPr>
        <w:spacing w:line="360" w:lineRule="auto"/>
        <w:jc w:val="both"/>
        <w:rPr>
          <w:rFonts w:eastAsia="Calibri" w:cs="Times New Roman"/>
          <w:b/>
          <w:lang w:val="nl-NL"/>
        </w:rPr>
      </w:pPr>
      <w:r w:rsidRPr="00567FE6">
        <w:rPr>
          <w:rFonts w:eastAsia="Calibri" w:cs="Times New Roman"/>
          <w:b/>
          <w:lang w:val="nl-NL"/>
        </w:rPr>
        <w:t>Thuistaal: L1- en G1.5-scholieren</w:t>
      </w:r>
    </w:p>
    <w:p w14:paraId="0ABFDCBB" w14:textId="77777777" w:rsidR="005D645C" w:rsidRPr="00567FE6" w:rsidRDefault="005D645C" w:rsidP="005D645C">
      <w:pPr>
        <w:spacing w:line="360" w:lineRule="auto"/>
        <w:jc w:val="both"/>
        <w:rPr>
          <w:rFonts w:eastAsia="Calibri" w:cs="Times New Roman"/>
          <w:u w:val="single"/>
          <w:lang w:val="nl-NL"/>
        </w:rPr>
      </w:pPr>
      <w:r w:rsidRPr="00567FE6">
        <w:rPr>
          <w:rFonts w:eastAsia="Calibri" w:cs="Times New Roman"/>
          <w:u w:val="single"/>
          <w:lang w:val="nl-NL"/>
        </w:rPr>
        <w:t>Totale score</w:t>
      </w:r>
    </w:p>
    <w:p w14:paraId="1B224D4A" w14:textId="5C2CB8EA" w:rsidR="005D645C" w:rsidRPr="00567FE6" w:rsidRDefault="00FD4A94" w:rsidP="005D645C">
      <w:pPr>
        <w:spacing w:line="360" w:lineRule="auto"/>
        <w:jc w:val="both"/>
        <w:rPr>
          <w:rFonts w:eastAsia="Calibri" w:cs="Times New Roman"/>
          <w:lang w:val="nl-NL"/>
        </w:rPr>
      </w:pPr>
      <w:r w:rsidRPr="00567FE6">
        <w:rPr>
          <w:rFonts w:eastAsia="Calibri" w:cs="Times New Roman"/>
          <w:lang w:val="nl-NL"/>
        </w:rPr>
        <w:t xml:space="preserve">Dit onderzoek bestudeert niet alleen de behaalde scores van de L1- en G1.5-scholieren, ook betrekt deze masterproef de resultaten van L2-sprekers (N=1035) die in 2016 de ITNA aflegden in de vergelijking. </w:t>
      </w:r>
      <w:r w:rsidR="005D645C" w:rsidRPr="00567FE6">
        <w:rPr>
          <w:rFonts w:eastAsia="Calibri" w:cs="Times New Roman"/>
          <w:lang w:val="nl-NL"/>
        </w:rPr>
        <w:t>Wat de totale score van de ITNA-computertest betreft, slagen er procentueel gezien veel meer L1-scholieren (85 procent) dan G1.5- leerlingen of L2-studenten (zie figuur 20). Ondanks het feit dat die laatste populatie haast 35 keer groter is dan de groep G1.5-scholieren, is het interessant op te merken dat het percentage geslaagde kandidaten op de ITNA-computertest heel dicht bij elkaar ligt: respectievelijk 56 en 57 procent.</w:t>
      </w:r>
    </w:p>
    <w:p w14:paraId="010B143D" w14:textId="77777777" w:rsidR="00253819" w:rsidRPr="00567FE6" w:rsidRDefault="00253819" w:rsidP="005D645C">
      <w:pPr>
        <w:spacing w:line="360" w:lineRule="auto"/>
        <w:jc w:val="both"/>
        <w:rPr>
          <w:rFonts w:eastAsia="Calibri" w:cs="Times New Roman"/>
          <w:lang w:val="nl-NL"/>
        </w:rPr>
      </w:pPr>
    </w:p>
    <w:p w14:paraId="0DFBC8AF" w14:textId="77777777" w:rsidR="005D645C" w:rsidRPr="00567FE6" w:rsidRDefault="005D645C" w:rsidP="005D645C">
      <w:pPr>
        <w:spacing w:line="360" w:lineRule="auto"/>
        <w:jc w:val="both"/>
        <w:rPr>
          <w:rFonts w:eastAsia="Calibri" w:cs="Times New Roman"/>
          <w:u w:val="single"/>
          <w:lang w:val="nl-NL"/>
        </w:rPr>
      </w:pPr>
      <w:r w:rsidRPr="00567FE6">
        <w:rPr>
          <w:rFonts w:eastAsia="Calibri" w:cs="Times New Roman"/>
          <w:u w:val="single"/>
          <w:lang w:val="nl-NL"/>
        </w:rPr>
        <w:t>Taal in gebruik</w:t>
      </w:r>
    </w:p>
    <w:p w14:paraId="0F4E88EA" w14:textId="41C70ACE" w:rsidR="005D645C" w:rsidRPr="00567FE6" w:rsidRDefault="005D645C" w:rsidP="005D645C">
      <w:pPr>
        <w:spacing w:line="360" w:lineRule="auto"/>
        <w:jc w:val="both"/>
        <w:rPr>
          <w:rFonts w:eastAsia="Calibri" w:cs="Times New Roman"/>
          <w:lang w:val="nl-NL"/>
        </w:rPr>
      </w:pPr>
      <w:r w:rsidRPr="00567FE6">
        <w:rPr>
          <w:rFonts w:eastAsia="Calibri" w:cs="Times New Roman"/>
          <w:lang w:val="nl-NL"/>
        </w:rPr>
        <w:t>Uit de resultaten blijkt dat het percentage geslaagde L1-scholieren voor elk testonderdeel van de computertest hoger ligt dan het percentage geslaagde G1.5- en L2-kandidaten. Voor het testonderdeel ‘taal in gebruik’ slage</w:t>
      </w:r>
      <w:r w:rsidR="00F726BF" w:rsidRPr="00567FE6">
        <w:rPr>
          <w:rFonts w:eastAsia="Calibri" w:cs="Times New Roman"/>
          <w:lang w:val="nl-NL"/>
        </w:rPr>
        <w:t>n de L1-leerlingen het best (95 procent</w:t>
      </w:r>
      <w:r w:rsidRPr="00567FE6">
        <w:rPr>
          <w:rFonts w:eastAsia="Calibri" w:cs="Times New Roman"/>
          <w:lang w:val="nl-NL"/>
        </w:rPr>
        <w:t xml:space="preserve">; zie figuur 21). Slechts één scholier behaalt een “zwaar onvoldoende”. </w:t>
      </w:r>
      <w:r w:rsidRPr="00567FE6">
        <w:rPr>
          <w:rFonts w:eastAsia="Calibri" w:cs="Times New Roman"/>
          <w:lang w:val="nl-NL" w:eastAsia="zh-CN"/>
        </w:rPr>
        <w:t xml:space="preserve">Net zoals bij de L1-leerlingen slaagt in vergelijking met de twee andere testonderdelen het grootste aantal G1.5-scholieren op het </w:t>
      </w:r>
      <w:r w:rsidR="00F726BF" w:rsidRPr="00567FE6">
        <w:rPr>
          <w:rFonts w:eastAsia="Calibri" w:cs="Times New Roman"/>
          <w:lang w:val="nl-NL" w:eastAsia="zh-CN"/>
        </w:rPr>
        <w:t>onderdeel “taal in gebruik” (70 procent</w:t>
      </w:r>
      <w:r w:rsidRPr="00567FE6">
        <w:rPr>
          <w:rFonts w:eastAsia="Calibri" w:cs="Times New Roman"/>
          <w:lang w:val="nl-NL" w:eastAsia="zh-CN"/>
        </w:rPr>
        <w:t xml:space="preserve">). </w:t>
      </w:r>
      <w:r w:rsidRPr="00567FE6">
        <w:rPr>
          <w:rFonts w:eastAsia="Calibri" w:cs="Times New Roman"/>
          <w:lang w:val="nl-NL"/>
        </w:rPr>
        <w:t>Bij de L2-studenten ligt dat aantal op 58 procent.</w:t>
      </w:r>
    </w:p>
    <w:p w14:paraId="31C5EAAD" w14:textId="77777777" w:rsidR="002F2D78" w:rsidRPr="00567FE6" w:rsidRDefault="002F2D78" w:rsidP="005D645C">
      <w:pPr>
        <w:spacing w:line="360" w:lineRule="auto"/>
        <w:jc w:val="both"/>
        <w:rPr>
          <w:rFonts w:eastAsia="Calibri" w:cs="Times New Roman"/>
          <w:lang w:val="nl-NL"/>
        </w:rPr>
      </w:pPr>
    </w:p>
    <w:p w14:paraId="0BB62ACC" w14:textId="77777777" w:rsidR="005D645C" w:rsidRPr="00567FE6" w:rsidRDefault="005D645C" w:rsidP="005D645C">
      <w:pPr>
        <w:spacing w:line="360" w:lineRule="auto"/>
        <w:jc w:val="both"/>
        <w:rPr>
          <w:rFonts w:eastAsia="Calibri" w:cs="Times New Roman"/>
          <w:u w:val="single"/>
          <w:lang w:val="nl-NL"/>
        </w:rPr>
      </w:pPr>
      <w:r w:rsidRPr="00567FE6">
        <w:rPr>
          <w:rFonts w:eastAsia="Calibri" w:cs="Times New Roman"/>
          <w:u w:val="single"/>
          <w:lang w:val="nl-NL"/>
        </w:rPr>
        <w:t>Lezen</w:t>
      </w:r>
    </w:p>
    <w:p w14:paraId="66948C01" w14:textId="0B2BC74D" w:rsidR="005D645C" w:rsidRPr="00567FE6" w:rsidRDefault="005D645C" w:rsidP="005D645C">
      <w:pPr>
        <w:spacing w:line="360" w:lineRule="auto"/>
        <w:jc w:val="both"/>
        <w:rPr>
          <w:rFonts w:eastAsia="Calibri" w:cs="Times New Roman"/>
          <w:lang w:val="nl-NL"/>
        </w:rPr>
      </w:pPr>
      <w:r w:rsidRPr="00567FE6">
        <w:rPr>
          <w:rFonts w:eastAsia="Calibri" w:cs="Times New Roman"/>
          <w:lang w:val="nl-NL"/>
        </w:rPr>
        <w:t xml:space="preserve">Voor de L1-scholieren blijkt ‘lezen’ het moeilijkste testonderdeel van de ITNA-computertest (zie figuur 22). Van de twintig moedertaalsprekers Nederlands slagen er veertien leerlingen voor het leesonderdeel van de ITNA dat bestaat uit meerkeuzevragen en een ordeningsoefening. Bij de G1.5-leerlingen slaagt veertig procent op de leesopdrachten. In contrast met de L1- en G1.5-scholieren, is het leesonderdeel van de </w:t>
      </w:r>
      <w:r w:rsidRPr="00567FE6">
        <w:rPr>
          <w:rFonts w:eastAsia="Calibri" w:cs="Times New Roman"/>
          <w:lang w:val="nl-NL"/>
        </w:rPr>
        <w:lastRenderedPageBreak/>
        <w:t>ITNA, in vergelijking met de twee andere componenten, het testonderdeel waar de meeste L2-</w:t>
      </w:r>
      <w:r w:rsidR="00F726BF" w:rsidRPr="00567FE6">
        <w:rPr>
          <w:rFonts w:eastAsia="Calibri" w:cs="Times New Roman"/>
          <w:lang w:val="nl-NL"/>
        </w:rPr>
        <w:t>studenten voor slagen (66 procent</w:t>
      </w:r>
      <w:r w:rsidRPr="00567FE6">
        <w:rPr>
          <w:rFonts w:eastAsia="Calibri" w:cs="Times New Roman"/>
          <w:lang w:val="nl-NL"/>
        </w:rPr>
        <w:t>). Ondanks de verschillende populatiegroottes, kan opgemerkt worden dat het percen</w:t>
      </w:r>
      <w:r w:rsidR="00F726BF" w:rsidRPr="00567FE6">
        <w:rPr>
          <w:rFonts w:eastAsia="Calibri" w:cs="Times New Roman"/>
          <w:lang w:val="nl-NL"/>
        </w:rPr>
        <w:t>tage geslaagde L2-studenten (66 procent</w:t>
      </w:r>
      <w:r w:rsidRPr="00567FE6">
        <w:rPr>
          <w:rFonts w:eastAsia="Calibri" w:cs="Times New Roman"/>
          <w:lang w:val="nl-NL"/>
        </w:rPr>
        <w:t>) in de buurt komt van het percent</w:t>
      </w:r>
      <w:r w:rsidR="00F726BF" w:rsidRPr="00567FE6">
        <w:rPr>
          <w:rFonts w:eastAsia="Calibri" w:cs="Times New Roman"/>
          <w:lang w:val="nl-NL"/>
        </w:rPr>
        <w:t>age geslaagde L1-leerlingen (70 procent</w:t>
      </w:r>
      <w:r w:rsidRPr="00567FE6">
        <w:rPr>
          <w:rFonts w:eastAsia="Calibri" w:cs="Times New Roman"/>
          <w:lang w:val="nl-NL"/>
        </w:rPr>
        <w:t>).</w:t>
      </w:r>
    </w:p>
    <w:p w14:paraId="6BCBEF88" w14:textId="77777777" w:rsidR="005D645C" w:rsidRPr="00567FE6" w:rsidRDefault="005D645C" w:rsidP="005D645C">
      <w:pPr>
        <w:spacing w:line="360" w:lineRule="auto"/>
        <w:jc w:val="both"/>
        <w:rPr>
          <w:rFonts w:eastAsia="Calibri" w:cs="Times New Roman"/>
          <w:lang w:val="nl-NL"/>
        </w:rPr>
      </w:pPr>
    </w:p>
    <w:p w14:paraId="09B12733" w14:textId="77777777" w:rsidR="005D645C" w:rsidRPr="00567FE6" w:rsidRDefault="005D645C" w:rsidP="005D645C">
      <w:pPr>
        <w:spacing w:line="360" w:lineRule="auto"/>
        <w:jc w:val="both"/>
        <w:rPr>
          <w:rFonts w:eastAsia="Calibri" w:cs="Times New Roman"/>
          <w:u w:val="single"/>
          <w:lang w:val="nl-NL"/>
        </w:rPr>
      </w:pPr>
      <w:r w:rsidRPr="00567FE6">
        <w:rPr>
          <w:rFonts w:eastAsia="Calibri" w:cs="Times New Roman"/>
          <w:u w:val="single"/>
          <w:lang w:val="nl-NL"/>
        </w:rPr>
        <w:t>Luisteren</w:t>
      </w:r>
    </w:p>
    <w:p w14:paraId="6C398D7E" w14:textId="5BEC5BCB" w:rsidR="005D645C" w:rsidRPr="00567FE6" w:rsidRDefault="00B12790" w:rsidP="005D645C">
      <w:pPr>
        <w:spacing w:line="360" w:lineRule="auto"/>
        <w:jc w:val="both"/>
        <w:rPr>
          <w:rFonts w:eastAsia="Calibri" w:cs="Times New Roman"/>
          <w:lang w:val="nl-NL"/>
        </w:rPr>
      </w:pPr>
      <w:r w:rsidRPr="00567FE6">
        <w:rPr>
          <w:rFonts w:eastAsia="Calibri" w:cs="Times New Roman"/>
          <w:iCs/>
          <w:noProof/>
          <w:color w:val="44546A"/>
          <w:sz w:val="18"/>
          <w:szCs w:val="18"/>
          <w:lang w:eastAsia="zh-CN"/>
        </w:rPr>
        <w:drawing>
          <wp:anchor distT="0" distB="0" distL="114300" distR="114300" simplePos="0" relativeHeight="251793408" behindDoc="0" locked="0" layoutInCell="1" allowOverlap="1" wp14:anchorId="742ED0B8" wp14:editId="676A5C27">
            <wp:simplePos x="0" y="0"/>
            <wp:positionH relativeFrom="column">
              <wp:posOffset>2818765</wp:posOffset>
            </wp:positionH>
            <wp:positionV relativeFrom="paragraph">
              <wp:posOffset>1365250</wp:posOffset>
            </wp:positionV>
            <wp:extent cx="2598420" cy="1945640"/>
            <wp:effectExtent l="0" t="0" r="17780" b="10160"/>
            <wp:wrapTopAndBottom/>
            <wp:docPr id="109" name="Gráfico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Pr="00567FE6">
        <w:rPr>
          <w:rFonts w:eastAsia="Calibri" w:cs="Times New Roman"/>
          <w:iCs/>
          <w:noProof/>
          <w:color w:val="44546A"/>
          <w:sz w:val="18"/>
          <w:szCs w:val="18"/>
          <w:lang w:eastAsia="zh-CN"/>
        </w:rPr>
        <w:drawing>
          <wp:anchor distT="0" distB="0" distL="114300" distR="114300" simplePos="0" relativeHeight="251792384" behindDoc="0" locked="0" layoutInCell="1" allowOverlap="1" wp14:anchorId="479529E7" wp14:editId="158A655F">
            <wp:simplePos x="0" y="0"/>
            <wp:positionH relativeFrom="column">
              <wp:posOffset>-8</wp:posOffset>
            </wp:positionH>
            <wp:positionV relativeFrom="paragraph">
              <wp:posOffset>1365808</wp:posOffset>
            </wp:positionV>
            <wp:extent cx="2595245" cy="1945640"/>
            <wp:effectExtent l="0" t="0" r="20955" b="10160"/>
            <wp:wrapTopAndBottom/>
            <wp:docPr id="108" name="Gráfico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5D645C" w:rsidRPr="00567FE6">
        <w:rPr>
          <w:rFonts w:eastAsia="Calibri" w:cs="Times New Roman"/>
          <w:lang w:val="nl-NL"/>
        </w:rPr>
        <w:t>Op de luistercomponent van de ITNA-computertest slaagt 85 procent van de L1-deelnemers (zie figuur 23). Net zoals op de leescomponent slaagt veertig procent van de G1.5-scholieren op de luistertest. Bij de L2-studenten ligt het slaagpercentage hoger: net als bij het testonderdeel ‘taal in gebruik’ slaagt 58 procent op het laatste testonderdeel van de ITNA-computertest.</w:t>
      </w:r>
    </w:p>
    <w:p w14:paraId="76F5FCED" w14:textId="0B99F906" w:rsidR="005D645C" w:rsidRPr="00567FE6" w:rsidRDefault="00B12790" w:rsidP="005D645C">
      <w:pPr>
        <w:spacing w:after="200"/>
        <w:jc w:val="center"/>
        <w:rPr>
          <w:rFonts w:eastAsia="Calibri" w:cs="Times New Roman"/>
          <w:iCs/>
          <w:color w:val="44546A"/>
          <w:sz w:val="18"/>
          <w:szCs w:val="18"/>
          <w:lang w:val="nl-NL"/>
        </w:rPr>
      </w:pPr>
      <w:bookmarkStart w:id="57" w:name="_Toc490608337"/>
      <w:r w:rsidRPr="00567FE6">
        <w:rPr>
          <w:rFonts w:eastAsia="Calibri" w:cs="Times New Roman"/>
          <w:iCs/>
          <w:noProof/>
          <w:color w:val="44546A"/>
          <w:sz w:val="18"/>
          <w:szCs w:val="18"/>
          <w:lang w:eastAsia="zh-CN"/>
        </w:rPr>
        <w:drawing>
          <wp:anchor distT="0" distB="0" distL="114300" distR="114300" simplePos="0" relativeHeight="251795456" behindDoc="0" locked="0" layoutInCell="1" allowOverlap="1" wp14:anchorId="353A2ED3" wp14:editId="25665292">
            <wp:simplePos x="0" y="0"/>
            <wp:positionH relativeFrom="column">
              <wp:posOffset>2819400</wp:posOffset>
            </wp:positionH>
            <wp:positionV relativeFrom="paragraph">
              <wp:posOffset>2451735</wp:posOffset>
            </wp:positionV>
            <wp:extent cx="2590165" cy="1943735"/>
            <wp:effectExtent l="0" t="0" r="635" b="12065"/>
            <wp:wrapTopAndBottom/>
            <wp:docPr id="106" name="Gráfico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Pr="00567FE6">
        <w:rPr>
          <w:rFonts w:eastAsia="Calibri" w:cs="Times New Roman"/>
          <w:iCs/>
          <w:noProof/>
          <w:color w:val="44546A"/>
          <w:sz w:val="18"/>
          <w:szCs w:val="18"/>
          <w:lang w:eastAsia="zh-CN"/>
        </w:rPr>
        <w:drawing>
          <wp:anchor distT="0" distB="0" distL="114300" distR="114300" simplePos="0" relativeHeight="251794432" behindDoc="0" locked="0" layoutInCell="1" allowOverlap="1" wp14:anchorId="23489A21" wp14:editId="2CF31254">
            <wp:simplePos x="0" y="0"/>
            <wp:positionH relativeFrom="column">
              <wp:posOffset>-635</wp:posOffset>
            </wp:positionH>
            <wp:positionV relativeFrom="paragraph">
              <wp:posOffset>2451735</wp:posOffset>
            </wp:positionV>
            <wp:extent cx="2590800" cy="2017395"/>
            <wp:effectExtent l="0" t="0" r="0" b="14605"/>
            <wp:wrapTopAndBottom/>
            <wp:docPr id="107" name="Gráfico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5D645C" w:rsidRPr="00567FE6">
        <w:rPr>
          <w:rFonts w:eastAsia="Calibri" w:cs="Times New Roman"/>
          <w:iCs/>
          <w:color w:val="44546A"/>
          <w:sz w:val="18"/>
          <w:szCs w:val="18"/>
          <w:lang w:val="nl-NL"/>
        </w:rPr>
        <w:t xml:space="preserve">Figuur </w:t>
      </w:r>
      <w:r w:rsidR="005D645C" w:rsidRPr="00567FE6">
        <w:rPr>
          <w:rFonts w:eastAsia="Calibri" w:cs="Times New Roman"/>
          <w:iCs/>
          <w:color w:val="44546A"/>
          <w:sz w:val="18"/>
          <w:szCs w:val="18"/>
          <w:lang w:val="nl-NL"/>
        </w:rPr>
        <w:fldChar w:fldCharType="begin"/>
      </w:r>
      <w:r w:rsidR="005D645C" w:rsidRPr="00567FE6">
        <w:rPr>
          <w:rFonts w:eastAsia="Calibri" w:cs="Times New Roman"/>
          <w:iCs/>
          <w:color w:val="44546A"/>
          <w:sz w:val="18"/>
          <w:szCs w:val="18"/>
          <w:lang w:val="nl-NL"/>
        </w:rPr>
        <w:instrText xml:space="preserve"> SEQ Figuur \* ARABIC </w:instrText>
      </w:r>
      <w:r w:rsidR="005D645C" w:rsidRPr="00567FE6">
        <w:rPr>
          <w:rFonts w:eastAsia="Calibri" w:cs="Times New Roman"/>
          <w:iCs/>
          <w:color w:val="44546A"/>
          <w:sz w:val="18"/>
          <w:szCs w:val="18"/>
          <w:lang w:val="nl-NL"/>
        </w:rPr>
        <w:fldChar w:fldCharType="separate"/>
      </w:r>
      <w:r w:rsidR="008D11C2">
        <w:rPr>
          <w:rFonts w:eastAsia="Calibri" w:cs="Times New Roman"/>
          <w:iCs/>
          <w:noProof/>
          <w:color w:val="44546A"/>
          <w:sz w:val="18"/>
          <w:szCs w:val="18"/>
          <w:lang w:val="nl-NL"/>
        </w:rPr>
        <w:t>20</w:t>
      </w:r>
      <w:r w:rsidR="005D645C" w:rsidRPr="00567FE6">
        <w:rPr>
          <w:rFonts w:eastAsia="Calibri" w:cs="Times New Roman"/>
          <w:iCs/>
          <w:color w:val="44546A"/>
          <w:sz w:val="18"/>
          <w:szCs w:val="18"/>
          <w:lang w:val="nl-NL"/>
        </w:rPr>
        <w:fldChar w:fldCharType="end"/>
      </w:r>
      <w:r w:rsidR="005D645C" w:rsidRPr="00567FE6">
        <w:rPr>
          <w:rFonts w:eastAsia="Calibri" w:cs="Times New Roman"/>
          <w:iCs/>
          <w:color w:val="44546A"/>
          <w:sz w:val="18"/>
          <w:szCs w:val="18"/>
          <w:lang w:val="nl-NL"/>
        </w:rPr>
        <w:t xml:space="preserve"> (links): pass/fail-weergave totale score computertest</w:t>
      </w:r>
      <w:r w:rsidR="005D645C" w:rsidRPr="00567FE6">
        <w:rPr>
          <w:rFonts w:eastAsia="Calibri" w:cs="Times New Roman"/>
          <w:iCs/>
          <w:color w:val="44546A"/>
          <w:sz w:val="18"/>
          <w:szCs w:val="18"/>
          <w:lang w:val="nl-NL"/>
        </w:rPr>
        <w:br/>
        <w:t xml:space="preserve">Figuur </w:t>
      </w:r>
      <w:r w:rsidR="005D645C" w:rsidRPr="00567FE6">
        <w:rPr>
          <w:rFonts w:eastAsia="Calibri" w:cs="Times New Roman"/>
          <w:iCs/>
          <w:color w:val="44546A"/>
          <w:sz w:val="18"/>
          <w:szCs w:val="18"/>
          <w:lang w:val="nl-NL"/>
        </w:rPr>
        <w:fldChar w:fldCharType="begin"/>
      </w:r>
      <w:r w:rsidR="005D645C" w:rsidRPr="00567FE6">
        <w:rPr>
          <w:rFonts w:eastAsia="Calibri" w:cs="Times New Roman"/>
          <w:iCs/>
          <w:color w:val="44546A"/>
          <w:sz w:val="18"/>
          <w:szCs w:val="18"/>
          <w:lang w:val="nl-NL"/>
        </w:rPr>
        <w:instrText xml:space="preserve"> SEQ Figuur \* ARABIC </w:instrText>
      </w:r>
      <w:r w:rsidR="005D645C" w:rsidRPr="00567FE6">
        <w:rPr>
          <w:rFonts w:eastAsia="Calibri" w:cs="Times New Roman"/>
          <w:iCs/>
          <w:color w:val="44546A"/>
          <w:sz w:val="18"/>
          <w:szCs w:val="18"/>
          <w:lang w:val="nl-NL"/>
        </w:rPr>
        <w:fldChar w:fldCharType="separate"/>
      </w:r>
      <w:r w:rsidR="008D11C2">
        <w:rPr>
          <w:rFonts w:eastAsia="Calibri" w:cs="Times New Roman"/>
          <w:iCs/>
          <w:noProof/>
          <w:color w:val="44546A"/>
          <w:sz w:val="18"/>
          <w:szCs w:val="18"/>
          <w:lang w:val="nl-NL"/>
        </w:rPr>
        <w:t>21</w:t>
      </w:r>
      <w:r w:rsidR="005D645C" w:rsidRPr="00567FE6">
        <w:rPr>
          <w:rFonts w:eastAsia="Calibri" w:cs="Times New Roman"/>
          <w:iCs/>
          <w:color w:val="44546A"/>
          <w:sz w:val="18"/>
          <w:szCs w:val="18"/>
          <w:lang w:val="nl-NL"/>
        </w:rPr>
        <w:fldChar w:fldCharType="end"/>
      </w:r>
      <w:r w:rsidR="005D645C" w:rsidRPr="00567FE6">
        <w:rPr>
          <w:rFonts w:eastAsia="Calibri" w:cs="Times New Roman"/>
          <w:iCs/>
          <w:color w:val="44546A"/>
          <w:sz w:val="18"/>
          <w:szCs w:val="18"/>
          <w:lang w:val="nl-NL"/>
        </w:rPr>
        <w:t xml:space="preserve"> (rechts): pass/fail-weergave “taal in gebruik”</w:t>
      </w:r>
      <w:bookmarkEnd w:id="57"/>
    </w:p>
    <w:p w14:paraId="36722070" w14:textId="32FC0857" w:rsidR="00B12790" w:rsidRPr="00567FE6" w:rsidRDefault="005D645C" w:rsidP="00B12790">
      <w:pPr>
        <w:spacing w:after="200"/>
        <w:jc w:val="center"/>
        <w:rPr>
          <w:rFonts w:eastAsia="Calibri" w:cs="Times New Roman"/>
          <w:iCs/>
          <w:color w:val="44546A"/>
          <w:sz w:val="18"/>
          <w:szCs w:val="18"/>
          <w:lang w:val="nl-NL"/>
        </w:rPr>
      </w:pPr>
      <w:bookmarkStart w:id="58" w:name="_Toc490608338"/>
      <w:r w:rsidRPr="00567FE6">
        <w:rPr>
          <w:rFonts w:eastAsia="Calibri" w:cs="Times New Roman"/>
          <w:iCs/>
          <w:color w:val="44546A"/>
          <w:sz w:val="18"/>
          <w:szCs w:val="18"/>
          <w:lang w:val="nl-NL"/>
        </w:rPr>
        <w:t xml:space="preserve">Figuur </w:t>
      </w:r>
      <w:r w:rsidRPr="00567FE6">
        <w:rPr>
          <w:rFonts w:eastAsia="Calibri" w:cs="Times New Roman"/>
          <w:iCs/>
          <w:color w:val="44546A"/>
          <w:sz w:val="18"/>
          <w:szCs w:val="18"/>
          <w:lang w:val="nl-NL"/>
        </w:rPr>
        <w:fldChar w:fldCharType="begin"/>
      </w:r>
      <w:r w:rsidRPr="00567FE6">
        <w:rPr>
          <w:rFonts w:eastAsia="Calibri" w:cs="Times New Roman"/>
          <w:iCs/>
          <w:color w:val="44546A"/>
          <w:sz w:val="18"/>
          <w:szCs w:val="18"/>
          <w:lang w:val="nl-NL"/>
        </w:rPr>
        <w:instrText xml:space="preserve"> SEQ Figuur \* ARABIC </w:instrText>
      </w:r>
      <w:r w:rsidRPr="00567FE6">
        <w:rPr>
          <w:rFonts w:eastAsia="Calibri" w:cs="Times New Roman"/>
          <w:iCs/>
          <w:color w:val="44546A"/>
          <w:sz w:val="18"/>
          <w:szCs w:val="18"/>
          <w:lang w:val="nl-NL"/>
        </w:rPr>
        <w:fldChar w:fldCharType="separate"/>
      </w:r>
      <w:r w:rsidR="008D11C2">
        <w:rPr>
          <w:rFonts w:eastAsia="Calibri" w:cs="Times New Roman"/>
          <w:iCs/>
          <w:noProof/>
          <w:color w:val="44546A"/>
          <w:sz w:val="18"/>
          <w:szCs w:val="18"/>
          <w:lang w:val="nl-NL"/>
        </w:rPr>
        <w:t>22</w:t>
      </w:r>
      <w:r w:rsidRPr="00567FE6">
        <w:rPr>
          <w:rFonts w:eastAsia="Calibri" w:cs="Times New Roman"/>
          <w:iCs/>
          <w:color w:val="44546A"/>
          <w:sz w:val="18"/>
          <w:szCs w:val="18"/>
          <w:lang w:val="nl-NL"/>
        </w:rPr>
        <w:fldChar w:fldCharType="end"/>
      </w:r>
      <w:r w:rsidRPr="00567FE6">
        <w:rPr>
          <w:rFonts w:eastAsia="Calibri" w:cs="Times New Roman"/>
          <w:iCs/>
          <w:color w:val="44546A"/>
          <w:sz w:val="18"/>
          <w:szCs w:val="18"/>
          <w:lang w:val="nl-NL"/>
        </w:rPr>
        <w:t xml:space="preserve"> (links): pass/fail-weergave “lezen”</w:t>
      </w:r>
      <w:r w:rsidRPr="00567FE6">
        <w:rPr>
          <w:rFonts w:eastAsia="Calibri" w:cs="Times New Roman"/>
          <w:iCs/>
          <w:color w:val="44546A"/>
          <w:sz w:val="18"/>
          <w:szCs w:val="18"/>
          <w:lang w:val="nl-NL"/>
        </w:rPr>
        <w:br/>
        <w:t xml:space="preserve">Figuur </w:t>
      </w:r>
      <w:r w:rsidRPr="00567FE6">
        <w:rPr>
          <w:rFonts w:eastAsia="Calibri" w:cs="Times New Roman"/>
          <w:iCs/>
          <w:color w:val="44546A"/>
          <w:sz w:val="18"/>
          <w:szCs w:val="18"/>
          <w:lang w:val="nl-NL"/>
        </w:rPr>
        <w:fldChar w:fldCharType="begin"/>
      </w:r>
      <w:r w:rsidRPr="00567FE6">
        <w:rPr>
          <w:rFonts w:eastAsia="Calibri" w:cs="Times New Roman"/>
          <w:iCs/>
          <w:color w:val="44546A"/>
          <w:sz w:val="18"/>
          <w:szCs w:val="18"/>
          <w:lang w:val="nl-NL"/>
        </w:rPr>
        <w:instrText xml:space="preserve"> SEQ Figuur \* ARABIC </w:instrText>
      </w:r>
      <w:r w:rsidRPr="00567FE6">
        <w:rPr>
          <w:rFonts w:eastAsia="Calibri" w:cs="Times New Roman"/>
          <w:iCs/>
          <w:color w:val="44546A"/>
          <w:sz w:val="18"/>
          <w:szCs w:val="18"/>
          <w:lang w:val="nl-NL"/>
        </w:rPr>
        <w:fldChar w:fldCharType="separate"/>
      </w:r>
      <w:r w:rsidR="008D11C2">
        <w:rPr>
          <w:rFonts w:eastAsia="Calibri" w:cs="Times New Roman"/>
          <w:iCs/>
          <w:noProof/>
          <w:color w:val="44546A"/>
          <w:sz w:val="18"/>
          <w:szCs w:val="18"/>
          <w:lang w:val="nl-NL"/>
        </w:rPr>
        <w:t>23</w:t>
      </w:r>
      <w:r w:rsidRPr="00567FE6">
        <w:rPr>
          <w:rFonts w:eastAsia="Calibri" w:cs="Times New Roman"/>
          <w:iCs/>
          <w:color w:val="44546A"/>
          <w:sz w:val="18"/>
          <w:szCs w:val="18"/>
          <w:lang w:val="nl-NL"/>
        </w:rPr>
        <w:fldChar w:fldCharType="end"/>
      </w:r>
      <w:r w:rsidRPr="00567FE6">
        <w:rPr>
          <w:rFonts w:eastAsia="Calibri" w:cs="Times New Roman"/>
          <w:iCs/>
          <w:color w:val="44546A"/>
          <w:sz w:val="18"/>
          <w:szCs w:val="18"/>
          <w:lang w:val="nl-NL"/>
        </w:rPr>
        <w:t xml:space="preserve"> (rechts): percentage geslaagde leerlingen op “luisteren</w:t>
      </w:r>
      <w:bookmarkEnd w:id="58"/>
      <w:r w:rsidR="00B12790" w:rsidRPr="00567FE6">
        <w:rPr>
          <w:rFonts w:eastAsia="Calibri" w:cs="Times New Roman"/>
          <w:iCs/>
          <w:color w:val="44546A"/>
          <w:sz w:val="18"/>
          <w:szCs w:val="18"/>
          <w:lang w:val="nl-NL"/>
        </w:rPr>
        <w:t>”</w:t>
      </w:r>
    </w:p>
    <w:p w14:paraId="325733C9" w14:textId="1A30FE7E" w:rsidR="0097276D" w:rsidRPr="00567FE6" w:rsidRDefault="00B12790" w:rsidP="00B12790">
      <w:pPr>
        <w:rPr>
          <w:rFonts w:eastAsia="Calibri" w:cs="Times New Roman"/>
          <w:iCs/>
          <w:color w:val="44546A"/>
          <w:sz w:val="18"/>
          <w:szCs w:val="18"/>
          <w:lang w:val="nl-NL"/>
        </w:rPr>
      </w:pPr>
      <w:r w:rsidRPr="00567FE6">
        <w:rPr>
          <w:rFonts w:eastAsia="Calibri" w:cs="Times New Roman"/>
          <w:iCs/>
          <w:color w:val="44546A"/>
          <w:sz w:val="18"/>
          <w:szCs w:val="18"/>
          <w:lang w:val="nl-NL"/>
        </w:rPr>
        <w:br w:type="page"/>
      </w:r>
    </w:p>
    <w:p w14:paraId="4CBD6016" w14:textId="443D58A6" w:rsidR="00844093" w:rsidRPr="00567FE6" w:rsidRDefault="002F2D78" w:rsidP="007F7FB3">
      <w:pPr>
        <w:spacing w:line="360" w:lineRule="auto"/>
        <w:jc w:val="both"/>
        <w:rPr>
          <w:b/>
          <w:lang w:val="nl-NL" w:eastAsia="zh-CN"/>
        </w:rPr>
      </w:pPr>
      <w:r w:rsidRPr="00567FE6">
        <w:rPr>
          <w:b/>
          <w:lang w:val="nl-NL" w:eastAsia="zh-CN"/>
        </w:rPr>
        <w:lastRenderedPageBreak/>
        <w:t>Socio-economische status: hoog versus laag</w:t>
      </w:r>
      <w:r w:rsidR="00F726BF" w:rsidRPr="00567FE6">
        <w:rPr>
          <w:rStyle w:val="Refdenotaalpie"/>
          <w:b/>
          <w:lang w:val="nl-NL" w:eastAsia="zh-CN"/>
        </w:rPr>
        <w:footnoteReference w:id="24"/>
      </w:r>
    </w:p>
    <w:p w14:paraId="6AB012C7" w14:textId="3DEAACA4" w:rsidR="002F2D78" w:rsidRPr="00567FE6" w:rsidRDefault="007F7FB3" w:rsidP="007F7FB3">
      <w:pPr>
        <w:spacing w:line="360" w:lineRule="auto"/>
        <w:jc w:val="both"/>
        <w:rPr>
          <w:u w:val="single"/>
          <w:lang w:val="nl-NL" w:eastAsia="zh-CN"/>
        </w:rPr>
      </w:pPr>
      <w:r w:rsidRPr="00567FE6">
        <w:rPr>
          <w:u w:val="single"/>
          <w:lang w:val="nl-NL" w:eastAsia="zh-CN"/>
        </w:rPr>
        <w:t>Totale score</w:t>
      </w:r>
    </w:p>
    <w:p w14:paraId="00A4FE77" w14:textId="220F69E3" w:rsidR="00F726BF" w:rsidRPr="00567FE6" w:rsidRDefault="00901175" w:rsidP="007F7FB3">
      <w:pPr>
        <w:spacing w:line="360" w:lineRule="auto"/>
        <w:jc w:val="both"/>
        <w:rPr>
          <w:lang w:val="nl-NL" w:eastAsia="zh-CN"/>
        </w:rPr>
      </w:pPr>
      <w:r w:rsidRPr="00567FE6">
        <w:rPr>
          <w:lang w:val="nl-NL" w:eastAsia="zh-CN"/>
        </w:rPr>
        <w:t>Uit de resultaten blijkt dat</w:t>
      </w:r>
      <w:r w:rsidR="00F726BF" w:rsidRPr="00567FE6">
        <w:rPr>
          <w:lang w:val="nl-NL" w:eastAsia="zh-CN"/>
        </w:rPr>
        <w:t xml:space="preserve"> procentueel gezien veel meer scholieren met een hoge SES (83 procent) slagen op de ITNA-computertest dan scholieren met een lage SES</w:t>
      </w:r>
      <w:r w:rsidR="000943F3" w:rsidRPr="00567FE6">
        <w:rPr>
          <w:lang w:val="nl-NL" w:eastAsia="zh-CN"/>
        </w:rPr>
        <w:t xml:space="preserve"> (48 procent; zie figuur 24)</w:t>
      </w:r>
    </w:p>
    <w:p w14:paraId="445DEA6E" w14:textId="77777777" w:rsidR="000948D0" w:rsidRPr="00567FE6" w:rsidRDefault="000948D0" w:rsidP="007F7FB3">
      <w:pPr>
        <w:spacing w:line="360" w:lineRule="auto"/>
        <w:jc w:val="both"/>
        <w:rPr>
          <w:lang w:val="nl-NL" w:eastAsia="zh-CN"/>
        </w:rPr>
      </w:pPr>
    </w:p>
    <w:p w14:paraId="3C12F26A" w14:textId="18B0F005" w:rsidR="007F7FB3" w:rsidRPr="00567FE6" w:rsidRDefault="007F7FB3" w:rsidP="007F7FB3">
      <w:pPr>
        <w:spacing w:line="360" w:lineRule="auto"/>
        <w:jc w:val="both"/>
        <w:rPr>
          <w:lang w:val="nl-NL" w:eastAsia="zh-CN"/>
        </w:rPr>
      </w:pPr>
      <w:r w:rsidRPr="00567FE6">
        <w:rPr>
          <w:u w:val="single"/>
          <w:lang w:val="nl-NL" w:eastAsia="zh-CN"/>
        </w:rPr>
        <w:t>Taal in gebruik</w:t>
      </w:r>
      <w:r w:rsidR="008937C4" w:rsidRPr="00567FE6">
        <w:rPr>
          <w:u w:val="single"/>
          <w:lang w:val="nl-NL" w:eastAsia="zh-CN"/>
        </w:rPr>
        <w:t xml:space="preserve"> </w:t>
      </w:r>
    </w:p>
    <w:p w14:paraId="56F4B44D" w14:textId="45F6CFED" w:rsidR="008937C4" w:rsidRPr="00567FE6" w:rsidRDefault="00370CA0" w:rsidP="007F7FB3">
      <w:pPr>
        <w:spacing w:line="360" w:lineRule="auto"/>
        <w:jc w:val="both"/>
        <w:rPr>
          <w:lang w:val="nl-NL" w:eastAsia="zh-CN"/>
        </w:rPr>
      </w:pPr>
      <w:r w:rsidRPr="00567FE6">
        <w:rPr>
          <w:i/>
          <w:noProof/>
          <w:lang w:eastAsia="zh-CN"/>
        </w:rPr>
        <w:drawing>
          <wp:anchor distT="0" distB="0" distL="114300" distR="114300" simplePos="0" relativeHeight="251797504" behindDoc="0" locked="0" layoutInCell="1" allowOverlap="1" wp14:anchorId="1DC08C0D" wp14:editId="407115C1">
            <wp:simplePos x="0" y="0"/>
            <wp:positionH relativeFrom="column">
              <wp:posOffset>75565</wp:posOffset>
            </wp:positionH>
            <wp:positionV relativeFrom="paragraph">
              <wp:posOffset>1145540</wp:posOffset>
            </wp:positionV>
            <wp:extent cx="2663825" cy="1918335"/>
            <wp:effectExtent l="0" t="0" r="3175" b="12065"/>
            <wp:wrapTopAndBottom/>
            <wp:docPr id="111" name="Gráfico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Pr="00567FE6">
        <w:rPr>
          <w:i/>
          <w:noProof/>
          <w:lang w:eastAsia="zh-CN"/>
        </w:rPr>
        <w:drawing>
          <wp:anchor distT="0" distB="0" distL="114300" distR="114300" simplePos="0" relativeHeight="251796480" behindDoc="0" locked="0" layoutInCell="1" allowOverlap="1" wp14:anchorId="4A48244B" wp14:editId="22B362F6">
            <wp:simplePos x="0" y="0"/>
            <wp:positionH relativeFrom="column">
              <wp:posOffset>2816225</wp:posOffset>
            </wp:positionH>
            <wp:positionV relativeFrom="paragraph">
              <wp:posOffset>1148715</wp:posOffset>
            </wp:positionV>
            <wp:extent cx="2742565" cy="1910080"/>
            <wp:effectExtent l="0" t="0" r="635" b="20320"/>
            <wp:wrapTopAndBottom/>
            <wp:docPr id="112" name="Gráfico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F726BF" w:rsidRPr="00567FE6">
        <w:rPr>
          <w:lang w:val="nl-NL" w:eastAsia="zh-CN"/>
        </w:rPr>
        <w:t>Scholieren met een hoge SES scoren het best op het onderdeel ‘taal in gebruik’ (91 procent). Net zoals bij de leerlingen met een hoge SES slaagt in vergelijking met de twee andere testonderdelen het grootste aantal scholieren op het onderdeel ‘taal in gebruik’</w:t>
      </w:r>
      <w:r w:rsidR="00544637" w:rsidRPr="00567FE6">
        <w:rPr>
          <w:lang w:val="nl-NL" w:eastAsia="zh-CN"/>
        </w:rPr>
        <w:t xml:space="preserve"> </w:t>
      </w:r>
      <w:r w:rsidR="00F726BF" w:rsidRPr="00567FE6">
        <w:rPr>
          <w:lang w:val="nl-NL" w:eastAsia="zh-CN"/>
        </w:rPr>
        <w:t>(67 procent</w:t>
      </w:r>
      <w:r w:rsidR="000943F3" w:rsidRPr="00567FE6">
        <w:rPr>
          <w:lang w:val="nl-NL" w:eastAsia="zh-CN"/>
        </w:rPr>
        <w:t>; zie figuur 25</w:t>
      </w:r>
      <w:r w:rsidR="00F726BF" w:rsidRPr="00567FE6">
        <w:rPr>
          <w:lang w:val="nl-NL" w:eastAsia="zh-CN"/>
        </w:rPr>
        <w:t>).</w:t>
      </w:r>
    </w:p>
    <w:p w14:paraId="5F04B4A2" w14:textId="5292830B" w:rsidR="00370CA0" w:rsidRPr="00567FE6" w:rsidRDefault="00370CA0" w:rsidP="00370CA0">
      <w:pPr>
        <w:pStyle w:val="Descripcin"/>
        <w:jc w:val="center"/>
        <w:rPr>
          <w:i w:val="0"/>
          <w:lang w:val="nl-NL"/>
        </w:rPr>
      </w:pPr>
      <w:bookmarkStart w:id="59" w:name="_Toc490608339"/>
      <w:r w:rsidRPr="00567FE6">
        <w:rPr>
          <w:i w:val="0"/>
          <w:lang w:val="nl-NL"/>
        </w:rPr>
        <w:t xml:space="preserve">Figuur </w:t>
      </w:r>
      <w:r w:rsidRPr="00567FE6">
        <w:rPr>
          <w:i w:val="0"/>
          <w:lang w:val="nl-NL"/>
        </w:rPr>
        <w:fldChar w:fldCharType="begin"/>
      </w:r>
      <w:r w:rsidRPr="00567FE6">
        <w:rPr>
          <w:i w:val="0"/>
          <w:lang w:val="nl-NL"/>
        </w:rPr>
        <w:instrText xml:space="preserve"> SEQ Figuur \* ARABIC </w:instrText>
      </w:r>
      <w:r w:rsidRPr="00567FE6">
        <w:rPr>
          <w:i w:val="0"/>
          <w:lang w:val="nl-NL"/>
        </w:rPr>
        <w:fldChar w:fldCharType="separate"/>
      </w:r>
      <w:r w:rsidR="008D11C2">
        <w:rPr>
          <w:i w:val="0"/>
          <w:noProof/>
          <w:lang w:val="nl-NL"/>
        </w:rPr>
        <w:t>24</w:t>
      </w:r>
      <w:r w:rsidRPr="00567FE6">
        <w:rPr>
          <w:i w:val="0"/>
          <w:lang w:val="nl-NL"/>
        </w:rPr>
        <w:fldChar w:fldCharType="end"/>
      </w:r>
      <w:r w:rsidRPr="00567FE6">
        <w:rPr>
          <w:i w:val="0"/>
          <w:lang w:val="nl-NL"/>
        </w:rPr>
        <w:t xml:space="preserve"> (links): </w:t>
      </w:r>
      <w:r w:rsidRPr="00567FE6">
        <w:rPr>
          <w:lang w:val="nl-NL"/>
        </w:rPr>
        <w:t>pass/fail</w:t>
      </w:r>
      <w:r w:rsidRPr="00567FE6">
        <w:rPr>
          <w:i w:val="0"/>
          <w:lang w:val="nl-NL"/>
        </w:rPr>
        <w:t>-weergave totale score computertest</w:t>
      </w:r>
      <w:r w:rsidRPr="00567FE6">
        <w:rPr>
          <w:i w:val="0"/>
          <w:lang w:val="nl-NL"/>
        </w:rPr>
        <w:br/>
        <w:t xml:space="preserve">Figuur </w:t>
      </w:r>
      <w:r w:rsidRPr="00567FE6">
        <w:rPr>
          <w:i w:val="0"/>
          <w:lang w:val="nl-NL"/>
        </w:rPr>
        <w:fldChar w:fldCharType="begin"/>
      </w:r>
      <w:r w:rsidRPr="00567FE6">
        <w:rPr>
          <w:i w:val="0"/>
          <w:lang w:val="nl-NL"/>
        </w:rPr>
        <w:instrText xml:space="preserve"> SEQ Figuur \* ARABIC </w:instrText>
      </w:r>
      <w:r w:rsidRPr="00567FE6">
        <w:rPr>
          <w:i w:val="0"/>
          <w:lang w:val="nl-NL"/>
        </w:rPr>
        <w:fldChar w:fldCharType="separate"/>
      </w:r>
      <w:r w:rsidR="008D11C2">
        <w:rPr>
          <w:i w:val="0"/>
          <w:noProof/>
          <w:lang w:val="nl-NL"/>
        </w:rPr>
        <w:t>25</w:t>
      </w:r>
      <w:r w:rsidRPr="00567FE6">
        <w:rPr>
          <w:i w:val="0"/>
          <w:lang w:val="nl-NL"/>
        </w:rPr>
        <w:fldChar w:fldCharType="end"/>
      </w:r>
      <w:r w:rsidRPr="00567FE6">
        <w:rPr>
          <w:i w:val="0"/>
          <w:lang w:val="nl-NL"/>
        </w:rPr>
        <w:t xml:space="preserve"> (rechts): </w:t>
      </w:r>
      <w:r w:rsidRPr="00567FE6">
        <w:rPr>
          <w:lang w:val="nl-NL"/>
        </w:rPr>
        <w:t>pass/fail</w:t>
      </w:r>
      <w:r w:rsidRPr="00567FE6">
        <w:rPr>
          <w:i w:val="0"/>
          <w:lang w:val="nl-NL"/>
        </w:rPr>
        <w:t>-weergave “taal in gebruik”</w:t>
      </w:r>
      <w:bookmarkEnd w:id="59"/>
    </w:p>
    <w:p w14:paraId="6EEDEB23" w14:textId="5B9DA541" w:rsidR="007F7FB3" w:rsidRPr="00567FE6" w:rsidRDefault="007F7FB3" w:rsidP="007F7FB3">
      <w:pPr>
        <w:spacing w:line="360" w:lineRule="auto"/>
        <w:jc w:val="both"/>
        <w:rPr>
          <w:u w:val="single"/>
          <w:lang w:val="nl-NL" w:eastAsia="zh-CN"/>
        </w:rPr>
      </w:pPr>
      <w:r w:rsidRPr="00567FE6">
        <w:rPr>
          <w:u w:val="single"/>
          <w:lang w:val="nl-NL" w:eastAsia="zh-CN"/>
        </w:rPr>
        <w:t>Lezen</w:t>
      </w:r>
      <w:r w:rsidR="008937C4" w:rsidRPr="00567FE6">
        <w:rPr>
          <w:u w:val="single"/>
          <w:lang w:val="nl-NL" w:eastAsia="zh-CN"/>
        </w:rPr>
        <w:t xml:space="preserve"> </w:t>
      </w:r>
    </w:p>
    <w:p w14:paraId="04B5C891" w14:textId="7C36C3F7" w:rsidR="008937C4" w:rsidRPr="00567FE6" w:rsidRDefault="00F726BF" w:rsidP="007F7FB3">
      <w:pPr>
        <w:spacing w:line="360" w:lineRule="auto"/>
        <w:jc w:val="both"/>
        <w:rPr>
          <w:lang w:val="nl-NL" w:eastAsia="zh-CN"/>
        </w:rPr>
      </w:pPr>
      <w:r w:rsidRPr="00567FE6">
        <w:rPr>
          <w:lang w:val="nl-NL" w:eastAsia="zh-CN"/>
        </w:rPr>
        <w:t xml:space="preserve">Net als bij de totaalscore en de score op ‘taal in gebruik’, slagen er procentueel gezien meer scholieren met een hoge SES </w:t>
      </w:r>
      <w:r w:rsidR="00544637" w:rsidRPr="00567FE6">
        <w:rPr>
          <w:lang w:val="nl-NL" w:eastAsia="zh-CN"/>
        </w:rPr>
        <w:t xml:space="preserve">(61 procent) </w:t>
      </w:r>
      <w:r w:rsidRPr="00567FE6">
        <w:rPr>
          <w:lang w:val="nl-NL" w:eastAsia="zh-CN"/>
        </w:rPr>
        <w:t xml:space="preserve">op het testonderdeel ‘lezen’ dan de </w:t>
      </w:r>
      <w:r w:rsidR="00544637" w:rsidRPr="00567FE6">
        <w:rPr>
          <w:lang w:val="nl-NL" w:eastAsia="zh-CN"/>
        </w:rPr>
        <w:t>scholieren met een lage SES (38 procent). Het onderdeel ‘lezen’ blijkt voor beide groepen het moeilijkste testonderdeel</w:t>
      </w:r>
      <w:r w:rsidR="000943F3" w:rsidRPr="00567FE6">
        <w:rPr>
          <w:lang w:val="nl-NL" w:eastAsia="zh-CN"/>
        </w:rPr>
        <w:t xml:space="preserve"> (zie figuur 26)</w:t>
      </w:r>
      <w:r w:rsidR="00544637" w:rsidRPr="00567FE6">
        <w:rPr>
          <w:lang w:val="nl-NL" w:eastAsia="zh-CN"/>
        </w:rPr>
        <w:t>.</w:t>
      </w:r>
    </w:p>
    <w:p w14:paraId="336E1E85" w14:textId="77777777" w:rsidR="00544637" w:rsidRPr="00567FE6" w:rsidRDefault="00544637" w:rsidP="007F7FB3">
      <w:pPr>
        <w:spacing w:line="360" w:lineRule="auto"/>
        <w:jc w:val="both"/>
        <w:rPr>
          <w:lang w:val="nl-NL" w:eastAsia="zh-CN"/>
        </w:rPr>
      </w:pPr>
    </w:p>
    <w:p w14:paraId="3A1D5472" w14:textId="1D3DF41E" w:rsidR="007F7FB3" w:rsidRPr="00567FE6" w:rsidRDefault="007F7FB3" w:rsidP="007F7FB3">
      <w:pPr>
        <w:spacing w:line="360" w:lineRule="auto"/>
        <w:jc w:val="both"/>
        <w:rPr>
          <w:u w:val="single"/>
          <w:lang w:val="nl-NL" w:eastAsia="zh-CN"/>
        </w:rPr>
      </w:pPr>
      <w:r w:rsidRPr="00567FE6">
        <w:rPr>
          <w:u w:val="single"/>
          <w:lang w:val="nl-NL" w:eastAsia="zh-CN"/>
        </w:rPr>
        <w:t xml:space="preserve">Luisteren </w:t>
      </w:r>
    </w:p>
    <w:p w14:paraId="30032218" w14:textId="51D74F40" w:rsidR="008937C4" w:rsidRPr="00567FE6" w:rsidRDefault="00544637" w:rsidP="007F7FB3">
      <w:pPr>
        <w:spacing w:line="360" w:lineRule="auto"/>
        <w:jc w:val="both"/>
        <w:rPr>
          <w:lang w:val="nl-NL" w:eastAsia="zh-CN"/>
        </w:rPr>
      </w:pPr>
      <w:r w:rsidRPr="00567FE6">
        <w:rPr>
          <w:lang w:val="nl-NL" w:eastAsia="zh-CN"/>
        </w:rPr>
        <w:t xml:space="preserve">Net als bij de totaalscore en de twee andere onderdelen van de ITNA-computertest, leggen er meer scholieren met een hoge SES het onderdeel ‘luisteren’ succesvol af </w:t>
      </w:r>
      <w:r w:rsidR="00370CA0" w:rsidRPr="00567FE6">
        <w:rPr>
          <w:lang w:val="nl-NL" w:eastAsia="zh-CN"/>
        </w:rPr>
        <w:t xml:space="preserve">(78 procent) </w:t>
      </w:r>
      <w:r w:rsidRPr="00567FE6">
        <w:rPr>
          <w:lang w:val="nl-NL" w:eastAsia="zh-CN"/>
        </w:rPr>
        <w:t>dan de participanten met een lage SES</w:t>
      </w:r>
      <w:r w:rsidR="000943F3" w:rsidRPr="00567FE6">
        <w:rPr>
          <w:lang w:val="nl-NL" w:eastAsia="zh-CN"/>
        </w:rPr>
        <w:t xml:space="preserve"> (</w:t>
      </w:r>
      <w:r w:rsidR="00370CA0" w:rsidRPr="00567FE6">
        <w:rPr>
          <w:lang w:val="nl-NL" w:eastAsia="zh-CN"/>
        </w:rPr>
        <w:t xml:space="preserve">52 procent; </w:t>
      </w:r>
      <w:r w:rsidR="000943F3" w:rsidRPr="00567FE6">
        <w:rPr>
          <w:lang w:val="nl-NL" w:eastAsia="zh-CN"/>
        </w:rPr>
        <w:t>zie figuur 27)</w:t>
      </w:r>
      <w:r w:rsidRPr="00567FE6">
        <w:rPr>
          <w:lang w:val="nl-NL" w:eastAsia="zh-CN"/>
        </w:rPr>
        <w:t>.</w:t>
      </w:r>
    </w:p>
    <w:p w14:paraId="4282A5C6" w14:textId="4A218F64" w:rsidR="00370CA0" w:rsidRPr="00567FE6" w:rsidRDefault="009A797A" w:rsidP="00370CA0">
      <w:pPr>
        <w:rPr>
          <w:lang w:val="nl-NL"/>
        </w:rPr>
      </w:pPr>
      <w:r w:rsidRPr="00567FE6">
        <w:rPr>
          <w:noProof/>
          <w:lang w:eastAsia="zh-CN"/>
        </w:rPr>
        <w:lastRenderedPageBreak/>
        <w:drawing>
          <wp:anchor distT="0" distB="0" distL="114300" distR="114300" simplePos="0" relativeHeight="251801600" behindDoc="0" locked="0" layoutInCell="1" allowOverlap="1" wp14:anchorId="32D966D5" wp14:editId="36071E48">
            <wp:simplePos x="0" y="0"/>
            <wp:positionH relativeFrom="column">
              <wp:posOffset>2971165</wp:posOffset>
            </wp:positionH>
            <wp:positionV relativeFrom="paragraph">
              <wp:posOffset>245745</wp:posOffset>
            </wp:positionV>
            <wp:extent cx="2740025" cy="2059940"/>
            <wp:effectExtent l="0" t="0" r="3175" b="22860"/>
            <wp:wrapTopAndBottom/>
            <wp:docPr id="116" name="Gráfico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00370CA0" w:rsidRPr="00567FE6">
        <w:rPr>
          <w:i/>
          <w:noProof/>
          <w:lang w:eastAsia="zh-CN"/>
        </w:rPr>
        <w:drawing>
          <wp:anchor distT="0" distB="0" distL="114300" distR="114300" simplePos="0" relativeHeight="251799552" behindDoc="0" locked="0" layoutInCell="1" allowOverlap="1" wp14:anchorId="3F6BFAF6" wp14:editId="5DB0E4A1">
            <wp:simplePos x="0" y="0"/>
            <wp:positionH relativeFrom="column">
              <wp:posOffset>151163</wp:posOffset>
            </wp:positionH>
            <wp:positionV relativeFrom="paragraph">
              <wp:posOffset>243706</wp:posOffset>
            </wp:positionV>
            <wp:extent cx="2742565" cy="2075180"/>
            <wp:effectExtent l="0" t="0" r="635" b="7620"/>
            <wp:wrapTopAndBottom/>
            <wp:docPr id="115" name="Gráfico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14:paraId="1A81AB38" w14:textId="1DCE2063" w:rsidR="00E24E4A" w:rsidRPr="00567FE6" w:rsidRDefault="00E24E4A" w:rsidP="00E24E4A">
      <w:pPr>
        <w:pStyle w:val="Descripcin"/>
        <w:jc w:val="center"/>
        <w:rPr>
          <w:i w:val="0"/>
          <w:lang w:val="nl-NL"/>
        </w:rPr>
      </w:pPr>
      <w:bookmarkStart w:id="60" w:name="_Toc490608340"/>
      <w:r w:rsidRPr="00567FE6">
        <w:rPr>
          <w:i w:val="0"/>
          <w:lang w:val="nl-NL"/>
        </w:rPr>
        <w:t xml:space="preserve">Figuur </w:t>
      </w:r>
      <w:r w:rsidRPr="00567FE6">
        <w:rPr>
          <w:i w:val="0"/>
          <w:lang w:val="nl-NL"/>
        </w:rPr>
        <w:fldChar w:fldCharType="begin"/>
      </w:r>
      <w:r w:rsidRPr="00567FE6">
        <w:rPr>
          <w:i w:val="0"/>
          <w:lang w:val="nl-NL"/>
        </w:rPr>
        <w:instrText xml:space="preserve"> SEQ Figuur \* ARABIC </w:instrText>
      </w:r>
      <w:r w:rsidRPr="00567FE6">
        <w:rPr>
          <w:i w:val="0"/>
          <w:lang w:val="nl-NL"/>
        </w:rPr>
        <w:fldChar w:fldCharType="separate"/>
      </w:r>
      <w:r w:rsidR="008D11C2">
        <w:rPr>
          <w:i w:val="0"/>
          <w:noProof/>
          <w:lang w:val="nl-NL"/>
        </w:rPr>
        <w:t>26</w:t>
      </w:r>
      <w:r w:rsidRPr="00567FE6">
        <w:rPr>
          <w:i w:val="0"/>
          <w:lang w:val="nl-NL"/>
        </w:rPr>
        <w:fldChar w:fldCharType="end"/>
      </w:r>
      <w:r w:rsidRPr="00567FE6">
        <w:rPr>
          <w:i w:val="0"/>
          <w:lang w:val="nl-NL"/>
        </w:rPr>
        <w:t xml:space="preserve"> (links): </w:t>
      </w:r>
      <w:r w:rsidRPr="00567FE6">
        <w:rPr>
          <w:lang w:val="nl-NL"/>
        </w:rPr>
        <w:t>pass/fail</w:t>
      </w:r>
      <w:r w:rsidRPr="00567FE6">
        <w:rPr>
          <w:i w:val="0"/>
          <w:lang w:val="nl-NL"/>
        </w:rPr>
        <w:t>-weergave “lezen”</w:t>
      </w:r>
      <w:r w:rsidRPr="00567FE6">
        <w:rPr>
          <w:i w:val="0"/>
          <w:lang w:val="nl-NL"/>
        </w:rPr>
        <w:br/>
        <w:t xml:space="preserve">Figuur </w:t>
      </w:r>
      <w:r w:rsidRPr="00567FE6">
        <w:rPr>
          <w:i w:val="0"/>
          <w:lang w:val="nl-NL"/>
        </w:rPr>
        <w:fldChar w:fldCharType="begin"/>
      </w:r>
      <w:r w:rsidRPr="00567FE6">
        <w:rPr>
          <w:i w:val="0"/>
          <w:lang w:val="nl-NL"/>
        </w:rPr>
        <w:instrText xml:space="preserve"> SEQ Figuur \* ARABIC </w:instrText>
      </w:r>
      <w:r w:rsidRPr="00567FE6">
        <w:rPr>
          <w:i w:val="0"/>
          <w:lang w:val="nl-NL"/>
        </w:rPr>
        <w:fldChar w:fldCharType="separate"/>
      </w:r>
      <w:r w:rsidR="008D11C2">
        <w:rPr>
          <w:i w:val="0"/>
          <w:noProof/>
          <w:lang w:val="nl-NL"/>
        </w:rPr>
        <w:t>27</w:t>
      </w:r>
      <w:r w:rsidRPr="00567FE6">
        <w:rPr>
          <w:i w:val="0"/>
          <w:lang w:val="nl-NL"/>
        </w:rPr>
        <w:fldChar w:fldCharType="end"/>
      </w:r>
      <w:r w:rsidRPr="00567FE6">
        <w:rPr>
          <w:i w:val="0"/>
          <w:lang w:val="nl-NL"/>
        </w:rPr>
        <w:t xml:space="preserve"> (rechts): </w:t>
      </w:r>
      <w:r w:rsidRPr="00567FE6">
        <w:rPr>
          <w:lang w:val="nl-NL"/>
        </w:rPr>
        <w:t>pass/fail</w:t>
      </w:r>
      <w:r w:rsidRPr="00567FE6">
        <w:rPr>
          <w:i w:val="0"/>
          <w:lang w:val="nl-NL"/>
        </w:rPr>
        <w:t>-weergave “luisteren”</w:t>
      </w:r>
      <w:bookmarkEnd w:id="60"/>
    </w:p>
    <w:p w14:paraId="56CF967F" w14:textId="2AB56B1C" w:rsidR="00844093" w:rsidRPr="00567FE6" w:rsidRDefault="00844093">
      <w:pPr>
        <w:rPr>
          <w:lang w:val="nl-NL" w:eastAsia="zh-CN"/>
        </w:rPr>
      </w:pPr>
    </w:p>
    <w:p w14:paraId="0851CFB1" w14:textId="77777777" w:rsidR="0005506A" w:rsidRPr="00567FE6" w:rsidRDefault="0005506A" w:rsidP="00851B7B">
      <w:pPr>
        <w:rPr>
          <w:lang w:val="nl-NL" w:eastAsia="zh-CN"/>
        </w:rPr>
      </w:pPr>
    </w:p>
    <w:p w14:paraId="6FAEE02F" w14:textId="5354ABA9" w:rsidR="004D3575" w:rsidRPr="00567FE6" w:rsidRDefault="00D326B4" w:rsidP="004D3575">
      <w:pPr>
        <w:pStyle w:val="Ttulo3"/>
        <w:numPr>
          <w:ilvl w:val="2"/>
          <w:numId w:val="1"/>
        </w:numPr>
        <w:spacing w:line="360" w:lineRule="auto"/>
        <w:rPr>
          <w:lang w:val="nl-NL" w:eastAsia="zh-CN"/>
        </w:rPr>
      </w:pPr>
      <w:bookmarkStart w:id="61" w:name="_Toc490746450"/>
      <w:r w:rsidRPr="00567FE6">
        <w:rPr>
          <w:lang w:val="nl-NL" w:eastAsia="zh-CN"/>
        </w:rPr>
        <w:t>Toetsende statistiek: t</w:t>
      </w:r>
      <w:r w:rsidR="00782963" w:rsidRPr="00567FE6">
        <w:rPr>
          <w:lang w:val="nl-NL" w:eastAsia="zh-CN"/>
        </w:rPr>
        <w:t>alige</w:t>
      </w:r>
      <w:r w:rsidR="00E43796" w:rsidRPr="00567FE6">
        <w:rPr>
          <w:lang w:val="nl-NL" w:eastAsia="zh-CN"/>
        </w:rPr>
        <w:t xml:space="preserve"> achtergrond</w:t>
      </w:r>
      <w:r w:rsidR="00782963" w:rsidRPr="00567FE6">
        <w:rPr>
          <w:lang w:val="nl-NL" w:eastAsia="zh-CN"/>
        </w:rPr>
        <w:t xml:space="preserve"> en SES</w:t>
      </w:r>
      <w:bookmarkEnd w:id="61"/>
    </w:p>
    <w:p w14:paraId="6F18769F" w14:textId="4FE61F05" w:rsidR="00FE159D" w:rsidRPr="00567FE6" w:rsidRDefault="00FE159D" w:rsidP="006B2F5D">
      <w:pPr>
        <w:spacing w:line="360" w:lineRule="auto"/>
        <w:jc w:val="both"/>
        <w:rPr>
          <w:rFonts w:cs="Times New Roman"/>
          <w:lang w:val="nl-NL" w:eastAsia="zh-CN"/>
        </w:rPr>
      </w:pPr>
      <w:r w:rsidRPr="00567FE6">
        <w:rPr>
          <w:rFonts w:cs="Times New Roman"/>
          <w:lang w:val="nl-NL" w:eastAsia="zh-CN"/>
        </w:rPr>
        <w:t xml:space="preserve">Uit de </w:t>
      </w:r>
      <w:r w:rsidRPr="00567FE6">
        <w:rPr>
          <w:rFonts w:cs="Times New Roman"/>
          <w:i/>
          <w:lang w:val="nl-NL" w:eastAsia="zh-CN"/>
        </w:rPr>
        <w:t>pass/fail</w:t>
      </w:r>
      <w:r w:rsidRPr="00567FE6">
        <w:rPr>
          <w:rFonts w:cs="Times New Roman"/>
          <w:lang w:val="nl-NL" w:eastAsia="zh-CN"/>
        </w:rPr>
        <w:t>-weergaven blijkt dat er procentueel gezien meer L1- dan G1.5-scholieren slagen op de ITNA-computertest. Dat geldt niet enkel voor de totaalscore, maar ook voor elk testonderdeel</w:t>
      </w:r>
      <w:r w:rsidR="00E64C93" w:rsidRPr="00567FE6">
        <w:rPr>
          <w:rFonts w:cs="Times New Roman"/>
          <w:lang w:val="nl-NL" w:eastAsia="zh-CN"/>
        </w:rPr>
        <w:t xml:space="preserve"> van de IT</w:t>
      </w:r>
      <w:r w:rsidR="00495FFD" w:rsidRPr="00567FE6">
        <w:rPr>
          <w:rFonts w:cs="Times New Roman"/>
          <w:lang w:val="nl-NL" w:eastAsia="zh-CN"/>
        </w:rPr>
        <w:t>N</w:t>
      </w:r>
      <w:r w:rsidR="00E64C93" w:rsidRPr="00567FE6">
        <w:rPr>
          <w:rFonts w:cs="Times New Roman"/>
          <w:lang w:val="nl-NL" w:eastAsia="zh-CN"/>
        </w:rPr>
        <w:t>A. Wat de socio-economische status betreft, leggen er meer leerlingen met een hoge SES de computertest succesvol af. De slaagkansen van de scholieren met een lage SES liggen voor elk</w:t>
      </w:r>
      <w:r w:rsidR="000101E7" w:rsidRPr="00567FE6">
        <w:rPr>
          <w:rFonts w:cs="Times New Roman"/>
          <w:lang w:val="nl-NL" w:eastAsia="zh-CN"/>
        </w:rPr>
        <w:t xml:space="preserve"> ITNA-testonderdeel lager dan</w:t>
      </w:r>
      <w:r w:rsidR="00E64C93" w:rsidRPr="00567FE6">
        <w:rPr>
          <w:rFonts w:cs="Times New Roman"/>
          <w:lang w:val="nl-NL" w:eastAsia="zh-CN"/>
        </w:rPr>
        <w:t xml:space="preserve"> het slaagpercentage van de deeln</w:t>
      </w:r>
      <w:r w:rsidR="007D0AF4" w:rsidRPr="00567FE6">
        <w:rPr>
          <w:rFonts w:cs="Times New Roman"/>
          <w:lang w:val="nl-NL" w:eastAsia="zh-CN"/>
        </w:rPr>
        <w:t>emende scholieren met een hoge</w:t>
      </w:r>
      <w:r w:rsidR="00E64C93" w:rsidRPr="00567FE6">
        <w:rPr>
          <w:rFonts w:cs="Times New Roman"/>
          <w:lang w:val="nl-NL" w:eastAsia="zh-CN"/>
        </w:rPr>
        <w:t xml:space="preserve"> SES.</w:t>
      </w:r>
    </w:p>
    <w:p w14:paraId="79BF6019" w14:textId="188B91E6" w:rsidR="00E05E86" w:rsidRPr="00567FE6" w:rsidRDefault="00FE159D" w:rsidP="006B2F5D">
      <w:pPr>
        <w:spacing w:line="360" w:lineRule="auto"/>
        <w:jc w:val="both"/>
        <w:rPr>
          <w:rFonts w:cs="Times New Roman"/>
          <w:lang w:val="nl-NL" w:eastAsia="zh-CN"/>
        </w:rPr>
      </w:pPr>
      <w:r w:rsidRPr="00567FE6">
        <w:rPr>
          <w:rFonts w:cs="Times New Roman"/>
          <w:lang w:val="nl-NL" w:eastAsia="zh-CN"/>
        </w:rPr>
        <w:t>In wat volgt</w:t>
      </w:r>
      <w:r w:rsidR="005B23BC" w:rsidRPr="00567FE6">
        <w:rPr>
          <w:rFonts w:cs="Times New Roman"/>
          <w:lang w:val="nl-NL" w:eastAsia="zh-CN"/>
        </w:rPr>
        <w:t>,</w:t>
      </w:r>
      <w:r w:rsidR="006B2F5D" w:rsidRPr="00567FE6">
        <w:rPr>
          <w:rFonts w:cs="Times New Roman"/>
          <w:lang w:val="nl-NL" w:eastAsia="zh-CN"/>
        </w:rPr>
        <w:t xml:space="preserve"> </w:t>
      </w:r>
      <w:r w:rsidR="005B23BC" w:rsidRPr="00567FE6">
        <w:rPr>
          <w:rFonts w:cs="Times New Roman"/>
          <w:lang w:val="nl-NL" w:eastAsia="zh-CN"/>
        </w:rPr>
        <w:t xml:space="preserve">analyseert dit </w:t>
      </w:r>
      <w:r w:rsidR="006B2F5D" w:rsidRPr="00567FE6">
        <w:rPr>
          <w:rFonts w:cs="Times New Roman"/>
          <w:lang w:val="nl-NL" w:eastAsia="zh-CN"/>
        </w:rPr>
        <w:t>masterproefonderzoek de effecten van twee onafhankelijke</w:t>
      </w:r>
      <w:r w:rsidR="00C50127" w:rsidRPr="00567FE6">
        <w:rPr>
          <w:rFonts w:cs="Times New Roman"/>
          <w:lang w:val="nl-NL" w:eastAsia="zh-CN"/>
        </w:rPr>
        <w:t>, kwalitatieve</w:t>
      </w:r>
      <w:r w:rsidR="006B2F5D" w:rsidRPr="00567FE6">
        <w:rPr>
          <w:rFonts w:cs="Times New Roman"/>
          <w:lang w:val="nl-NL" w:eastAsia="zh-CN"/>
        </w:rPr>
        <w:t xml:space="preserve"> variabelen (i.e. thuistaal en socio-economische status) op de ITNA-computertestscore, de afhankelijke</w:t>
      </w:r>
      <w:r w:rsidR="00C50127" w:rsidRPr="00567FE6">
        <w:rPr>
          <w:rFonts w:cs="Times New Roman"/>
          <w:lang w:val="nl-NL" w:eastAsia="zh-CN"/>
        </w:rPr>
        <w:t>, kwantitatieve</w:t>
      </w:r>
      <w:r w:rsidR="006B2F5D" w:rsidRPr="00567FE6">
        <w:rPr>
          <w:rFonts w:cs="Times New Roman"/>
          <w:lang w:val="nl-NL" w:eastAsia="zh-CN"/>
        </w:rPr>
        <w:t xml:space="preserve"> variabele. Omdat het efficiënter is om twee </w:t>
      </w:r>
      <w:r w:rsidR="0096224D" w:rsidRPr="00567FE6">
        <w:rPr>
          <w:rFonts w:cs="Times New Roman"/>
          <w:lang w:val="nl-NL" w:eastAsia="zh-CN"/>
        </w:rPr>
        <w:t xml:space="preserve">onafhankelijke </w:t>
      </w:r>
      <w:r w:rsidR="00FC4D03" w:rsidRPr="00567FE6">
        <w:rPr>
          <w:rFonts w:cs="Times New Roman"/>
          <w:lang w:val="nl-NL" w:eastAsia="zh-CN"/>
        </w:rPr>
        <w:t>variabelen</w:t>
      </w:r>
      <w:r w:rsidR="006B2F5D" w:rsidRPr="00567FE6">
        <w:rPr>
          <w:rFonts w:cs="Times New Roman"/>
          <w:lang w:val="nl-NL" w:eastAsia="zh-CN"/>
        </w:rPr>
        <w:t xml:space="preserve"> tegelijk te bestuderen in plaats van afzonderlijk, is een twee-factor variantie-analyse wenselijk. </w:t>
      </w:r>
      <w:r w:rsidR="00647306" w:rsidRPr="00567FE6">
        <w:rPr>
          <w:rFonts w:cs="Times New Roman"/>
          <w:lang w:val="nl-NL" w:eastAsia="zh-CN"/>
        </w:rPr>
        <w:t>Een two-way ANOVA</w:t>
      </w:r>
      <w:r w:rsidR="00FC4D03" w:rsidRPr="00567FE6">
        <w:rPr>
          <w:rFonts w:cs="Times New Roman"/>
          <w:lang w:val="nl-NL" w:eastAsia="zh-CN"/>
        </w:rPr>
        <w:t xml:space="preserve"> bestudeert namelijk de verschillen in variantie binnen de groepen met de verschillen in variantie tussen de groepen. Op</w:t>
      </w:r>
      <w:r w:rsidR="006B2F5D" w:rsidRPr="00567FE6">
        <w:rPr>
          <w:rFonts w:cs="Times New Roman"/>
          <w:lang w:val="nl-NL" w:eastAsia="zh-CN"/>
        </w:rPr>
        <w:t xml:space="preserve"> die manier </w:t>
      </w:r>
      <w:r w:rsidR="00FC4D03" w:rsidRPr="00567FE6">
        <w:rPr>
          <w:rFonts w:cs="Times New Roman"/>
          <w:lang w:val="nl-NL" w:eastAsia="zh-CN"/>
        </w:rPr>
        <w:t xml:space="preserve">kan </w:t>
      </w:r>
      <w:r w:rsidR="00E47E9C" w:rsidRPr="00567FE6">
        <w:rPr>
          <w:rFonts w:cs="Times New Roman"/>
          <w:lang w:val="nl-NL" w:eastAsia="zh-CN"/>
        </w:rPr>
        <w:t>deze masterproef naast de hoofdeffecten</w:t>
      </w:r>
      <w:r w:rsidR="005C03DA" w:rsidRPr="00567FE6">
        <w:rPr>
          <w:rFonts w:cs="Times New Roman"/>
          <w:lang w:val="nl-NL" w:eastAsia="zh-CN"/>
        </w:rPr>
        <w:t xml:space="preserve"> </w:t>
      </w:r>
      <w:r w:rsidR="00FC4D03" w:rsidRPr="00567FE6">
        <w:rPr>
          <w:rFonts w:cs="Times New Roman"/>
          <w:lang w:val="nl-NL" w:eastAsia="zh-CN"/>
        </w:rPr>
        <w:t xml:space="preserve">ook </w:t>
      </w:r>
      <w:r w:rsidR="006B2F5D" w:rsidRPr="00567FE6">
        <w:rPr>
          <w:rFonts w:cs="Times New Roman"/>
          <w:lang w:val="nl-NL" w:eastAsia="zh-CN"/>
        </w:rPr>
        <w:t>de interactie</w:t>
      </w:r>
      <w:r w:rsidR="00C50127" w:rsidRPr="00567FE6">
        <w:rPr>
          <w:rFonts w:cs="Times New Roman"/>
          <w:lang w:val="nl-NL" w:eastAsia="zh-CN"/>
        </w:rPr>
        <w:t>-effecten</w:t>
      </w:r>
      <w:r w:rsidR="006B2F5D" w:rsidRPr="00567FE6">
        <w:rPr>
          <w:rFonts w:cs="Times New Roman"/>
          <w:lang w:val="nl-NL" w:eastAsia="zh-CN"/>
        </w:rPr>
        <w:t xml:space="preserve"> tussen de twee </w:t>
      </w:r>
      <w:r w:rsidR="00E47E9C" w:rsidRPr="00567FE6">
        <w:rPr>
          <w:rFonts w:cs="Times New Roman"/>
          <w:lang w:val="nl-NL" w:eastAsia="zh-CN"/>
        </w:rPr>
        <w:t xml:space="preserve">onafhankelijke </w:t>
      </w:r>
      <w:r w:rsidR="00FC4D03" w:rsidRPr="00567FE6">
        <w:rPr>
          <w:rFonts w:cs="Times New Roman"/>
          <w:lang w:val="nl-NL" w:eastAsia="zh-CN"/>
        </w:rPr>
        <w:t>variabelen</w:t>
      </w:r>
      <w:r w:rsidR="006B2F5D" w:rsidRPr="00567FE6">
        <w:rPr>
          <w:rFonts w:cs="Times New Roman"/>
          <w:lang w:val="nl-NL" w:eastAsia="zh-CN"/>
        </w:rPr>
        <w:t xml:space="preserve"> </w:t>
      </w:r>
      <w:r w:rsidR="00E47E9C" w:rsidRPr="00567FE6">
        <w:rPr>
          <w:rFonts w:cs="Times New Roman"/>
          <w:lang w:val="nl-NL" w:eastAsia="zh-CN"/>
        </w:rPr>
        <w:t>toetsen</w:t>
      </w:r>
      <w:r w:rsidR="006B2F5D" w:rsidRPr="00567FE6">
        <w:rPr>
          <w:rFonts w:cs="Times New Roman"/>
          <w:lang w:val="nl-NL" w:eastAsia="zh-CN"/>
        </w:rPr>
        <w:t>.</w:t>
      </w:r>
    </w:p>
    <w:p w14:paraId="7B237B37" w14:textId="77777777" w:rsidR="008754AF" w:rsidRPr="00567FE6" w:rsidRDefault="008754AF">
      <w:pPr>
        <w:rPr>
          <w:rFonts w:cs="Times New Roman"/>
          <w:lang w:val="nl-NL" w:eastAsia="zh-CN"/>
        </w:rPr>
      </w:pPr>
    </w:p>
    <w:p w14:paraId="7D12D6F1" w14:textId="2FA5CB76" w:rsidR="008A4CDF" w:rsidRPr="00567FE6" w:rsidRDefault="008A4CDF" w:rsidP="002E3CAC">
      <w:pPr>
        <w:spacing w:line="360" w:lineRule="auto"/>
        <w:ind w:firstLine="708"/>
        <w:jc w:val="both"/>
        <w:rPr>
          <w:lang w:val="nl-NL" w:eastAsia="zh-CN"/>
        </w:rPr>
      </w:pPr>
      <w:r w:rsidRPr="00567FE6">
        <w:rPr>
          <w:lang w:val="nl-NL" w:eastAsia="zh-CN"/>
        </w:rPr>
        <w:t>Voordat deze paragraaf ingaat op de resultaten van de statistische toets, is het noodzakelijk enkele keuzes en beperkingen toe te lichten. Zo kiest dit onderzoek ervoor om opleiding als indicator van socio-economische status te gebruiken. Specifiek werkt deze masterproef met het hoogst behaalde diploma van de moeder. Die keuze motiveert deze masterproef doordat onderzoek meestal de opleiding van de moeder gebruikt,</w:t>
      </w:r>
    </w:p>
    <w:p w14:paraId="21140755" w14:textId="77777777" w:rsidR="00253819" w:rsidRPr="00567FE6" w:rsidRDefault="00253819" w:rsidP="002E3CAC">
      <w:pPr>
        <w:spacing w:line="360" w:lineRule="auto"/>
        <w:ind w:firstLine="708"/>
        <w:jc w:val="both"/>
        <w:rPr>
          <w:lang w:val="nl-NL" w:eastAsia="zh-CN"/>
        </w:rPr>
      </w:pPr>
    </w:p>
    <w:p w14:paraId="56CCD948" w14:textId="77777777" w:rsidR="008A4CDF" w:rsidRPr="00567FE6" w:rsidRDefault="008A4CDF" w:rsidP="008A4CDF">
      <w:pPr>
        <w:ind w:left="708"/>
        <w:jc w:val="both"/>
        <w:rPr>
          <w:lang w:val="nl-NL"/>
        </w:rPr>
      </w:pPr>
      <w:r w:rsidRPr="00567FE6">
        <w:rPr>
          <w:rFonts w:cs="Times New Roman"/>
          <w:lang w:val="nl-NL"/>
        </w:rPr>
        <w:lastRenderedPageBreak/>
        <w:t>op basis van het argument dat moeders meer betrokken zijn bij de socialisatie van hun kind, ze brengen meer tijd met het kind door, spenderen meer tijd aan lezen en het kind helpen met het huiswerk en zijn over het algemeen beter op de hoogte van de beleving van het kind op school. Bovendien is er ook meestal een moeder aanwezig in het gezin. (</w:t>
      </w:r>
      <w:r w:rsidRPr="00567FE6">
        <w:rPr>
          <w:lang w:val="nl-NL"/>
        </w:rPr>
        <w:t>Reynders, Nicaise &amp; Van Damme 2005:11)</w:t>
      </w:r>
    </w:p>
    <w:p w14:paraId="0BB87135" w14:textId="77777777" w:rsidR="008A4CDF" w:rsidRPr="00567FE6" w:rsidRDefault="008A4CDF" w:rsidP="008A4CDF">
      <w:pPr>
        <w:ind w:left="708"/>
        <w:jc w:val="both"/>
        <w:rPr>
          <w:lang w:val="nl-NL"/>
        </w:rPr>
      </w:pPr>
    </w:p>
    <w:p w14:paraId="0BD4BD1C" w14:textId="3DDBADC2" w:rsidR="008A4CDF" w:rsidRPr="00567FE6" w:rsidRDefault="008A4CDF" w:rsidP="00F50156">
      <w:pPr>
        <w:spacing w:line="360" w:lineRule="auto"/>
        <w:rPr>
          <w:rFonts w:cs="Times New Roman"/>
          <w:lang w:val="nl-NL" w:eastAsia="zh-CN"/>
        </w:rPr>
      </w:pPr>
      <w:r w:rsidRPr="00567FE6">
        <w:rPr>
          <w:lang w:val="nl-NL" w:eastAsia="zh-CN"/>
        </w:rPr>
        <w:t>Daarnaast ontbreken bij zes scholieren het hoogst behaalde diploma van de moeder. In de berekeningen zal daarom enkel gewerkt worden met de resultaten van de overige 44 leerlingen.</w:t>
      </w:r>
    </w:p>
    <w:p w14:paraId="66C008E8" w14:textId="505B7D54" w:rsidR="00CA37AC" w:rsidRPr="00567FE6" w:rsidRDefault="00256B89" w:rsidP="00AD39EB">
      <w:pPr>
        <w:spacing w:line="360" w:lineRule="auto"/>
        <w:jc w:val="both"/>
        <w:rPr>
          <w:rFonts w:cs="Times New Roman"/>
          <w:lang w:val="nl-NL" w:eastAsia="zh-CN"/>
        </w:rPr>
      </w:pPr>
      <w:r w:rsidRPr="00567FE6">
        <w:rPr>
          <w:rFonts w:cs="Times New Roman"/>
          <w:lang w:val="nl-NL" w:eastAsia="zh-CN"/>
        </w:rPr>
        <w:t xml:space="preserve">Door de beperkte omgang van dit exploratief onderzoek kiest deze scriptie er daarnaast voor om </w:t>
      </w:r>
      <w:r w:rsidR="00D97EDD" w:rsidRPr="00567FE6">
        <w:rPr>
          <w:rFonts w:cs="Times New Roman"/>
          <w:lang w:val="nl-NL" w:eastAsia="zh-CN"/>
        </w:rPr>
        <w:t>niet te werken met drie (hoog – middelhoog – laag) maar</w:t>
      </w:r>
      <w:r w:rsidR="00590E6D" w:rsidRPr="00567FE6">
        <w:rPr>
          <w:rFonts w:cs="Times New Roman"/>
          <w:lang w:val="nl-NL" w:eastAsia="zh-CN"/>
        </w:rPr>
        <w:t xml:space="preserve"> met twee categorieën</w:t>
      </w:r>
      <w:r w:rsidR="00D97EDD" w:rsidRPr="00567FE6">
        <w:rPr>
          <w:rFonts w:cs="Times New Roman"/>
          <w:lang w:val="nl-NL" w:eastAsia="zh-CN"/>
        </w:rPr>
        <w:t xml:space="preserve"> (hoog – laag)</w:t>
      </w:r>
      <w:r w:rsidR="00590E6D" w:rsidRPr="00567FE6">
        <w:rPr>
          <w:rFonts w:cs="Times New Roman"/>
          <w:lang w:val="nl-NL" w:eastAsia="zh-CN"/>
        </w:rPr>
        <w:t xml:space="preserve"> van socio-economische status. De populatie telt immers maar drie scholieren </w:t>
      </w:r>
      <w:r w:rsidR="006361C8" w:rsidRPr="00567FE6">
        <w:rPr>
          <w:rFonts w:cs="Times New Roman"/>
          <w:lang w:val="nl-NL" w:eastAsia="zh-CN"/>
        </w:rPr>
        <w:t>waarvan het hoogst behaalde diploma van de moeder een diploma lager onderwijs is</w:t>
      </w:r>
      <w:r w:rsidR="000073F1" w:rsidRPr="00567FE6">
        <w:rPr>
          <w:rFonts w:cs="Times New Roman"/>
          <w:lang w:val="nl-NL" w:eastAsia="zh-CN"/>
        </w:rPr>
        <w:t>, waardoor</w:t>
      </w:r>
      <w:r w:rsidR="00C66EAD" w:rsidRPr="00567FE6">
        <w:rPr>
          <w:rFonts w:cs="Times New Roman"/>
          <w:lang w:val="nl-NL" w:eastAsia="zh-CN"/>
        </w:rPr>
        <w:t xml:space="preserve"> </w:t>
      </w:r>
      <w:r w:rsidR="000073F1" w:rsidRPr="00567FE6">
        <w:rPr>
          <w:rFonts w:cs="Times New Roman"/>
          <w:lang w:val="nl-NL" w:eastAsia="zh-CN"/>
        </w:rPr>
        <w:t>die ene groep te</w:t>
      </w:r>
      <w:r w:rsidR="00C66EAD" w:rsidRPr="00567FE6">
        <w:rPr>
          <w:rFonts w:cs="Times New Roman"/>
          <w:lang w:val="nl-NL" w:eastAsia="zh-CN"/>
        </w:rPr>
        <w:t xml:space="preserve"> klein </w:t>
      </w:r>
      <w:r w:rsidR="000073F1" w:rsidRPr="00567FE6">
        <w:rPr>
          <w:rFonts w:cs="Times New Roman"/>
          <w:lang w:val="nl-NL" w:eastAsia="zh-CN"/>
        </w:rPr>
        <w:t>zou zijn ten opzichte van de andere twee</w:t>
      </w:r>
      <w:r w:rsidR="006361C8" w:rsidRPr="00567FE6">
        <w:rPr>
          <w:rFonts w:cs="Times New Roman"/>
          <w:lang w:val="nl-NL" w:eastAsia="zh-CN"/>
        </w:rPr>
        <w:t>.</w:t>
      </w:r>
      <w:r w:rsidR="00F4125D" w:rsidRPr="00567FE6">
        <w:rPr>
          <w:rFonts w:cs="Times New Roman"/>
          <w:lang w:val="nl-NL" w:eastAsia="zh-CN"/>
        </w:rPr>
        <w:t xml:space="preserve"> </w:t>
      </w:r>
      <w:r w:rsidR="008622AD" w:rsidRPr="00567FE6">
        <w:rPr>
          <w:rFonts w:cs="Times New Roman"/>
          <w:lang w:val="nl-NL"/>
        </w:rPr>
        <w:t>Binnen de groep leerlingen met een moeder die een diploma lager onderwijs als hoogst</w:t>
      </w:r>
      <w:r w:rsidR="000073F1" w:rsidRPr="00567FE6">
        <w:rPr>
          <w:rFonts w:cs="Times New Roman"/>
          <w:lang w:val="nl-NL"/>
        </w:rPr>
        <w:t xml:space="preserve"> behaalde diploma heeft, behaalt</w:t>
      </w:r>
      <w:r w:rsidR="008622AD" w:rsidRPr="00567FE6">
        <w:rPr>
          <w:rFonts w:cs="Times New Roman"/>
          <w:lang w:val="nl-NL"/>
        </w:rPr>
        <w:t xml:space="preserve"> student 27 de hoogste score (zie figuur </w:t>
      </w:r>
      <w:r w:rsidR="00B454E4" w:rsidRPr="00567FE6">
        <w:rPr>
          <w:rFonts w:cs="Times New Roman"/>
          <w:lang w:val="nl-NL"/>
        </w:rPr>
        <w:t>28</w:t>
      </w:r>
      <w:r w:rsidR="008622AD" w:rsidRPr="00567FE6">
        <w:rPr>
          <w:rFonts w:cs="Times New Roman"/>
          <w:lang w:val="nl-NL"/>
        </w:rPr>
        <w:t xml:space="preserve">). Dat resultaat is niet alleen het hoogste binnen de groep scholieren met een lage SES, maar is ook de hoogst geregistreerde score van alle deelnemende respondenten. </w:t>
      </w:r>
      <w:r w:rsidR="00AE6CD5" w:rsidRPr="00567FE6">
        <w:rPr>
          <w:rFonts w:cs="Times New Roman"/>
          <w:lang w:val="nl-NL"/>
        </w:rPr>
        <w:t>Het gaat echter om een BOOST-student, waardoor nogmaals gewezen moet worden op</w:t>
      </w:r>
      <w:r w:rsidR="00444057" w:rsidRPr="00567FE6">
        <w:rPr>
          <w:rFonts w:cs="Times New Roman"/>
          <w:lang w:val="nl-NL" w:eastAsia="zh-CN"/>
        </w:rPr>
        <w:t xml:space="preserve"> de selectiebias van het</w:t>
      </w:r>
      <w:r w:rsidR="00A92B93" w:rsidRPr="00567FE6">
        <w:rPr>
          <w:rFonts w:cs="Times New Roman"/>
          <w:lang w:val="nl-NL" w:eastAsia="zh-CN"/>
        </w:rPr>
        <w:t xml:space="preserve"> BOOST-programma. Zoals eerder vermeld, </w:t>
      </w:r>
      <w:r w:rsidR="00F72D2D" w:rsidRPr="00567FE6">
        <w:rPr>
          <w:rFonts w:cs="Times New Roman"/>
          <w:lang w:val="nl-NL" w:eastAsia="zh-CN"/>
        </w:rPr>
        <w:t>selecteert e</w:t>
      </w:r>
      <w:r w:rsidR="00A92B93" w:rsidRPr="00567FE6">
        <w:rPr>
          <w:rFonts w:cs="Times New Roman"/>
          <w:lang w:val="nl-NL" w:eastAsia="zh-CN"/>
        </w:rPr>
        <w:t>e</w:t>
      </w:r>
      <w:r w:rsidR="00F72D2D" w:rsidRPr="00567FE6">
        <w:rPr>
          <w:rFonts w:cs="Times New Roman"/>
          <w:lang w:val="nl-NL" w:eastAsia="zh-CN"/>
        </w:rPr>
        <w:t>n</w:t>
      </w:r>
      <w:r w:rsidR="00A92B93" w:rsidRPr="00567FE6">
        <w:rPr>
          <w:rFonts w:cs="Times New Roman"/>
          <w:lang w:val="nl-NL" w:eastAsia="zh-CN"/>
        </w:rPr>
        <w:t xml:space="preserve"> onafhankelijke jury</w:t>
      </w:r>
      <w:r w:rsidR="00235564" w:rsidRPr="00567FE6">
        <w:rPr>
          <w:rFonts w:cs="Times New Roman"/>
          <w:lang w:val="nl-NL" w:eastAsia="zh-CN"/>
        </w:rPr>
        <w:t xml:space="preserve"> </w:t>
      </w:r>
      <w:r w:rsidR="00AE6CD5" w:rsidRPr="00567FE6">
        <w:rPr>
          <w:rFonts w:cs="Times New Roman"/>
          <w:lang w:val="nl-NL" w:eastAsia="zh-CN"/>
        </w:rPr>
        <w:t xml:space="preserve">namelijk </w:t>
      </w:r>
      <w:r w:rsidR="00235564" w:rsidRPr="00567FE6">
        <w:rPr>
          <w:rFonts w:cs="Times New Roman"/>
          <w:lang w:val="nl-NL" w:eastAsia="zh-CN"/>
        </w:rPr>
        <w:t xml:space="preserve">de scholieren op basis van </w:t>
      </w:r>
      <w:r w:rsidR="00235564" w:rsidRPr="00567FE6">
        <w:rPr>
          <w:rFonts w:cs="Times New Roman"/>
          <w:noProof/>
          <w:color w:val="000000" w:themeColor="text1"/>
          <w:lang w:val="nl-NL" w:eastAsia="zh-CN"/>
        </w:rPr>
        <w:t>de schoolresultaten en attitude op school enerzijds en de ambititie, motivatie en discipline van de leerling anderzijds (Koning Boudewijnstichting 2014:3).</w:t>
      </w:r>
      <w:r w:rsidR="00F10FDA" w:rsidRPr="00567FE6">
        <w:rPr>
          <w:rFonts w:cs="Times New Roman"/>
          <w:lang w:val="nl-NL" w:eastAsia="zh-CN"/>
        </w:rPr>
        <w:t xml:space="preserve"> </w:t>
      </w:r>
      <w:r w:rsidR="008806BA" w:rsidRPr="00567FE6">
        <w:rPr>
          <w:rFonts w:cs="Times New Roman"/>
          <w:lang w:val="nl-NL" w:eastAsia="zh-CN"/>
        </w:rPr>
        <w:t>Vermoedelijk kan de</w:t>
      </w:r>
      <w:r w:rsidR="003A51A1" w:rsidRPr="00567FE6">
        <w:rPr>
          <w:rFonts w:cs="Times New Roman"/>
          <w:lang w:val="nl-NL" w:eastAsia="zh-CN"/>
        </w:rPr>
        <w:t xml:space="preserve"> hoge score </w:t>
      </w:r>
      <w:r w:rsidR="00AE6CD5" w:rsidRPr="00567FE6">
        <w:rPr>
          <w:rFonts w:cs="Times New Roman"/>
          <w:lang w:val="nl-NL" w:eastAsia="zh-CN"/>
        </w:rPr>
        <w:t xml:space="preserve">dus </w:t>
      </w:r>
      <w:r w:rsidR="003A51A1" w:rsidRPr="00567FE6">
        <w:rPr>
          <w:rFonts w:cs="Times New Roman"/>
          <w:lang w:val="nl-NL" w:eastAsia="zh-CN"/>
        </w:rPr>
        <w:t xml:space="preserve">gelinkt </w:t>
      </w:r>
      <w:r w:rsidR="00F72D2D" w:rsidRPr="00567FE6">
        <w:rPr>
          <w:rFonts w:cs="Times New Roman"/>
          <w:lang w:val="nl-NL" w:eastAsia="zh-CN"/>
        </w:rPr>
        <w:t xml:space="preserve">worden aan de selectiebias van het BOOST-programma, waardoor vertekende resultaten mogelijk zijn. </w:t>
      </w:r>
      <w:r w:rsidR="003E28D0" w:rsidRPr="00567FE6">
        <w:rPr>
          <w:rFonts w:cs="Times New Roman"/>
          <w:lang w:val="nl-NL" w:eastAsia="zh-CN"/>
        </w:rPr>
        <w:t>Omwille van bovenstaande redenen,</w:t>
      </w:r>
      <w:r w:rsidR="00F72D2D" w:rsidRPr="00567FE6">
        <w:rPr>
          <w:rFonts w:cs="Times New Roman"/>
          <w:lang w:val="nl-NL" w:eastAsia="zh-CN"/>
        </w:rPr>
        <w:t xml:space="preserve"> opteert </w:t>
      </w:r>
      <w:r w:rsidR="00C66EAD" w:rsidRPr="00567FE6">
        <w:rPr>
          <w:rFonts w:cs="Times New Roman"/>
          <w:lang w:val="nl-NL" w:eastAsia="zh-CN"/>
        </w:rPr>
        <w:t>deze exploratieve studie er</w:t>
      </w:r>
      <w:r w:rsidR="00AC12EA" w:rsidRPr="00567FE6">
        <w:rPr>
          <w:rFonts w:cs="Times New Roman"/>
          <w:lang w:val="nl-NL" w:eastAsia="zh-CN"/>
        </w:rPr>
        <w:t xml:space="preserve"> dan ook voor </w:t>
      </w:r>
      <w:r w:rsidR="00F72D2D" w:rsidRPr="00567FE6">
        <w:rPr>
          <w:rFonts w:cs="Times New Roman"/>
          <w:lang w:val="nl-NL" w:eastAsia="zh-CN"/>
        </w:rPr>
        <w:t>om de categorieën middelhoge SES en lage SES samen te nemen.</w:t>
      </w:r>
      <w:r w:rsidR="00AC12EA" w:rsidRPr="00567FE6">
        <w:rPr>
          <w:rFonts w:cs="Times New Roman"/>
          <w:lang w:val="nl-NL" w:eastAsia="zh-CN"/>
        </w:rPr>
        <w:t xml:space="preserve"> Wel </w:t>
      </w:r>
      <w:r w:rsidR="00AE6CD5" w:rsidRPr="00567FE6">
        <w:rPr>
          <w:rFonts w:cs="Times New Roman"/>
          <w:lang w:val="nl-NL" w:eastAsia="zh-CN"/>
        </w:rPr>
        <w:t>wil deze studie signaleren</w:t>
      </w:r>
      <w:r w:rsidR="00AC12EA" w:rsidRPr="00567FE6">
        <w:rPr>
          <w:rFonts w:cs="Times New Roman"/>
          <w:lang w:val="nl-NL" w:eastAsia="zh-CN"/>
        </w:rPr>
        <w:t xml:space="preserve"> dat door het gebruik van grotere categorieën </w:t>
      </w:r>
      <w:r w:rsidR="000073F1" w:rsidRPr="00567FE6">
        <w:rPr>
          <w:rFonts w:cs="Times New Roman"/>
          <w:lang w:val="nl-NL" w:eastAsia="zh-CN"/>
        </w:rPr>
        <w:t>de kans</w:t>
      </w:r>
      <w:r w:rsidRPr="00567FE6">
        <w:rPr>
          <w:rFonts w:cs="Times New Roman"/>
          <w:lang w:val="nl-NL" w:eastAsia="zh-CN"/>
        </w:rPr>
        <w:t xml:space="preserve"> bestaat dat </w:t>
      </w:r>
      <w:r w:rsidR="00AC12EA" w:rsidRPr="00567FE6">
        <w:rPr>
          <w:rFonts w:cs="Times New Roman"/>
          <w:lang w:val="nl-NL" w:eastAsia="zh-CN"/>
        </w:rPr>
        <w:t xml:space="preserve">de resultaten </w:t>
      </w:r>
      <w:r w:rsidR="00334E52" w:rsidRPr="00567FE6">
        <w:rPr>
          <w:rFonts w:cs="Times New Roman"/>
          <w:lang w:val="nl-NL" w:eastAsia="zh-CN"/>
        </w:rPr>
        <w:t>binnen een categorie te gespreid zijn.</w:t>
      </w:r>
    </w:p>
    <w:tbl>
      <w:tblPr>
        <w:tblStyle w:val="Tablanormal4"/>
        <w:tblpPr w:leftFromText="141" w:rightFromText="141" w:vertAnchor="text" w:horzAnchor="page" w:tblpX="2170" w:tblpY="191"/>
        <w:tblW w:w="0" w:type="auto"/>
        <w:tblLook w:val="04A0" w:firstRow="1" w:lastRow="0" w:firstColumn="1" w:lastColumn="0" w:noHBand="0" w:noVBand="1"/>
      </w:tblPr>
      <w:tblGrid>
        <w:gridCol w:w="1296"/>
        <w:gridCol w:w="1017"/>
        <w:gridCol w:w="1190"/>
        <w:gridCol w:w="1017"/>
        <w:gridCol w:w="830"/>
        <w:gridCol w:w="1203"/>
        <w:gridCol w:w="1163"/>
      </w:tblGrid>
      <w:tr w:rsidR="007D439C" w:rsidRPr="00567FE6" w14:paraId="498B4417" w14:textId="77777777" w:rsidTr="007D439C">
        <w:trPr>
          <w:cnfStyle w:val="100000000000" w:firstRow="1" w:lastRow="0" w:firstColumn="0" w:lastColumn="0" w:oddVBand="0" w:evenVBand="0" w:oddHBand="0"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296" w:type="dxa"/>
          </w:tcPr>
          <w:p w14:paraId="4ABB4A55" w14:textId="77777777" w:rsidR="00DF575E" w:rsidRPr="00567FE6" w:rsidRDefault="00DF575E" w:rsidP="00DF575E">
            <w:pPr>
              <w:spacing w:line="360" w:lineRule="auto"/>
              <w:jc w:val="center"/>
              <w:rPr>
                <w:rFonts w:cs="Times New Roman"/>
                <w:lang w:val="nl-NL"/>
              </w:rPr>
            </w:pPr>
            <w:r w:rsidRPr="00567FE6">
              <w:rPr>
                <w:rFonts w:cs="Times New Roman"/>
                <w:lang w:val="nl-NL"/>
              </w:rPr>
              <w:t>Klasgroep</w:t>
            </w:r>
          </w:p>
        </w:tc>
        <w:tc>
          <w:tcPr>
            <w:tcW w:w="1017" w:type="dxa"/>
          </w:tcPr>
          <w:p w14:paraId="0E1F890E" w14:textId="77777777" w:rsidR="00DF575E" w:rsidRPr="00567FE6" w:rsidRDefault="00DF575E" w:rsidP="00DF575E">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lang w:val="nl-NL"/>
              </w:rPr>
            </w:pPr>
            <w:r w:rsidRPr="00567FE6">
              <w:rPr>
                <w:rFonts w:cs="Times New Roman"/>
                <w:lang w:val="nl-NL"/>
              </w:rPr>
              <w:t>Student</w:t>
            </w:r>
          </w:p>
        </w:tc>
        <w:tc>
          <w:tcPr>
            <w:tcW w:w="1190" w:type="dxa"/>
          </w:tcPr>
          <w:p w14:paraId="6AD9A052" w14:textId="77777777" w:rsidR="00DF575E" w:rsidRPr="00567FE6" w:rsidRDefault="00DF575E" w:rsidP="00DF575E">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lang w:val="nl-NL"/>
              </w:rPr>
            </w:pPr>
            <w:r w:rsidRPr="00567FE6">
              <w:rPr>
                <w:rFonts w:cs="Times New Roman"/>
                <w:lang w:val="nl-NL"/>
              </w:rPr>
              <w:t>Thuistaal</w:t>
            </w:r>
          </w:p>
        </w:tc>
        <w:tc>
          <w:tcPr>
            <w:tcW w:w="1017" w:type="dxa"/>
          </w:tcPr>
          <w:p w14:paraId="39E85982" w14:textId="77777777" w:rsidR="00DF575E" w:rsidRPr="00567FE6" w:rsidRDefault="00DF575E" w:rsidP="00DF575E">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lang w:val="nl-NL"/>
              </w:rPr>
            </w:pPr>
            <w:r w:rsidRPr="00567FE6">
              <w:rPr>
                <w:rFonts w:cs="Times New Roman"/>
                <w:lang w:val="nl-NL"/>
              </w:rPr>
              <w:t>Taal in gebruik (/55)</w:t>
            </w:r>
          </w:p>
        </w:tc>
        <w:tc>
          <w:tcPr>
            <w:tcW w:w="830" w:type="dxa"/>
          </w:tcPr>
          <w:p w14:paraId="21BEA379" w14:textId="77777777" w:rsidR="00DF575E" w:rsidRPr="00567FE6" w:rsidRDefault="00DF575E" w:rsidP="00DF575E">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lang w:val="nl-NL"/>
              </w:rPr>
            </w:pPr>
            <w:r w:rsidRPr="00567FE6">
              <w:rPr>
                <w:rFonts w:cs="Times New Roman"/>
                <w:lang w:val="nl-NL"/>
              </w:rPr>
              <w:t>Lezen</w:t>
            </w:r>
            <w:r w:rsidRPr="00567FE6">
              <w:rPr>
                <w:rFonts w:cs="Times New Roman"/>
                <w:lang w:val="nl-NL"/>
              </w:rPr>
              <w:br/>
            </w:r>
            <w:r w:rsidRPr="00567FE6">
              <w:rPr>
                <w:rFonts w:cs="Times New Roman"/>
                <w:lang w:val="nl-NL"/>
              </w:rPr>
              <w:br/>
              <w:t>(/20)</w:t>
            </w:r>
          </w:p>
        </w:tc>
        <w:tc>
          <w:tcPr>
            <w:tcW w:w="1203" w:type="dxa"/>
          </w:tcPr>
          <w:p w14:paraId="29922B3B" w14:textId="77777777" w:rsidR="00DF575E" w:rsidRPr="00567FE6" w:rsidRDefault="00DF575E" w:rsidP="00DF575E">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lang w:val="nl-NL"/>
              </w:rPr>
            </w:pPr>
            <w:r w:rsidRPr="00567FE6">
              <w:rPr>
                <w:rFonts w:cs="Times New Roman"/>
                <w:lang w:val="nl-NL"/>
              </w:rPr>
              <w:t xml:space="preserve">Luisteren </w:t>
            </w:r>
            <w:r w:rsidRPr="00567FE6">
              <w:rPr>
                <w:rFonts w:cs="Times New Roman"/>
                <w:lang w:val="nl-NL"/>
              </w:rPr>
              <w:br/>
            </w:r>
            <w:r w:rsidRPr="00567FE6">
              <w:rPr>
                <w:rFonts w:cs="Times New Roman"/>
                <w:lang w:val="nl-NL"/>
              </w:rPr>
              <w:br/>
              <w:t>(/20)</w:t>
            </w:r>
          </w:p>
        </w:tc>
        <w:tc>
          <w:tcPr>
            <w:tcW w:w="1163" w:type="dxa"/>
          </w:tcPr>
          <w:p w14:paraId="67913AD7" w14:textId="77777777" w:rsidR="00DF575E" w:rsidRPr="00567FE6" w:rsidRDefault="00DF575E" w:rsidP="00DF575E">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lang w:val="nl-NL"/>
              </w:rPr>
            </w:pPr>
            <w:r w:rsidRPr="00567FE6">
              <w:rPr>
                <w:rFonts w:cs="Times New Roman"/>
                <w:lang w:val="nl-NL"/>
              </w:rPr>
              <w:t xml:space="preserve">Totaal </w:t>
            </w:r>
            <w:r w:rsidRPr="00567FE6">
              <w:rPr>
                <w:rFonts w:cs="Times New Roman"/>
                <w:lang w:val="nl-NL"/>
              </w:rPr>
              <w:br/>
            </w:r>
            <w:r w:rsidRPr="00567FE6">
              <w:rPr>
                <w:rFonts w:cs="Times New Roman"/>
                <w:lang w:val="nl-NL"/>
              </w:rPr>
              <w:br/>
              <w:t>(procent)</w:t>
            </w:r>
          </w:p>
        </w:tc>
      </w:tr>
      <w:tr w:rsidR="007D439C" w:rsidRPr="00567FE6" w14:paraId="4D14CD1B" w14:textId="77777777" w:rsidTr="007D439C">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296" w:type="dxa"/>
          </w:tcPr>
          <w:p w14:paraId="7EBFF51A" w14:textId="77777777" w:rsidR="00DF575E" w:rsidRPr="00567FE6" w:rsidRDefault="00DF575E" w:rsidP="00DF575E">
            <w:pPr>
              <w:spacing w:line="360" w:lineRule="auto"/>
              <w:jc w:val="center"/>
              <w:rPr>
                <w:rFonts w:cs="Times New Roman"/>
                <w:b w:val="0"/>
                <w:lang w:val="nl-NL"/>
              </w:rPr>
            </w:pPr>
            <w:r w:rsidRPr="00567FE6">
              <w:rPr>
                <w:rFonts w:cs="Times New Roman"/>
                <w:b w:val="0"/>
                <w:lang w:val="nl-NL"/>
              </w:rPr>
              <w:t>BOOST</w:t>
            </w:r>
          </w:p>
        </w:tc>
        <w:tc>
          <w:tcPr>
            <w:tcW w:w="1017" w:type="dxa"/>
          </w:tcPr>
          <w:p w14:paraId="252AE2FA" w14:textId="77777777" w:rsidR="00DF575E" w:rsidRPr="00567FE6" w:rsidRDefault="00DF575E" w:rsidP="00DF57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lang w:val="nl-NL"/>
              </w:rPr>
            </w:pPr>
            <w:r w:rsidRPr="00567FE6">
              <w:rPr>
                <w:rFonts w:cs="Times New Roman"/>
                <w:lang w:val="nl-NL"/>
              </w:rPr>
              <w:t>Stud_27</w:t>
            </w:r>
          </w:p>
        </w:tc>
        <w:tc>
          <w:tcPr>
            <w:tcW w:w="1190" w:type="dxa"/>
          </w:tcPr>
          <w:p w14:paraId="79526676" w14:textId="77777777" w:rsidR="00DF575E" w:rsidRPr="00567FE6" w:rsidRDefault="00DF575E" w:rsidP="00DF57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lang w:val="nl-NL"/>
              </w:rPr>
            </w:pPr>
            <w:r w:rsidRPr="00567FE6">
              <w:rPr>
                <w:rFonts w:cs="Times New Roman"/>
                <w:lang w:val="nl-NL"/>
              </w:rPr>
              <w:t>G1.5</w:t>
            </w:r>
          </w:p>
        </w:tc>
        <w:tc>
          <w:tcPr>
            <w:tcW w:w="1017" w:type="dxa"/>
          </w:tcPr>
          <w:p w14:paraId="6931AE4E" w14:textId="77777777" w:rsidR="00DF575E" w:rsidRPr="00567FE6" w:rsidRDefault="00DF575E" w:rsidP="00DF57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lang w:val="nl-NL"/>
              </w:rPr>
            </w:pPr>
            <w:r w:rsidRPr="00567FE6">
              <w:rPr>
                <w:rFonts w:cs="Times New Roman"/>
                <w:lang w:val="nl-NL"/>
              </w:rPr>
              <w:t>52</w:t>
            </w:r>
          </w:p>
        </w:tc>
        <w:tc>
          <w:tcPr>
            <w:tcW w:w="830" w:type="dxa"/>
          </w:tcPr>
          <w:p w14:paraId="31F8E6D7" w14:textId="77777777" w:rsidR="00DF575E" w:rsidRPr="00567FE6" w:rsidRDefault="00DF575E" w:rsidP="00DF57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lang w:val="nl-NL"/>
              </w:rPr>
            </w:pPr>
            <w:r w:rsidRPr="00567FE6">
              <w:rPr>
                <w:rFonts w:cs="Times New Roman"/>
                <w:lang w:val="nl-NL"/>
              </w:rPr>
              <w:t>18</w:t>
            </w:r>
          </w:p>
        </w:tc>
        <w:tc>
          <w:tcPr>
            <w:tcW w:w="1203" w:type="dxa"/>
          </w:tcPr>
          <w:p w14:paraId="34BC8D4A" w14:textId="77777777" w:rsidR="00DF575E" w:rsidRPr="00567FE6" w:rsidRDefault="00DF575E" w:rsidP="00DF57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lang w:val="nl-NL"/>
              </w:rPr>
            </w:pPr>
            <w:r w:rsidRPr="00567FE6">
              <w:rPr>
                <w:rFonts w:cs="Times New Roman"/>
                <w:lang w:val="nl-NL"/>
              </w:rPr>
              <w:t>20</w:t>
            </w:r>
          </w:p>
        </w:tc>
        <w:tc>
          <w:tcPr>
            <w:tcW w:w="1163" w:type="dxa"/>
          </w:tcPr>
          <w:p w14:paraId="408518CA" w14:textId="77777777" w:rsidR="00DF575E" w:rsidRPr="00567FE6" w:rsidRDefault="00DF575E" w:rsidP="00DF57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lang w:val="nl-NL"/>
              </w:rPr>
            </w:pPr>
            <w:r w:rsidRPr="00567FE6">
              <w:rPr>
                <w:rFonts w:cs="Times New Roman"/>
                <w:lang w:val="nl-NL"/>
              </w:rPr>
              <w:t>94,74%</w:t>
            </w:r>
          </w:p>
        </w:tc>
      </w:tr>
      <w:tr w:rsidR="00DF575E" w:rsidRPr="00567FE6" w14:paraId="5E9208A3" w14:textId="77777777" w:rsidTr="007D439C">
        <w:trPr>
          <w:trHeight w:val="290"/>
        </w:trPr>
        <w:tc>
          <w:tcPr>
            <w:cnfStyle w:val="001000000000" w:firstRow="0" w:lastRow="0" w:firstColumn="1" w:lastColumn="0" w:oddVBand="0" w:evenVBand="0" w:oddHBand="0" w:evenHBand="0" w:firstRowFirstColumn="0" w:firstRowLastColumn="0" w:lastRowFirstColumn="0" w:lastRowLastColumn="0"/>
            <w:tcW w:w="1296" w:type="dxa"/>
          </w:tcPr>
          <w:p w14:paraId="320D68D7" w14:textId="77777777" w:rsidR="00DF575E" w:rsidRPr="00567FE6" w:rsidRDefault="00DF575E" w:rsidP="00DF575E">
            <w:pPr>
              <w:spacing w:line="360" w:lineRule="auto"/>
              <w:jc w:val="center"/>
              <w:rPr>
                <w:rFonts w:cs="Times New Roman"/>
                <w:b w:val="0"/>
                <w:lang w:val="nl-NL"/>
              </w:rPr>
            </w:pPr>
            <w:r w:rsidRPr="00567FE6">
              <w:rPr>
                <w:rFonts w:cs="Times New Roman"/>
                <w:b w:val="0"/>
                <w:lang w:val="nl-NL"/>
              </w:rPr>
              <w:t>Molenbeek</w:t>
            </w:r>
          </w:p>
        </w:tc>
        <w:tc>
          <w:tcPr>
            <w:tcW w:w="1017" w:type="dxa"/>
          </w:tcPr>
          <w:p w14:paraId="477BC663" w14:textId="77777777" w:rsidR="00DF575E" w:rsidRPr="00567FE6" w:rsidRDefault="00DF575E" w:rsidP="00DF57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lang w:val="nl-NL"/>
              </w:rPr>
            </w:pPr>
            <w:r w:rsidRPr="00567FE6">
              <w:rPr>
                <w:rFonts w:cs="Times New Roman"/>
                <w:lang w:val="nl-NL"/>
              </w:rPr>
              <w:t>Stud_45</w:t>
            </w:r>
          </w:p>
        </w:tc>
        <w:tc>
          <w:tcPr>
            <w:tcW w:w="1190" w:type="dxa"/>
          </w:tcPr>
          <w:p w14:paraId="7276AC56" w14:textId="77777777" w:rsidR="00DF575E" w:rsidRPr="00567FE6" w:rsidRDefault="00DF575E" w:rsidP="00DF57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lang w:val="nl-NL"/>
              </w:rPr>
            </w:pPr>
            <w:r w:rsidRPr="00567FE6">
              <w:rPr>
                <w:rFonts w:cs="Times New Roman"/>
                <w:lang w:val="nl-NL"/>
              </w:rPr>
              <w:t>G1.5</w:t>
            </w:r>
          </w:p>
        </w:tc>
        <w:tc>
          <w:tcPr>
            <w:tcW w:w="1017" w:type="dxa"/>
          </w:tcPr>
          <w:p w14:paraId="4DBE606B" w14:textId="77777777" w:rsidR="00DF575E" w:rsidRPr="00567FE6" w:rsidRDefault="00DF575E" w:rsidP="00DF57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lang w:val="nl-NL"/>
              </w:rPr>
            </w:pPr>
            <w:r w:rsidRPr="00567FE6">
              <w:rPr>
                <w:rFonts w:cs="Times New Roman"/>
                <w:lang w:val="nl-NL"/>
              </w:rPr>
              <w:t>24</w:t>
            </w:r>
          </w:p>
        </w:tc>
        <w:tc>
          <w:tcPr>
            <w:tcW w:w="830" w:type="dxa"/>
          </w:tcPr>
          <w:p w14:paraId="1B85C868" w14:textId="77777777" w:rsidR="00DF575E" w:rsidRPr="00567FE6" w:rsidRDefault="00DF575E" w:rsidP="00DF57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lang w:val="nl-NL"/>
              </w:rPr>
            </w:pPr>
            <w:r w:rsidRPr="00567FE6">
              <w:rPr>
                <w:rFonts w:cs="Times New Roman"/>
                <w:lang w:val="nl-NL"/>
              </w:rPr>
              <w:t>5</w:t>
            </w:r>
          </w:p>
        </w:tc>
        <w:tc>
          <w:tcPr>
            <w:tcW w:w="1203" w:type="dxa"/>
          </w:tcPr>
          <w:p w14:paraId="766607F5" w14:textId="77777777" w:rsidR="00DF575E" w:rsidRPr="00567FE6" w:rsidRDefault="00DF575E" w:rsidP="00DF57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lang w:val="nl-NL"/>
              </w:rPr>
            </w:pPr>
            <w:r w:rsidRPr="00567FE6">
              <w:rPr>
                <w:rFonts w:cs="Times New Roman"/>
                <w:lang w:val="nl-NL"/>
              </w:rPr>
              <w:t>9,5</w:t>
            </w:r>
          </w:p>
        </w:tc>
        <w:tc>
          <w:tcPr>
            <w:tcW w:w="1163" w:type="dxa"/>
          </w:tcPr>
          <w:p w14:paraId="434C3B76" w14:textId="77777777" w:rsidR="00DF575E" w:rsidRPr="00567FE6" w:rsidRDefault="00DF575E" w:rsidP="00DF57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lang w:val="nl-NL"/>
              </w:rPr>
            </w:pPr>
            <w:r w:rsidRPr="00567FE6">
              <w:rPr>
                <w:rFonts w:cs="Times New Roman"/>
                <w:lang w:val="nl-NL"/>
              </w:rPr>
              <w:t>40,53%</w:t>
            </w:r>
          </w:p>
        </w:tc>
      </w:tr>
      <w:tr w:rsidR="007D439C" w:rsidRPr="00567FE6" w14:paraId="1BC82391" w14:textId="77777777" w:rsidTr="007D439C">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296" w:type="dxa"/>
          </w:tcPr>
          <w:p w14:paraId="23624F33" w14:textId="77777777" w:rsidR="00DF575E" w:rsidRPr="00567FE6" w:rsidRDefault="00DF575E" w:rsidP="00DF575E">
            <w:pPr>
              <w:spacing w:line="360" w:lineRule="auto"/>
              <w:jc w:val="center"/>
              <w:rPr>
                <w:rFonts w:cs="Times New Roman"/>
                <w:b w:val="0"/>
                <w:lang w:val="nl-NL"/>
              </w:rPr>
            </w:pPr>
            <w:r w:rsidRPr="00567FE6">
              <w:rPr>
                <w:rFonts w:cs="Times New Roman"/>
                <w:b w:val="0"/>
                <w:lang w:val="nl-NL"/>
              </w:rPr>
              <w:t>Molenbeek</w:t>
            </w:r>
          </w:p>
        </w:tc>
        <w:tc>
          <w:tcPr>
            <w:tcW w:w="1017" w:type="dxa"/>
          </w:tcPr>
          <w:p w14:paraId="0D852648" w14:textId="77777777" w:rsidR="00DF575E" w:rsidRPr="00567FE6" w:rsidRDefault="00DF575E" w:rsidP="00DF57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lang w:val="nl-NL"/>
              </w:rPr>
            </w:pPr>
            <w:r w:rsidRPr="00567FE6">
              <w:rPr>
                <w:rFonts w:cs="Times New Roman"/>
                <w:lang w:val="nl-NL"/>
              </w:rPr>
              <w:t>Stud_50</w:t>
            </w:r>
          </w:p>
        </w:tc>
        <w:tc>
          <w:tcPr>
            <w:tcW w:w="1190" w:type="dxa"/>
          </w:tcPr>
          <w:p w14:paraId="481A47F6" w14:textId="77777777" w:rsidR="00DF575E" w:rsidRPr="00567FE6" w:rsidRDefault="00DF575E" w:rsidP="00DF57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lang w:val="nl-NL"/>
              </w:rPr>
            </w:pPr>
            <w:r w:rsidRPr="00567FE6">
              <w:rPr>
                <w:rFonts w:cs="Times New Roman"/>
                <w:lang w:val="nl-NL"/>
              </w:rPr>
              <w:t>L1</w:t>
            </w:r>
          </w:p>
        </w:tc>
        <w:tc>
          <w:tcPr>
            <w:tcW w:w="1017" w:type="dxa"/>
          </w:tcPr>
          <w:p w14:paraId="33477DDD" w14:textId="77777777" w:rsidR="00DF575E" w:rsidRPr="00567FE6" w:rsidRDefault="00DF575E" w:rsidP="00DF57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lang w:val="nl-NL"/>
              </w:rPr>
            </w:pPr>
            <w:r w:rsidRPr="00567FE6">
              <w:rPr>
                <w:rFonts w:cs="Times New Roman"/>
                <w:lang w:val="nl-NL"/>
              </w:rPr>
              <w:t>37</w:t>
            </w:r>
          </w:p>
        </w:tc>
        <w:tc>
          <w:tcPr>
            <w:tcW w:w="830" w:type="dxa"/>
          </w:tcPr>
          <w:p w14:paraId="58B4446D" w14:textId="77777777" w:rsidR="00DF575E" w:rsidRPr="00567FE6" w:rsidRDefault="00DF575E" w:rsidP="00DF57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lang w:val="nl-NL"/>
              </w:rPr>
            </w:pPr>
            <w:r w:rsidRPr="00567FE6">
              <w:rPr>
                <w:rFonts w:cs="Times New Roman"/>
                <w:lang w:val="nl-NL"/>
              </w:rPr>
              <w:t>6</w:t>
            </w:r>
          </w:p>
        </w:tc>
        <w:tc>
          <w:tcPr>
            <w:tcW w:w="1203" w:type="dxa"/>
          </w:tcPr>
          <w:p w14:paraId="16B1EBD5" w14:textId="77777777" w:rsidR="00DF575E" w:rsidRPr="00567FE6" w:rsidRDefault="00DF575E" w:rsidP="00DF57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lang w:val="nl-NL"/>
              </w:rPr>
            </w:pPr>
            <w:r w:rsidRPr="00567FE6">
              <w:rPr>
                <w:rFonts w:cs="Times New Roman"/>
                <w:lang w:val="nl-NL"/>
              </w:rPr>
              <w:t>12,5</w:t>
            </w:r>
          </w:p>
        </w:tc>
        <w:tc>
          <w:tcPr>
            <w:tcW w:w="1163" w:type="dxa"/>
          </w:tcPr>
          <w:p w14:paraId="42B102E0" w14:textId="77777777" w:rsidR="00DF575E" w:rsidRPr="00567FE6" w:rsidRDefault="00DF575E" w:rsidP="00DF57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lang w:val="nl-NL"/>
              </w:rPr>
            </w:pPr>
            <w:r w:rsidRPr="00567FE6">
              <w:rPr>
                <w:rFonts w:cs="Times New Roman"/>
                <w:lang w:val="nl-NL"/>
              </w:rPr>
              <w:t>58,42%</w:t>
            </w:r>
          </w:p>
        </w:tc>
      </w:tr>
    </w:tbl>
    <w:p w14:paraId="6A2B6E08" w14:textId="77777777" w:rsidR="008622AD" w:rsidRPr="00567FE6" w:rsidRDefault="008622AD" w:rsidP="00E33CDF">
      <w:pPr>
        <w:rPr>
          <w:rFonts w:cs="Times New Roman"/>
          <w:lang w:val="nl-NL" w:eastAsia="zh-CN"/>
        </w:rPr>
      </w:pPr>
    </w:p>
    <w:p w14:paraId="5B4E1901" w14:textId="12C03C72" w:rsidR="00AD39EB" w:rsidRPr="00567FE6" w:rsidRDefault="009617D7" w:rsidP="00B15932">
      <w:pPr>
        <w:pStyle w:val="Descripcin"/>
        <w:jc w:val="center"/>
        <w:rPr>
          <w:i w:val="0"/>
          <w:lang w:val="nl-NL" w:eastAsia="zh-CN"/>
        </w:rPr>
      </w:pPr>
      <w:bookmarkStart w:id="62" w:name="_Toc490608341"/>
      <w:r w:rsidRPr="00567FE6">
        <w:rPr>
          <w:i w:val="0"/>
          <w:lang w:val="nl-NL"/>
        </w:rPr>
        <w:lastRenderedPageBreak/>
        <w:t xml:space="preserve">Figuur </w:t>
      </w:r>
      <w:r w:rsidRPr="00567FE6">
        <w:rPr>
          <w:i w:val="0"/>
          <w:lang w:val="nl-NL"/>
        </w:rPr>
        <w:fldChar w:fldCharType="begin"/>
      </w:r>
      <w:r w:rsidRPr="00567FE6">
        <w:rPr>
          <w:i w:val="0"/>
          <w:lang w:val="nl-NL"/>
        </w:rPr>
        <w:instrText xml:space="preserve"> SEQ Figuur \* ARABIC </w:instrText>
      </w:r>
      <w:r w:rsidRPr="00567FE6">
        <w:rPr>
          <w:i w:val="0"/>
          <w:lang w:val="nl-NL"/>
        </w:rPr>
        <w:fldChar w:fldCharType="separate"/>
      </w:r>
      <w:r w:rsidR="008D11C2">
        <w:rPr>
          <w:i w:val="0"/>
          <w:noProof/>
          <w:lang w:val="nl-NL"/>
        </w:rPr>
        <w:t>28</w:t>
      </w:r>
      <w:r w:rsidRPr="00567FE6">
        <w:rPr>
          <w:i w:val="0"/>
          <w:lang w:val="nl-NL"/>
        </w:rPr>
        <w:fldChar w:fldCharType="end"/>
      </w:r>
      <w:r w:rsidR="00F10FDA" w:rsidRPr="00567FE6">
        <w:rPr>
          <w:i w:val="0"/>
          <w:lang w:val="nl-NL" w:eastAsia="zh-CN"/>
        </w:rPr>
        <w:t>: resultaten van de drie leerlingen met lage SES</w:t>
      </w:r>
      <w:bookmarkEnd w:id="62"/>
      <w:r w:rsidR="00037953" w:rsidRPr="00567FE6">
        <w:rPr>
          <w:i w:val="0"/>
          <w:lang w:val="nl-NL" w:eastAsia="zh-CN"/>
        </w:rPr>
        <w:t xml:space="preserve"> </w:t>
      </w:r>
    </w:p>
    <w:p w14:paraId="21BCA7F4" w14:textId="07786C96" w:rsidR="00185359" w:rsidRPr="00567FE6" w:rsidRDefault="00185359">
      <w:pPr>
        <w:rPr>
          <w:rFonts w:cs="Times New Roman"/>
          <w:b/>
          <w:lang w:val="nl-NL" w:eastAsia="zh-CN"/>
        </w:rPr>
      </w:pPr>
    </w:p>
    <w:p w14:paraId="78D513EB" w14:textId="77981DD0" w:rsidR="008A4CDF" w:rsidRPr="00567FE6" w:rsidRDefault="000767A7" w:rsidP="000767A7">
      <w:pPr>
        <w:spacing w:line="360" w:lineRule="auto"/>
        <w:rPr>
          <w:rFonts w:cs="Times New Roman"/>
          <w:b/>
          <w:lang w:val="nl-NL" w:eastAsia="zh-CN"/>
        </w:rPr>
      </w:pPr>
      <w:r w:rsidRPr="00567FE6">
        <w:rPr>
          <w:rFonts w:cs="Times New Roman"/>
          <w:b/>
          <w:lang w:val="nl-NL" w:eastAsia="zh-CN"/>
        </w:rPr>
        <w:t>Two-way ANOVA</w:t>
      </w:r>
      <w:r w:rsidR="00C85B91" w:rsidRPr="00567FE6">
        <w:rPr>
          <w:rStyle w:val="Refdenotaalpie"/>
          <w:rFonts w:cs="Times New Roman"/>
          <w:b/>
          <w:lang w:val="nl-NL" w:eastAsia="zh-CN"/>
        </w:rPr>
        <w:footnoteReference w:id="25"/>
      </w:r>
    </w:p>
    <w:p w14:paraId="0A589EBB" w14:textId="768CAD2C" w:rsidR="003A51A1" w:rsidRPr="00567FE6" w:rsidRDefault="003A51A1" w:rsidP="000767A7">
      <w:pPr>
        <w:spacing w:line="360" w:lineRule="auto"/>
        <w:jc w:val="both"/>
        <w:rPr>
          <w:lang w:val="nl-NL"/>
        </w:rPr>
      </w:pPr>
      <w:r w:rsidRPr="00567FE6">
        <w:rPr>
          <w:lang w:val="nl-NL"/>
        </w:rPr>
        <w:t xml:space="preserve">Deze studie onderzoekt het effect van </w:t>
      </w:r>
      <w:r w:rsidR="008754AF" w:rsidRPr="00567FE6">
        <w:rPr>
          <w:lang w:val="nl-NL"/>
        </w:rPr>
        <w:t>thuistaal en socio-economische status</w:t>
      </w:r>
      <w:r w:rsidRPr="00567FE6">
        <w:rPr>
          <w:lang w:val="nl-NL"/>
        </w:rPr>
        <w:t xml:space="preserve"> op de resultaten van de ITNA-computertest. Om de </w:t>
      </w:r>
      <w:r w:rsidR="00774108" w:rsidRPr="00567FE6">
        <w:rPr>
          <w:lang w:val="nl-NL"/>
        </w:rPr>
        <w:t>twee</w:t>
      </w:r>
      <w:r w:rsidRPr="00567FE6">
        <w:rPr>
          <w:lang w:val="nl-NL"/>
        </w:rPr>
        <w:t xml:space="preserve"> </w:t>
      </w:r>
      <w:r w:rsidR="008754AF" w:rsidRPr="00567FE6">
        <w:rPr>
          <w:lang w:val="nl-NL"/>
        </w:rPr>
        <w:t>laatste</w:t>
      </w:r>
      <w:r w:rsidRPr="00567FE6">
        <w:rPr>
          <w:lang w:val="nl-NL"/>
        </w:rPr>
        <w:t xml:space="preserve"> onderzoeksvragen te beantwoorden, maakt deze scriptie gebruik van een </w:t>
      </w:r>
      <w:r w:rsidR="000073F1" w:rsidRPr="00567FE6">
        <w:rPr>
          <w:i/>
          <w:lang w:val="nl-NL"/>
        </w:rPr>
        <w:t>two-way</w:t>
      </w:r>
      <w:r w:rsidRPr="00567FE6">
        <w:rPr>
          <w:i/>
          <w:lang w:val="nl-NL"/>
        </w:rPr>
        <w:t xml:space="preserve"> analysis of variance</w:t>
      </w:r>
      <w:r w:rsidRPr="00567FE6">
        <w:rPr>
          <w:lang w:val="nl-NL"/>
        </w:rPr>
        <w:t xml:space="preserve">, gebaseerd op de resultaten van 44 scholieren. Het onderzoeksdesign telt twee onafhankelijke, kwalitatieve variabelen en een afhankelijke kwantitatieve variabele. Thuistaal, de eerste onafhankelijke variabele bestaat uit twee condities: L1-sprekers en G1.5-sprekers. Ook de tweede onafhankelijke variabele kent twee condities: een hoge en een lage SES. </w:t>
      </w:r>
    </w:p>
    <w:p w14:paraId="71FC97CC" w14:textId="77777777" w:rsidR="003A51A1" w:rsidRPr="00567FE6" w:rsidRDefault="003A51A1" w:rsidP="003A51A1">
      <w:pPr>
        <w:rPr>
          <w:lang w:val="nl-NL"/>
        </w:rPr>
      </w:pPr>
    </w:p>
    <w:p w14:paraId="02586539" w14:textId="2C240D32" w:rsidR="003A51A1" w:rsidRPr="00567FE6" w:rsidRDefault="003A51A1" w:rsidP="003A51A1">
      <w:pPr>
        <w:spacing w:line="360" w:lineRule="auto"/>
        <w:jc w:val="both"/>
        <w:rPr>
          <w:lang w:val="nl-NL"/>
        </w:rPr>
      </w:pPr>
      <w:r w:rsidRPr="00567FE6">
        <w:rPr>
          <w:lang w:val="nl-NL"/>
        </w:rPr>
        <w:t xml:space="preserve">Het resultaat van de Levene’s test </w:t>
      </w:r>
      <w:r w:rsidR="00AD39EB" w:rsidRPr="00567FE6">
        <w:rPr>
          <w:lang w:val="nl-NL"/>
        </w:rPr>
        <w:t>(p= .590 &gt; .</w:t>
      </w:r>
      <w:r w:rsidRPr="00567FE6">
        <w:rPr>
          <w:lang w:val="nl-NL"/>
        </w:rPr>
        <w:t xml:space="preserve">05) wijst de assumptie van gelijkheid in variantie niet af. De two-way ANOVA mag bijgevolg uitgevoerd worden. Figuur </w:t>
      </w:r>
      <w:r w:rsidR="003C2932" w:rsidRPr="00567FE6">
        <w:rPr>
          <w:lang w:val="nl-NL"/>
        </w:rPr>
        <w:t>25</w:t>
      </w:r>
      <w:r w:rsidRPr="00567FE6">
        <w:rPr>
          <w:lang w:val="nl-NL"/>
        </w:rPr>
        <w:t xml:space="preserve"> geeft de descriptieve statistiek voor de afhankelijke variabele, de totaalscore van de ITNA-computertest uitgedrukt in procent, als een functie van twee levels of factoren weer</w:t>
      </w:r>
      <w:r w:rsidR="0016693A" w:rsidRPr="00567FE6">
        <w:rPr>
          <w:lang w:val="nl-NL"/>
        </w:rPr>
        <w:t xml:space="preserve"> (zijnde thuistaal en socio-economische status)</w:t>
      </w:r>
      <w:r w:rsidRPr="00567FE6">
        <w:rPr>
          <w:lang w:val="nl-NL"/>
        </w:rPr>
        <w:t xml:space="preserve">. </w:t>
      </w:r>
    </w:p>
    <w:p w14:paraId="3AD3784B" w14:textId="77777777" w:rsidR="003B7ED0" w:rsidRPr="00567FE6" w:rsidRDefault="003B7ED0" w:rsidP="003B7ED0">
      <w:pPr>
        <w:rPr>
          <w:lang w:val="nl-NL"/>
        </w:rPr>
      </w:pPr>
    </w:p>
    <w:tbl>
      <w:tblPr>
        <w:tblW w:w="574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93"/>
        <w:gridCol w:w="1569"/>
        <w:gridCol w:w="1284"/>
        <w:gridCol w:w="1096"/>
        <w:gridCol w:w="699"/>
      </w:tblGrid>
      <w:tr w:rsidR="001B13A9" w:rsidRPr="00567FE6" w14:paraId="61984A18" w14:textId="77777777" w:rsidTr="00731ADB">
        <w:trPr>
          <w:cantSplit/>
          <w:trHeight w:val="667"/>
          <w:jc w:val="center"/>
        </w:trPr>
        <w:tc>
          <w:tcPr>
            <w:tcW w:w="1093" w:type="dxa"/>
            <w:tcBorders>
              <w:top w:val="single" w:sz="16" w:space="0" w:color="000000"/>
              <w:left w:val="single" w:sz="16" w:space="0" w:color="000000"/>
              <w:bottom w:val="single" w:sz="16" w:space="0" w:color="000000"/>
              <w:right w:val="nil"/>
            </w:tcBorders>
            <w:shd w:val="clear" w:color="auto" w:fill="FFFFFF"/>
            <w:vAlign w:val="bottom"/>
          </w:tcPr>
          <w:p w14:paraId="5C2C8410" w14:textId="1970F6F6" w:rsidR="003B7ED0" w:rsidRPr="00567FE6" w:rsidRDefault="003B7ED0" w:rsidP="00DE710E">
            <w:pPr>
              <w:spacing w:line="320" w:lineRule="atLeast"/>
              <w:ind w:left="60" w:right="60"/>
              <w:rPr>
                <w:rFonts w:ascii="Arial" w:hAnsi="Arial" w:cs="Arial"/>
                <w:sz w:val="18"/>
                <w:szCs w:val="18"/>
                <w:lang w:val="nl-NL"/>
              </w:rPr>
            </w:pPr>
            <w:r w:rsidRPr="00567FE6">
              <w:rPr>
                <w:rFonts w:ascii="Arial" w:hAnsi="Arial" w:cs="Arial"/>
                <w:sz w:val="18"/>
                <w:szCs w:val="18"/>
                <w:lang w:val="nl-NL"/>
              </w:rPr>
              <w:t>Thuistaal</w:t>
            </w:r>
          </w:p>
        </w:tc>
        <w:tc>
          <w:tcPr>
            <w:tcW w:w="1569" w:type="dxa"/>
            <w:tcBorders>
              <w:top w:val="single" w:sz="16" w:space="0" w:color="000000"/>
              <w:left w:val="nil"/>
              <w:bottom w:val="single" w:sz="16" w:space="0" w:color="000000"/>
              <w:right w:val="single" w:sz="16" w:space="0" w:color="000000"/>
            </w:tcBorders>
            <w:shd w:val="clear" w:color="auto" w:fill="FFFFFF"/>
            <w:vAlign w:val="bottom"/>
          </w:tcPr>
          <w:p w14:paraId="32D3378D" w14:textId="0C0817C0" w:rsidR="003B7ED0" w:rsidRPr="00567FE6" w:rsidRDefault="001F6433" w:rsidP="00DE710E">
            <w:pPr>
              <w:spacing w:line="320" w:lineRule="atLeast"/>
              <w:ind w:left="60" w:right="60"/>
              <w:rPr>
                <w:rFonts w:ascii="Arial" w:hAnsi="Arial" w:cs="Arial"/>
                <w:sz w:val="18"/>
                <w:szCs w:val="18"/>
                <w:lang w:val="nl-NL"/>
              </w:rPr>
            </w:pPr>
            <w:r w:rsidRPr="00567FE6">
              <w:rPr>
                <w:rFonts w:ascii="Arial" w:hAnsi="Arial" w:cs="Arial"/>
                <w:sz w:val="18"/>
                <w:szCs w:val="18"/>
                <w:lang w:val="nl-NL"/>
              </w:rPr>
              <w:t xml:space="preserve">     SES</w:t>
            </w:r>
            <w:r w:rsidR="003B7ED0" w:rsidRPr="00567FE6">
              <w:rPr>
                <w:rFonts w:ascii="Arial" w:hAnsi="Arial" w:cs="Arial"/>
                <w:sz w:val="18"/>
                <w:szCs w:val="18"/>
                <w:lang w:val="nl-NL"/>
              </w:rPr>
              <w:t xml:space="preserve"> moeder</w:t>
            </w:r>
          </w:p>
        </w:tc>
        <w:tc>
          <w:tcPr>
            <w:tcW w:w="1284" w:type="dxa"/>
            <w:tcBorders>
              <w:top w:val="single" w:sz="16" w:space="0" w:color="000000"/>
              <w:left w:val="single" w:sz="16" w:space="0" w:color="000000"/>
              <w:bottom w:val="single" w:sz="16" w:space="0" w:color="000000"/>
            </w:tcBorders>
            <w:shd w:val="clear" w:color="auto" w:fill="FFFFFF"/>
            <w:vAlign w:val="bottom"/>
          </w:tcPr>
          <w:p w14:paraId="6C06D89D" w14:textId="29522F47" w:rsidR="003B7ED0" w:rsidRPr="00567FE6" w:rsidRDefault="003B7ED0" w:rsidP="00DE710E">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Gemiddelde (procent)</w:t>
            </w:r>
          </w:p>
        </w:tc>
        <w:tc>
          <w:tcPr>
            <w:tcW w:w="1096" w:type="dxa"/>
            <w:tcBorders>
              <w:top w:val="single" w:sz="16" w:space="0" w:color="000000"/>
              <w:bottom w:val="single" w:sz="16" w:space="0" w:color="000000"/>
            </w:tcBorders>
            <w:shd w:val="clear" w:color="auto" w:fill="FFFFFF"/>
            <w:vAlign w:val="bottom"/>
          </w:tcPr>
          <w:p w14:paraId="5DB0E84F" w14:textId="1C0B6455" w:rsidR="003B7ED0" w:rsidRPr="00567FE6" w:rsidRDefault="003B7ED0" w:rsidP="00DE710E">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SD</w:t>
            </w:r>
          </w:p>
        </w:tc>
        <w:tc>
          <w:tcPr>
            <w:tcW w:w="699" w:type="dxa"/>
            <w:tcBorders>
              <w:top w:val="single" w:sz="16" w:space="0" w:color="000000"/>
              <w:bottom w:val="single" w:sz="16" w:space="0" w:color="000000"/>
              <w:right w:val="single" w:sz="16" w:space="0" w:color="000000"/>
            </w:tcBorders>
            <w:shd w:val="clear" w:color="auto" w:fill="FFFFFF"/>
            <w:vAlign w:val="bottom"/>
          </w:tcPr>
          <w:p w14:paraId="66CD007B" w14:textId="77777777" w:rsidR="003B7ED0" w:rsidRPr="00567FE6" w:rsidRDefault="003B7ED0" w:rsidP="00DE710E">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N</w:t>
            </w:r>
          </w:p>
        </w:tc>
      </w:tr>
      <w:tr w:rsidR="001B13A9" w:rsidRPr="00567FE6" w14:paraId="7CF0C093" w14:textId="77777777" w:rsidTr="001B13A9">
        <w:trPr>
          <w:cantSplit/>
          <w:trHeight w:val="271"/>
          <w:jc w:val="center"/>
        </w:trPr>
        <w:tc>
          <w:tcPr>
            <w:tcW w:w="1093" w:type="dxa"/>
            <w:vMerge w:val="restart"/>
            <w:tcBorders>
              <w:top w:val="single" w:sz="16" w:space="0" w:color="000000"/>
              <w:left w:val="single" w:sz="16" w:space="0" w:color="000000"/>
              <w:right w:val="nil"/>
            </w:tcBorders>
            <w:shd w:val="clear" w:color="auto" w:fill="FFFFFF"/>
          </w:tcPr>
          <w:p w14:paraId="2A5F6BA3" w14:textId="77777777" w:rsidR="003B7ED0" w:rsidRPr="00567FE6" w:rsidRDefault="003B7ED0" w:rsidP="00DE710E">
            <w:pPr>
              <w:spacing w:line="320" w:lineRule="atLeast"/>
              <w:ind w:left="60" w:right="60"/>
              <w:rPr>
                <w:rFonts w:ascii="Arial" w:hAnsi="Arial" w:cs="Arial"/>
                <w:sz w:val="18"/>
                <w:szCs w:val="18"/>
                <w:lang w:val="nl-NL"/>
              </w:rPr>
            </w:pPr>
            <w:r w:rsidRPr="00567FE6">
              <w:rPr>
                <w:rFonts w:ascii="Arial" w:hAnsi="Arial" w:cs="Arial"/>
                <w:sz w:val="18"/>
                <w:szCs w:val="18"/>
                <w:lang w:val="nl-NL"/>
              </w:rPr>
              <w:t>G1.5</w:t>
            </w:r>
          </w:p>
        </w:tc>
        <w:tc>
          <w:tcPr>
            <w:tcW w:w="1569" w:type="dxa"/>
            <w:tcBorders>
              <w:top w:val="single" w:sz="16" w:space="0" w:color="000000"/>
              <w:left w:val="nil"/>
              <w:bottom w:val="nil"/>
              <w:right w:val="single" w:sz="16" w:space="0" w:color="000000"/>
            </w:tcBorders>
            <w:shd w:val="clear" w:color="auto" w:fill="FFFFFF"/>
          </w:tcPr>
          <w:p w14:paraId="29B11BCA" w14:textId="77777777"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hoog</w:t>
            </w:r>
          </w:p>
        </w:tc>
        <w:tc>
          <w:tcPr>
            <w:tcW w:w="1284" w:type="dxa"/>
            <w:tcBorders>
              <w:top w:val="single" w:sz="16" w:space="0" w:color="000000"/>
              <w:left w:val="single" w:sz="16" w:space="0" w:color="000000"/>
              <w:bottom w:val="nil"/>
            </w:tcBorders>
            <w:shd w:val="clear" w:color="auto" w:fill="FFFFFF"/>
            <w:vAlign w:val="center"/>
          </w:tcPr>
          <w:p w14:paraId="0A83EA7B" w14:textId="77777777"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59,47</w:t>
            </w:r>
          </w:p>
        </w:tc>
        <w:tc>
          <w:tcPr>
            <w:tcW w:w="1096" w:type="dxa"/>
            <w:tcBorders>
              <w:top w:val="single" w:sz="16" w:space="0" w:color="000000"/>
              <w:bottom w:val="nil"/>
            </w:tcBorders>
            <w:shd w:val="clear" w:color="auto" w:fill="FFFFFF"/>
            <w:vAlign w:val="center"/>
          </w:tcPr>
          <w:p w14:paraId="01C718D9" w14:textId="77777777"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10,59</w:t>
            </w:r>
          </w:p>
        </w:tc>
        <w:tc>
          <w:tcPr>
            <w:tcW w:w="699" w:type="dxa"/>
            <w:tcBorders>
              <w:top w:val="single" w:sz="16" w:space="0" w:color="000000"/>
              <w:bottom w:val="nil"/>
              <w:right w:val="single" w:sz="16" w:space="0" w:color="000000"/>
            </w:tcBorders>
            <w:shd w:val="clear" w:color="auto" w:fill="FFFFFF"/>
            <w:vAlign w:val="center"/>
          </w:tcPr>
          <w:p w14:paraId="4E10FE18" w14:textId="77777777"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9</w:t>
            </w:r>
          </w:p>
        </w:tc>
      </w:tr>
      <w:tr w:rsidR="001B13A9" w:rsidRPr="00567FE6" w14:paraId="0FE2CB05" w14:textId="77777777" w:rsidTr="001B13A9">
        <w:trPr>
          <w:cantSplit/>
          <w:trHeight w:val="119"/>
          <w:jc w:val="center"/>
        </w:trPr>
        <w:tc>
          <w:tcPr>
            <w:tcW w:w="1093" w:type="dxa"/>
            <w:vMerge/>
            <w:tcBorders>
              <w:top w:val="single" w:sz="16" w:space="0" w:color="000000"/>
              <w:left w:val="single" w:sz="16" w:space="0" w:color="000000"/>
              <w:right w:val="nil"/>
            </w:tcBorders>
            <w:shd w:val="clear" w:color="auto" w:fill="FFFFFF"/>
          </w:tcPr>
          <w:p w14:paraId="3B18C0C9" w14:textId="77777777" w:rsidR="003B7ED0" w:rsidRPr="00567FE6" w:rsidRDefault="003B7ED0" w:rsidP="00DE710E">
            <w:pPr>
              <w:rPr>
                <w:rFonts w:ascii="Arial" w:hAnsi="Arial" w:cs="Arial"/>
                <w:sz w:val="18"/>
                <w:szCs w:val="18"/>
                <w:lang w:val="nl-NL"/>
              </w:rPr>
            </w:pPr>
          </w:p>
        </w:tc>
        <w:tc>
          <w:tcPr>
            <w:tcW w:w="1569" w:type="dxa"/>
            <w:tcBorders>
              <w:top w:val="nil"/>
              <w:left w:val="nil"/>
              <w:bottom w:val="nil"/>
              <w:right w:val="single" w:sz="16" w:space="0" w:color="000000"/>
            </w:tcBorders>
            <w:shd w:val="clear" w:color="auto" w:fill="FFFFFF"/>
          </w:tcPr>
          <w:p w14:paraId="3FA8C2C0" w14:textId="77777777"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laag</w:t>
            </w:r>
          </w:p>
        </w:tc>
        <w:tc>
          <w:tcPr>
            <w:tcW w:w="1284" w:type="dxa"/>
            <w:tcBorders>
              <w:top w:val="nil"/>
              <w:left w:val="single" w:sz="16" w:space="0" w:color="000000"/>
              <w:bottom w:val="nil"/>
            </w:tcBorders>
            <w:shd w:val="clear" w:color="auto" w:fill="FFFFFF"/>
            <w:vAlign w:val="center"/>
          </w:tcPr>
          <w:p w14:paraId="48441086" w14:textId="77777777"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54,61</w:t>
            </w:r>
          </w:p>
        </w:tc>
        <w:tc>
          <w:tcPr>
            <w:tcW w:w="1096" w:type="dxa"/>
            <w:tcBorders>
              <w:top w:val="nil"/>
              <w:bottom w:val="nil"/>
            </w:tcBorders>
            <w:shd w:val="clear" w:color="auto" w:fill="FFFFFF"/>
            <w:vAlign w:val="center"/>
          </w:tcPr>
          <w:p w14:paraId="763AB72C" w14:textId="77777777"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16,35</w:t>
            </w:r>
          </w:p>
        </w:tc>
        <w:tc>
          <w:tcPr>
            <w:tcW w:w="699" w:type="dxa"/>
            <w:tcBorders>
              <w:top w:val="nil"/>
              <w:bottom w:val="nil"/>
              <w:right w:val="single" w:sz="16" w:space="0" w:color="000000"/>
            </w:tcBorders>
            <w:shd w:val="clear" w:color="auto" w:fill="FFFFFF"/>
            <w:vAlign w:val="center"/>
          </w:tcPr>
          <w:p w14:paraId="459212AA" w14:textId="77777777"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17</w:t>
            </w:r>
          </w:p>
        </w:tc>
      </w:tr>
      <w:tr w:rsidR="001B13A9" w:rsidRPr="00567FE6" w14:paraId="5D69ECE2" w14:textId="77777777" w:rsidTr="001B13A9">
        <w:trPr>
          <w:cantSplit/>
          <w:trHeight w:val="119"/>
          <w:jc w:val="center"/>
        </w:trPr>
        <w:tc>
          <w:tcPr>
            <w:tcW w:w="1093" w:type="dxa"/>
            <w:vMerge/>
            <w:tcBorders>
              <w:top w:val="single" w:sz="16" w:space="0" w:color="000000"/>
              <w:left w:val="single" w:sz="16" w:space="0" w:color="000000"/>
              <w:right w:val="nil"/>
            </w:tcBorders>
            <w:shd w:val="clear" w:color="auto" w:fill="FFFFFF"/>
          </w:tcPr>
          <w:p w14:paraId="0A932855" w14:textId="77777777" w:rsidR="003B7ED0" w:rsidRPr="00567FE6" w:rsidRDefault="003B7ED0" w:rsidP="00DE710E">
            <w:pPr>
              <w:rPr>
                <w:rFonts w:ascii="Arial" w:hAnsi="Arial" w:cs="Arial"/>
                <w:sz w:val="18"/>
                <w:szCs w:val="18"/>
                <w:lang w:val="nl-NL"/>
              </w:rPr>
            </w:pPr>
          </w:p>
        </w:tc>
        <w:tc>
          <w:tcPr>
            <w:tcW w:w="1569" w:type="dxa"/>
            <w:tcBorders>
              <w:top w:val="nil"/>
              <w:left w:val="nil"/>
              <w:right w:val="single" w:sz="16" w:space="0" w:color="000000"/>
            </w:tcBorders>
            <w:shd w:val="clear" w:color="auto" w:fill="FFFFFF"/>
          </w:tcPr>
          <w:p w14:paraId="4A7EEA1E" w14:textId="085BC0D5"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Totaal</w:t>
            </w:r>
          </w:p>
        </w:tc>
        <w:tc>
          <w:tcPr>
            <w:tcW w:w="1284" w:type="dxa"/>
            <w:tcBorders>
              <w:top w:val="nil"/>
              <w:left w:val="single" w:sz="16" w:space="0" w:color="000000"/>
            </w:tcBorders>
            <w:shd w:val="clear" w:color="auto" w:fill="FFFFFF"/>
            <w:vAlign w:val="center"/>
          </w:tcPr>
          <w:p w14:paraId="01E8654E" w14:textId="77777777"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56,30</w:t>
            </w:r>
          </w:p>
        </w:tc>
        <w:tc>
          <w:tcPr>
            <w:tcW w:w="1096" w:type="dxa"/>
            <w:tcBorders>
              <w:top w:val="nil"/>
            </w:tcBorders>
            <w:shd w:val="clear" w:color="auto" w:fill="FFFFFF"/>
            <w:vAlign w:val="center"/>
          </w:tcPr>
          <w:p w14:paraId="4B832419" w14:textId="77777777"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14,58</w:t>
            </w:r>
          </w:p>
        </w:tc>
        <w:tc>
          <w:tcPr>
            <w:tcW w:w="699" w:type="dxa"/>
            <w:tcBorders>
              <w:top w:val="nil"/>
              <w:right w:val="single" w:sz="16" w:space="0" w:color="000000"/>
            </w:tcBorders>
            <w:shd w:val="clear" w:color="auto" w:fill="FFFFFF"/>
            <w:vAlign w:val="center"/>
          </w:tcPr>
          <w:p w14:paraId="010CA6DC" w14:textId="77777777"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26</w:t>
            </w:r>
          </w:p>
        </w:tc>
      </w:tr>
      <w:tr w:rsidR="001B13A9" w:rsidRPr="00567FE6" w14:paraId="6B64A0DE" w14:textId="77777777" w:rsidTr="001B13A9">
        <w:trPr>
          <w:cantSplit/>
          <w:trHeight w:val="264"/>
          <w:jc w:val="center"/>
        </w:trPr>
        <w:tc>
          <w:tcPr>
            <w:tcW w:w="1093" w:type="dxa"/>
            <w:vMerge w:val="restart"/>
            <w:tcBorders>
              <w:top w:val="nil"/>
              <w:left w:val="single" w:sz="16" w:space="0" w:color="000000"/>
              <w:right w:val="nil"/>
            </w:tcBorders>
            <w:shd w:val="clear" w:color="auto" w:fill="FFFFFF"/>
          </w:tcPr>
          <w:p w14:paraId="43B18553" w14:textId="77777777" w:rsidR="003B7ED0" w:rsidRPr="00567FE6" w:rsidRDefault="003B7ED0" w:rsidP="00DE710E">
            <w:pPr>
              <w:spacing w:line="320" w:lineRule="atLeast"/>
              <w:ind w:left="60" w:right="60"/>
              <w:rPr>
                <w:rFonts w:ascii="Arial" w:hAnsi="Arial" w:cs="Arial"/>
                <w:sz w:val="18"/>
                <w:szCs w:val="18"/>
                <w:lang w:val="nl-NL"/>
              </w:rPr>
            </w:pPr>
            <w:r w:rsidRPr="00567FE6">
              <w:rPr>
                <w:rFonts w:ascii="Arial" w:hAnsi="Arial" w:cs="Arial"/>
                <w:sz w:val="18"/>
                <w:szCs w:val="18"/>
                <w:lang w:val="nl-NL"/>
              </w:rPr>
              <w:t>L1</w:t>
            </w:r>
          </w:p>
        </w:tc>
        <w:tc>
          <w:tcPr>
            <w:tcW w:w="1569" w:type="dxa"/>
            <w:tcBorders>
              <w:top w:val="nil"/>
              <w:left w:val="nil"/>
              <w:bottom w:val="nil"/>
              <w:right w:val="single" w:sz="16" w:space="0" w:color="000000"/>
            </w:tcBorders>
            <w:shd w:val="clear" w:color="auto" w:fill="FFFFFF"/>
          </w:tcPr>
          <w:p w14:paraId="0C54A3B0" w14:textId="77777777"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hoog</w:t>
            </w:r>
          </w:p>
        </w:tc>
        <w:tc>
          <w:tcPr>
            <w:tcW w:w="1284" w:type="dxa"/>
            <w:tcBorders>
              <w:top w:val="nil"/>
              <w:left w:val="single" w:sz="16" w:space="0" w:color="000000"/>
              <w:bottom w:val="nil"/>
            </w:tcBorders>
            <w:shd w:val="clear" w:color="auto" w:fill="FFFFFF"/>
            <w:vAlign w:val="center"/>
          </w:tcPr>
          <w:p w14:paraId="261844F2" w14:textId="77777777"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77,14</w:t>
            </w:r>
          </w:p>
        </w:tc>
        <w:tc>
          <w:tcPr>
            <w:tcW w:w="1096" w:type="dxa"/>
            <w:tcBorders>
              <w:top w:val="nil"/>
              <w:bottom w:val="nil"/>
            </w:tcBorders>
            <w:shd w:val="clear" w:color="auto" w:fill="FFFFFF"/>
            <w:vAlign w:val="center"/>
          </w:tcPr>
          <w:p w14:paraId="0C19BFA0" w14:textId="77777777"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16,36</w:t>
            </w:r>
          </w:p>
        </w:tc>
        <w:tc>
          <w:tcPr>
            <w:tcW w:w="699" w:type="dxa"/>
            <w:tcBorders>
              <w:top w:val="nil"/>
              <w:bottom w:val="nil"/>
              <w:right w:val="single" w:sz="16" w:space="0" w:color="000000"/>
            </w:tcBorders>
            <w:shd w:val="clear" w:color="auto" w:fill="FFFFFF"/>
            <w:vAlign w:val="center"/>
          </w:tcPr>
          <w:p w14:paraId="52D90A15" w14:textId="77777777"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14</w:t>
            </w:r>
          </w:p>
        </w:tc>
      </w:tr>
      <w:tr w:rsidR="001B13A9" w:rsidRPr="00567FE6" w14:paraId="23CBFA78" w14:textId="77777777" w:rsidTr="001B13A9">
        <w:trPr>
          <w:cantSplit/>
          <w:trHeight w:val="119"/>
          <w:jc w:val="center"/>
        </w:trPr>
        <w:tc>
          <w:tcPr>
            <w:tcW w:w="1093" w:type="dxa"/>
            <w:vMerge/>
            <w:tcBorders>
              <w:top w:val="nil"/>
              <w:left w:val="single" w:sz="16" w:space="0" w:color="000000"/>
              <w:right w:val="nil"/>
            </w:tcBorders>
            <w:shd w:val="clear" w:color="auto" w:fill="FFFFFF"/>
          </w:tcPr>
          <w:p w14:paraId="0E7C4B4E" w14:textId="77777777" w:rsidR="003B7ED0" w:rsidRPr="00567FE6" w:rsidRDefault="003B7ED0" w:rsidP="00DE710E">
            <w:pPr>
              <w:rPr>
                <w:rFonts w:ascii="Arial" w:hAnsi="Arial" w:cs="Arial"/>
                <w:sz w:val="18"/>
                <w:szCs w:val="18"/>
                <w:lang w:val="nl-NL"/>
              </w:rPr>
            </w:pPr>
          </w:p>
        </w:tc>
        <w:tc>
          <w:tcPr>
            <w:tcW w:w="1569" w:type="dxa"/>
            <w:tcBorders>
              <w:top w:val="nil"/>
              <w:left w:val="nil"/>
              <w:bottom w:val="nil"/>
              <w:right w:val="single" w:sz="16" w:space="0" w:color="000000"/>
            </w:tcBorders>
            <w:shd w:val="clear" w:color="auto" w:fill="FFFFFF"/>
          </w:tcPr>
          <w:p w14:paraId="51619D1E" w14:textId="77777777"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laag</w:t>
            </w:r>
          </w:p>
        </w:tc>
        <w:tc>
          <w:tcPr>
            <w:tcW w:w="1284" w:type="dxa"/>
            <w:tcBorders>
              <w:top w:val="nil"/>
              <w:left w:val="single" w:sz="16" w:space="0" w:color="000000"/>
              <w:bottom w:val="nil"/>
            </w:tcBorders>
            <w:shd w:val="clear" w:color="auto" w:fill="FFFFFF"/>
            <w:vAlign w:val="center"/>
          </w:tcPr>
          <w:p w14:paraId="28D56111" w14:textId="77777777"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62,37</w:t>
            </w:r>
          </w:p>
        </w:tc>
        <w:tc>
          <w:tcPr>
            <w:tcW w:w="1096" w:type="dxa"/>
            <w:tcBorders>
              <w:top w:val="nil"/>
              <w:bottom w:val="nil"/>
            </w:tcBorders>
            <w:shd w:val="clear" w:color="auto" w:fill="FFFFFF"/>
            <w:vAlign w:val="center"/>
          </w:tcPr>
          <w:p w14:paraId="1CF98280" w14:textId="77777777"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9,61</w:t>
            </w:r>
          </w:p>
        </w:tc>
        <w:tc>
          <w:tcPr>
            <w:tcW w:w="699" w:type="dxa"/>
            <w:tcBorders>
              <w:top w:val="nil"/>
              <w:bottom w:val="nil"/>
              <w:right w:val="single" w:sz="16" w:space="0" w:color="000000"/>
            </w:tcBorders>
            <w:shd w:val="clear" w:color="auto" w:fill="FFFFFF"/>
            <w:vAlign w:val="center"/>
          </w:tcPr>
          <w:p w14:paraId="2B101A41" w14:textId="77777777"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4</w:t>
            </w:r>
          </w:p>
        </w:tc>
      </w:tr>
      <w:tr w:rsidR="001B13A9" w:rsidRPr="00567FE6" w14:paraId="237C15AF" w14:textId="77777777" w:rsidTr="001B13A9">
        <w:trPr>
          <w:cantSplit/>
          <w:trHeight w:val="119"/>
          <w:jc w:val="center"/>
        </w:trPr>
        <w:tc>
          <w:tcPr>
            <w:tcW w:w="1093" w:type="dxa"/>
            <w:vMerge/>
            <w:tcBorders>
              <w:top w:val="nil"/>
              <w:left w:val="single" w:sz="16" w:space="0" w:color="000000"/>
              <w:right w:val="nil"/>
            </w:tcBorders>
            <w:shd w:val="clear" w:color="auto" w:fill="FFFFFF"/>
          </w:tcPr>
          <w:p w14:paraId="635492AD" w14:textId="77777777" w:rsidR="003B7ED0" w:rsidRPr="00567FE6" w:rsidRDefault="003B7ED0" w:rsidP="00DE710E">
            <w:pPr>
              <w:rPr>
                <w:rFonts w:ascii="Arial" w:hAnsi="Arial" w:cs="Arial"/>
                <w:sz w:val="18"/>
                <w:szCs w:val="18"/>
                <w:lang w:val="nl-NL"/>
              </w:rPr>
            </w:pPr>
          </w:p>
        </w:tc>
        <w:tc>
          <w:tcPr>
            <w:tcW w:w="1569" w:type="dxa"/>
            <w:tcBorders>
              <w:top w:val="nil"/>
              <w:left w:val="nil"/>
              <w:right w:val="single" w:sz="16" w:space="0" w:color="000000"/>
            </w:tcBorders>
            <w:shd w:val="clear" w:color="auto" w:fill="FFFFFF"/>
          </w:tcPr>
          <w:p w14:paraId="3E8BE2D2" w14:textId="430158DC"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Totaal</w:t>
            </w:r>
          </w:p>
        </w:tc>
        <w:tc>
          <w:tcPr>
            <w:tcW w:w="1284" w:type="dxa"/>
            <w:tcBorders>
              <w:top w:val="nil"/>
              <w:left w:val="single" w:sz="16" w:space="0" w:color="000000"/>
            </w:tcBorders>
            <w:shd w:val="clear" w:color="auto" w:fill="FFFFFF"/>
            <w:vAlign w:val="center"/>
          </w:tcPr>
          <w:p w14:paraId="17896251" w14:textId="77777777"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73,86</w:t>
            </w:r>
          </w:p>
        </w:tc>
        <w:tc>
          <w:tcPr>
            <w:tcW w:w="1096" w:type="dxa"/>
            <w:tcBorders>
              <w:top w:val="nil"/>
            </w:tcBorders>
            <w:shd w:val="clear" w:color="auto" w:fill="FFFFFF"/>
            <w:vAlign w:val="center"/>
          </w:tcPr>
          <w:p w14:paraId="0C8D709B" w14:textId="77777777"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16,15</w:t>
            </w:r>
          </w:p>
        </w:tc>
        <w:tc>
          <w:tcPr>
            <w:tcW w:w="699" w:type="dxa"/>
            <w:tcBorders>
              <w:top w:val="nil"/>
              <w:right w:val="single" w:sz="16" w:space="0" w:color="000000"/>
            </w:tcBorders>
            <w:shd w:val="clear" w:color="auto" w:fill="FFFFFF"/>
            <w:vAlign w:val="center"/>
          </w:tcPr>
          <w:p w14:paraId="2925A01C" w14:textId="77777777"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18</w:t>
            </w:r>
          </w:p>
        </w:tc>
      </w:tr>
      <w:tr w:rsidR="001B13A9" w:rsidRPr="00567FE6" w14:paraId="021D1684" w14:textId="77777777" w:rsidTr="001B13A9">
        <w:trPr>
          <w:cantSplit/>
          <w:trHeight w:val="264"/>
          <w:jc w:val="center"/>
        </w:trPr>
        <w:tc>
          <w:tcPr>
            <w:tcW w:w="1093" w:type="dxa"/>
            <w:vMerge w:val="restart"/>
            <w:tcBorders>
              <w:top w:val="nil"/>
              <w:left w:val="single" w:sz="16" w:space="0" w:color="000000"/>
              <w:bottom w:val="single" w:sz="16" w:space="0" w:color="000000"/>
              <w:right w:val="nil"/>
            </w:tcBorders>
            <w:shd w:val="clear" w:color="auto" w:fill="FFFFFF"/>
          </w:tcPr>
          <w:p w14:paraId="6A58A74C" w14:textId="0B539E93" w:rsidR="003B7ED0" w:rsidRPr="00567FE6" w:rsidRDefault="003B7ED0" w:rsidP="00DE710E">
            <w:pPr>
              <w:spacing w:line="320" w:lineRule="atLeast"/>
              <w:ind w:left="60" w:right="60"/>
              <w:rPr>
                <w:rFonts w:ascii="Arial" w:hAnsi="Arial" w:cs="Arial"/>
                <w:sz w:val="18"/>
                <w:szCs w:val="18"/>
                <w:lang w:val="nl-NL"/>
              </w:rPr>
            </w:pPr>
            <w:r w:rsidRPr="00567FE6">
              <w:rPr>
                <w:rFonts w:ascii="Arial" w:hAnsi="Arial" w:cs="Arial"/>
                <w:sz w:val="18"/>
                <w:szCs w:val="18"/>
                <w:lang w:val="nl-NL"/>
              </w:rPr>
              <w:t>Totaal</w:t>
            </w:r>
          </w:p>
        </w:tc>
        <w:tc>
          <w:tcPr>
            <w:tcW w:w="1569" w:type="dxa"/>
            <w:tcBorders>
              <w:top w:val="nil"/>
              <w:left w:val="nil"/>
              <w:bottom w:val="nil"/>
              <w:right w:val="single" w:sz="16" w:space="0" w:color="000000"/>
            </w:tcBorders>
            <w:shd w:val="clear" w:color="auto" w:fill="FFFFFF"/>
          </w:tcPr>
          <w:p w14:paraId="66170ECF" w14:textId="77777777"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hoog</w:t>
            </w:r>
          </w:p>
        </w:tc>
        <w:tc>
          <w:tcPr>
            <w:tcW w:w="1284" w:type="dxa"/>
            <w:tcBorders>
              <w:top w:val="nil"/>
              <w:left w:val="single" w:sz="16" w:space="0" w:color="000000"/>
              <w:bottom w:val="nil"/>
            </w:tcBorders>
            <w:shd w:val="clear" w:color="auto" w:fill="FFFFFF"/>
            <w:vAlign w:val="center"/>
          </w:tcPr>
          <w:p w14:paraId="1DA0133D" w14:textId="77777777"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70,23</w:t>
            </w:r>
          </w:p>
        </w:tc>
        <w:tc>
          <w:tcPr>
            <w:tcW w:w="1096" w:type="dxa"/>
            <w:tcBorders>
              <w:top w:val="nil"/>
              <w:bottom w:val="nil"/>
            </w:tcBorders>
            <w:shd w:val="clear" w:color="auto" w:fill="FFFFFF"/>
            <w:vAlign w:val="center"/>
          </w:tcPr>
          <w:p w14:paraId="210EBE30" w14:textId="77777777"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16,64</w:t>
            </w:r>
          </w:p>
        </w:tc>
        <w:tc>
          <w:tcPr>
            <w:tcW w:w="699" w:type="dxa"/>
            <w:tcBorders>
              <w:top w:val="nil"/>
              <w:bottom w:val="nil"/>
              <w:right w:val="single" w:sz="16" w:space="0" w:color="000000"/>
            </w:tcBorders>
            <w:shd w:val="clear" w:color="auto" w:fill="FFFFFF"/>
            <w:vAlign w:val="center"/>
          </w:tcPr>
          <w:p w14:paraId="4DA305AA" w14:textId="77777777"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23</w:t>
            </w:r>
          </w:p>
        </w:tc>
      </w:tr>
      <w:tr w:rsidR="001B13A9" w:rsidRPr="00567FE6" w14:paraId="0F2BFC7A" w14:textId="77777777" w:rsidTr="001B13A9">
        <w:trPr>
          <w:cantSplit/>
          <w:trHeight w:val="119"/>
          <w:jc w:val="center"/>
        </w:trPr>
        <w:tc>
          <w:tcPr>
            <w:tcW w:w="1093" w:type="dxa"/>
            <w:vMerge/>
            <w:tcBorders>
              <w:top w:val="nil"/>
              <w:left w:val="single" w:sz="16" w:space="0" w:color="000000"/>
              <w:bottom w:val="single" w:sz="16" w:space="0" w:color="000000"/>
              <w:right w:val="nil"/>
            </w:tcBorders>
            <w:shd w:val="clear" w:color="auto" w:fill="FFFFFF"/>
          </w:tcPr>
          <w:p w14:paraId="30F56B92" w14:textId="77777777" w:rsidR="003B7ED0" w:rsidRPr="00567FE6" w:rsidRDefault="003B7ED0" w:rsidP="00DE710E">
            <w:pPr>
              <w:rPr>
                <w:rFonts w:ascii="Arial" w:hAnsi="Arial" w:cs="Arial"/>
                <w:sz w:val="18"/>
                <w:szCs w:val="18"/>
                <w:lang w:val="nl-NL"/>
              </w:rPr>
            </w:pPr>
          </w:p>
        </w:tc>
        <w:tc>
          <w:tcPr>
            <w:tcW w:w="1569" w:type="dxa"/>
            <w:tcBorders>
              <w:top w:val="nil"/>
              <w:left w:val="nil"/>
              <w:bottom w:val="nil"/>
              <w:right w:val="single" w:sz="16" w:space="0" w:color="000000"/>
            </w:tcBorders>
            <w:shd w:val="clear" w:color="auto" w:fill="FFFFFF"/>
          </w:tcPr>
          <w:p w14:paraId="522C7A8F" w14:textId="77777777"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laag</w:t>
            </w:r>
          </w:p>
        </w:tc>
        <w:tc>
          <w:tcPr>
            <w:tcW w:w="1284" w:type="dxa"/>
            <w:tcBorders>
              <w:top w:val="nil"/>
              <w:left w:val="single" w:sz="16" w:space="0" w:color="000000"/>
              <w:bottom w:val="nil"/>
            </w:tcBorders>
            <w:shd w:val="clear" w:color="auto" w:fill="FFFFFF"/>
            <w:vAlign w:val="center"/>
          </w:tcPr>
          <w:p w14:paraId="0F66AB79" w14:textId="77777777"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56,09</w:t>
            </w:r>
          </w:p>
        </w:tc>
        <w:tc>
          <w:tcPr>
            <w:tcW w:w="1096" w:type="dxa"/>
            <w:tcBorders>
              <w:top w:val="nil"/>
              <w:bottom w:val="nil"/>
            </w:tcBorders>
            <w:shd w:val="clear" w:color="auto" w:fill="FFFFFF"/>
            <w:vAlign w:val="center"/>
          </w:tcPr>
          <w:p w14:paraId="70CD0D88" w14:textId="77777777"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15,41</w:t>
            </w:r>
          </w:p>
        </w:tc>
        <w:tc>
          <w:tcPr>
            <w:tcW w:w="699" w:type="dxa"/>
            <w:tcBorders>
              <w:top w:val="nil"/>
              <w:bottom w:val="nil"/>
              <w:right w:val="single" w:sz="16" w:space="0" w:color="000000"/>
            </w:tcBorders>
            <w:shd w:val="clear" w:color="auto" w:fill="FFFFFF"/>
            <w:vAlign w:val="center"/>
          </w:tcPr>
          <w:p w14:paraId="058D0CAD" w14:textId="77777777"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21</w:t>
            </w:r>
          </w:p>
        </w:tc>
      </w:tr>
      <w:tr w:rsidR="001B13A9" w:rsidRPr="00567FE6" w14:paraId="71F77070" w14:textId="77777777" w:rsidTr="001B13A9">
        <w:trPr>
          <w:cantSplit/>
          <w:trHeight w:val="119"/>
          <w:jc w:val="center"/>
        </w:trPr>
        <w:tc>
          <w:tcPr>
            <w:tcW w:w="1093" w:type="dxa"/>
            <w:vMerge/>
            <w:tcBorders>
              <w:top w:val="nil"/>
              <w:left w:val="single" w:sz="16" w:space="0" w:color="000000"/>
              <w:bottom w:val="single" w:sz="16" w:space="0" w:color="000000"/>
              <w:right w:val="nil"/>
            </w:tcBorders>
            <w:shd w:val="clear" w:color="auto" w:fill="FFFFFF"/>
          </w:tcPr>
          <w:p w14:paraId="25818D91" w14:textId="77777777" w:rsidR="003B7ED0" w:rsidRPr="00567FE6" w:rsidRDefault="003B7ED0" w:rsidP="00DE710E">
            <w:pPr>
              <w:rPr>
                <w:rFonts w:ascii="Arial" w:hAnsi="Arial" w:cs="Arial"/>
                <w:sz w:val="18"/>
                <w:szCs w:val="18"/>
                <w:lang w:val="nl-NL"/>
              </w:rPr>
            </w:pPr>
          </w:p>
        </w:tc>
        <w:tc>
          <w:tcPr>
            <w:tcW w:w="1569" w:type="dxa"/>
            <w:tcBorders>
              <w:top w:val="nil"/>
              <w:left w:val="nil"/>
              <w:bottom w:val="single" w:sz="16" w:space="0" w:color="000000"/>
              <w:right w:val="single" w:sz="16" w:space="0" w:color="000000"/>
            </w:tcBorders>
            <w:shd w:val="clear" w:color="auto" w:fill="FFFFFF"/>
          </w:tcPr>
          <w:p w14:paraId="7620C4D2" w14:textId="25BAD394"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Totaal</w:t>
            </w:r>
          </w:p>
        </w:tc>
        <w:tc>
          <w:tcPr>
            <w:tcW w:w="1284" w:type="dxa"/>
            <w:tcBorders>
              <w:top w:val="nil"/>
              <w:left w:val="single" w:sz="16" w:space="0" w:color="000000"/>
              <w:bottom w:val="single" w:sz="16" w:space="0" w:color="000000"/>
            </w:tcBorders>
            <w:shd w:val="clear" w:color="auto" w:fill="FFFFFF"/>
            <w:vAlign w:val="center"/>
          </w:tcPr>
          <w:p w14:paraId="622BA1A0" w14:textId="77777777"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63,48</w:t>
            </w:r>
          </w:p>
        </w:tc>
        <w:tc>
          <w:tcPr>
            <w:tcW w:w="1096" w:type="dxa"/>
            <w:tcBorders>
              <w:top w:val="nil"/>
              <w:bottom w:val="single" w:sz="16" w:space="0" w:color="000000"/>
            </w:tcBorders>
            <w:shd w:val="clear" w:color="auto" w:fill="FFFFFF"/>
            <w:vAlign w:val="center"/>
          </w:tcPr>
          <w:p w14:paraId="3EE46259" w14:textId="77777777"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17,41</w:t>
            </w:r>
          </w:p>
        </w:tc>
        <w:tc>
          <w:tcPr>
            <w:tcW w:w="699" w:type="dxa"/>
            <w:tcBorders>
              <w:top w:val="nil"/>
              <w:bottom w:val="single" w:sz="16" w:space="0" w:color="000000"/>
              <w:right w:val="single" w:sz="16" w:space="0" w:color="000000"/>
            </w:tcBorders>
            <w:shd w:val="clear" w:color="auto" w:fill="FFFFFF"/>
            <w:vAlign w:val="center"/>
          </w:tcPr>
          <w:p w14:paraId="5A9DC766" w14:textId="77777777" w:rsidR="003B7ED0" w:rsidRPr="00567FE6" w:rsidRDefault="003B7ED0" w:rsidP="003B7ED0">
            <w:pPr>
              <w:spacing w:line="320" w:lineRule="atLeast"/>
              <w:ind w:left="60" w:right="60"/>
              <w:jc w:val="center"/>
              <w:rPr>
                <w:rFonts w:ascii="Arial" w:hAnsi="Arial" w:cs="Arial"/>
                <w:sz w:val="18"/>
                <w:szCs w:val="18"/>
                <w:lang w:val="nl-NL"/>
              </w:rPr>
            </w:pPr>
            <w:r w:rsidRPr="00567FE6">
              <w:rPr>
                <w:rFonts w:ascii="Arial" w:hAnsi="Arial" w:cs="Arial"/>
                <w:sz w:val="18"/>
                <w:szCs w:val="18"/>
                <w:lang w:val="nl-NL"/>
              </w:rPr>
              <w:t>44</w:t>
            </w:r>
          </w:p>
        </w:tc>
      </w:tr>
    </w:tbl>
    <w:p w14:paraId="0EF4A45F" w14:textId="6E4A1250" w:rsidR="003A51A1" w:rsidRPr="00567FE6" w:rsidRDefault="009617D7" w:rsidP="009617D7">
      <w:pPr>
        <w:pStyle w:val="Descripcin"/>
        <w:jc w:val="center"/>
        <w:rPr>
          <w:i w:val="0"/>
          <w:color w:val="000000" w:themeColor="text1"/>
          <w:sz w:val="20"/>
          <w:szCs w:val="20"/>
          <w:lang w:val="nl-NL"/>
        </w:rPr>
      </w:pPr>
      <w:bookmarkStart w:id="63" w:name="_Toc490608342"/>
      <w:r w:rsidRPr="00567FE6">
        <w:rPr>
          <w:i w:val="0"/>
          <w:color w:val="000000" w:themeColor="text1"/>
          <w:lang w:val="nl-NL"/>
        </w:rPr>
        <w:t xml:space="preserve">Figuur </w:t>
      </w:r>
      <w:r w:rsidRPr="00567FE6">
        <w:rPr>
          <w:i w:val="0"/>
          <w:color w:val="000000" w:themeColor="text1"/>
          <w:lang w:val="nl-NL"/>
        </w:rPr>
        <w:fldChar w:fldCharType="begin"/>
      </w:r>
      <w:r w:rsidRPr="00567FE6">
        <w:rPr>
          <w:i w:val="0"/>
          <w:color w:val="000000" w:themeColor="text1"/>
          <w:lang w:val="nl-NL"/>
        </w:rPr>
        <w:instrText xml:space="preserve"> SEQ Figuur \* ARABIC </w:instrText>
      </w:r>
      <w:r w:rsidRPr="00567FE6">
        <w:rPr>
          <w:i w:val="0"/>
          <w:color w:val="000000" w:themeColor="text1"/>
          <w:lang w:val="nl-NL"/>
        </w:rPr>
        <w:fldChar w:fldCharType="separate"/>
      </w:r>
      <w:r w:rsidR="008D11C2">
        <w:rPr>
          <w:i w:val="0"/>
          <w:noProof/>
          <w:color w:val="000000" w:themeColor="text1"/>
          <w:lang w:val="nl-NL"/>
        </w:rPr>
        <w:t>29</w:t>
      </w:r>
      <w:r w:rsidRPr="00567FE6">
        <w:rPr>
          <w:i w:val="0"/>
          <w:color w:val="000000" w:themeColor="text1"/>
          <w:lang w:val="nl-NL"/>
        </w:rPr>
        <w:fldChar w:fldCharType="end"/>
      </w:r>
      <w:r w:rsidRPr="00567FE6">
        <w:rPr>
          <w:i w:val="0"/>
          <w:color w:val="000000" w:themeColor="text1"/>
          <w:lang w:val="nl-NL"/>
        </w:rPr>
        <w:t>: Descriptieve statistiek</w:t>
      </w:r>
      <w:r w:rsidR="005E04A9" w:rsidRPr="00567FE6">
        <w:rPr>
          <w:i w:val="0"/>
          <w:color w:val="000000" w:themeColor="text1"/>
          <w:lang w:val="nl-NL"/>
        </w:rPr>
        <w:t>: geobserveerde gemiddelde score</w:t>
      </w:r>
      <w:bookmarkEnd w:id="63"/>
    </w:p>
    <w:p w14:paraId="1F2C2991" w14:textId="77777777" w:rsidR="002D1587" w:rsidRPr="00567FE6" w:rsidRDefault="002D1587" w:rsidP="003A51A1">
      <w:pPr>
        <w:jc w:val="center"/>
        <w:rPr>
          <w:lang w:val="nl-NL"/>
        </w:rPr>
      </w:pPr>
    </w:p>
    <w:p w14:paraId="0566DB42" w14:textId="02F76F43" w:rsidR="004229C8" w:rsidRPr="00567FE6" w:rsidRDefault="002D1587" w:rsidP="002D1587">
      <w:pPr>
        <w:spacing w:line="360" w:lineRule="auto"/>
        <w:jc w:val="both"/>
        <w:rPr>
          <w:rFonts w:cs="Times New Roman"/>
          <w:lang w:val="nl-NL"/>
        </w:rPr>
      </w:pPr>
      <w:r w:rsidRPr="00567FE6">
        <w:rPr>
          <w:rFonts w:cs="Times New Roman"/>
          <w:lang w:val="nl-NL"/>
        </w:rPr>
        <w:t xml:space="preserve">De </w:t>
      </w:r>
      <w:r w:rsidR="00CC7A59" w:rsidRPr="00567FE6">
        <w:rPr>
          <w:rFonts w:cs="Times New Roman"/>
          <w:lang w:val="nl-NL"/>
        </w:rPr>
        <w:t xml:space="preserve">geobserveerde </w:t>
      </w:r>
      <w:r w:rsidRPr="00567FE6">
        <w:rPr>
          <w:rFonts w:cs="Times New Roman"/>
          <w:lang w:val="nl-NL"/>
        </w:rPr>
        <w:t xml:space="preserve">gemiddelde toetsscore van de 44 participanten bedraagt 63,48 procent (SD: 17,41 procent). De standaarddeviatie toont aan dat er een ruime spreiding is van de waarden rond het gemiddelde. </w:t>
      </w:r>
    </w:p>
    <w:p w14:paraId="6FE1C51A" w14:textId="377240E1" w:rsidR="002D1587" w:rsidRPr="00567FE6" w:rsidRDefault="004229C8" w:rsidP="004229C8">
      <w:pPr>
        <w:spacing w:line="360" w:lineRule="auto"/>
        <w:ind w:firstLine="708"/>
        <w:jc w:val="both"/>
        <w:rPr>
          <w:lang w:val="nl-NL"/>
        </w:rPr>
      </w:pPr>
      <w:r w:rsidRPr="00567FE6">
        <w:rPr>
          <w:rFonts w:cs="Times New Roman"/>
          <w:lang w:val="nl-NL"/>
        </w:rPr>
        <w:lastRenderedPageBreak/>
        <w:t>Wat de factor thuistaal betreft, is er</w:t>
      </w:r>
      <w:r w:rsidR="002D1587" w:rsidRPr="00567FE6">
        <w:rPr>
          <w:rFonts w:cs="Times New Roman"/>
          <w:lang w:val="nl-NL"/>
        </w:rPr>
        <w:t xml:space="preserve"> een verschil constateerbaar tussen de gemiddelde scores van de L1- en de G1.5-scholieren. Zo bedraagt de gemiddelde score van de scholieren die het Nederlands als thuistaal hebben 73,86 procent (SD: 16,15 procent), terwijl die van de G1.5-scholieren 56,30 procent (SD: 14,58 procent) is. De </w:t>
      </w:r>
      <w:r w:rsidR="008A3CFD" w:rsidRPr="00567FE6">
        <w:rPr>
          <w:rFonts w:cs="Times New Roman"/>
          <w:lang w:val="nl-NL"/>
        </w:rPr>
        <w:t>g</w:t>
      </w:r>
      <w:r w:rsidR="002D1587" w:rsidRPr="00567FE6">
        <w:rPr>
          <w:rFonts w:cs="Times New Roman"/>
          <w:lang w:val="nl-NL"/>
        </w:rPr>
        <w:t xml:space="preserve">emiddelde score van de G1.5-leerlingen ligt dus 17,56 procent lager dan die van de thuistaalsprekers Nederlands. Uit de standaarddeviatie blijkt dat de scores van de L1-scholieren iets meer uit elkaar liggen dan die van de G1.5-scholieren. </w:t>
      </w:r>
    </w:p>
    <w:p w14:paraId="0C0C58F5" w14:textId="0A51F4D2" w:rsidR="00037953" w:rsidRPr="00567FE6" w:rsidRDefault="000073C7" w:rsidP="00037953">
      <w:pPr>
        <w:spacing w:line="360" w:lineRule="auto"/>
        <w:ind w:firstLine="708"/>
        <w:jc w:val="both"/>
        <w:rPr>
          <w:lang w:val="nl-NL"/>
        </w:rPr>
      </w:pPr>
      <w:r w:rsidRPr="00567FE6">
        <w:rPr>
          <w:lang w:val="nl-NL"/>
        </w:rPr>
        <w:t xml:space="preserve">Socio-economische status lijkt ook een invloed te hebben op de prestaties van de scholieren. </w:t>
      </w:r>
      <w:r w:rsidR="004229C8" w:rsidRPr="00567FE6">
        <w:rPr>
          <w:lang w:val="nl-NL"/>
        </w:rPr>
        <w:t>Uit de g</w:t>
      </w:r>
      <w:r w:rsidR="008A3CFD" w:rsidRPr="00567FE6">
        <w:rPr>
          <w:lang w:val="nl-NL"/>
        </w:rPr>
        <w:t>eobserveerde g</w:t>
      </w:r>
      <w:r w:rsidR="004229C8" w:rsidRPr="00567FE6">
        <w:rPr>
          <w:lang w:val="nl-NL"/>
        </w:rPr>
        <w:t xml:space="preserve">emiddelde toetsscores blijkt </w:t>
      </w:r>
      <w:r w:rsidRPr="00567FE6">
        <w:rPr>
          <w:lang w:val="nl-NL"/>
        </w:rPr>
        <w:t xml:space="preserve">namelijk </w:t>
      </w:r>
      <w:r w:rsidR="004229C8" w:rsidRPr="00567FE6">
        <w:rPr>
          <w:lang w:val="nl-NL"/>
        </w:rPr>
        <w:t xml:space="preserve">dat scholieren met een hoge SES beter scoren dan scholieren met een lage SES. Zo bedraagt de </w:t>
      </w:r>
      <w:r w:rsidR="008A3CFD" w:rsidRPr="00567FE6">
        <w:rPr>
          <w:lang w:val="nl-NL"/>
        </w:rPr>
        <w:t>g</w:t>
      </w:r>
      <w:r w:rsidR="004229C8" w:rsidRPr="00567FE6">
        <w:rPr>
          <w:lang w:val="nl-NL"/>
        </w:rPr>
        <w:t>emiddelde score van de scholieren met een hoge SES 70,23 procent (SD: 16,64 procent), terwijl de scholieren met een lage SES gemiddeld 56,09 procent (SD: 14,41 procent) behalen als totaalscore op de computertest.</w:t>
      </w:r>
      <w:r w:rsidR="00037953" w:rsidRPr="00567FE6">
        <w:rPr>
          <w:lang w:val="nl-NL"/>
        </w:rPr>
        <w:t xml:space="preserve"> </w:t>
      </w:r>
    </w:p>
    <w:p w14:paraId="0AABCDF6" w14:textId="78517EDF" w:rsidR="00EA1711" w:rsidRPr="00567FE6" w:rsidRDefault="00037953" w:rsidP="00037953">
      <w:pPr>
        <w:spacing w:line="360" w:lineRule="auto"/>
        <w:ind w:firstLine="708"/>
        <w:jc w:val="both"/>
        <w:rPr>
          <w:noProof/>
          <w:lang w:val="nl-NL"/>
        </w:rPr>
      </w:pPr>
      <w:r w:rsidRPr="00567FE6">
        <w:rPr>
          <w:lang w:val="nl-NL"/>
        </w:rPr>
        <w:t>S</w:t>
      </w:r>
      <w:r w:rsidR="000073C7" w:rsidRPr="00567FE6">
        <w:rPr>
          <w:lang w:val="nl-NL"/>
        </w:rPr>
        <w:t xml:space="preserve">amenvattend blijkt uit </w:t>
      </w:r>
      <w:r w:rsidR="00CF4B72" w:rsidRPr="00567FE6">
        <w:rPr>
          <w:lang w:val="nl-NL"/>
        </w:rPr>
        <w:t xml:space="preserve">figuur </w:t>
      </w:r>
      <w:r w:rsidR="00B454E4" w:rsidRPr="00567FE6">
        <w:rPr>
          <w:lang w:val="nl-NL"/>
        </w:rPr>
        <w:t>29</w:t>
      </w:r>
      <w:r w:rsidR="000073C7" w:rsidRPr="00567FE6">
        <w:rPr>
          <w:lang w:val="nl-NL"/>
        </w:rPr>
        <w:t xml:space="preserve"> dat L1-scholieren met een hoge SES gemiddeld betere scores behalen (gemiddeld 77,14 procent) dan hun collega’s met een lage SES (gemiddeld 62,37 procent). Dat geldt ook voor de G1.5-scholieren</w:t>
      </w:r>
      <w:r w:rsidR="00CF4B72" w:rsidRPr="00567FE6">
        <w:rPr>
          <w:lang w:val="nl-NL"/>
        </w:rPr>
        <w:t>, al is het verschil heel wat kleiner</w:t>
      </w:r>
      <w:r w:rsidR="000073C7" w:rsidRPr="00567FE6">
        <w:rPr>
          <w:lang w:val="nl-NL"/>
        </w:rPr>
        <w:t>: scholieren met een hogere SES halen betere scores (gemiddeld 59,47 procent) dan scholieren met een lagere SES (gemiddeld 54,61 procent).</w:t>
      </w:r>
      <w:r w:rsidR="00EA1711" w:rsidRPr="00567FE6">
        <w:rPr>
          <w:noProof/>
          <w:lang w:val="nl-NL"/>
        </w:rPr>
        <w:t xml:space="preserve"> </w:t>
      </w:r>
      <w:r w:rsidR="00CF4B72" w:rsidRPr="00567FE6">
        <w:rPr>
          <w:noProof/>
          <w:lang w:val="nl-NL"/>
        </w:rPr>
        <w:t xml:space="preserve">Uit figuur </w:t>
      </w:r>
      <w:r w:rsidR="00B454E4" w:rsidRPr="00567FE6">
        <w:rPr>
          <w:noProof/>
          <w:lang w:val="nl-NL"/>
        </w:rPr>
        <w:t>30</w:t>
      </w:r>
      <w:r w:rsidR="00CF4B72" w:rsidRPr="00567FE6">
        <w:rPr>
          <w:noProof/>
          <w:lang w:val="nl-NL"/>
        </w:rPr>
        <w:t xml:space="preserve"> valt ook af te lezen dan de spreiding van de resultaten van de L1-scholieren met een lage SES groter is dan die van de L1-sprekers met een hoge SES</w:t>
      </w:r>
      <w:r w:rsidR="00B454E4" w:rsidRPr="00567FE6">
        <w:rPr>
          <w:noProof/>
          <w:lang w:val="nl-NL"/>
        </w:rPr>
        <w:t xml:space="preserve"> (zie ook figuur 31</w:t>
      </w:r>
      <w:r w:rsidR="00652C50" w:rsidRPr="00567FE6">
        <w:rPr>
          <w:noProof/>
          <w:lang w:val="nl-NL"/>
        </w:rPr>
        <w:t>)</w:t>
      </w:r>
      <w:r w:rsidR="00CF4B72" w:rsidRPr="00567FE6">
        <w:rPr>
          <w:noProof/>
          <w:lang w:val="nl-NL"/>
        </w:rPr>
        <w:t>.</w:t>
      </w:r>
    </w:p>
    <w:p w14:paraId="08A35237" w14:textId="7C95C75E" w:rsidR="00D802F4" w:rsidRPr="00567FE6" w:rsidRDefault="00D802F4" w:rsidP="00037953">
      <w:pPr>
        <w:spacing w:line="360" w:lineRule="auto"/>
        <w:ind w:firstLine="708"/>
        <w:jc w:val="both"/>
        <w:rPr>
          <w:rFonts w:cs="Times New Roman"/>
          <w:lang w:val="nl-NL"/>
        </w:rPr>
      </w:pPr>
      <w:r w:rsidRPr="00567FE6">
        <w:rPr>
          <w:rFonts w:eastAsia="Calibri" w:cs="Times New Roman"/>
          <w:noProof/>
          <w:lang w:eastAsia="zh-CN"/>
        </w:rPr>
        <w:drawing>
          <wp:anchor distT="0" distB="0" distL="114300" distR="114300" simplePos="0" relativeHeight="251790336" behindDoc="0" locked="0" layoutInCell="1" allowOverlap="1" wp14:anchorId="190E549E" wp14:editId="27D49511">
            <wp:simplePos x="0" y="0"/>
            <wp:positionH relativeFrom="column">
              <wp:posOffset>1142365</wp:posOffset>
            </wp:positionH>
            <wp:positionV relativeFrom="paragraph">
              <wp:posOffset>176530</wp:posOffset>
            </wp:positionV>
            <wp:extent cx="3070860" cy="2895600"/>
            <wp:effectExtent l="0" t="0" r="2540" b="0"/>
            <wp:wrapTopAndBottom/>
            <wp:docPr id="104" name="Imagen 104" descr="/Users/Elke/Desktop/Captura de pantalla 2017-08-11 a las 23.2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Elke/Desktop/Captura de pantalla 2017-08-11 a las 23.23.0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7086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536F74" w14:textId="7A2439D4" w:rsidR="002D1587" w:rsidRPr="00567FE6" w:rsidRDefault="00CF4B72" w:rsidP="00CF4B72">
      <w:pPr>
        <w:pStyle w:val="Descripcin"/>
        <w:jc w:val="center"/>
        <w:rPr>
          <w:i w:val="0"/>
          <w:color w:val="000000" w:themeColor="text1"/>
          <w:lang w:val="nl-NL"/>
        </w:rPr>
      </w:pPr>
      <w:bookmarkStart w:id="64" w:name="_Toc490608343"/>
      <w:r w:rsidRPr="00567FE6">
        <w:rPr>
          <w:i w:val="0"/>
          <w:color w:val="000000" w:themeColor="text1"/>
          <w:lang w:val="nl-NL"/>
        </w:rPr>
        <w:t xml:space="preserve">Figuur </w:t>
      </w:r>
      <w:r w:rsidRPr="00567FE6">
        <w:rPr>
          <w:i w:val="0"/>
          <w:color w:val="000000" w:themeColor="text1"/>
          <w:lang w:val="nl-NL"/>
        </w:rPr>
        <w:fldChar w:fldCharType="begin"/>
      </w:r>
      <w:r w:rsidRPr="00567FE6">
        <w:rPr>
          <w:i w:val="0"/>
          <w:color w:val="000000" w:themeColor="text1"/>
          <w:lang w:val="nl-NL"/>
        </w:rPr>
        <w:instrText xml:space="preserve"> SEQ Figuur \* ARABIC </w:instrText>
      </w:r>
      <w:r w:rsidRPr="00567FE6">
        <w:rPr>
          <w:i w:val="0"/>
          <w:color w:val="000000" w:themeColor="text1"/>
          <w:lang w:val="nl-NL"/>
        </w:rPr>
        <w:fldChar w:fldCharType="separate"/>
      </w:r>
      <w:r w:rsidR="008D11C2">
        <w:rPr>
          <w:i w:val="0"/>
          <w:noProof/>
          <w:color w:val="000000" w:themeColor="text1"/>
          <w:lang w:val="nl-NL"/>
        </w:rPr>
        <w:t>30</w:t>
      </w:r>
      <w:r w:rsidRPr="00567FE6">
        <w:rPr>
          <w:i w:val="0"/>
          <w:color w:val="000000" w:themeColor="text1"/>
          <w:lang w:val="nl-NL"/>
        </w:rPr>
        <w:fldChar w:fldCharType="end"/>
      </w:r>
      <w:r w:rsidRPr="00567FE6">
        <w:rPr>
          <w:i w:val="0"/>
          <w:color w:val="000000" w:themeColor="text1"/>
          <w:lang w:val="nl-NL"/>
        </w:rPr>
        <w:t xml:space="preserve">: </w:t>
      </w:r>
      <w:r w:rsidR="00472826" w:rsidRPr="00567FE6">
        <w:rPr>
          <w:i w:val="0"/>
          <w:color w:val="000000" w:themeColor="text1"/>
          <w:lang w:val="nl-NL"/>
        </w:rPr>
        <w:t>Spreiding g</w:t>
      </w:r>
      <w:r w:rsidRPr="00567FE6">
        <w:rPr>
          <w:i w:val="0"/>
          <w:color w:val="000000" w:themeColor="text1"/>
          <w:lang w:val="nl-NL"/>
        </w:rPr>
        <w:t>emiddeld totaalpercentage</w:t>
      </w:r>
      <w:r w:rsidR="00472826" w:rsidRPr="00567FE6">
        <w:rPr>
          <w:i w:val="0"/>
          <w:color w:val="000000" w:themeColor="text1"/>
          <w:lang w:val="nl-NL"/>
        </w:rPr>
        <w:t xml:space="preserve"> volgens SES en thuistaal</w:t>
      </w:r>
      <w:bookmarkEnd w:id="64"/>
    </w:p>
    <w:p w14:paraId="6242155C" w14:textId="77777777" w:rsidR="00CB25F6" w:rsidRPr="00567FE6" w:rsidRDefault="00CB25F6" w:rsidP="00CB25F6">
      <w:pPr>
        <w:rPr>
          <w:lang w:val="nl-NL"/>
        </w:rPr>
      </w:pPr>
    </w:p>
    <w:p w14:paraId="72E79C77" w14:textId="042A9247" w:rsidR="002D1587" w:rsidRPr="00567FE6" w:rsidRDefault="002D1587" w:rsidP="002D1587">
      <w:pPr>
        <w:spacing w:line="360" w:lineRule="auto"/>
        <w:jc w:val="both"/>
        <w:rPr>
          <w:rFonts w:cs="Times New Roman"/>
          <w:lang w:val="nl-NL"/>
        </w:rPr>
      </w:pPr>
      <w:r w:rsidRPr="00567FE6">
        <w:rPr>
          <w:noProof/>
          <w:lang w:eastAsia="zh-CN"/>
        </w:rPr>
        <w:lastRenderedPageBreak/>
        <w:drawing>
          <wp:anchor distT="0" distB="0" distL="114300" distR="114300" simplePos="0" relativeHeight="251769856" behindDoc="0" locked="0" layoutInCell="1" allowOverlap="1" wp14:anchorId="046B48D2" wp14:editId="4E15C3E2">
            <wp:simplePos x="0" y="0"/>
            <wp:positionH relativeFrom="column">
              <wp:posOffset>1217930</wp:posOffset>
            </wp:positionH>
            <wp:positionV relativeFrom="paragraph">
              <wp:posOffset>758190</wp:posOffset>
            </wp:positionV>
            <wp:extent cx="3006090" cy="2418715"/>
            <wp:effectExtent l="0" t="0" r="0" b="0"/>
            <wp:wrapTopAndBottom/>
            <wp:docPr id="79" name="Imagen 79" descr="Captura%20de%20pantalla%202017-07-22%20a%20las%2023.3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a%20de%20pantalla%202017-07-22%20a%20las%2023.36.0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6090" cy="2418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FE6">
        <w:rPr>
          <w:rFonts w:cs="Times New Roman"/>
          <w:lang w:val="nl-NL"/>
        </w:rPr>
        <w:t xml:space="preserve">Ondanks het feit dat de L1-scholieren gemiddeld hoger scoren dan de G1.5-scholieren, </w:t>
      </w:r>
      <w:r w:rsidR="00B8182F" w:rsidRPr="00567FE6">
        <w:rPr>
          <w:rFonts w:cs="Times New Roman"/>
          <w:lang w:val="nl-NL"/>
        </w:rPr>
        <w:t>toont</w:t>
      </w:r>
      <w:r w:rsidRPr="00567FE6">
        <w:rPr>
          <w:rFonts w:cs="Times New Roman"/>
          <w:lang w:val="nl-NL"/>
        </w:rPr>
        <w:t xml:space="preserve"> onderstaande boxplot dat de G1.5-populatie zowel de hoogste als de laagste score aanlevert. </w:t>
      </w:r>
    </w:p>
    <w:p w14:paraId="1FFA936B" w14:textId="54DF47E6" w:rsidR="002D1587" w:rsidRPr="00567FE6" w:rsidRDefault="009617D7" w:rsidP="009617D7">
      <w:pPr>
        <w:pStyle w:val="Descripcin"/>
        <w:jc w:val="center"/>
        <w:rPr>
          <w:rFonts w:cs="Times New Roman"/>
          <w:i w:val="0"/>
          <w:color w:val="000000" w:themeColor="text1"/>
          <w:lang w:val="nl-NL"/>
        </w:rPr>
      </w:pPr>
      <w:bookmarkStart w:id="65" w:name="_Toc490608344"/>
      <w:r w:rsidRPr="00567FE6">
        <w:rPr>
          <w:i w:val="0"/>
          <w:color w:val="000000" w:themeColor="text1"/>
          <w:lang w:val="nl-NL"/>
        </w:rPr>
        <w:t xml:space="preserve">Figuur </w:t>
      </w:r>
      <w:r w:rsidRPr="00567FE6">
        <w:rPr>
          <w:i w:val="0"/>
          <w:color w:val="000000" w:themeColor="text1"/>
          <w:lang w:val="nl-NL"/>
        </w:rPr>
        <w:fldChar w:fldCharType="begin"/>
      </w:r>
      <w:r w:rsidRPr="00567FE6">
        <w:rPr>
          <w:i w:val="0"/>
          <w:color w:val="000000" w:themeColor="text1"/>
          <w:lang w:val="nl-NL"/>
        </w:rPr>
        <w:instrText xml:space="preserve"> SEQ Figuur \* ARABIC </w:instrText>
      </w:r>
      <w:r w:rsidRPr="00567FE6">
        <w:rPr>
          <w:i w:val="0"/>
          <w:color w:val="000000" w:themeColor="text1"/>
          <w:lang w:val="nl-NL"/>
        </w:rPr>
        <w:fldChar w:fldCharType="separate"/>
      </w:r>
      <w:r w:rsidR="008D11C2">
        <w:rPr>
          <w:i w:val="0"/>
          <w:noProof/>
          <w:color w:val="000000" w:themeColor="text1"/>
          <w:lang w:val="nl-NL"/>
        </w:rPr>
        <w:t>31</w:t>
      </w:r>
      <w:r w:rsidRPr="00567FE6">
        <w:rPr>
          <w:i w:val="0"/>
          <w:color w:val="000000" w:themeColor="text1"/>
          <w:lang w:val="nl-NL"/>
        </w:rPr>
        <w:fldChar w:fldCharType="end"/>
      </w:r>
      <w:r w:rsidRPr="00567FE6">
        <w:rPr>
          <w:i w:val="0"/>
          <w:color w:val="000000" w:themeColor="text1"/>
          <w:lang w:val="nl-NL"/>
        </w:rPr>
        <w:t xml:space="preserve">: </w:t>
      </w:r>
      <w:r w:rsidRPr="00567FE6">
        <w:rPr>
          <w:rFonts w:cs="Times New Roman"/>
          <w:i w:val="0"/>
          <w:color w:val="000000" w:themeColor="text1"/>
          <w:lang w:val="nl-NL"/>
        </w:rPr>
        <w:t>spreiding totaal percentage G1.5- en L1-scholieren en L2-studenten</w:t>
      </w:r>
      <w:bookmarkEnd w:id="65"/>
    </w:p>
    <w:p w14:paraId="6161EB72" w14:textId="77777777" w:rsidR="00FD5963" w:rsidRPr="00567FE6" w:rsidRDefault="00FD5963" w:rsidP="00FD5963">
      <w:pPr>
        <w:rPr>
          <w:lang w:val="nl-NL"/>
        </w:rPr>
      </w:pPr>
    </w:p>
    <w:p w14:paraId="55E38611" w14:textId="231322BE" w:rsidR="00AE4E30" w:rsidRPr="00567FE6" w:rsidRDefault="002D1587" w:rsidP="00DC5132">
      <w:pPr>
        <w:spacing w:line="360" w:lineRule="auto"/>
        <w:jc w:val="both"/>
        <w:rPr>
          <w:rFonts w:cs="Times New Roman"/>
          <w:lang w:val="nl-NL"/>
        </w:rPr>
      </w:pPr>
      <w:r w:rsidRPr="00567FE6">
        <w:rPr>
          <w:rFonts w:cs="Times New Roman"/>
          <w:lang w:val="nl-NL"/>
        </w:rPr>
        <w:t>Ook de spreiding van de totaalscore van de L2-sprekers (N=1035) die in 2016 de ITNA-computertest uitvoerden is als referentie aan bovenstaande boxplot toegevoegd.</w:t>
      </w:r>
      <w:r w:rsidRPr="00567FE6">
        <w:rPr>
          <w:rStyle w:val="Refdenotaalpie"/>
          <w:rFonts w:cs="Times New Roman"/>
          <w:lang w:val="nl-NL"/>
        </w:rPr>
        <w:footnoteReference w:id="26"/>
      </w:r>
      <w:r w:rsidRPr="00567FE6">
        <w:rPr>
          <w:rFonts w:cs="Times New Roman"/>
          <w:lang w:val="nl-NL"/>
        </w:rPr>
        <w:t xml:space="preserve"> Ondanks de erg verschillende populatiegrootte, valt uit </w:t>
      </w:r>
      <w:r w:rsidR="00F114A6" w:rsidRPr="00567FE6">
        <w:rPr>
          <w:rFonts w:cs="Times New Roman"/>
          <w:lang w:val="nl-NL"/>
        </w:rPr>
        <w:t xml:space="preserve">figuur </w:t>
      </w:r>
      <w:r w:rsidR="00F94E2C" w:rsidRPr="00567FE6">
        <w:rPr>
          <w:rFonts w:cs="Times New Roman"/>
          <w:lang w:val="nl-NL"/>
        </w:rPr>
        <w:t>31</w:t>
      </w:r>
      <w:r w:rsidRPr="00567FE6">
        <w:rPr>
          <w:rFonts w:cs="Times New Roman"/>
          <w:lang w:val="nl-NL"/>
        </w:rPr>
        <w:t xml:space="preserve"> af te lezen dat de mediaan van de G1.5- en L2-sprekers op quasi dezelfde hoogte </w:t>
      </w:r>
      <w:r w:rsidR="00B8182F" w:rsidRPr="00567FE6">
        <w:rPr>
          <w:rFonts w:cs="Times New Roman"/>
          <w:lang w:val="nl-NL"/>
        </w:rPr>
        <w:t>ligt</w:t>
      </w:r>
      <w:r w:rsidRPr="00567FE6">
        <w:rPr>
          <w:rFonts w:cs="Times New Roman"/>
          <w:lang w:val="nl-NL"/>
        </w:rPr>
        <w:t>. De spreiding van de hoogste en laagste score (</w:t>
      </w:r>
      <w:r w:rsidRPr="00567FE6">
        <w:rPr>
          <w:rFonts w:cs="Times New Roman"/>
          <w:i/>
          <w:lang w:val="nl-NL"/>
        </w:rPr>
        <w:t>range</w:t>
      </w:r>
      <w:r w:rsidRPr="00567FE6">
        <w:rPr>
          <w:rFonts w:cs="Times New Roman"/>
          <w:lang w:val="nl-NL"/>
        </w:rPr>
        <w:t>) ligt echter verder uit elkaar bij de L2-studenten.</w:t>
      </w:r>
    </w:p>
    <w:p w14:paraId="5648734E" w14:textId="77777777" w:rsidR="002D1587" w:rsidRPr="00567FE6" w:rsidRDefault="002D1587" w:rsidP="003A51A1">
      <w:pPr>
        <w:spacing w:line="360" w:lineRule="auto"/>
        <w:jc w:val="both"/>
        <w:rPr>
          <w:lang w:val="nl-NL"/>
        </w:rPr>
      </w:pPr>
    </w:p>
    <w:p w14:paraId="4FCD81F9" w14:textId="7D5BE342" w:rsidR="003A51A1" w:rsidRPr="00567FE6" w:rsidRDefault="008A3CFD" w:rsidP="00445DD2">
      <w:pPr>
        <w:spacing w:line="360" w:lineRule="auto"/>
        <w:ind w:firstLine="708"/>
        <w:jc w:val="both"/>
        <w:rPr>
          <w:lang w:val="nl-NL"/>
        </w:rPr>
      </w:pPr>
      <w:r w:rsidRPr="00567FE6">
        <w:rPr>
          <w:lang w:val="nl-NL"/>
        </w:rPr>
        <w:t xml:space="preserve">Naast de geobserveerde gemiddelde toetsscore bestudeert dit onderzoek via een two-way ANOVA of thuistaal en socio-economische status een statistisch significant effect hebben op de prestaties van de scholieren. </w:t>
      </w:r>
      <w:r w:rsidR="003A51A1" w:rsidRPr="00567FE6">
        <w:rPr>
          <w:lang w:val="nl-NL"/>
        </w:rPr>
        <w:t>Uit de output van de two-way ANOVA blijkt dat de interactie van de onafhankelijke variabelen (Diploma moeder * Thuistaal) geen statistisch significant effect heeft op de afhankelijke variabele, de eindscore van de computertest uitgedrukt in procent</w:t>
      </w:r>
      <w:r w:rsidR="00444B61" w:rsidRPr="00567FE6">
        <w:rPr>
          <w:lang w:val="nl-NL"/>
        </w:rPr>
        <w:t xml:space="preserve"> (zie figuur </w:t>
      </w:r>
      <w:r w:rsidR="00D4056F" w:rsidRPr="00567FE6">
        <w:rPr>
          <w:lang w:val="nl-NL"/>
        </w:rPr>
        <w:t>32</w:t>
      </w:r>
      <w:r w:rsidR="00444B61" w:rsidRPr="00567FE6">
        <w:rPr>
          <w:lang w:val="nl-NL"/>
        </w:rPr>
        <w:t>)</w:t>
      </w:r>
      <w:r w:rsidR="003A51A1" w:rsidRPr="00567FE6">
        <w:rPr>
          <w:lang w:val="nl-NL"/>
        </w:rPr>
        <w:t>. Bijgevolg kan het interactie-effect niet aangetoond worden: F(1,40) = .896, p = .350.</w:t>
      </w:r>
      <w:r w:rsidR="00445DD2" w:rsidRPr="00567FE6">
        <w:rPr>
          <w:lang w:val="nl-NL"/>
        </w:rPr>
        <w:t xml:space="preserve"> </w:t>
      </w:r>
      <w:r w:rsidR="003A51A1" w:rsidRPr="00567FE6">
        <w:rPr>
          <w:lang w:val="nl-NL"/>
        </w:rPr>
        <w:t>Naast het interactie-effect blijkt ook het hoofdeffect van de onafhankelijke variabele ‘Diploma moeder’ geen statistisch significant effect te hebben op de resultaten F(1,40)= 3.513, p = .068. De onafhankelijke variabele ‘Thuistaal’ blijkt echter wel een statistisch significant hoofdeffect te hebben op de scores van de scholieren</w:t>
      </w:r>
      <w:r w:rsidR="00096AFF" w:rsidRPr="00567FE6">
        <w:rPr>
          <w:lang w:val="nl-NL"/>
        </w:rPr>
        <w:t>:</w:t>
      </w:r>
      <w:r w:rsidR="003A51A1" w:rsidRPr="00567FE6">
        <w:rPr>
          <w:lang w:val="nl-NL"/>
        </w:rPr>
        <w:t xml:space="preserve"> F(1,40) = 5.891, p = .020.</w:t>
      </w:r>
    </w:p>
    <w:p w14:paraId="1A001589" w14:textId="3FDEB49C" w:rsidR="003A51A1" w:rsidRPr="00567FE6" w:rsidRDefault="003A51A1" w:rsidP="00D67738">
      <w:pPr>
        <w:jc w:val="center"/>
        <w:rPr>
          <w:lang w:val="nl-NL"/>
        </w:rPr>
      </w:pPr>
      <w:r w:rsidRPr="00567FE6">
        <w:rPr>
          <w:noProof/>
          <w:lang w:eastAsia="zh-CN"/>
        </w:rPr>
        <w:lastRenderedPageBreak/>
        <w:drawing>
          <wp:inline distT="0" distB="0" distL="0" distR="0" wp14:anchorId="7829AFDA" wp14:editId="44AD576D">
            <wp:extent cx="3777214" cy="1425852"/>
            <wp:effectExtent l="0" t="0" r="7620" b="0"/>
            <wp:docPr id="78" name="Imagen 78" descr="/Users/Elke/Desktop/Captura de pantalla 2017-08-11 a las 23.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Elke/Desktop/Captura de pantalla 2017-08-11 a las 23.20.26.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68554" cy="1460332"/>
                    </a:xfrm>
                    <a:prstGeom prst="rect">
                      <a:avLst/>
                    </a:prstGeom>
                    <a:noFill/>
                    <a:ln>
                      <a:noFill/>
                    </a:ln>
                  </pic:spPr>
                </pic:pic>
              </a:graphicData>
            </a:graphic>
          </wp:inline>
        </w:drawing>
      </w:r>
    </w:p>
    <w:p w14:paraId="6AC07622" w14:textId="64B10AB7" w:rsidR="009F176D" w:rsidRPr="00567FE6" w:rsidRDefault="00D67738" w:rsidP="00D67738">
      <w:pPr>
        <w:pStyle w:val="Descripcin"/>
        <w:jc w:val="center"/>
        <w:rPr>
          <w:i w:val="0"/>
          <w:color w:val="000000" w:themeColor="text1"/>
          <w:lang w:val="nl-NL"/>
        </w:rPr>
      </w:pPr>
      <w:bookmarkStart w:id="66" w:name="_Toc490608345"/>
      <w:r w:rsidRPr="00567FE6">
        <w:rPr>
          <w:i w:val="0"/>
          <w:color w:val="000000" w:themeColor="text1"/>
          <w:lang w:val="nl-NL"/>
        </w:rPr>
        <w:t xml:space="preserve">Figuur </w:t>
      </w:r>
      <w:r w:rsidRPr="00567FE6">
        <w:rPr>
          <w:i w:val="0"/>
          <w:color w:val="000000" w:themeColor="text1"/>
          <w:lang w:val="nl-NL"/>
        </w:rPr>
        <w:fldChar w:fldCharType="begin"/>
      </w:r>
      <w:r w:rsidRPr="00567FE6">
        <w:rPr>
          <w:i w:val="0"/>
          <w:color w:val="000000" w:themeColor="text1"/>
          <w:lang w:val="nl-NL"/>
        </w:rPr>
        <w:instrText xml:space="preserve"> SEQ Figuur \* ARABIC </w:instrText>
      </w:r>
      <w:r w:rsidRPr="00567FE6">
        <w:rPr>
          <w:i w:val="0"/>
          <w:color w:val="000000" w:themeColor="text1"/>
          <w:lang w:val="nl-NL"/>
        </w:rPr>
        <w:fldChar w:fldCharType="separate"/>
      </w:r>
      <w:r w:rsidR="008D11C2">
        <w:rPr>
          <w:i w:val="0"/>
          <w:noProof/>
          <w:color w:val="000000" w:themeColor="text1"/>
          <w:lang w:val="nl-NL"/>
        </w:rPr>
        <w:t>32</w:t>
      </w:r>
      <w:r w:rsidRPr="00567FE6">
        <w:rPr>
          <w:i w:val="0"/>
          <w:color w:val="000000" w:themeColor="text1"/>
          <w:lang w:val="nl-NL"/>
        </w:rPr>
        <w:fldChar w:fldCharType="end"/>
      </w:r>
      <w:r w:rsidRPr="00567FE6">
        <w:rPr>
          <w:i w:val="0"/>
          <w:color w:val="000000" w:themeColor="text1"/>
          <w:lang w:val="nl-NL"/>
        </w:rPr>
        <w:t xml:space="preserve">: </w:t>
      </w:r>
      <w:r w:rsidR="004F652A" w:rsidRPr="00567FE6">
        <w:rPr>
          <w:i w:val="0"/>
          <w:color w:val="000000" w:themeColor="text1"/>
          <w:lang w:val="nl-NL"/>
        </w:rPr>
        <w:t>Hoofd- en interactie-effecten Two-way ANOVA</w:t>
      </w:r>
      <w:bookmarkEnd w:id="66"/>
    </w:p>
    <w:p w14:paraId="0AB44695" w14:textId="77777777" w:rsidR="009D6AB1" w:rsidRPr="00567FE6" w:rsidRDefault="009D6AB1" w:rsidP="009D6AB1">
      <w:pPr>
        <w:spacing w:line="360" w:lineRule="auto"/>
        <w:jc w:val="center"/>
        <w:rPr>
          <w:rFonts w:cs="Times New Roman"/>
          <w:sz w:val="18"/>
          <w:szCs w:val="18"/>
          <w:lang w:val="nl-NL"/>
        </w:rPr>
      </w:pPr>
    </w:p>
    <w:p w14:paraId="609528B4" w14:textId="22C2E2AC" w:rsidR="00D802F4" w:rsidRPr="00567FE6" w:rsidRDefault="00023A15" w:rsidP="00D802F4">
      <w:pPr>
        <w:spacing w:line="360" w:lineRule="auto"/>
        <w:jc w:val="both"/>
        <w:rPr>
          <w:lang w:val="nl-NL" w:eastAsia="zh-CN"/>
        </w:rPr>
      </w:pPr>
      <w:r w:rsidRPr="00567FE6">
        <w:rPr>
          <w:rFonts w:cs="Times New Roman"/>
          <w:lang w:val="nl-NL"/>
        </w:rPr>
        <w:t xml:space="preserve">Zoals figuur </w:t>
      </w:r>
      <w:r w:rsidR="00D4056F" w:rsidRPr="00567FE6">
        <w:rPr>
          <w:rFonts w:cs="Times New Roman"/>
          <w:lang w:val="nl-NL"/>
        </w:rPr>
        <w:t>33</w:t>
      </w:r>
      <w:r w:rsidRPr="00567FE6">
        <w:rPr>
          <w:rFonts w:cs="Times New Roman"/>
          <w:lang w:val="nl-NL"/>
        </w:rPr>
        <w:t xml:space="preserve"> illustreert, ligt</w:t>
      </w:r>
      <w:r w:rsidR="001F066F" w:rsidRPr="00567FE6">
        <w:rPr>
          <w:rFonts w:cs="Times New Roman"/>
          <w:lang w:val="nl-NL"/>
        </w:rPr>
        <w:t xml:space="preserve"> d</w:t>
      </w:r>
      <w:r w:rsidR="004969D3" w:rsidRPr="00567FE6">
        <w:rPr>
          <w:rFonts w:cs="Times New Roman"/>
          <w:lang w:val="nl-NL"/>
        </w:rPr>
        <w:t>e mediaan van de scholieren met een hoge SES (73 procent) beduidend hoger</w:t>
      </w:r>
      <w:r w:rsidR="009D6AB1" w:rsidRPr="00567FE6">
        <w:rPr>
          <w:rFonts w:cs="Times New Roman"/>
          <w:lang w:val="nl-NL"/>
        </w:rPr>
        <w:t xml:space="preserve"> ligt</w:t>
      </w:r>
      <w:r w:rsidR="004969D3" w:rsidRPr="00567FE6">
        <w:rPr>
          <w:rFonts w:cs="Times New Roman"/>
          <w:lang w:val="nl-NL"/>
        </w:rPr>
        <w:t xml:space="preserve"> dan de mediaan van de leerlingen met een lage SES (54 procent)</w:t>
      </w:r>
      <w:r w:rsidR="009D6AB1" w:rsidRPr="00567FE6">
        <w:rPr>
          <w:rFonts w:cs="Times New Roman"/>
          <w:lang w:val="nl-NL"/>
        </w:rPr>
        <w:t xml:space="preserve">. </w:t>
      </w:r>
      <w:r w:rsidR="004969D3" w:rsidRPr="00567FE6">
        <w:rPr>
          <w:rFonts w:cs="Times New Roman"/>
          <w:lang w:val="nl-NL"/>
        </w:rPr>
        <w:t xml:space="preserve">De prestatie van </w:t>
      </w:r>
      <w:r w:rsidR="00D4056F" w:rsidRPr="00567FE6">
        <w:rPr>
          <w:rFonts w:cs="Times New Roman"/>
          <w:lang w:val="nl-NL"/>
        </w:rPr>
        <w:t>leerling</w:t>
      </w:r>
      <w:r w:rsidR="004969D3" w:rsidRPr="00567FE6">
        <w:rPr>
          <w:rFonts w:cs="Times New Roman"/>
          <w:lang w:val="nl-NL"/>
        </w:rPr>
        <w:t xml:space="preserve"> 27 wijkt echter sterk af van de gemiddelde prestatie van de scholieren met een lage SES.</w:t>
      </w:r>
      <w:r w:rsidR="009D6AB1" w:rsidRPr="00567FE6">
        <w:rPr>
          <w:rFonts w:cs="Times New Roman"/>
          <w:lang w:val="nl-NL"/>
        </w:rPr>
        <w:t xml:space="preserve"> Ondanks het feit dat die hoge score behoort tot de dataset, kiest dit onderzoek ervoor om de statistische proef te hernemen zonder de uitschieter. Bij een grotere dataset zou die uitschieter de resultaten </w:t>
      </w:r>
      <w:r w:rsidR="00774108" w:rsidRPr="00567FE6">
        <w:rPr>
          <w:rFonts w:cs="Times New Roman"/>
          <w:lang w:val="nl-NL"/>
        </w:rPr>
        <w:t xml:space="preserve">minder </w:t>
      </w:r>
      <w:r w:rsidR="009D6AB1" w:rsidRPr="00567FE6">
        <w:rPr>
          <w:rFonts w:cs="Times New Roman"/>
          <w:lang w:val="nl-NL"/>
        </w:rPr>
        <w:t>vertekenen</w:t>
      </w:r>
      <w:r w:rsidR="00774108" w:rsidRPr="00567FE6">
        <w:rPr>
          <w:rFonts w:cs="Times New Roman"/>
          <w:lang w:val="nl-NL"/>
        </w:rPr>
        <w:t>, maar gezien de beperkte dataset zorgt de prestatie van scholier 27 voor vertekende resultaten</w:t>
      </w:r>
      <w:r w:rsidR="009D6AB1" w:rsidRPr="00567FE6">
        <w:rPr>
          <w:rFonts w:cs="Times New Roman"/>
          <w:lang w:val="nl-NL"/>
        </w:rPr>
        <w:t xml:space="preserve">. </w:t>
      </w:r>
      <w:r w:rsidR="004969D3" w:rsidRPr="00567FE6">
        <w:rPr>
          <w:lang w:val="nl-NL" w:eastAsia="zh-CN"/>
        </w:rPr>
        <w:t xml:space="preserve">In wat volgt, voert deze scriptie </w:t>
      </w:r>
      <w:r w:rsidR="00E0309B" w:rsidRPr="00567FE6">
        <w:rPr>
          <w:lang w:val="nl-NL" w:eastAsia="zh-CN"/>
        </w:rPr>
        <w:t xml:space="preserve">daarom </w:t>
      </w:r>
      <w:r w:rsidR="004969D3" w:rsidRPr="00567FE6">
        <w:rPr>
          <w:lang w:val="nl-NL" w:eastAsia="zh-CN"/>
        </w:rPr>
        <w:t>een two-way ANOVA-test uit waarin bovenvermelde uitschieter niet wordt meegenomen (zie bijlage 7).</w:t>
      </w:r>
    </w:p>
    <w:p w14:paraId="364468E7" w14:textId="55477082" w:rsidR="00CB25F6" w:rsidRPr="00567FE6" w:rsidRDefault="00D67738" w:rsidP="00D802F4">
      <w:pPr>
        <w:spacing w:line="360" w:lineRule="auto"/>
        <w:jc w:val="center"/>
        <w:rPr>
          <w:lang w:val="nl-NL" w:eastAsia="zh-CN"/>
        </w:rPr>
      </w:pPr>
      <w:r w:rsidRPr="00567FE6">
        <w:rPr>
          <w:i/>
          <w:lang w:val="nl-NL"/>
        </w:rPr>
        <w:br/>
      </w:r>
      <w:r w:rsidR="00CB25F6" w:rsidRPr="00567FE6">
        <w:rPr>
          <w:noProof/>
          <w:lang w:eastAsia="zh-CN"/>
        </w:rPr>
        <w:drawing>
          <wp:inline distT="0" distB="0" distL="0" distR="0" wp14:anchorId="3B30EB6B" wp14:editId="6D4C653D">
            <wp:extent cx="2695514" cy="2158866"/>
            <wp:effectExtent l="0" t="0" r="0" b="63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28472" cy="2185262"/>
                    </a:xfrm>
                    <a:prstGeom prst="rect">
                      <a:avLst/>
                    </a:prstGeom>
                    <a:noFill/>
                    <a:ln>
                      <a:noFill/>
                    </a:ln>
                  </pic:spPr>
                </pic:pic>
              </a:graphicData>
            </a:graphic>
          </wp:inline>
        </w:drawing>
      </w:r>
    </w:p>
    <w:p w14:paraId="79793D48" w14:textId="77777777" w:rsidR="00CB25F6" w:rsidRPr="00567FE6" w:rsidRDefault="00CB25F6" w:rsidP="00CB25F6">
      <w:pPr>
        <w:spacing w:line="360" w:lineRule="auto"/>
        <w:jc w:val="center"/>
        <w:rPr>
          <w:rFonts w:cs="Times New Roman"/>
          <w:sz w:val="18"/>
          <w:szCs w:val="18"/>
          <w:lang w:val="nl-NL"/>
        </w:rPr>
      </w:pPr>
      <w:bookmarkStart w:id="67" w:name="_Toc490608346"/>
      <w:r w:rsidRPr="00567FE6">
        <w:rPr>
          <w:sz w:val="18"/>
          <w:szCs w:val="18"/>
          <w:lang w:val="nl-NL"/>
        </w:rPr>
        <w:t xml:space="preserve">Figuur </w:t>
      </w:r>
      <w:r w:rsidRPr="00567FE6">
        <w:rPr>
          <w:sz w:val="18"/>
          <w:szCs w:val="18"/>
          <w:lang w:val="nl-NL"/>
        </w:rPr>
        <w:fldChar w:fldCharType="begin"/>
      </w:r>
      <w:r w:rsidRPr="00567FE6">
        <w:rPr>
          <w:sz w:val="18"/>
          <w:szCs w:val="18"/>
          <w:lang w:val="nl-NL"/>
        </w:rPr>
        <w:instrText xml:space="preserve"> SEQ Figuur \* ARABIC </w:instrText>
      </w:r>
      <w:r w:rsidRPr="00567FE6">
        <w:rPr>
          <w:sz w:val="18"/>
          <w:szCs w:val="18"/>
          <w:lang w:val="nl-NL"/>
        </w:rPr>
        <w:fldChar w:fldCharType="separate"/>
      </w:r>
      <w:r w:rsidR="008D11C2">
        <w:rPr>
          <w:noProof/>
          <w:sz w:val="18"/>
          <w:szCs w:val="18"/>
          <w:lang w:val="nl-NL"/>
        </w:rPr>
        <w:t>33</w:t>
      </w:r>
      <w:r w:rsidRPr="00567FE6">
        <w:rPr>
          <w:sz w:val="18"/>
          <w:szCs w:val="18"/>
          <w:lang w:val="nl-NL"/>
        </w:rPr>
        <w:fldChar w:fldCharType="end"/>
      </w:r>
      <w:r w:rsidRPr="00567FE6">
        <w:rPr>
          <w:sz w:val="18"/>
          <w:szCs w:val="18"/>
          <w:lang w:val="nl-NL"/>
        </w:rPr>
        <w:t>: spreiding prestaties scholieren (in procent) op basis van SES</w:t>
      </w:r>
      <w:bookmarkEnd w:id="67"/>
    </w:p>
    <w:p w14:paraId="51FCDF93" w14:textId="71CBD43B" w:rsidR="00D67738" w:rsidRPr="00567FE6" w:rsidRDefault="00D67738" w:rsidP="004969D3">
      <w:pPr>
        <w:spacing w:line="360" w:lineRule="auto"/>
        <w:jc w:val="both"/>
        <w:rPr>
          <w:rFonts w:cs="Times New Roman"/>
          <w:szCs w:val="24"/>
          <w:lang w:val="nl-NL"/>
        </w:rPr>
      </w:pPr>
    </w:p>
    <w:p w14:paraId="00328F37" w14:textId="054E6EC0" w:rsidR="004969D3" w:rsidRPr="00567FE6" w:rsidRDefault="00C13ACC" w:rsidP="00A52D02">
      <w:pPr>
        <w:spacing w:line="360" w:lineRule="auto"/>
        <w:jc w:val="both"/>
        <w:rPr>
          <w:lang w:val="nl-NL" w:eastAsia="zh-CN"/>
        </w:rPr>
      </w:pPr>
      <w:r w:rsidRPr="00567FE6">
        <w:rPr>
          <w:lang w:val="nl-NL" w:eastAsia="zh-CN"/>
        </w:rPr>
        <w:t xml:space="preserve">De Levene’s test geeft aan dat er gelijkheid in variantie is: p= .560 &gt; .05. </w:t>
      </w:r>
      <w:r w:rsidR="00265D5C" w:rsidRPr="00567FE6">
        <w:rPr>
          <w:lang w:val="nl-NL" w:eastAsia="zh-CN"/>
        </w:rPr>
        <w:t xml:space="preserve">Bijgevolg mag de two-way ANOVA uitgevoerd worden. Uit de statistische test blijkt dat </w:t>
      </w:r>
      <w:r w:rsidR="00D40A34" w:rsidRPr="00567FE6">
        <w:rPr>
          <w:lang w:val="nl-NL" w:eastAsia="zh-CN"/>
        </w:rPr>
        <w:t>er geen significante</w:t>
      </w:r>
      <w:r w:rsidR="00265D5C" w:rsidRPr="00567FE6">
        <w:rPr>
          <w:lang w:val="nl-NL" w:eastAsia="zh-CN"/>
        </w:rPr>
        <w:t xml:space="preserve"> interactie </w:t>
      </w:r>
      <w:r w:rsidR="00D40A34" w:rsidRPr="00567FE6">
        <w:rPr>
          <w:lang w:val="nl-NL" w:eastAsia="zh-CN"/>
        </w:rPr>
        <w:t>is tussen</w:t>
      </w:r>
      <w:r w:rsidR="00265D5C" w:rsidRPr="00567FE6">
        <w:rPr>
          <w:lang w:val="nl-NL" w:eastAsia="zh-CN"/>
        </w:rPr>
        <w:t xml:space="preserve"> ‘Thuistaal’ en ‘Diploma moeder’</w:t>
      </w:r>
      <w:r w:rsidR="006A149A" w:rsidRPr="00567FE6">
        <w:rPr>
          <w:lang w:val="nl-NL" w:eastAsia="zh-CN"/>
        </w:rPr>
        <w:t xml:space="preserve"> (Thuistaal * Diploma moeder)</w:t>
      </w:r>
      <w:r w:rsidR="00265D5C" w:rsidRPr="00567FE6">
        <w:rPr>
          <w:lang w:val="nl-NL" w:eastAsia="zh-CN"/>
        </w:rPr>
        <w:t>: F(1,39)= .598, p= .444. De hoofdeffecten van de two-way ANOVA zijn echter wel s</w:t>
      </w:r>
      <w:r w:rsidR="00635A62" w:rsidRPr="00567FE6">
        <w:rPr>
          <w:lang w:val="nl-NL" w:eastAsia="zh-CN"/>
        </w:rPr>
        <w:t>ignificant. Zowel ‘Thuistaal’ als</w:t>
      </w:r>
      <w:r w:rsidR="00265D5C" w:rsidRPr="00567FE6">
        <w:rPr>
          <w:lang w:val="nl-NL" w:eastAsia="zh-CN"/>
        </w:rPr>
        <w:t xml:space="preserve"> ‘Diploma moeder’ blijken </w:t>
      </w:r>
      <w:r w:rsidR="00D40A34" w:rsidRPr="00567FE6">
        <w:rPr>
          <w:lang w:val="nl-NL" w:eastAsia="zh-CN"/>
        </w:rPr>
        <w:t xml:space="preserve">met deze aangepaste </w:t>
      </w:r>
      <w:r w:rsidR="00D40A34" w:rsidRPr="00567FE6">
        <w:rPr>
          <w:lang w:val="nl-NL" w:eastAsia="zh-CN"/>
        </w:rPr>
        <w:lastRenderedPageBreak/>
        <w:t xml:space="preserve">dataset </w:t>
      </w:r>
      <w:r w:rsidR="00265D5C" w:rsidRPr="00567FE6">
        <w:rPr>
          <w:lang w:val="nl-NL" w:eastAsia="zh-CN"/>
        </w:rPr>
        <w:t>een significant effect</w:t>
      </w:r>
      <w:r w:rsidR="00D40A34" w:rsidRPr="00567FE6">
        <w:rPr>
          <w:lang w:val="nl-NL" w:eastAsia="zh-CN"/>
        </w:rPr>
        <w:t xml:space="preserve"> met een redelijke effectgrootte</w:t>
      </w:r>
      <w:r w:rsidR="0098392C" w:rsidRPr="00567FE6">
        <w:rPr>
          <w:lang w:val="nl-NL" w:eastAsia="zh-CN"/>
        </w:rPr>
        <w:t xml:space="preserve"> </w:t>
      </w:r>
      <w:r w:rsidR="00265D5C" w:rsidRPr="00567FE6">
        <w:rPr>
          <w:lang w:val="nl-NL" w:eastAsia="zh-CN"/>
        </w:rPr>
        <w:t>te hebben op de resultaten van de scholieren, respectievelijk: F(1,39)= 8.511, p= .006 en F(1,39)= 5.348, p= .026.</w:t>
      </w:r>
    </w:p>
    <w:p w14:paraId="3038C097" w14:textId="592F54EB" w:rsidR="002C6C08" w:rsidRPr="00567FE6" w:rsidRDefault="002C6C08" w:rsidP="00A52D02">
      <w:pPr>
        <w:spacing w:line="360" w:lineRule="auto"/>
        <w:jc w:val="both"/>
        <w:rPr>
          <w:lang w:val="nl-NL" w:eastAsia="zh-CN"/>
        </w:rPr>
      </w:pPr>
      <w:r w:rsidRPr="00567FE6">
        <w:rPr>
          <w:rFonts w:cs="Times New Roman"/>
          <w:noProof/>
          <w:lang w:eastAsia="zh-CN"/>
        </w:rPr>
        <w:drawing>
          <wp:anchor distT="0" distB="0" distL="114300" distR="114300" simplePos="0" relativeHeight="251787264" behindDoc="0" locked="0" layoutInCell="1" allowOverlap="1" wp14:anchorId="2EE0A6B2" wp14:editId="3779A3DB">
            <wp:simplePos x="0" y="0"/>
            <wp:positionH relativeFrom="column">
              <wp:posOffset>991235</wp:posOffset>
            </wp:positionH>
            <wp:positionV relativeFrom="paragraph">
              <wp:posOffset>1409700</wp:posOffset>
            </wp:positionV>
            <wp:extent cx="3502025" cy="1242695"/>
            <wp:effectExtent l="0" t="0" r="3175" b="1905"/>
            <wp:wrapTopAndBottom/>
            <wp:docPr id="97" name="Imagen 97" descr="/Users/Elke/Desktop/Captura de pantalla 2017-08-14 a las 19.0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Elke/Desktop/Captura de pantalla 2017-08-14 a las 19.02.1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02025" cy="1242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FE6">
        <w:rPr>
          <w:lang w:val="nl-NL" w:eastAsia="zh-CN"/>
        </w:rPr>
        <w:t xml:space="preserve">De </w:t>
      </w:r>
      <w:r w:rsidRPr="00567FE6">
        <w:rPr>
          <w:i/>
          <w:lang w:val="nl-NL" w:eastAsia="zh-CN"/>
        </w:rPr>
        <w:t>adjusted R squared</w:t>
      </w:r>
      <w:r w:rsidRPr="00567FE6">
        <w:rPr>
          <w:lang w:val="nl-NL" w:eastAsia="zh-CN"/>
        </w:rPr>
        <w:t xml:space="preserve">-waarde deelt mee dat 35,4 procent van de variantie in de ITNA-computertestprestaties toeschrijfbaar is </w:t>
      </w:r>
      <w:r w:rsidR="00E267CC" w:rsidRPr="00567FE6">
        <w:rPr>
          <w:lang w:val="nl-NL" w:eastAsia="zh-CN"/>
        </w:rPr>
        <w:t xml:space="preserve">aan </w:t>
      </w:r>
      <w:r w:rsidR="002E06AB" w:rsidRPr="00567FE6">
        <w:rPr>
          <w:lang w:val="nl-NL" w:eastAsia="zh-CN"/>
        </w:rPr>
        <w:t xml:space="preserve">de twee onafhankelijke variabelen, </w:t>
      </w:r>
      <w:r w:rsidRPr="00567FE6">
        <w:rPr>
          <w:lang w:val="nl-NL" w:eastAsia="zh-CN"/>
        </w:rPr>
        <w:t>thuistaal en het hoogst behaalde diploma van de moeder.</w:t>
      </w:r>
      <w:r w:rsidR="003122F6" w:rsidRPr="00567FE6">
        <w:rPr>
          <w:lang w:val="nl-NL" w:eastAsia="zh-CN"/>
        </w:rPr>
        <w:t xml:space="preserve"> Die waarde ligt bij</w:t>
      </w:r>
      <w:r w:rsidR="00CC4578" w:rsidRPr="00567FE6">
        <w:rPr>
          <w:lang w:val="nl-NL" w:eastAsia="zh-CN"/>
        </w:rPr>
        <w:t xml:space="preserve"> de two-way ANOVA-test zonder uitschieter hoger (35,4 procent) dan bij de statistische variantietest die de prestaties van student 27 wel in de dataset meen</w:t>
      </w:r>
      <w:r w:rsidR="00E377ED" w:rsidRPr="00567FE6">
        <w:rPr>
          <w:lang w:val="nl-NL" w:eastAsia="zh-CN"/>
        </w:rPr>
        <w:t>eemt</w:t>
      </w:r>
      <w:r w:rsidR="00CC4578" w:rsidRPr="00567FE6">
        <w:rPr>
          <w:lang w:val="nl-NL" w:eastAsia="zh-CN"/>
        </w:rPr>
        <w:t xml:space="preserve"> (26,3 procent).</w:t>
      </w:r>
    </w:p>
    <w:p w14:paraId="37470AE3" w14:textId="44026385" w:rsidR="004969D3" w:rsidRPr="00567FE6" w:rsidRDefault="003D7977" w:rsidP="0019271D">
      <w:pPr>
        <w:pStyle w:val="Descripcin"/>
        <w:jc w:val="center"/>
        <w:rPr>
          <w:i w:val="0"/>
          <w:lang w:val="nl-NL"/>
        </w:rPr>
      </w:pPr>
      <w:bookmarkStart w:id="68" w:name="_Toc490608347"/>
      <w:r w:rsidRPr="00567FE6">
        <w:rPr>
          <w:i w:val="0"/>
          <w:lang w:val="nl-NL"/>
        </w:rPr>
        <w:t xml:space="preserve">Figuur </w:t>
      </w:r>
      <w:r w:rsidRPr="00567FE6">
        <w:rPr>
          <w:i w:val="0"/>
          <w:lang w:val="nl-NL"/>
        </w:rPr>
        <w:fldChar w:fldCharType="begin"/>
      </w:r>
      <w:r w:rsidRPr="00567FE6">
        <w:rPr>
          <w:i w:val="0"/>
          <w:lang w:val="nl-NL"/>
        </w:rPr>
        <w:instrText xml:space="preserve"> SEQ Figuur \* ARABIC </w:instrText>
      </w:r>
      <w:r w:rsidRPr="00567FE6">
        <w:rPr>
          <w:i w:val="0"/>
          <w:lang w:val="nl-NL"/>
        </w:rPr>
        <w:fldChar w:fldCharType="separate"/>
      </w:r>
      <w:r w:rsidR="008D11C2">
        <w:rPr>
          <w:i w:val="0"/>
          <w:noProof/>
          <w:lang w:val="nl-NL"/>
        </w:rPr>
        <w:t>34</w:t>
      </w:r>
      <w:r w:rsidRPr="00567FE6">
        <w:rPr>
          <w:i w:val="0"/>
          <w:lang w:val="nl-NL"/>
        </w:rPr>
        <w:fldChar w:fldCharType="end"/>
      </w:r>
      <w:r w:rsidRPr="00567FE6">
        <w:rPr>
          <w:i w:val="0"/>
          <w:lang w:val="nl-NL"/>
        </w:rPr>
        <w:t xml:space="preserve">: </w:t>
      </w:r>
      <w:r w:rsidR="00755847" w:rsidRPr="00567FE6">
        <w:rPr>
          <w:i w:val="0"/>
          <w:lang w:val="nl-NL"/>
        </w:rPr>
        <w:t>Hoofd- en interactie-effecten</w:t>
      </w:r>
      <w:r w:rsidRPr="00567FE6">
        <w:rPr>
          <w:i w:val="0"/>
          <w:lang w:val="nl-NL"/>
        </w:rPr>
        <w:t xml:space="preserve"> zonder uitschieter</w:t>
      </w:r>
      <w:bookmarkEnd w:id="68"/>
    </w:p>
    <w:p w14:paraId="2B1C662D" w14:textId="77777777" w:rsidR="00D802F4" w:rsidRPr="00567FE6" w:rsidRDefault="00D802F4" w:rsidP="00D802F4">
      <w:pPr>
        <w:rPr>
          <w:lang w:val="nl-NL"/>
        </w:rPr>
      </w:pPr>
    </w:p>
    <w:p w14:paraId="7B8893C0" w14:textId="77777777" w:rsidR="00D802F4" w:rsidRPr="00567FE6" w:rsidRDefault="00D802F4" w:rsidP="00D802F4">
      <w:pPr>
        <w:rPr>
          <w:lang w:val="nl-NL"/>
        </w:rPr>
      </w:pPr>
    </w:p>
    <w:bookmarkEnd w:id="41"/>
    <w:bookmarkEnd w:id="42"/>
    <w:p w14:paraId="6B623F7C" w14:textId="04924DA8" w:rsidR="00D62796" w:rsidRPr="00567FE6" w:rsidRDefault="00144331" w:rsidP="008B54C8">
      <w:pPr>
        <w:rPr>
          <w:rFonts w:cs="Times New Roman"/>
          <w:lang w:val="nl-NL"/>
        </w:rPr>
      </w:pPr>
      <w:r w:rsidRPr="00567FE6">
        <w:rPr>
          <w:rFonts w:cs="Times New Roman"/>
          <w:lang w:val="nl-NL"/>
        </w:rPr>
        <w:br w:type="page"/>
      </w:r>
      <w:bookmarkEnd w:id="55"/>
      <w:bookmarkEnd w:id="56"/>
    </w:p>
    <w:p w14:paraId="4610CA9C" w14:textId="18B46C3F" w:rsidR="000B7810" w:rsidRPr="00567FE6" w:rsidRDefault="000B7810" w:rsidP="003E2A11">
      <w:pPr>
        <w:pStyle w:val="Ttulo2"/>
        <w:numPr>
          <w:ilvl w:val="1"/>
          <w:numId w:val="1"/>
        </w:numPr>
        <w:spacing w:line="360" w:lineRule="auto"/>
        <w:rPr>
          <w:rFonts w:cs="Times New Roman"/>
        </w:rPr>
      </w:pPr>
      <w:bookmarkStart w:id="69" w:name="_Toc490746451"/>
      <w:r w:rsidRPr="00567FE6">
        <w:rPr>
          <w:rFonts w:cs="Times New Roman"/>
        </w:rPr>
        <w:lastRenderedPageBreak/>
        <w:t>Discussie</w:t>
      </w:r>
      <w:bookmarkEnd w:id="69"/>
      <w:r w:rsidRPr="00567FE6">
        <w:rPr>
          <w:rFonts w:cs="Times New Roman"/>
        </w:rPr>
        <w:t xml:space="preserve"> </w:t>
      </w:r>
    </w:p>
    <w:p w14:paraId="3EB05E7A" w14:textId="08B2E689" w:rsidR="008B54C8" w:rsidRPr="00567FE6" w:rsidRDefault="008934C2" w:rsidP="008934C2">
      <w:pPr>
        <w:spacing w:line="360" w:lineRule="auto"/>
        <w:jc w:val="both"/>
        <w:rPr>
          <w:rFonts w:eastAsia="Times New Roman" w:cs="Times New Roman"/>
          <w:color w:val="000000"/>
          <w:shd w:val="clear" w:color="auto" w:fill="FFFFFF"/>
          <w:lang w:val="nl-NL" w:eastAsia="zh-CN"/>
        </w:rPr>
      </w:pPr>
      <w:r w:rsidRPr="00567FE6">
        <w:rPr>
          <w:rFonts w:eastAsia="Times New Roman" w:cs="Times New Roman"/>
          <w:color w:val="000000"/>
          <w:shd w:val="clear" w:color="auto" w:fill="FFFFFF"/>
          <w:lang w:val="nl-NL" w:eastAsia="zh-CN"/>
        </w:rPr>
        <w:t xml:space="preserve">Hieronder gaat deze scriptie in op de net beschreven resultaten. Door </w:t>
      </w:r>
      <w:r w:rsidR="008F09B1" w:rsidRPr="00567FE6">
        <w:rPr>
          <w:rFonts w:eastAsia="Times New Roman" w:cs="Times New Roman"/>
          <w:color w:val="000000"/>
          <w:shd w:val="clear" w:color="auto" w:fill="FFFFFF"/>
          <w:lang w:val="nl-NL" w:eastAsia="zh-CN"/>
        </w:rPr>
        <w:t>het geringe aantal</w:t>
      </w:r>
      <w:r w:rsidRPr="00567FE6">
        <w:rPr>
          <w:rFonts w:eastAsia="Times New Roman" w:cs="Times New Roman"/>
          <w:color w:val="000000"/>
          <w:shd w:val="clear" w:color="auto" w:fill="FFFFFF"/>
          <w:lang w:val="nl-NL" w:eastAsia="zh-CN"/>
        </w:rPr>
        <w:t xml:space="preserve"> p</w:t>
      </w:r>
      <w:r w:rsidR="008F09B1" w:rsidRPr="00567FE6">
        <w:rPr>
          <w:rFonts w:eastAsia="Times New Roman" w:cs="Times New Roman"/>
          <w:color w:val="000000"/>
          <w:shd w:val="clear" w:color="auto" w:fill="FFFFFF"/>
          <w:lang w:val="nl-NL" w:eastAsia="zh-CN"/>
        </w:rPr>
        <w:t>articipanten</w:t>
      </w:r>
      <w:r w:rsidRPr="00567FE6">
        <w:rPr>
          <w:rFonts w:eastAsia="Times New Roman" w:cs="Times New Roman"/>
          <w:color w:val="000000"/>
          <w:shd w:val="clear" w:color="auto" w:fill="FFFFFF"/>
          <w:lang w:val="nl-NL" w:eastAsia="zh-CN"/>
        </w:rPr>
        <w:t xml:space="preserve"> moeten de resultaten echter </w:t>
      </w:r>
      <w:r w:rsidR="00721381" w:rsidRPr="00567FE6">
        <w:rPr>
          <w:rFonts w:eastAsia="Times New Roman" w:cs="Times New Roman"/>
          <w:color w:val="000000"/>
          <w:shd w:val="clear" w:color="auto" w:fill="FFFFFF"/>
          <w:lang w:val="nl-NL" w:eastAsia="zh-CN"/>
        </w:rPr>
        <w:t xml:space="preserve">met de nodige voorzichtigheid </w:t>
      </w:r>
      <w:r w:rsidRPr="00567FE6">
        <w:rPr>
          <w:rFonts w:eastAsia="Times New Roman" w:cs="Times New Roman"/>
          <w:color w:val="000000"/>
          <w:shd w:val="clear" w:color="auto" w:fill="FFFFFF"/>
          <w:lang w:val="nl-NL" w:eastAsia="zh-CN"/>
        </w:rPr>
        <w:t xml:space="preserve">benaderd worden. In wat volgt, gaat deze paragraaf </w:t>
      </w:r>
      <w:r w:rsidRPr="001510FC">
        <w:rPr>
          <w:rFonts w:eastAsia="Times New Roman" w:cs="Times New Roman"/>
          <w:color w:val="000000"/>
          <w:shd w:val="clear" w:color="auto" w:fill="FFFFFF"/>
          <w:lang w:val="nl-NL" w:eastAsia="zh-CN"/>
        </w:rPr>
        <w:t xml:space="preserve">in op de </w:t>
      </w:r>
      <w:r w:rsidR="00254B4E" w:rsidRPr="001510FC">
        <w:rPr>
          <w:rFonts w:eastAsia="Times New Roman" w:cs="Times New Roman"/>
          <w:color w:val="000000"/>
          <w:shd w:val="clear" w:color="auto" w:fill="FFFFFF"/>
          <w:lang w:val="nl-NL" w:eastAsia="zh-CN"/>
        </w:rPr>
        <w:t>drie</w:t>
      </w:r>
      <w:r w:rsidRPr="001510FC">
        <w:rPr>
          <w:rFonts w:eastAsia="Times New Roman" w:cs="Times New Roman"/>
          <w:color w:val="000000"/>
          <w:shd w:val="clear" w:color="auto" w:fill="FFFFFF"/>
          <w:lang w:val="nl-NL" w:eastAsia="zh-CN"/>
        </w:rPr>
        <w:t xml:space="preserve"> onderzoeksvragen.</w:t>
      </w:r>
    </w:p>
    <w:p w14:paraId="485E337C" w14:textId="77777777" w:rsidR="008934C2" w:rsidRPr="00567FE6" w:rsidRDefault="008934C2" w:rsidP="008934C2">
      <w:pPr>
        <w:spacing w:line="360" w:lineRule="auto"/>
        <w:jc w:val="both"/>
        <w:rPr>
          <w:rFonts w:eastAsia="Times New Roman" w:cs="Times New Roman"/>
          <w:color w:val="000000"/>
          <w:shd w:val="clear" w:color="auto" w:fill="FFFFFF"/>
          <w:lang w:val="nl-NL" w:eastAsia="zh-CN"/>
        </w:rPr>
      </w:pPr>
    </w:p>
    <w:p w14:paraId="114D77FF" w14:textId="77777777" w:rsidR="00992A1B" w:rsidRPr="00567FE6" w:rsidRDefault="00992A1B" w:rsidP="00992A1B">
      <w:pPr>
        <w:pStyle w:val="Ttulo2"/>
        <w:numPr>
          <w:ilvl w:val="2"/>
          <w:numId w:val="1"/>
        </w:numPr>
        <w:spacing w:line="360" w:lineRule="auto"/>
        <w:rPr>
          <w:shd w:val="clear" w:color="auto" w:fill="FFFFFF"/>
          <w:lang w:eastAsia="zh-CN"/>
        </w:rPr>
      </w:pPr>
      <w:bookmarkStart w:id="70" w:name="_Toc490746452"/>
      <w:r w:rsidRPr="00567FE6">
        <w:rPr>
          <w:shd w:val="clear" w:color="auto" w:fill="FFFFFF"/>
          <w:lang w:eastAsia="zh-CN"/>
        </w:rPr>
        <w:t>Impliciete veronderstelling: B2-niveau laatstejaarsscholieren</w:t>
      </w:r>
      <w:bookmarkEnd w:id="70"/>
    </w:p>
    <w:p w14:paraId="64013ED0" w14:textId="77777777" w:rsidR="00992A1B" w:rsidRPr="00567FE6" w:rsidRDefault="00992A1B" w:rsidP="00992A1B">
      <w:pPr>
        <w:spacing w:line="360" w:lineRule="auto"/>
        <w:jc w:val="both"/>
        <w:rPr>
          <w:rFonts w:eastAsia="Times New Roman" w:cs="Times New Roman"/>
          <w:color w:val="000000"/>
          <w:shd w:val="clear" w:color="auto" w:fill="FFFFFF"/>
          <w:lang w:val="nl-NL" w:eastAsia="zh-CN"/>
        </w:rPr>
      </w:pPr>
      <w:r w:rsidRPr="00567FE6">
        <w:rPr>
          <w:rFonts w:eastAsia="Times New Roman" w:cs="Times New Roman"/>
          <w:color w:val="000000"/>
          <w:shd w:val="clear" w:color="auto" w:fill="FFFFFF"/>
          <w:lang w:val="nl-NL" w:eastAsia="zh-CN"/>
        </w:rPr>
        <w:t xml:space="preserve">De eerste onderzoeksvraag gaat na of laatstejaarsscholieren secundair onderwijs beschikken over een B2-niveau van het Nederlands. Vijftig Vlaamse laatstejaarsstudenten secundair onderwijs legden daarom de ITNA-computertest af, een van de twee onderdelen van de B2-taalvaardigheidstoets die de talencentra van vier Vlaamse universiteiten ontwikkelden. De toelatingsvoorwaarden van het hoger onderwijs veronderstellen immers impliciet dat al wie een Vlaams diploma secundair onderwijs op zak heeft, voldoet aan de B2-standaarden volgens het Europees Referentiekader waaraan L2-sprekers moeten voldoen. Net als eerder onderzoek van Deygers et al. (2017) stelt ook dit onderzoek vast dat die impliciete veronderstelling niet altijd klopt. Zo blijkt uit de </w:t>
      </w:r>
      <w:r w:rsidRPr="00567FE6">
        <w:rPr>
          <w:rFonts w:eastAsia="Times New Roman" w:cs="Times New Roman"/>
          <w:i/>
          <w:color w:val="000000"/>
          <w:shd w:val="clear" w:color="auto" w:fill="FFFFFF"/>
          <w:lang w:val="nl-NL" w:eastAsia="zh-CN"/>
        </w:rPr>
        <w:t>pass/fail</w:t>
      </w:r>
      <w:r w:rsidRPr="00567FE6">
        <w:rPr>
          <w:rFonts w:eastAsia="Times New Roman" w:cs="Times New Roman"/>
          <w:color w:val="000000"/>
          <w:shd w:val="clear" w:color="auto" w:fill="FFFFFF"/>
          <w:lang w:val="nl-NL" w:eastAsia="zh-CN"/>
        </w:rPr>
        <w:t xml:space="preserve">-weergave dat 68 procent van de scholieren de ITNA-computertest succesvol aflegt. </w:t>
      </w:r>
    </w:p>
    <w:p w14:paraId="351BFA24" w14:textId="16BE50FC" w:rsidR="00992A1B" w:rsidRPr="004F4613" w:rsidRDefault="00992A1B" w:rsidP="006E660F">
      <w:pPr>
        <w:spacing w:line="360" w:lineRule="auto"/>
        <w:ind w:firstLine="708"/>
        <w:jc w:val="both"/>
        <w:rPr>
          <w:rFonts w:cs="Times New Roman"/>
          <w:lang w:val="nl-NL" w:eastAsia="zh-CN"/>
        </w:rPr>
      </w:pPr>
      <w:r w:rsidRPr="00567FE6">
        <w:rPr>
          <w:rFonts w:eastAsia="Times New Roman" w:cs="Times New Roman"/>
          <w:color w:val="000000"/>
          <w:shd w:val="clear" w:color="auto" w:fill="FFFFFF"/>
          <w:lang w:val="nl-NL" w:eastAsia="zh-CN"/>
        </w:rPr>
        <w:t xml:space="preserve">Dit verkennend onderzoek stelt dus vast dat 32 procent van de laatstejaarsscholieren niet voldoet aan de B2-vereisten die de ITNA-computertest test. </w:t>
      </w:r>
      <w:r w:rsidRPr="004F4613">
        <w:rPr>
          <w:rFonts w:eastAsia="Times New Roman" w:cs="Times New Roman"/>
          <w:color w:val="000000"/>
          <w:shd w:val="clear" w:color="auto" w:fill="FFFFFF"/>
          <w:lang w:val="nl-NL" w:eastAsia="zh-CN"/>
        </w:rPr>
        <w:t xml:space="preserve">De resultaten van deze studie sluiten bijgevolg aan bij de bevindingen van Deygers, die stelt dat “it cannot </w:t>
      </w:r>
      <w:r w:rsidR="004F4613" w:rsidRPr="004F4613">
        <w:rPr>
          <w:rFonts w:eastAsia="Times New Roman" w:cs="Times New Roman"/>
          <w:color w:val="000000"/>
          <w:shd w:val="clear" w:color="auto" w:fill="FFFFFF"/>
          <w:lang w:val="nl-NL" w:eastAsia="zh-CN"/>
        </w:rPr>
        <w:t xml:space="preserve">be </w:t>
      </w:r>
      <w:r w:rsidRPr="004F4613">
        <w:rPr>
          <w:rFonts w:eastAsia="Times New Roman" w:cs="Times New Roman"/>
          <w:color w:val="000000"/>
          <w:shd w:val="clear" w:color="auto" w:fill="FFFFFF"/>
          <w:lang w:val="nl-NL" w:eastAsia="zh-CN"/>
        </w:rPr>
        <w:t>auto</w:t>
      </w:r>
      <w:r w:rsidR="004F4613" w:rsidRPr="004F4613">
        <w:rPr>
          <w:rFonts w:eastAsia="Times New Roman" w:cs="Times New Roman"/>
          <w:color w:val="000000"/>
          <w:shd w:val="clear" w:color="auto" w:fill="FFFFFF"/>
          <w:lang w:val="nl-NL" w:eastAsia="zh-CN"/>
        </w:rPr>
        <w:t xml:space="preserve">matically </w:t>
      </w:r>
      <w:r w:rsidRPr="004F4613">
        <w:rPr>
          <w:rFonts w:eastAsia="Times New Roman" w:cs="Times New Roman"/>
          <w:color w:val="000000"/>
          <w:shd w:val="clear" w:color="auto" w:fill="FFFFFF"/>
          <w:lang w:val="nl-NL" w:eastAsia="zh-CN"/>
        </w:rPr>
        <w:t>assumed that Flemish high school graduates who are exempt from university entrance language tests will perform up to criterion” (2017:134)</w:t>
      </w:r>
      <w:r w:rsidR="006E660F" w:rsidRPr="004F4613">
        <w:rPr>
          <w:rFonts w:eastAsia="Times New Roman" w:cs="Times New Roman"/>
          <w:color w:val="000000"/>
          <w:shd w:val="clear" w:color="auto" w:fill="FFFFFF"/>
          <w:lang w:val="nl-NL" w:eastAsia="zh-CN"/>
        </w:rPr>
        <w:t>.</w:t>
      </w:r>
    </w:p>
    <w:p w14:paraId="06D2D5F1" w14:textId="77777777" w:rsidR="00992A1B" w:rsidRPr="004F4613" w:rsidRDefault="00992A1B" w:rsidP="00992A1B">
      <w:pPr>
        <w:rPr>
          <w:lang w:val="nl-NL" w:eastAsia="zh-CN"/>
        </w:rPr>
      </w:pPr>
    </w:p>
    <w:p w14:paraId="616641C2" w14:textId="77777777" w:rsidR="00992A1B" w:rsidRPr="004F4613" w:rsidRDefault="00992A1B" w:rsidP="00992A1B">
      <w:pPr>
        <w:rPr>
          <w:lang w:val="nl-NL" w:eastAsia="zh-CN"/>
        </w:rPr>
      </w:pPr>
    </w:p>
    <w:p w14:paraId="2AF5AD0F" w14:textId="77777777" w:rsidR="00992A1B" w:rsidRPr="00567FE6" w:rsidRDefault="00992A1B" w:rsidP="00992A1B">
      <w:pPr>
        <w:pStyle w:val="Ttulo2"/>
        <w:numPr>
          <w:ilvl w:val="2"/>
          <w:numId w:val="1"/>
        </w:numPr>
        <w:spacing w:line="360" w:lineRule="auto"/>
        <w:rPr>
          <w:shd w:val="clear" w:color="auto" w:fill="FFFFFF"/>
          <w:lang w:eastAsia="zh-CN"/>
        </w:rPr>
      </w:pPr>
      <w:bookmarkStart w:id="71" w:name="_Toc490746453"/>
      <w:r w:rsidRPr="00567FE6">
        <w:rPr>
          <w:shd w:val="clear" w:color="auto" w:fill="FFFFFF"/>
          <w:lang w:eastAsia="zh-CN"/>
        </w:rPr>
        <w:t>Invloed van thuistaal</w:t>
      </w:r>
      <w:bookmarkEnd w:id="71"/>
    </w:p>
    <w:p w14:paraId="2DFCDC69" w14:textId="77777777" w:rsidR="00992A1B" w:rsidRPr="00567FE6" w:rsidRDefault="00992A1B" w:rsidP="00992A1B">
      <w:pPr>
        <w:spacing w:line="360" w:lineRule="auto"/>
        <w:jc w:val="both"/>
        <w:rPr>
          <w:rFonts w:eastAsia="Times New Roman" w:cs="Times New Roman"/>
          <w:color w:val="000000"/>
          <w:shd w:val="clear" w:color="auto" w:fill="FFFFFF"/>
          <w:lang w:val="nl-NL" w:eastAsia="zh-CN"/>
        </w:rPr>
      </w:pPr>
      <w:r w:rsidRPr="00567FE6">
        <w:rPr>
          <w:rFonts w:eastAsia="Times New Roman" w:cs="Times New Roman"/>
          <w:color w:val="000000"/>
          <w:shd w:val="clear" w:color="auto" w:fill="FFFFFF"/>
          <w:lang w:val="nl-NL" w:eastAsia="zh-CN"/>
        </w:rPr>
        <w:t>Naar aanleiding van de toenemende diversiteit en de groeiende meertalige populatie, hecht deze exploratieve studie ook aandacht aan het mogelijke verschil tussen de prestaties van scholieren met Nederlands als thuistaal (L1-sprekers) en scholieren met een andere thu</w:t>
      </w:r>
      <w:r w:rsidRPr="00117CC4">
        <w:rPr>
          <w:rFonts w:eastAsia="Times New Roman" w:cs="Times New Roman"/>
          <w:color w:val="000000"/>
          <w:shd w:val="clear" w:color="auto" w:fill="FFFFFF"/>
          <w:lang w:val="nl-NL" w:eastAsia="zh-CN"/>
        </w:rPr>
        <w:t>istaal dan het Nederlands (G1.5-sprekers). Daarbij onderzoekt deze scriptie of een van beide groepen beter scoort dan de andere. Daarnaast focust dit onderzoek ook op de drie componenten van de computertest: op welke onderdelen slagen de leerlingen wel/niet?</w:t>
      </w:r>
      <w:r w:rsidRPr="00567FE6">
        <w:rPr>
          <w:rFonts w:eastAsia="Times New Roman" w:cs="Times New Roman"/>
          <w:color w:val="000000"/>
          <w:shd w:val="clear" w:color="auto" w:fill="FFFFFF"/>
          <w:lang w:val="nl-NL" w:eastAsia="zh-CN"/>
        </w:rPr>
        <w:t xml:space="preserve"> </w:t>
      </w:r>
    </w:p>
    <w:p w14:paraId="58A07851" w14:textId="77777777" w:rsidR="00992A1B" w:rsidRPr="00567FE6" w:rsidRDefault="00992A1B" w:rsidP="00992A1B">
      <w:pPr>
        <w:spacing w:line="360" w:lineRule="auto"/>
        <w:jc w:val="both"/>
        <w:rPr>
          <w:rFonts w:eastAsia="Times New Roman" w:cs="Times New Roman"/>
          <w:color w:val="000000"/>
          <w:shd w:val="clear" w:color="auto" w:fill="FFFFFF"/>
          <w:lang w:val="nl-NL" w:eastAsia="zh-CN"/>
        </w:rPr>
      </w:pPr>
    </w:p>
    <w:p w14:paraId="1F34A2E7" w14:textId="51C9F254" w:rsidR="00992A1B" w:rsidRPr="00567FE6" w:rsidRDefault="00992A1B" w:rsidP="00992A1B">
      <w:pPr>
        <w:spacing w:line="360" w:lineRule="auto"/>
        <w:jc w:val="both"/>
        <w:rPr>
          <w:rFonts w:eastAsia="Times New Roman" w:cs="Times New Roman"/>
          <w:color w:val="000000"/>
          <w:shd w:val="clear" w:color="auto" w:fill="FFFFFF"/>
          <w:lang w:val="nl-NL" w:eastAsia="zh-CN"/>
        </w:rPr>
      </w:pPr>
      <w:r w:rsidRPr="00567FE6">
        <w:rPr>
          <w:rFonts w:eastAsia="Times New Roman" w:cs="Times New Roman"/>
          <w:color w:val="000000"/>
          <w:shd w:val="clear" w:color="auto" w:fill="FFFFFF"/>
          <w:lang w:val="nl-NL" w:eastAsia="zh-CN"/>
        </w:rPr>
        <w:lastRenderedPageBreak/>
        <w:t xml:space="preserve">Uit de </w:t>
      </w:r>
      <w:r w:rsidRPr="00567FE6">
        <w:rPr>
          <w:rFonts w:eastAsia="Times New Roman" w:cs="Times New Roman"/>
          <w:i/>
          <w:color w:val="000000"/>
          <w:shd w:val="clear" w:color="auto" w:fill="FFFFFF"/>
          <w:lang w:val="nl-NL" w:eastAsia="zh-CN"/>
        </w:rPr>
        <w:t>pass</w:t>
      </w:r>
      <w:r w:rsidRPr="00567FE6">
        <w:rPr>
          <w:rFonts w:eastAsia="Times New Roman" w:cs="Times New Roman"/>
          <w:color w:val="000000"/>
          <w:shd w:val="clear" w:color="auto" w:fill="FFFFFF"/>
          <w:lang w:val="nl-NL" w:eastAsia="zh-CN"/>
        </w:rPr>
        <w:t>/</w:t>
      </w:r>
      <w:r w:rsidRPr="00567FE6">
        <w:rPr>
          <w:rFonts w:eastAsia="Times New Roman" w:cs="Times New Roman"/>
          <w:i/>
          <w:color w:val="000000"/>
          <w:shd w:val="clear" w:color="auto" w:fill="FFFFFF"/>
          <w:lang w:val="nl-NL" w:eastAsia="zh-CN"/>
        </w:rPr>
        <w:t>fail</w:t>
      </w:r>
      <w:r w:rsidRPr="00567FE6">
        <w:rPr>
          <w:rFonts w:eastAsia="Times New Roman" w:cs="Times New Roman"/>
          <w:color w:val="000000"/>
          <w:shd w:val="clear" w:color="auto" w:fill="FFFFFF"/>
          <w:lang w:val="nl-NL" w:eastAsia="zh-CN"/>
        </w:rPr>
        <w:t xml:space="preserve">-weergave (zie figuur </w:t>
      </w:r>
      <w:r w:rsidR="00465B3D" w:rsidRPr="00567FE6">
        <w:rPr>
          <w:rFonts w:eastAsia="Times New Roman" w:cs="Times New Roman"/>
          <w:color w:val="000000"/>
          <w:shd w:val="clear" w:color="auto" w:fill="FFFFFF"/>
          <w:lang w:val="nl-NL" w:eastAsia="zh-CN"/>
        </w:rPr>
        <w:t>20</w:t>
      </w:r>
      <w:r w:rsidRPr="00567FE6">
        <w:rPr>
          <w:rFonts w:eastAsia="Times New Roman" w:cs="Times New Roman"/>
          <w:color w:val="000000"/>
          <w:shd w:val="clear" w:color="auto" w:fill="FFFFFF"/>
          <w:lang w:val="nl-NL" w:eastAsia="zh-CN"/>
        </w:rPr>
        <w:t xml:space="preserve">) blijkt dat 85 procent van de scholieren die het Nederlands als moedertaal gebruiken (N=20) slaagt, terwijl dat percentage bij de G1.5-sprekers (N=30) lager ligt, namelijk op 57 procent. De niet-geslaagde L1-scholieren </w:t>
      </w:r>
      <w:r w:rsidRPr="00567FE6">
        <w:rPr>
          <w:rFonts w:cs="Times New Roman"/>
          <w:lang w:val="nl-NL"/>
        </w:rPr>
        <w:t xml:space="preserve">volgen alle drie het zevende specialisatiejaar </w:t>
      </w:r>
      <w:r w:rsidRPr="00567FE6">
        <w:rPr>
          <w:rFonts w:cs="Times New Roman"/>
          <w:i/>
          <w:lang w:val="nl-NL"/>
        </w:rPr>
        <w:t>Business Support</w:t>
      </w:r>
      <w:r w:rsidRPr="00567FE6">
        <w:rPr>
          <w:rFonts w:cs="Times New Roman"/>
          <w:lang w:val="nl-NL"/>
        </w:rPr>
        <w:t xml:space="preserve">. Bij de dertien niet-geslaagde G1.5-scholieren </w:t>
      </w:r>
      <w:r w:rsidRPr="00567FE6">
        <w:rPr>
          <w:rFonts w:cs="Times New Roman"/>
          <w:lang w:val="nl-NL" w:eastAsia="zh-CN"/>
        </w:rPr>
        <w:t xml:space="preserve">komen er twee het uit het zevende specialisatiejaar BSO en drie uit het BOOST-programma. De overige acht </w:t>
      </w:r>
      <w:r w:rsidR="009E7817" w:rsidRPr="00567FE6">
        <w:rPr>
          <w:rFonts w:cs="Times New Roman"/>
          <w:lang w:val="nl-NL" w:eastAsia="zh-CN"/>
        </w:rPr>
        <w:t xml:space="preserve">gezakte </w:t>
      </w:r>
      <w:r w:rsidRPr="00567FE6">
        <w:rPr>
          <w:rFonts w:cs="Times New Roman"/>
          <w:lang w:val="nl-NL" w:eastAsia="zh-CN"/>
        </w:rPr>
        <w:t>studenten volgen secundair onderwijs in Molenbeek.</w:t>
      </w:r>
    </w:p>
    <w:p w14:paraId="415A4BD7" w14:textId="507F35C7" w:rsidR="00992A1B" w:rsidRPr="004B3AA4" w:rsidRDefault="00992A1B" w:rsidP="004B3AA4">
      <w:pPr>
        <w:spacing w:line="360" w:lineRule="auto"/>
        <w:ind w:firstLine="708"/>
        <w:jc w:val="both"/>
        <w:rPr>
          <w:rFonts w:cs="Times New Roman"/>
          <w:lang w:val="nl-NL"/>
        </w:rPr>
      </w:pPr>
      <w:r w:rsidRPr="00567FE6">
        <w:rPr>
          <w:rFonts w:eastAsia="Times New Roman" w:cs="Times New Roman"/>
          <w:color w:val="000000"/>
          <w:shd w:val="clear" w:color="auto" w:fill="FFFFFF"/>
          <w:lang w:val="nl-NL" w:eastAsia="zh-CN"/>
        </w:rPr>
        <w:t xml:space="preserve">Ondanks de beperkte data, merkt deze studie enkele tendensen op. </w:t>
      </w:r>
      <w:r w:rsidR="004B3AA4" w:rsidRPr="00567FE6">
        <w:rPr>
          <w:rFonts w:cs="Times New Roman"/>
          <w:lang w:val="nl-NL"/>
        </w:rPr>
        <w:t>Uit de two-way ANOVA blijkt dat de onafhankelijke variabele thuistaal in de gecorrigeerde dataset een statistisch significante invloed heeft op de prestaties van de 43 scholieren.</w:t>
      </w:r>
      <w:r w:rsidR="004B3AA4">
        <w:rPr>
          <w:rFonts w:cs="Times New Roman"/>
          <w:lang w:val="nl-NL"/>
        </w:rPr>
        <w:t xml:space="preserve"> N</w:t>
      </w:r>
      <w:r w:rsidRPr="00567FE6">
        <w:rPr>
          <w:rFonts w:eastAsia="Times New Roman" w:cs="Times New Roman"/>
          <w:color w:val="000000"/>
          <w:shd w:val="clear" w:color="auto" w:fill="FFFFFF"/>
          <w:lang w:val="nl-NL" w:eastAsia="zh-CN"/>
        </w:rPr>
        <w:t>et als in he</w:t>
      </w:r>
      <w:r w:rsidR="004B3AA4">
        <w:rPr>
          <w:rFonts w:eastAsia="Times New Roman" w:cs="Times New Roman"/>
          <w:color w:val="000000"/>
          <w:shd w:val="clear" w:color="auto" w:fill="FFFFFF"/>
          <w:lang w:val="nl-NL" w:eastAsia="zh-CN"/>
        </w:rPr>
        <w:t xml:space="preserve">t onderzoek van Deygers (2017) zijn </w:t>
      </w:r>
      <w:r w:rsidRPr="00567FE6">
        <w:rPr>
          <w:rFonts w:eastAsia="Times New Roman" w:cs="Times New Roman"/>
          <w:color w:val="000000"/>
          <w:shd w:val="clear" w:color="auto" w:fill="FFFFFF"/>
          <w:lang w:val="nl-NL" w:eastAsia="zh-CN"/>
        </w:rPr>
        <w:t xml:space="preserve">de G1.5-sprekers binnen de groep niet-geslaagde scholieren duidelijk sterker aanwezig. De groep van zestien gezakte scholieren telt namelijk dertien G1.5-scholieren en drie L1-sprekers. Dat gegeven sluit bovendien aan bij eerder onderzoek van Janna Fox (2005). In haar longitudinaal onderzoek focust Fox zich op universitaire toelatingsvoorwaarden voor inkomende L2-studenten, zijnde </w:t>
      </w:r>
      <w:r w:rsidRPr="00567FE6">
        <w:rPr>
          <w:rFonts w:eastAsia="Times New Roman" w:cs="Times New Roman"/>
          <w:i/>
          <w:color w:val="000000"/>
          <w:shd w:val="clear" w:color="auto" w:fill="FFFFFF"/>
          <w:lang w:val="nl-NL" w:eastAsia="zh-CN"/>
        </w:rPr>
        <w:t>language-residency criteria</w:t>
      </w:r>
      <w:r w:rsidRPr="00567FE6">
        <w:rPr>
          <w:rFonts w:eastAsia="Times New Roman" w:cs="Times New Roman"/>
          <w:color w:val="000000"/>
          <w:shd w:val="clear" w:color="auto" w:fill="FFFFFF"/>
          <w:lang w:val="nl-NL" w:eastAsia="zh-CN"/>
        </w:rPr>
        <w:t xml:space="preserve">. Specifiek bestudeert Fox de academische prestaties van L2-sprekers die enkele jaren Engelstalig secundair onderwijs genoten hebben alvorens zich in te schrijven aan een hoger onderwijsinstelling. Ondanks het feit dat die studenten enkele jaren secundair onderwijs gevolgd hebben in de doeltaal van de universiteit, geeft Fox aan dat de veronderstelling dat L1-sprekers en G1.5-studenten evengoed scoren op academisch vlak niet correct is (Fox 2005:110). Uit haar studie blijkt namelijk dat die laatste groep studenten minder goed presteert op academisch vlak, ook in vergelijking met L2-studenten die een cursus academisch Engels volgden tijdens hun eerste jaar aan de universiteit (Fox 2005:110). </w:t>
      </w:r>
    </w:p>
    <w:p w14:paraId="12EFF4DA" w14:textId="1A9110FC" w:rsidR="004B3AA4" w:rsidRPr="00567FE6" w:rsidRDefault="00992A1B" w:rsidP="004B3AA4">
      <w:pPr>
        <w:spacing w:line="360" w:lineRule="auto"/>
        <w:ind w:firstLine="708"/>
        <w:jc w:val="both"/>
        <w:rPr>
          <w:rFonts w:cs="Times New Roman"/>
          <w:lang w:val="nl-NL"/>
        </w:rPr>
      </w:pPr>
      <w:r w:rsidRPr="00567FE6">
        <w:rPr>
          <w:rFonts w:eastAsia="Times New Roman" w:cs="Times New Roman"/>
          <w:color w:val="000000"/>
          <w:shd w:val="clear" w:color="auto" w:fill="FFFFFF"/>
          <w:lang w:val="nl-NL" w:eastAsia="zh-CN"/>
        </w:rPr>
        <w:t xml:space="preserve">Procentueel gezien slagen er dus meer L1-scholieren voor de ITNA-computertest. Daarnaast liggen de mediaan en de gemiddelde score (73,86 procent) van de groep L1-scholieren gemiddeld hoger dan de mediaan en de scores van de G1.5-scholieren (56,30 procent). Ondanks dat gegeven, levert de groep G1.5-scholieren zowel de hoogste als de laagste score aan, respectievelijk 94,74 procent en 30 procent (zie figuur 27). Uit figuur 27 blijkt ook dat er relatief grote prestatieverschillen zijn binnen de groep L1-sprekers. Dat verschil in het bereik van moedertaalsprekers kan verklaard worden door het BLC-HLC-onderscheid. Uit die indeling volgt immers de hypothese dat individuele verschillen bij volwassen L1-sprekers relatief groot zijn bij taken </w:t>
      </w:r>
      <w:r w:rsidRPr="00567FE6">
        <w:rPr>
          <w:rFonts w:cs="Times New Roman"/>
          <w:lang w:val="nl-NL"/>
        </w:rPr>
        <w:t xml:space="preserve">zoals lezen, schrijven, luisteren en </w:t>
      </w:r>
      <w:r w:rsidRPr="00567FE6">
        <w:rPr>
          <w:rFonts w:cs="Times New Roman"/>
          <w:lang w:val="nl-NL"/>
        </w:rPr>
        <w:lastRenderedPageBreak/>
        <w:t xml:space="preserve">spreken in het HLC-domein (Hulstijn 2011:131). Hulstijn stelt dat die individuele verschillen verklaard kunnen worden door het verschil in intellectuele vaardigheden en de mate van blootstelling aan lees- en schrijfactiviteiten (2011:236). Ook binnen de groep G1.5- en L2-sprekers is de </w:t>
      </w:r>
      <w:r w:rsidRPr="00567FE6">
        <w:rPr>
          <w:rFonts w:cs="Times New Roman"/>
          <w:i/>
          <w:lang w:val="nl-NL"/>
        </w:rPr>
        <w:t>range</w:t>
      </w:r>
      <w:r w:rsidRPr="00567FE6">
        <w:rPr>
          <w:rFonts w:cs="Times New Roman"/>
          <w:lang w:val="nl-NL"/>
        </w:rPr>
        <w:t xml:space="preserve"> groot.</w:t>
      </w:r>
      <w:r w:rsidR="00FB7870" w:rsidRPr="00567FE6">
        <w:rPr>
          <w:rFonts w:cs="Times New Roman"/>
          <w:lang w:val="nl-NL"/>
        </w:rPr>
        <w:t xml:space="preserve"> </w:t>
      </w:r>
    </w:p>
    <w:p w14:paraId="161E4AD6" w14:textId="77777777" w:rsidR="00992A1B" w:rsidRPr="00567FE6" w:rsidRDefault="00992A1B" w:rsidP="004B3AA4">
      <w:pPr>
        <w:spacing w:line="360" w:lineRule="auto"/>
        <w:jc w:val="both"/>
        <w:rPr>
          <w:rFonts w:cs="Times New Roman"/>
          <w:lang w:val="nl-NL" w:eastAsia="zh-CN"/>
        </w:rPr>
      </w:pPr>
    </w:p>
    <w:p w14:paraId="2329A45F" w14:textId="77777777" w:rsidR="00992A1B" w:rsidRPr="00567FE6" w:rsidRDefault="00992A1B" w:rsidP="00992A1B">
      <w:pPr>
        <w:spacing w:line="360" w:lineRule="auto"/>
        <w:jc w:val="both"/>
        <w:rPr>
          <w:rFonts w:eastAsia="Times New Roman" w:cs="Times New Roman"/>
          <w:color w:val="000000"/>
          <w:shd w:val="clear" w:color="auto" w:fill="FFFFFF"/>
          <w:lang w:val="nl-NL" w:eastAsia="zh-CN"/>
        </w:rPr>
      </w:pPr>
      <w:r w:rsidRPr="00567FE6">
        <w:rPr>
          <w:rFonts w:eastAsia="Times New Roman" w:cs="Times New Roman"/>
          <w:color w:val="000000"/>
          <w:shd w:val="clear" w:color="auto" w:fill="FFFFFF"/>
          <w:lang w:val="nl-NL" w:eastAsia="zh-CN"/>
        </w:rPr>
        <w:t xml:space="preserve">Wat de drie testonderdelen van de computertest betreft, slagen er op elke component van de computertest procentueel gezien meer L1-scholieren dan G1.5-scholieren. Voor de twintig L1-scholieren blijkt ‘lezen’ het moeilijkste onderdeel. Dat is in lijn met de BLC-HLC-theorie van Hulstijn. De twee geteste leesvaardigheden (begrip en tekststructuur) behoren immers tot het domein van de Higher Language Cognition. Het gaat daarbij om lexicaal, syntactisch en cognitief complexere taaluitingen. </w:t>
      </w:r>
    </w:p>
    <w:p w14:paraId="0F93A5EF" w14:textId="1404D702" w:rsidR="00992A1B" w:rsidRPr="00567FE6" w:rsidRDefault="006E660F" w:rsidP="00992A1B">
      <w:pPr>
        <w:spacing w:line="360" w:lineRule="auto"/>
        <w:ind w:firstLine="708"/>
        <w:jc w:val="both"/>
        <w:rPr>
          <w:rFonts w:eastAsia="Times New Roman" w:cs="Times New Roman"/>
          <w:color w:val="000000"/>
          <w:shd w:val="clear" w:color="auto" w:fill="FFFFFF"/>
          <w:lang w:val="nl-NL" w:eastAsia="zh-CN"/>
        </w:rPr>
      </w:pPr>
      <w:r w:rsidRPr="00567FE6">
        <w:rPr>
          <w:rFonts w:eastAsia="Times New Roman" w:cs="Times New Roman"/>
          <w:color w:val="000000"/>
          <w:shd w:val="clear" w:color="auto" w:fill="FFFFFF"/>
          <w:lang w:val="nl-NL" w:eastAsia="zh-CN"/>
        </w:rPr>
        <w:t>De</w:t>
      </w:r>
      <w:r w:rsidR="00992A1B" w:rsidRPr="00567FE6">
        <w:rPr>
          <w:rFonts w:eastAsia="Times New Roman" w:cs="Times New Roman"/>
          <w:color w:val="000000"/>
          <w:shd w:val="clear" w:color="auto" w:fill="FFFFFF"/>
          <w:lang w:val="nl-NL" w:eastAsia="zh-CN"/>
        </w:rPr>
        <w:t xml:space="preserve"> G1.5-scholieren </w:t>
      </w:r>
      <w:r w:rsidR="00E4140F" w:rsidRPr="00567FE6">
        <w:rPr>
          <w:rFonts w:eastAsia="Times New Roman" w:cs="Times New Roman"/>
          <w:color w:val="000000"/>
          <w:shd w:val="clear" w:color="auto" w:fill="FFFFFF"/>
          <w:lang w:val="nl-NL" w:eastAsia="zh-CN"/>
        </w:rPr>
        <w:t>ervaren</w:t>
      </w:r>
      <w:r w:rsidRPr="00567FE6">
        <w:rPr>
          <w:rFonts w:eastAsia="Times New Roman" w:cs="Times New Roman"/>
          <w:color w:val="000000"/>
          <w:shd w:val="clear" w:color="auto" w:fill="FFFFFF"/>
          <w:lang w:val="nl-NL" w:eastAsia="zh-CN"/>
        </w:rPr>
        <w:t xml:space="preserve"> niet alleen het leesonderdeel van de computertest maar ook het luisteronderdeel </w:t>
      </w:r>
      <w:r w:rsidR="00E4140F" w:rsidRPr="00567FE6">
        <w:rPr>
          <w:rFonts w:eastAsia="Times New Roman" w:cs="Times New Roman"/>
          <w:color w:val="000000"/>
          <w:shd w:val="clear" w:color="auto" w:fill="FFFFFF"/>
          <w:lang w:val="nl-NL" w:eastAsia="zh-CN"/>
        </w:rPr>
        <w:t>als een moeilijk</w:t>
      </w:r>
      <w:r w:rsidR="00992A1B" w:rsidRPr="00567FE6">
        <w:rPr>
          <w:rFonts w:eastAsia="Times New Roman" w:cs="Times New Roman"/>
          <w:color w:val="000000"/>
          <w:shd w:val="clear" w:color="auto" w:fill="FFFFFF"/>
          <w:lang w:val="nl-NL" w:eastAsia="zh-CN"/>
        </w:rPr>
        <w:t xml:space="preserve"> </w:t>
      </w:r>
      <w:r w:rsidR="00E4140F" w:rsidRPr="00567FE6">
        <w:rPr>
          <w:rFonts w:eastAsia="Times New Roman" w:cs="Times New Roman"/>
          <w:color w:val="000000"/>
          <w:shd w:val="clear" w:color="auto" w:fill="FFFFFF"/>
          <w:lang w:val="nl-NL" w:eastAsia="zh-CN"/>
        </w:rPr>
        <w:t xml:space="preserve">testonderdeel. </w:t>
      </w:r>
      <w:r w:rsidR="000D13D4" w:rsidRPr="00567FE6">
        <w:rPr>
          <w:rFonts w:eastAsia="Times New Roman" w:cs="Times New Roman"/>
          <w:color w:val="000000"/>
          <w:shd w:val="clear" w:color="auto" w:fill="FFFFFF"/>
          <w:lang w:val="nl-NL" w:eastAsia="zh-CN"/>
        </w:rPr>
        <w:t xml:space="preserve">Voor beide onderdelen van de ITNA-computertest </w:t>
      </w:r>
      <w:r w:rsidR="00E4140F" w:rsidRPr="00567FE6">
        <w:rPr>
          <w:rFonts w:eastAsia="Times New Roman" w:cs="Times New Roman"/>
          <w:color w:val="000000"/>
          <w:shd w:val="clear" w:color="auto" w:fill="FFFFFF"/>
          <w:lang w:val="nl-NL" w:eastAsia="zh-CN"/>
        </w:rPr>
        <w:t>slaagt veer</w:t>
      </w:r>
      <w:r w:rsidR="000D13D4" w:rsidRPr="00567FE6">
        <w:rPr>
          <w:rFonts w:eastAsia="Times New Roman" w:cs="Times New Roman"/>
          <w:color w:val="000000"/>
          <w:shd w:val="clear" w:color="auto" w:fill="FFFFFF"/>
          <w:lang w:val="nl-NL" w:eastAsia="zh-CN"/>
        </w:rPr>
        <w:t>tig procent van de G1.5-sprekers</w:t>
      </w:r>
      <w:r w:rsidR="00E4140F" w:rsidRPr="00567FE6">
        <w:rPr>
          <w:rFonts w:eastAsia="Times New Roman" w:cs="Times New Roman"/>
          <w:color w:val="000000"/>
          <w:shd w:val="clear" w:color="auto" w:fill="FFFFFF"/>
          <w:lang w:val="nl-NL" w:eastAsia="zh-CN"/>
        </w:rPr>
        <w:t xml:space="preserve">. </w:t>
      </w:r>
      <w:r w:rsidR="000D13D4" w:rsidRPr="00567FE6">
        <w:rPr>
          <w:rFonts w:eastAsia="Times New Roman" w:cs="Times New Roman"/>
          <w:color w:val="000000"/>
          <w:shd w:val="clear" w:color="auto" w:fill="FFFFFF"/>
          <w:lang w:val="nl-NL" w:eastAsia="zh-CN"/>
        </w:rPr>
        <w:t>Zoals hierboven aangegeven bevindt het onderdeel ‘lezen’ zich binnen het domein van HLC, terwijl d</w:t>
      </w:r>
      <w:r w:rsidR="00992A1B" w:rsidRPr="00567FE6">
        <w:rPr>
          <w:rFonts w:eastAsia="Times New Roman" w:cs="Times New Roman"/>
          <w:color w:val="000000"/>
          <w:shd w:val="clear" w:color="auto" w:fill="FFFFFF"/>
          <w:lang w:val="nl-NL" w:eastAsia="zh-CN"/>
        </w:rPr>
        <w:t>e geteste luistervaardigheden</w:t>
      </w:r>
      <w:r w:rsidR="000D13D4" w:rsidRPr="00567FE6">
        <w:rPr>
          <w:rFonts w:eastAsia="Times New Roman" w:cs="Times New Roman"/>
          <w:color w:val="000000"/>
          <w:shd w:val="clear" w:color="auto" w:fill="FFFFFF"/>
          <w:lang w:val="nl-NL" w:eastAsia="zh-CN"/>
        </w:rPr>
        <w:t xml:space="preserve"> zich situeren in het BLC</w:t>
      </w:r>
      <w:r w:rsidR="00CE463A" w:rsidRPr="00567FE6">
        <w:rPr>
          <w:rFonts w:eastAsia="Times New Roman" w:cs="Times New Roman"/>
          <w:color w:val="000000"/>
          <w:shd w:val="clear" w:color="auto" w:fill="FFFFFF"/>
          <w:lang w:val="nl-NL" w:eastAsia="zh-CN"/>
        </w:rPr>
        <w:t xml:space="preserve"> of</w:t>
      </w:r>
      <w:r w:rsidR="000D13D4" w:rsidRPr="00567FE6">
        <w:rPr>
          <w:rFonts w:eastAsia="Times New Roman" w:cs="Times New Roman"/>
          <w:color w:val="000000"/>
          <w:shd w:val="clear" w:color="auto" w:fill="FFFFFF"/>
          <w:lang w:val="nl-NL" w:eastAsia="zh-CN"/>
        </w:rPr>
        <w:t xml:space="preserve"> in </w:t>
      </w:r>
      <w:r w:rsidR="00992A1B" w:rsidRPr="00567FE6">
        <w:rPr>
          <w:rFonts w:eastAsia="Times New Roman" w:cs="Times New Roman"/>
          <w:color w:val="000000"/>
          <w:shd w:val="clear" w:color="auto" w:fill="FFFFFF"/>
          <w:lang w:val="nl-NL" w:eastAsia="zh-CN"/>
        </w:rPr>
        <w:t xml:space="preserve">het HLC-domein (zie figuur 6). Zo moeten de participanten om luisterfragmenten te begrijpen </w:t>
      </w:r>
      <w:r w:rsidR="00AF48A2" w:rsidRPr="00567FE6">
        <w:rPr>
          <w:rFonts w:eastAsia="Times New Roman" w:cs="Times New Roman"/>
          <w:color w:val="000000"/>
          <w:shd w:val="clear" w:color="auto" w:fill="FFFFFF"/>
          <w:lang w:val="nl-NL" w:eastAsia="zh-CN"/>
        </w:rPr>
        <w:t xml:space="preserve">en de meerkeuzevragen op te lossen </w:t>
      </w:r>
      <w:r w:rsidR="00992A1B" w:rsidRPr="00567FE6">
        <w:rPr>
          <w:rFonts w:eastAsia="Times New Roman" w:cs="Times New Roman"/>
          <w:color w:val="000000"/>
          <w:shd w:val="clear" w:color="auto" w:fill="FFFFFF"/>
          <w:lang w:val="nl-NL" w:eastAsia="zh-CN"/>
        </w:rPr>
        <w:t xml:space="preserve">over </w:t>
      </w:r>
      <w:r w:rsidR="00992A1B" w:rsidRPr="00567FE6">
        <w:rPr>
          <w:rFonts w:eastAsia="Times New Roman" w:cs="Times New Roman"/>
          <w:i/>
          <w:color w:val="000000"/>
          <w:shd w:val="clear" w:color="auto" w:fill="FFFFFF"/>
          <w:lang w:val="nl-NL" w:eastAsia="zh-CN"/>
        </w:rPr>
        <w:t>higher language cognition</w:t>
      </w:r>
      <w:r w:rsidR="00992A1B" w:rsidRPr="00567FE6">
        <w:rPr>
          <w:rFonts w:eastAsia="Times New Roman" w:cs="Times New Roman"/>
          <w:color w:val="000000"/>
          <w:shd w:val="clear" w:color="auto" w:fill="FFFFFF"/>
          <w:lang w:val="nl-NL" w:eastAsia="zh-CN"/>
        </w:rPr>
        <w:t xml:space="preserve"> beschikken.</w:t>
      </w:r>
      <w:r w:rsidR="00AF48A2" w:rsidRPr="00567FE6">
        <w:rPr>
          <w:rFonts w:eastAsia="Times New Roman" w:cs="Times New Roman"/>
          <w:color w:val="000000"/>
          <w:shd w:val="clear" w:color="auto" w:fill="FFFFFF"/>
          <w:lang w:val="nl-NL" w:eastAsia="zh-CN"/>
        </w:rPr>
        <w:t xml:space="preserve"> </w:t>
      </w:r>
      <w:r w:rsidR="00992A1B" w:rsidRPr="00567FE6">
        <w:rPr>
          <w:rFonts w:eastAsia="Times New Roman" w:cs="Times New Roman"/>
          <w:color w:val="000000"/>
          <w:shd w:val="clear" w:color="auto" w:fill="FFFFFF"/>
          <w:lang w:val="nl-NL" w:eastAsia="zh-CN"/>
        </w:rPr>
        <w:t xml:space="preserve">De laatste opdracht van de ITNA-computertest, het dictee, bevindt zich echter op het niveau van de BLC. BLC beperkt zich namelijk tot de receptie en productie van spraak. Tijdens het dictee moet de deelnemer beroep doen op de impliciete kennis over de fonetiek, fonologie, morfologie en de syntaxis van de Nederlandse taal (Hulstijn 2011:230). Ook wordt de bewuste kennis in het lexicale domein aangesproken. Het gaat hierbij om lexicale items en morfosyntactische structuren die in eender welke communicatieve situatie kunnen voorkomen, waarover alle L1-sprekers bezitten ondanks verschillen in leeftijd, geletterdheid of educatie (Hulstijn 2011:230). </w:t>
      </w:r>
      <w:r w:rsidR="00AF48A2" w:rsidRPr="00567FE6">
        <w:rPr>
          <w:rFonts w:eastAsia="Times New Roman" w:cs="Times New Roman"/>
          <w:color w:val="000000"/>
          <w:shd w:val="clear" w:color="auto" w:fill="FFFFFF"/>
          <w:lang w:val="nl-NL" w:eastAsia="zh-CN"/>
        </w:rPr>
        <w:t xml:space="preserve">Uit de data blijkt dan ook dat vooral de luistertaak die zich op het HLC-domein bevindt, als moeilijk ervaren wordt. </w:t>
      </w:r>
    </w:p>
    <w:p w14:paraId="2E517800" w14:textId="77777777" w:rsidR="00992A1B" w:rsidRPr="00567FE6" w:rsidRDefault="00992A1B" w:rsidP="00992A1B">
      <w:pPr>
        <w:spacing w:line="360" w:lineRule="auto"/>
        <w:ind w:firstLine="708"/>
        <w:jc w:val="both"/>
        <w:rPr>
          <w:rFonts w:eastAsia="Times New Roman" w:cs="Times New Roman"/>
          <w:color w:val="000000"/>
          <w:shd w:val="clear" w:color="auto" w:fill="FFFFFF"/>
          <w:lang w:val="nl-NL" w:eastAsia="zh-CN"/>
        </w:rPr>
      </w:pPr>
    </w:p>
    <w:p w14:paraId="5EBD6365" w14:textId="5F51E20F" w:rsidR="00992A1B" w:rsidRPr="007B6E33" w:rsidRDefault="00992A1B" w:rsidP="007B6E33">
      <w:pPr>
        <w:spacing w:line="360" w:lineRule="auto"/>
        <w:jc w:val="both"/>
        <w:rPr>
          <w:rFonts w:eastAsia="Times New Roman" w:cs="Times New Roman"/>
          <w:color w:val="000000"/>
          <w:shd w:val="clear" w:color="auto" w:fill="FFFFFF"/>
          <w:lang w:val="nl-NL" w:eastAsia="zh-CN"/>
        </w:rPr>
      </w:pPr>
      <w:r w:rsidRPr="00567FE6">
        <w:rPr>
          <w:rFonts w:eastAsia="Times New Roman" w:cs="Times New Roman"/>
          <w:color w:val="000000"/>
          <w:shd w:val="clear" w:color="auto" w:fill="FFFFFF"/>
          <w:lang w:val="nl-NL" w:eastAsia="zh-CN"/>
        </w:rPr>
        <w:t xml:space="preserve">Naast de vergelijking tussen L1- en G1.5-scholieren, is het ook interessant om de resultaten van de L2-studenten die de ITNA in 2016 aflegden als referentie in de vergelijking te betrekken. Wel wil deze verhandeling daarbij een kanttekening maken. De L2-studenten leggen de ITNA namelijk af in een </w:t>
      </w:r>
      <w:r w:rsidRPr="00567FE6">
        <w:rPr>
          <w:rFonts w:eastAsia="Times New Roman" w:cs="Times New Roman"/>
          <w:i/>
          <w:color w:val="000000"/>
          <w:shd w:val="clear" w:color="auto" w:fill="FFFFFF"/>
          <w:lang w:val="nl-NL" w:eastAsia="zh-CN"/>
        </w:rPr>
        <w:t xml:space="preserve">high-stakes </w:t>
      </w:r>
      <w:r w:rsidRPr="00567FE6">
        <w:rPr>
          <w:rFonts w:eastAsia="Times New Roman" w:cs="Times New Roman"/>
          <w:color w:val="000000"/>
          <w:shd w:val="clear" w:color="auto" w:fill="FFFFFF"/>
          <w:lang w:val="nl-NL" w:eastAsia="zh-CN"/>
        </w:rPr>
        <w:t xml:space="preserve">situatie: er zijn namelijk directe consequenties verbonden aan de behaalde ITNA-scores. Bij de participanten van </w:t>
      </w:r>
      <w:r w:rsidRPr="00567FE6">
        <w:rPr>
          <w:rFonts w:eastAsia="Times New Roman" w:cs="Times New Roman"/>
          <w:color w:val="000000"/>
          <w:shd w:val="clear" w:color="auto" w:fill="FFFFFF"/>
          <w:lang w:val="nl-NL" w:eastAsia="zh-CN"/>
        </w:rPr>
        <w:lastRenderedPageBreak/>
        <w:t xml:space="preserve">dit onderzoek was dat echter niet het geval, wat gevolgen kan hebben voor de motivatie van de scholieren. Ondanks de erg verschillende populatiegroottes, wil dit onderzoek met de nodige voorzichtigheid enkele tendensen registreren. Zo slagen er procentueel gezien meer L2-sprekers op de onderdelen ‘lezen’ (66 procent) en ‘luisteren’ (58 procent) dan de G1.5-sprekers waarvan het slaagpercentage voor beide onderdelen op 40 procent ligt. Ondanks de erg verschillende populatiegroottes, stelt dit exploratief onderzoek vast dat het percentage geslaagde L2-scholieren op het leesonderdeel (66 procent) in de buurt komt van het percentage geslaagde L1-leerlingen (70 procent). Bij ‘taal in gebruik’ ligt het slaagpercentage voor de G1.5-scholieren (70 procent) dan weer hoger dan bij de L2-scholieren (58 procent). </w:t>
      </w:r>
      <w:r w:rsidRPr="007B6E33">
        <w:rPr>
          <w:rFonts w:eastAsia="Times New Roman" w:cs="Times New Roman"/>
          <w:color w:val="000000"/>
          <w:shd w:val="clear" w:color="auto" w:fill="FFFFFF"/>
          <w:lang w:val="nl-NL" w:eastAsia="zh-CN"/>
        </w:rPr>
        <w:t xml:space="preserve">Dat kan verklaard worden </w:t>
      </w:r>
      <w:r w:rsidR="00B95365" w:rsidRPr="007B6E33">
        <w:rPr>
          <w:rFonts w:eastAsia="Times New Roman" w:cs="Times New Roman"/>
          <w:color w:val="000000"/>
          <w:shd w:val="clear" w:color="auto" w:fill="FFFFFF"/>
          <w:lang w:val="nl-NL" w:eastAsia="zh-CN"/>
        </w:rPr>
        <w:t>aan de hand van</w:t>
      </w:r>
      <w:r w:rsidRPr="007B6E33">
        <w:rPr>
          <w:rFonts w:eastAsia="Times New Roman" w:cs="Times New Roman"/>
          <w:color w:val="000000"/>
          <w:shd w:val="clear" w:color="auto" w:fill="FFFFFF"/>
          <w:lang w:val="nl-NL" w:eastAsia="zh-CN"/>
        </w:rPr>
        <w:t xml:space="preserve"> volgend citaat:</w:t>
      </w:r>
    </w:p>
    <w:p w14:paraId="229AF568" w14:textId="77777777" w:rsidR="00992A1B" w:rsidRPr="00567FE6" w:rsidRDefault="00992A1B" w:rsidP="00992A1B">
      <w:pPr>
        <w:ind w:left="708"/>
        <w:jc w:val="both"/>
        <w:rPr>
          <w:rFonts w:eastAsia="Times New Roman" w:cs="Times New Roman"/>
          <w:lang w:val="nl-NL" w:eastAsia="zh-CN"/>
        </w:rPr>
      </w:pPr>
      <w:r w:rsidRPr="009C5C70">
        <w:rPr>
          <w:rFonts w:eastAsia="Times New Roman" w:cs="Times New Roman"/>
          <w:color w:val="000000"/>
          <w:shd w:val="clear" w:color="auto" w:fill="FFFFFF"/>
          <w:lang w:val="en-US" w:eastAsia="zh-CN"/>
        </w:rPr>
        <w:t xml:space="preserve">Equipped with social skills in English, generation 1.5 students often appear in conversation to be native English speakers. However, they are usually less skilled in the academic language associated with school achievement, especially in the area of writing. Academic writing requires familiarity with complex linguistic structures and rhetorical styles that are not typically used in everyday social interactions. </w:t>
      </w:r>
      <w:r w:rsidRPr="007B6E33">
        <w:rPr>
          <w:rFonts w:eastAsia="Times New Roman" w:cs="Times New Roman"/>
          <w:color w:val="000000"/>
          <w:shd w:val="clear" w:color="auto" w:fill="FFFFFF"/>
          <w:lang w:val="nl-NL" w:eastAsia="zh-CN"/>
        </w:rPr>
        <w:t>(Harklau 2003:2)</w:t>
      </w:r>
    </w:p>
    <w:p w14:paraId="2DC556D9" w14:textId="77777777" w:rsidR="00992A1B" w:rsidRDefault="00992A1B" w:rsidP="00992A1B">
      <w:pPr>
        <w:spacing w:line="360" w:lineRule="auto"/>
        <w:jc w:val="both"/>
        <w:rPr>
          <w:rFonts w:eastAsia="Times New Roman" w:cs="Times New Roman"/>
          <w:color w:val="000000"/>
          <w:shd w:val="clear" w:color="auto" w:fill="FFFFFF"/>
          <w:lang w:val="nl-NL" w:eastAsia="zh-CN"/>
        </w:rPr>
      </w:pPr>
    </w:p>
    <w:p w14:paraId="635A3430" w14:textId="49DAF697" w:rsidR="006025F2" w:rsidRDefault="006025F2" w:rsidP="00992A1B">
      <w:pPr>
        <w:spacing w:line="360" w:lineRule="auto"/>
        <w:jc w:val="both"/>
        <w:rPr>
          <w:rFonts w:eastAsia="Times New Roman" w:cs="Times New Roman"/>
          <w:color w:val="000000"/>
          <w:shd w:val="clear" w:color="auto" w:fill="FFFFFF"/>
          <w:lang w:val="nl-NL" w:eastAsia="zh-CN"/>
        </w:rPr>
      </w:pPr>
      <w:r>
        <w:rPr>
          <w:rFonts w:eastAsia="Times New Roman" w:cs="Times New Roman"/>
          <w:color w:val="000000"/>
          <w:shd w:val="clear" w:color="auto" w:fill="FFFFFF"/>
          <w:lang w:val="nl-NL" w:eastAsia="zh-CN"/>
        </w:rPr>
        <w:t xml:space="preserve"> De ITNA-</w:t>
      </w:r>
      <w:r w:rsidR="004C3959">
        <w:rPr>
          <w:rFonts w:eastAsia="Times New Roman" w:cs="Times New Roman"/>
          <w:color w:val="000000"/>
          <w:shd w:val="clear" w:color="auto" w:fill="FFFFFF"/>
          <w:lang w:val="nl-NL" w:eastAsia="zh-CN"/>
        </w:rPr>
        <w:t xml:space="preserve">computertest onderzoekt ‘taal in gebruik’ op basis van drie taken: woordenschat, grammatica en een gatentekst. Dat laatste onderdeel bevindt zich zowel op het BLC- als op het HLC-domein, terwijl de onderdelen woordenschat en grammatica lexicaal, syntactisch en cognitief complexer zijn en zich tot de </w:t>
      </w:r>
      <w:r w:rsidR="004C3959">
        <w:rPr>
          <w:rFonts w:eastAsia="Times New Roman" w:cs="Times New Roman"/>
          <w:i/>
          <w:color w:val="000000"/>
          <w:shd w:val="clear" w:color="auto" w:fill="FFFFFF"/>
          <w:lang w:val="nl-NL" w:eastAsia="zh-CN"/>
        </w:rPr>
        <w:t>Higher Language Cognition</w:t>
      </w:r>
      <w:r w:rsidR="004C3959">
        <w:rPr>
          <w:rFonts w:eastAsia="Times New Roman" w:cs="Times New Roman"/>
          <w:color w:val="000000"/>
          <w:shd w:val="clear" w:color="auto" w:fill="FFFFFF"/>
          <w:lang w:val="nl-NL" w:eastAsia="zh-CN"/>
        </w:rPr>
        <w:t xml:space="preserve"> bevinden. Daarnaast beperken HLC-uitingen zich niet tot de gesproken taal, noch tot het alledaags taalgebruik. </w:t>
      </w:r>
      <w:r w:rsidR="00CC5B19">
        <w:rPr>
          <w:rFonts w:eastAsia="Times New Roman" w:cs="Times New Roman"/>
          <w:color w:val="000000"/>
          <w:shd w:val="clear" w:color="auto" w:fill="FFFFFF"/>
          <w:lang w:val="nl-NL" w:eastAsia="zh-CN"/>
        </w:rPr>
        <w:t xml:space="preserve">Een mogelijke verklaring voor die resultaten </w:t>
      </w:r>
      <w:r w:rsidR="00EE3267">
        <w:rPr>
          <w:rFonts w:eastAsia="Times New Roman" w:cs="Times New Roman"/>
          <w:color w:val="000000"/>
          <w:shd w:val="clear" w:color="auto" w:fill="FFFFFF"/>
          <w:lang w:val="nl-NL" w:eastAsia="zh-CN"/>
        </w:rPr>
        <w:t>kan gevonden</w:t>
      </w:r>
      <w:r w:rsidR="004C3959">
        <w:rPr>
          <w:rFonts w:eastAsia="Times New Roman" w:cs="Times New Roman"/>
          <w:color w:val="000000"/>
          <w:shd w:val="clear" w:color="auto" w:fill="FFFFFF"/>
          <w:lang w:val="nl-NL" w:eastAsia="zh-CN"/>
        </w:rPr>
        <w:t xml:space="preserve"> </w:t>
      </w:r>
      <w:r w:rsidR="00EE3267">
        <w:rPr>
          <w:rFonts w:eastAsia="Times New Roman" w:cs="Times New Roman"/>
          <w:color w:val="000000"/>
          <w:shd w:val="clear" w:color="auto" w:fill="FFFFFF"/>
          <w:lang w:val="nl-NL" w:eastAsia="zh-CN"/>
        </w:rPr>
        <w:t>in het feit dat G1.5 scholieren Nederlands leren door immersie in niet-academische situaties</w:t>
      </w:r>
      <w:r w:rsidR="008A53BD">
        <w:rPr>
          <w:rFonts w:eastAsia="Times New Roman" w:cs="Times New Roman"/>
          <w:color w:val="000000"/>
          <w:shd w:val="clear" w:color="auto" w:fill="FFFFFF"/>
          <w:lang w:val="nl-NL" w:eastAsia="zh-CN"/>
        </w:rPr>
        <w:t xml:space="preserve"> </w:t>
      </w:r>
      <w:r w:rsidR="006276E2">
        <w:rPr>
          <w:rFonts w:eastAsia="Times New Roman" w:cs="Times New Roman"/>
          <w:color w:val="000000"/>
          <w:shd w:val="clear" w:color="auto" w:fill="FFFFFF"/>
          <w:lang w:val="nl-NL" w:eastAsia="zh-CN"/>
        </w:rPr>
        <w:t xml:space="preserve">binnen een gecontextualiseerd register </w:t>
      </w:r>
      <w:r w:rsidR="008A53BD">
        <w:rPr>
          <w:rFonts w:eastAsia="Times New Roman" w:cs="Times New Roman"/>
          <w:color w:val="000000"/>
          <w:shd w:val="clear" w:color="auto" w:fill="FFFFFF"/>
          <w:lang w:val="nl-NL" w:eastAsia="zh-CN"/>
        </w:rPr>
        <w:t>(Di Gennaro 2009:534)</w:t>
      </w:r>
      <w:r w:rsidR="00EE3267">
        <w:rPr>
          <w:rFonts w:eastAsia="Times New Roman" w:cs="Times New Roman"/>
          <w:color w:val="000000"/>
          <w:shd w:val="clear" w:color="auto" w:fill="FFFFFF"/>
          <w:lang w:val="nl-NL" w:eastAsia="zh-CN"/>
        </w:rPr>
        <w:t>.</w:t>
      </w:r>
      <w:r w:rsidR="000839BF">
        <w:rPr>
          <w:rFonts w:eastAsia="Times New Roman" w:cs="Times New Roman"/>
          <w:color w:val="000000"/>
          <w:shd w:val="clear" w:color="auto" w:fill="FFFFFF"/>
          <w:lang w:val="nl-NL" w:eastAsia="zh-CN"/>
        </w:rPr>
        <w:t xml:space="preserve"> </w:t>
      </w:r>
      <w:r w:rsidR="008F5FD0">
        <w:rPr>
          <w:rFonts w:eastAsia="Times New Roman" w:cs="Times New Roman"/>
          <w:color w:val="000000"/>
          <w:shd w:val="clear" w:color="auto" w:fill="FFFFFF"/>
          <w:lang w:val="nl-NL" w:eastAsia="zh-CN"/>
        </w:rPr>
        <w:t xml:space="preserve">De L2-studenten, daarentegen, maken kennis met het Nederlands in een schoolse context. Vaak hebben die L2-studenten ook al academische ervaring opgedaan in hun thuistaal (Di Gennaro 2009:534). </w:t>
      </w:r>
      <w:r w:rsidR="005F7505">
        <w:rPr>
          <w:rFonts w:eastAsia="Times New Roman" w:cs="Times New Roman"/>
          <w:color w:val="000000"/>
          <w:shd w:val="clear" w:color="auto" w:fill="FFFFFF"/>
          <w:lang w:val="nl-NL" w:eastAsia="zh-CN"/>
        </w:rPr>
        <w:t>Zo kunnen de L2-scholieren</w:t>
      </w:r>
      <w:r w:rsidR="001B4833">
        <w:rPr>
          <w:rFonts w:eastAsia="Times New Roman" w:cs="Times New Roman"/>
          <w:color w:val="000000"/>
          <w:shd w:val="clear" w:color="auto" w:fill="FFFFFF"/>
          <w:lang w:val="nl-NL" w:eastAsia="zh-CN"/>
        </w:rPr>
        <w:t xml:space="preserve"> leesstrategieën </w:t>
      </w:r>
      <w:r w:rsidR="005F7505">
        <w:rPr>
          <w:rFonts w:eastAsia="Times New Roman" w:cs="Times New Roman"/>
          <w:color w:val="000000"/>
          <w:shd w:val="clear" w:color="auto" w:fill="FFFFFF"/>
          <w:lang w:val="nl-NL" w:eastAsia="zh-CN"/>
        </w:rPr>
        <w:t xml:space="preserve">ontwikkeld hebben die ze ook </w:t>
      </w:r>
      <w:r w:rsidR="001B4833">
        <w:rPr>
          <w:rFonts w:eastAsia="Times New Roman" w:cs="Times New Roman"/>
          <w:color w:val="000000"/>
          <w:shd w:val="clear" w:color="auto" w:fill="FFFFFF"/>
          <w:lang w:val="nl-NL" w:eastAsia="zh-CN"/>
        </w:rPr>
        <w:t>kunnen inzetten in een andere taal dan hun moedertaal. Dat zou dan ook het hogere percentage geslaagde L2-scholieren op het leesonderdeel van de computertest kunnen verklaren.</w:t>
      </w:r>
    </w:p>
    <w:p w14:paraId="491A8164" w14:textId="677C8FAF" w:rsidR="00B62ACA" w:rsidRPr="006025F2" w:rsidRDefault="006025F2" w:rsidP="00992A1B">
      <w:pPr>
        <w:rPr>
          <w:rFonts w:eastAsia="Times New Roman" w:cs="Times New Roman"/>
          <w:color w:val="000000"/>
          <w:shd w:val="clear" w:color="auto" w:fill="FFFFFF"/>
          <w:lang w:val="nl-NL" w:eastAsia="zh-CN"/>
        </w:rPr>
      </w:pPr>
      <w:r>
        <w:rPr>
          <w:rFonts w:eastAsia="Times New Roman" w:cs="Times New Roman"/>
          <w:color w:val="000000"/>
          <w:shd w:val="clear" w:color="auto" w:fill="FFFFFF"/>
          <w:lang w:val="nl-NL" w:eastAsia="zh-CN"/>
        </w:rPr>
        <w:br w:type="page"/>
      </w:r>
    </w:p>
    <w:p w14:paraId="79AEF5F7" w14:textId="77777777" w:rsidR="00992A1B" w:rsidRPr="00567FE6" w:rsidRDefault="00992A1B" w:rsidP="00992A1B">
      <w:pPr>
        <w:pStyle w:val="Ttulo2"/>
        <w:numPr>
          <w:ilvl w:val="2"/>
          <w:numId w:val="1"/>
        </w:numPr>
        <w:spacing w:line="360" w:lineRule="auto"/>
        <w:rPr>
          <w:shd w:val="clear" w:color="auto" w:fill="FFFFFF"/>
          <w:lang w:eastAsia="zh-CN"/>
        </w:rPr>
      </w:pPr>
      <w:bookmarkStart w:id="72" w:name="_Toc490746454"/>
      <w:r w:rsidRPr="00567FE6">
        <w:rPr>
          <w:shd w:val="clear" w:color="auto" w:fill="FFFFFF"/>
          <w:lang w:eastAsia="zh-CN"/>
        </w:rPr>
        <w:lastRenderedPageBreak/>
        <w:t>Invloed van socio-economische status</w:t>
      </w:r>
      <w:bookmarkEnd w:id="72"/>
    </w:p>
    <w:p w14:paraId="481EF6D9" w14:textId="77777777" w:rsidR="00992A1B" w:rsidRPr="00567FE6" w:rsidRDefault="00992A1B" w:rsidP="00992A1B">
      <w:pPr>
        <w:spacing w:line="360" w:lineRule="auto"/>
        <w:jc w:val="both"/>
        <w:rPr>
          <w:rFonts w:eastAsia="Times New Roman" w:cs="Times New Roman"/>
          <w:color w:val="000000"/>
          <w:shd w:val="clear" w:color="auto" w:fill="FFFFFF"/>
          <w:lang w:val="nl-NL" w:eastAsia="zh-CN"/>
        </w:rPr>
      </w:pPr>
      <w:r w:rsidRPr="00567FE6">
        <w:rPr>
          <w:rFonts w:eastAsia="Times New Roman" w:cs="Times New Roman"/>
          <w:color w:val="000000"/>
          <w:shd w:val="clear" w:color="auto" w:fill="FFFFFF"/>
          <w:lang w:val="nl-NL" w:eastAsia="zh-CN"/>
        </w:rPr>
        <w:t xml:space="preserve">De derde onderzoeksvraag onderzoekt of het verschil in socio-economische status invloed heeft op de prestaties van de scholieren. Daarbij bestudeert dit onderzoek ook of SES meer verklaart dan thuistaal. Achtergrondkenmerken die te maken hebben met socio-economische status blijken namelijk een sterke impact te hebben op het onderwijssucces en de onderwijskansen van leerlingen (Van den Branden en Verhelst 2011:107). Dit onderzoek maakt gebruik van het hoogst behaalde diploma van de moeder van de scholieren als indicator van socio-economische status. Daarbij wil deze scriptie wijzen op het feit dat het hier gaat om gegevens verkregen via zelfrapportage. </w:t>
      </w:r>
    </w:p>
    <w:p w14:paraId="371B1A50" w14:textId="77777777" w:rsidR="00834C7D" w:rsidRPr="00567FE6" w:rsidRDefault="00834C7D" w:rsidP="00992A1B">
      <w:pPr>
        <w:spacing w:line="360" w:lineRule="auto"/>
        <w:jc w:val="both"/>
        <w:rPr>
          <w:rFonts w:eastAsia="Times New Roman" w:cs="Times New Roman"/>
          <w:color w:val="000000"/>
          <w:shd w:val="clear" w:color="auto" w:fill="FFFFFF"/>
          <w:lang w:val="nl-NL" w:eastAsia="zh-CN"/>
        </w:rPr>
      </w:pPr>
    </w:p>
    <w:p w14:paraId="7A4D21AD" w14:textId="77777777" w:rsidR="00DD0379" w:rsidRPr="00567FE6" w:rsidRDefault="00834C7D" w:rsidP="00834C7D">
      <w:pPr>
        <w:spacing w:line="360" w:lineRule="auto"/>
        <w:jc w:val="both"/>
        <w:rPr>
          <w:rFonts w:eastAsia="Times New Roman" w:cs="Times New Roman"/>
          <w:color w:val="000000"/>
          <w:shd w:val="clear" w:color="auto" w:fill="FFFFFF"/>
          <w:lang w:val="nl-NL" w:eastAsia="zh-CN"/>
        </w:rPr>
      </w:pPr>
      <w:r w:rsidRPr="00567FE6">
        <w:rPr>
          <w:rFonts w:eastAsia="Times New Roman" w:cs="Times New Roman"/>
          <w:color w:val="000000"/>
          <w:shd w:val="clear" w:color="auto" w:fill="FFFFFF"/>
          <w:lang w:val="nl-NL" w:eastAsia="zh-CN"/>
        </w:rPr>
        <w:t xml:space="preserve">Wat de slaagpercentages per testonderdeel betreft, slagen er procentueel gezien meer scholieren met een hoge socio-economische status (83 procent) dan met een lage socio-economische status (48 procent). Die tendens zet zich ook voort bij de drie testonderdelen van de ITNA-computertest. Op elk testonderdeel ligt het slaagpercentage voor de scholieren met een hoge SES hoger dan het slaagpercentage voor de leerlingen met een lagere SES. </w:t>
      </w:r>
    </w:p>
    <w:p w14:paraId="42F07967" w14:textId="7DE2CCAB" w:rsidR="003E38B7" w:rsidRPr="00567FE6" w:rsidRDefault="00834C7D" w:rsidP="003E38B7">
      <w:pPr>
        <w:spacing w:line="360" w:lineRule="auto"/>
        <w:jc w:val="both"/>
        <w:rPr>
          <w:rFonts w:eastAsia="Times New Roman" w:cs="Times New Roman"/>
          <w:color w:val="000000"/>
          <w:shd w:val="clear" w:color="auto" w:fill="FFFFFF"/>
          <w:lang w:val="nl-NL" w:eastAsia="zh-CN"/>
        </w:rPr>
      </w:pPr>
      <w:r w:rsidRPr="00567FE6">
        <w:rPr>
          <w:lang w:val="nl-NL"/>
        </w:rPr>
        <w:t>De</w:t>
      </w:r>
      <w:r w:rsidR="00992A1B" w:rsidRPr="00567FE6">
        <w:rPr>
          <w:lang w:val="nl-NL"/>
        </w:rPr>
        <w:t xml:space="preserve"> geobserveerde gemiddelde score (zie figuur 29) </w:t>
      </w:r>
      <w:r w:rsidRPr="00567FE6">
        <w:rPr>
          <w:lang w:val="nl-NL"/>
        </w:rPr>
        <w:t>schets</w:t>
      </w:r>
      <w:r w:rsidR="006D481E" w:rsidRPr="00567FE6">
        <w:rPr>
          <w:lang w:val="nl-NL"/>
        </w:rPr>
        <w:t>t</w:t>
      </w:r>
      <w:r w:rsidRPr="00567FE6">
        <w:rPr>
          <w:lang w:val="nl-NL"/>
        </w:rPr>
        <w:t xml:space="preserve"> hetzelfde beeld:</w:t>
      </w:r>
      <w:r w:rsidR="00992A1B" w:rsidRPr="00567FE6">
        <w:rPr>
          <w:lang w:val="nl-NL"/>
        </w:rPr>
        <w:t xml:space="preserve"> scholieren met een zelf gerapporteerde lage SES, </w:t>
      </w:r>
      <w:r w:rsidR="0024725D" w:rsidRPr="00567FE6">
        <w:rPr>
          <w:lang w:val="nl-NL"/>
        </w:rPr>
        <w:t>presteren minder goed</w:t>
      </w:r>
      <w:r w:rsidR="00992A1B" w:rsidRPr="00567FE6">
        <w:rPr>
          <w:lang w:val="nl-NL"/>
        </w:rPr>
        <w:t xml:space="preserve"> (gemiddeld 56,09 procent) dan scholieren met een hoge SES (gemiddeld 70,23 procent), zeker in combinatie met thuistaal, wat in lijn is met voorgaand onderzoek. Zo blijkt uit het PISA-onderzoek dat scholieren uit gezinnen met een hogere SES beter presteren dan leerlingen met een lagere socio-economische status (Vakgroep Onderwijskunde universiteit Gent 2016). </w:t>
      </w:r>
      <w:r w:rsidR="00346900" w:rsidRPr="00567FE6">
        <w:rPr>
          <w:rFonts w:eastAsia="Times New Roman" w:cs="Times New Roman"/>
          <w:color w:val="000000"/>
          <w:shd w:val="clear" w:color="auto" w:fill="FFFFFF"/>
          <w:lang w:val="nl-NL" w:eastAsia="zh-CN"/>
        </w:rPr>
        <w:t xml:space="preserve">Daarnaast stelt </w:t>
      </w:r>
      <w:r w:rsidR="00346900" w:rsidRPr="00567FE6">
        <w:rPr>
          <w:lang w:val="nl-NL"/>
        </w:rPr>
        <w:t>h</w:t>
      </w:r>
      <w:r w:rsidRPr="00567FE6">
        <w:rPr>
          <w:lang w:val="nl-NL"/>
        </w:rPr>
        <w:t>et</w:t>
      </w:r>
      <w:r w:rsidR="00346900" w:rsidRPr="00567FE6">
        <w:rPr>
          <w:lang w:val="nl-NL"/>
        </w:rPr>
        <w:t xml:space="preserve"> in</w:t>
      </w:r>
      <w:r w:rsidR="00992A1B" w:rsidRPr="00567FE6">
        <w:rPr>
          <w:lang w:val="nl-NL"/>
        </w:rPr>
        <w:t xml:space="preserve"> basisonderwijs uitgevoerd longitudinaal onderzoek van Van der Slik, Driessen en De Bot </w:t>
      </w:r>
      <w:r w:rsidRPr="00567FE6">
        <w:rPr>
          <w:lang w:val="nl-NL"/>
        </w:rPr>
        <w:t>vast</w:t>
      </w:r>
      <w:r w:rsidR="00992A1B" w:rsidRPr="00567FE6">
        <w:rPr>
          <w:lang w:val="nl-NL"/>
        </w:rPr>
        <w:t xml:space="preserve"> dat het inkomen van de ouders een grotere rol speelt dan de etnische afkomst of de thuistaal van de </w:t>
      </w:r>
      <w:r w:rsidR="00992A1B" w:rsidRPr="008A53BD">
        <w:rPr>
          <w:lang w:val="nl-NL"/>
        </w:rPr>
        <w:t>leerlingen (2009:107).</w:t>
      </w:r>
      <w:r w:rsidR="000F4FC1" w:rsidRPr="008A53BD">
        <w:rPr>
          <w:lang w:val="nl-NL"/>
        </w:rPr>
        <w:t xml:space="preserve"> Daarnaast kan socio-economische status gezien worden als een proxy:</w:t>
      </w:r>
    </w:p>
    <w:p w14:paraId="6257ADDA" w14:textId="1E6E4F0B" w:rsidR="003E38B7" w:rsidRPr="00567FE6" w:rsidRDefault="003E38B7" w:rsidP="003E38B7">
      <w:pPr>
        <w:ind w:left="708"/>
        <w:jc w:val="both"/>
        <w:rPr>
          <w:lang w:val="nl-NL"/>
        </w:rPr>
      </w:pPr>
      <w:r w:rsidRPr="009C5C70">
        <w:rPr>
          <w:lang w:val="en-US"/>
        </w:rPr>
        <w:t xml:space="preserve">Children’s educational outcomes may be affected by parental characteristics such as education, employment, income and ethnicity. According to Bourdieu (1986), and Coleman (1988), parent’s education, income, and occupation can be seen as proxies for cultural patterns of behaviour and social lifestyle characteristics that children acquire from their parents. In addition, the social capital that parents transmit to their children in terms of norms, values, and attitudes are also recognized as important predictors of school achievement. Given that the dominant (native) culture lies at the core of the educational curriculum, it is often difficult for children from the lower social strata, and from ethnic minorities, to grasp the material being taught. </w:t>
      </w:r>
      <w:r w:rsidRPr="00567FE6">
        <w:rPr>
          <w:lang w:val="nl-NL"/>
        </w:rPr>
        <w:t>(Van der Slik, Driessen, de Bot 2006:295)</w:t>
      </w:r>
    </w:p>
    <w:p w14:paraId="1BF35D86" w14:textId="77777777" w:rsidR="003E38B7" w:rsidRPr="00567FE6" w:rsidRDefault="003E38B7" w:rsidP="00992A1B">
      <w:pPr>
        <w:spacing w:line="360" w:lineRule="auto"/>
        <w:jc w:val="both"/>
        <w:rPr>
          <w:lang w:val="nl-NL"/>
        </w:rPr>
      </w:pPr>
    </w:p>
    <w:p w14:paraId="1741F1C5" w14:textId="3FE5D151" w:rsidR="00272950" w:rsidRDefault="00992A1B" w:rsidP="00992A1B">
      <w:pPr>
        <w:spacing w:line="360" w:lineRule="auto"/>
        <w:jc w:val="both"/>
        <w:rPr>
          <w:lang w:val="nl-NL"/>
        </w:rPr>
      </w:pPr>
      <w:r w:rsidRPr="00567FE6">
        <w:rPr>
          <w:lang w:val="nl-NL"/>
        </w:rPr>
        <w:lastRenderedPageBreak/>
        <w:t xml:space="preserve">Ondanks de andere </w:t>
      </w:r>
      <w:r w:rsidR="003E38B7" w:rsidRPr="00567FE6">
        <w:rPr>
          <w:lang w:val="nl-NL"/>
        </w:rPr>
        <w:t>school</w:t>
      </w:r>
      <w:r w:rsidRPr="00567FE6">
        <w:rPr>
          <w:lang w:val="nl-NL"/>
        </w:rPr>
        <w:t>context</w:t>
      </w:r>
      <w:r w:rsidR="00C128BC" w:rsidRPr="00567FE6">
        <w:rPr>
          <w:lang w:val="nl-NL"/>
        </w:rPr>
        <w:t xml:space="preserve"> en</w:t>
      </w:r>
      <w:r w:rsidR="003F55BE" w:rsidRPr="00567FE6">
        <w:rPr>
          <w:lang w:val="nl-NL"/>
        </w:rPr>
        <w:t xml:space="preserve"> het gebruik van de drie SES-indicatoren</w:t>
      </w:r>
      <w:r w:rsidRPr="00567FE6">
        <w:rPr>
          <w:lang w:val="nl-NL"/>
        </w:rPr>
        <w:t>, blijkt uit de statistische proef</w:t>
      </w:r>
      <w:r w:rsidR="00272950" w:rsidRPr="00567FE6">
        <w:rPr>
          <w:lang w:val="nl-NL"/>
        </w:rPr>
        <w:t xml:space="preserve"> met aangepaste dataset</w:t>
      </w:r>
      <w:r w:rsidRPr="00567FE6">
        <w:rPr>
          <w:lang w:val="nl-NL"/>
        </w:rPr>
        <w:t xml:space="preserve"> dat zowel thuistaal (F(1,39) = 8.511, p=.06) als socio-economische status (F(1,39)= 5.348, p= .026) een statistisch significant effect hebben op de prestaties van de laatstejaarsscholieren secundair onderwijs. </w:t>
      </w:r>
      <w:r w:rsidR="002C298E" w:rsidRPr="00567FE6">
        <w:rPr>
          <w:lang w:val="nl-NL"/>
        </w:rPr>
        <w:t>D</w:t>
      </w:r>
      <w:r w:rsidRPr="00567FE6">
        <w:rPr>
          <w:lang w:val="nl-NL"/>
        </w:rPr>
        <w:t xml:space="preserve">e interactie van de twee onafhankelijke variabelen </w:t>
      </w:r>
      <w:r w:rsidR="002C298E" w:rsidRPr="00567FE6">
        <w:rPr>
          <w:lang w:val="nl-NL"/>
        </w:rPr>
        <w:t xml:space="preserve">blijkt echter niet </w:t>
      </w:r>
      <w:r w:rsidRPr="00567FE6">
        <w:rPr>
          <w:lang w:val="nl-NL"/>
        </w:rPr>
        <w:t xml:space="preserve">statistisch </w:t>
      </w:r>
      <w:r w:rsidR="002C298E" w:rsidRPr="00567FE6">
        <w:rPr>
          <w:lang w:val="nl-NL"/>
        </w:rPr>
        <w:t>significant.</w:t>
      </w:r>
    </w:p>
    <w:p w14:paraId="30A10836" w14:textId="77777777" w:rsidR="006025F2" w:rsidRPr="00567FE6" w:rsidRDefault="006025F2" w:rsidP="00992A1B">
      <w:pPr>
        <w:spacing w:line="360" w:lineRule="auto"/>
        <w:jc w:val="both"/>
        <w:rPr>
          <w:lang w:val="nl-NL"/>
        </w:rPr>
      </w:pPr>
      <w:bookmarkStart w:id="73" w:name="_GoBack"/>
      <w:bookmarkEnd w:id="73"/>
    </w:p>
    <w:p w14:paraId="32EE5348" w14:textId="653F35EF" w:rsidR="008B54C8" w:rsidRPr="00567FE6" w:rsidRDefault="008B54C8" w:rsidP="003D478A">
      <w:pPr>
        <w:rPr>
          <w:rFonts w:cs="Times New Roman"/>
          <w:lang w:val="nl-NL" w:eastAsia="es-ES_tradnl"/>
        </w:rPr>
      </w:pPr>
    </w:p>
    <w:p w14:paraId="5D4DB508" w14:textId="5128A756" w:rsidR="008B54C8" w:rsidRPr="00567FE6" w:rsidRDefault="008B54C8" w:rsidP="0088662C">
      <w:pPr>
        <w:pStyle w:val="Ttulo2"/>
        <w:numPr>
          <w:ilvl w:val="1"/>
          <w:numId w:val="1"/>
        </w:numPr>
        <w:spacing w:line="360" w:lineRule="auto"/>
      </w:pPr>
      <w:bookmarkStart w:id="74" w:name="_Toc490746455"/>
      <w:r w:rsidRPr="00567FE6">
        <w:t>Bemerkingen bij het onderzoek</w:t>
      </w:r>
      <w:bookmarkEnd w:id="74"/>
    </w:p>
    <w:p w14:paraId="6E5C1BD9" w14:textId="0509799A" w:rsidR="00C33ACC" w:rsidRPr="00567FE6" w:rsidRDefault="0088662C" w:rsidP="0088662C">
      <w:pPr>
        <w:spacing w:line="360" w:lineRule="auto"/>
        <w:jc w:val="both"/>
        <w:rPr>
          <w:lang w:val="nl-NL"/>
        </w:rPr>
      </w:pPr>
      <w:r w:rsidRPr="00567FE6">
        <w:rPr>
          <w:lang w:val="nl-NL"/>
        </w:rPr>
        <w:t xml:space="preserve">Alvorens een </w:t>
      </w:r>
      <w:r w:rsidR="006D4A01" w:rsidRPr="00567FE6">
        <w:rPr>
          <w:lang w:val="nl-NL"/>
        </w:rPr>
        <w:t xml:space="preserve">algemene </w:t>
      </w:r>
      <w:r w:rsidRPr="00567FE6">
        <w:rPr>
          <w:lang w:val="nl-NL"/>
        </w:rPr>
        <w:t>conclusie te formuleren wil deze masterproef licht werpen op enkele beperkingen.</w:t>
      </w:r>
      <w:r w:rsidR="00A81418" w:rsidRPr="00567FE6">
        <w:rPr>
          <w:lang w:val="nl-NL"/>
        </w:rPr>
        <w:t xml:space="preserve"> </w:t>
      </w:r>
      <w:r w:rsidR="00E621D5" w:rsidRPr="00567FE6">
        <w:rPr>
          <w:lang w:val="nl-NL"/>
        </w:rPr>
        <w:t>Aan dit masterproefonderzoek namen vijftig Vlaamse laatstejaarsscholieren secundair onderwijs deel.</w:t>
      </w:r>
      <w:r w:rsidR="00C33ACC" w:rsidRPr="00567FE6">
        <w:rPr>
          <w:lang w:val="nl-NL"/>
        </w:rPr>
        <w:t xml:space="preserve"> Door de beperkte data kiest deze scriptie </w:t>
      </w:r>
      <w:r w:rsidR="00A91F1C" w:rsidRPr="00567FE6">
        <w:rPr>
          <w:lang w:val="nl-NL"/>
        </w:rPr>
        <w:t>ervoor om</w:t>
      </w:r>
      <w:r w:rsidR="00C33ACC" w:rsidRPr="00567FE6">
        <w:rPr>
          <w:lang w:val="nl-NL"/>
        </w:rPr>
        <w:t xml:space="preserve"> een verkennende data-analyse </w:t>
      </w:r>
      <w:r w:rsidR="00A91F1C" w:rsidRPr="00567FE6">
        <w:rPr>
          <w:lang w:val="nl-NL"/>
        </w:rPr>
        <w:t xml:space="preserve">uit te voeren </w:t>
      </w:r>
      <w:r w:rsidR="00C33ACC" w:rsidRPr="00567FE6">
        <w:rPr>
          <w:lang w:val="nl-NL"/>
        </w:rPr>
        <w:t xml:space="preserve">op basis van grafieken en percentages. Er is echter nood aan onderzoek op grotere schaal, zodat </w:t>
      </w:r>
      <w:r w:rsidR="00E621D5" w:rsidRPr="00567FE6">
        <w:rPr>
          <w:lang w:val="nl-NL"/>
        </w:rPr>
        <w:t xml:space="preserve">een ruimer aanbod </w:t>
      </w:r>
      <w:r w:rsidR="003C4FF8" w:rsidRPr="00567FE6">
        <w:rPr>
          <w:lang w:val="nl-NL"/>
        </w:rPr>
        <w:t xml:space="preserve">aan </w:t>
      </w:r>
      <w:r w:rsidR="00C33ACC" w:rsidRPr="00567FE6">
        <w:rPr>
          <w:lang w:val="nl-NL"/>
        </w:rPr>
        <w:t xml:space="preserve">statistische analyses mogelijk </w:t>
      </w:r>
      <w:r w:rsidR="003C4FF8" w:rsidRPr="00567FE6">
        <w:rPr>
          <w:lang w:val="nl-NL"/>
        </w:rPr>
        <w:t>is</w:t>
      </w:r>
      <w:r w:rsidR="00C33ACC" w:rsidRPr="00567FE6">
        <w:rPr>
          <w:lang w:val="nl-NL"/>
        </w:rPr>
        <w:t>.</w:t>
      </w:r>
      <w:r w:rsidR="00E621D5" w:rsidRPr="00567FE6">
        <w:rPr>
          <w:lang w:val="nl-NL"/>
        </w:rPr>
        <w:t xml:space="preserve"> </w:t>
      </w:r>
      <w:r w:rsidR="004F29BC" w:rsidRPr="00567FE6">
        <w:rPr>
          <w:lang w:val="nl-NL"/>
        </w:rPr>
        <w:t>Een betere verdeling van de scholieren over de verschillende onderwijsvormen is ook aangewezen.</w:t>
      </w:r>
    </w:p>
    <w:p w14:paraId="5A6052B1" w14:textId="36352EE6" w:rsidR="00D108A7" w:rsidRPr="00567FE6" w:rsidRDefault="00E621D5" w:rsidP="00CE463A">
      <w:pPr>
        <w:spacing w:line="360" w:lineRule="auto"/>
        <w:ind w:firstLine="708"/>
        <w:jc w:val="both"/>
        <w:rPr>
          <w:lang w:val="nl-NL"/>
        </w:rPr>
      </w:pPr>
      <w:r w:rsidRPr="00567FE6">
        <w:rPr>
          <w:lang w:val="nl-NL"/>
        </w:rPr>
        <w:t xml:space="preserve">Naast de beperkte omvang van dit exploratief onderzoek, wil deze scriptie ook wijzen op </w:t>
      </w:r>
      <w:r w:rsidR="003C4FF8" w:rsidRPr="00567FE6">
        <w:rPr>
          <w:lang w:val="nl-NL"/>
        </w:rPr>
        <w:t>enkele eigenschappen van de test</w:t>
      </w:r>
      <w:r w:rsidR="00A10322" w:rsidRPr="00567FE6">
        <w:rPr>
          <w:lang w:val="nl-NL"/>
        </w:rPr>
        <w:t>momenten</w:t>
      </w:r>
      <w:r w:rsidR="003C4FF8" w:rsidRPr="00567FE6">
        <w:rPr>
          <w:lang w:val="nl-NL"/>
        </w:rPr>
        <w:t>.</w:t>
      </w:r>
      <w:r w:rsidR="0048570A" w:rsidRPr="00567FE6">
        <w:rPr>
          <w:lang w:val="nl-NL"/>
        </w:rPr>
        <w:t xml:space="preserve"> </w:t>
      </w:r>
      <w:r w:rsidR="00AD2051" w:rsidRPr="00567FE6">
        <w:rPr>
          <w:lang w:val="nl-NL"/>
        </w:rPr>
        <w:t>Bij de zevende</w:t>
      </w:r>
      <w:r w:rsidR="00BA1FAB" w:rsidRPr="00567FE6">
        <w:rPr>
          <w:lang w:val="nl-NL"/>
        </w:rPr>
        <w:t>jaarsscholieren uit het Heilig-H</w:t>
      </w:r>
      <w:r w:rsidR="00AD2051" w:rsidRPr="00567FE6">
        <w:rPr>
          <w:lang w:val="nl-NL"/>
        </w:rPr>
        <w:t xml:space="preserve">artinstituut te Heverlee, de BOOST-leerlingen en de scholieren uit Molenbeek vond het testmoment plaats tijdens de </w:t>
      </w:r>
      <w:r w:rsidR="00E30406" w:rsidRPr="00567FE6">
        <w:rPr>
          <w:lang w:val="nl-NL"/>
        </w:rPr>
        <w:t>schooluren</w:t>
      </w:r>
      <w:r w:rsidR="00AD2051" w:rsidRPr="00567FE6">
        <w:rPr>
          <w:lang w:val="nl-NL"/>
        </w:rPr>
        <w:t xml:space="preserve">. De leerlingen werden dus </w:t>
      </w:r>
      <w:r w:rsidR="001F2949" w:rsidRPr="00567FE6">
        <w:rPr>
          <w:lang w:val="nl-NL"/>
        </w:rPr>
        <w:t xml:space="preserve">binnen het lesgebeuren </w:t>
      </w:r>
      <w:r w:rsidR="002F017F" w:rsidRPr="00567FE6">
        <w:rPr>
          <w:lang w:val="nl-NL"/>
        </w:rPr>
        <w:t xml:space="preserve">uitgenodigd </w:t>
      </w:r>
      <w:r w:rsidR="00AD2051" w:rsidRPr="00567FE6">
        <w:rPr>
          <w:lang w:val="nl-NL"/>
        </w:rPr>
        <w:t xml:space="preserve">om aan de computertest deel te nemen. </w:t>
      </w:r>
      <w:r w:rsidR="001A5CB2" w:rsidRPr="00567FE6">
        <w:rPr>
          <w:lang w:val="nl-NL"/>
        </w:rPr>
        <w:t>Vanzelfsprekend kan dat gegeven ook invloed hebben op de motivatie van de scholieren.</w:t>
      </w:r>
      <w:r w:rsidR="00AD2051" w:rsidRPr="00567FE6">
        <w:rPr>
          <w:lang w:val="nl-NL"/>
        </w:rPr>
        <w:t xml:space="preserve"> </w:t>
      </w:r>
      <w:r w:rsidR="001A5CB2" w:rsidRPr="00567FE6">
        <w:rPr>
          <w:lang w:val="nl-NL"/>
        </w:rPr>
        <w:t xml:space="preserve">De groep Leuvense studenten nam echter op vrijwillige basis deel aan het onderzoek. Daarbij bestaat </w:t>
      </w:r>
      <w:r w:rsidR="00CE463A" w:rsidRPr="00567FE6">
        <w:rPr>
          <w:lang w:val="nl-NL"/>
        </w:rPr>
        <w:t xml:space="preserve">dan weer </w:t>
      </w:r>
      <w:r w:rsidR="001A5CB2" w:rsidRPr="00567FE6">
        <w:rPr>
          <w:lang w:val="nl-NL"/>
        </w:rPr>
        <w:t xml:space="preserve">het risico dat enkel zelfzekere studenten </w:t>
      </w:r>
      <w:r w:rsidR="00711B02" w:rsidRPr="00567FE6">
        <w:rPr>
          <w:lang w:val="nl-NL"/>
        </w:rPr>
        <w:t>de taaltest afleggen.</w:t>
      </w:r>
    </w:p>
    <w:p w14:paraId="7DB149D2" w14:textId="6FDB86A5" w:rsidR="00A10322" w:rsidRPr="00567FE6" w:rsidRDefault="00E71D0D" w:rsidP="00CE463A">
      <w:pPr>
        <w:spacing w:line="360" w:lineRule="auto"/>
        <w:ind w:firstLine="708"/>
        <w:jc w:val="both"/>
        <w:rPr>
          <w:lang w:val="nl-NL"/>
        </w:rPr>
      </w:pPr>
      <w:r w:rsidRPr="00567FE6">
        <w:rPr>
          <w:lang w:val="nl-NL"/>
        </w:rPr>
        <w:t>Ook</w:t>
      </w:r>
      <w:r w:rsidR="00A10322" w:rsidRPr="00567FE6">
        <w:rPr>
          <w:lang w:val="nl-NL"/>
        </w:rPr>
        <w:t xml:space="preserve"> verwijst deze scriptie ter indicatie naar de resultaten van de L2-studenten op de ITNA. De context waarin de participanten van dit onderzoek deelnamen, verschilt echter van de context waarin de L2-sprekers de ITNA afleggen. Die laatste groep bevindt zich, zoals eerder vermeld, in een </w:t>
      </w:r>
      <w:r w:rsidR="00A10322" w:rsidRPr="00567FE6">
        <w:rPr>
          <w:i/>
          <w:lang w:val="nl-NL"/>
        </w:rPr>
        <w:t>high-stakes</w:t>
      </w:r>
      <w:r w:rsidR="00A10322" w:rsidRPr="00567FE6">
        <w:rPr>
          <w:lang w:val="nl-NL"/>
        </w:rPr>
        <w:t xml:space="preserve"> situatie: voor hen zijn er directe consequenties verbonden aan de behaalde ITNA-scores. Dat is niet het geval bij de participanten van dit exploratief onderzoek, wat gevolgen kan hebben voor de motivatie van de scholieren.</w:t>
      </w:r>
    </w:p>
    <w:p w14:paraId="3C5137D9" w14:textId="3AC55129" w:rsidR="00D108A7" w:rsidRPr="00567FE6" w:rsidRDefault="004F29BC" w:rsidP="004F29BC">
      <w:pPr>
        <w:spacing w:line="360" w:lineRule="auto"/>
        <w:jc w:val="both"/>
        <w:rPr>
          <w:rFonts w:cs="Times New Roman"/>
          <w:lang w:val="nl-NL"/>
        </w:rPr>
      </w:pPr>
      <w:r w:rsidRPr="00567FE6">
        <w:rPr>
          <w:rFonts w:cs="Times New Roman"/>
          <w:lang w:val="nl-NL"/>
        </w:rPr>
        <w:tab/>
        <w:t xml:space="preserve">Wat de BOOST-studenten betreft, moet </w:t>
      </w:r>
      <w:r w:rsidR="001B030D" w:rsidRPr="00567FE6">
        <w:rPr>
          <w:rFonts w:cs="Times New Roman"/>
          <w:lang w:val="nl-NL"/>
        </w:rPr>
        <w:t xml:space="preserve">er </w:t>
      </w:r>
      <w:r w:rsidRPr="00567FE6">
        <w:rPr>
          <w:rFonts w:cs="Times New Roman"/>
          <w:lang w:val="nl-NL"/>
        </w:rPr>
        <w:t xml:space="preserve">rekening gehouden worden met de selectiebias. Zoals eerder vermeld, selecteert een onafhankelijke jury op basis van criteria als schoolresultaten, ambitie en motivatie </w:t>
      </w:r>
      <w:r w:rsidRPr="00567FE6">
        <w:rPr>
          <w:rFonts w:cs="Times New Roman"/>
          <w:noProof/>
          <w:color w:val="000000" w:themeColor="text1"/>
          <w:lang w:val="nl-NL" w:eastAsia="zh-CN"/>
        </w:rPr>
        <w:t>(Koning Boudewijnstichting 2014:3)</w:t>
      </w:r>
      <w:r w:rsidRPr="00567FE6">
        <w:rPr>
          <w:rFonts w:cs="Times New Roman"/>
          <w:lang w:val="nl-NL"/>
        </w:rPr>
        <w:t xml:space="preserve">. </w:t>
      </w:r>
    </w:p>
    <w:p w14:paraId="470FA1FE" w14:textId="253BCA16" w:rsidR="00C87AF5" w:rsidRPr="00567FE6" w:rsidRDefault="009D214C" w:rsidP="009D214C">
      <w:pPr>
        <w:spacing w:line="360" w:lineRule="auto"/>
        <w:jc w:val="both"/>
        <w:rPr>
          <w:rFonts w:cs="Times New Roman"/>
          <w:lang w:val="nl-NL"/>
        </w:rPr>
      </w:pPr>
      <w:r w:rsidRPr="00567FE6">
        <w:rPr>
          <w:rFonts w:cs="Times New Roman"/>
          <w:lang w:val="nl-NL"/>
        </w:rPr>
        <w:lastRenderedPageBreak/>
        <w:tab/>
      </w:r>
      <w:r w:rsidR="001E4B7C">
        <w:rPr>
          <w:rFonts w:cs="Times New Roman"/>
          <w:lang w:val="nl-NL"/>
        </w:rPr>
        <w:t>Ten slotte werkt dit onderzoek</w:t>
      </w:r>
      <w:r w:rsidR="001B030D" w:rsidRPr="00567FE6">
        <w:rPr>
          <w:rFonts w:cs="Times New Roman"/>
          <w:lang w:val="nl-NL"/>
        </w:rPr>
        <w:t xml:space="preserve"> </w:t>
      </w:r>
      <w:r w:rsidRPr="00567FE6">
        <w:rPr>
          <w:rFonts w:cs="Times New Roman"/>
          <w:lang w:val="nl-NL"/>
        </w:rPr>
        <w:t xml:space="preserve">met het hoogst behaalde diploma van de moeder als indicator van socio-economische status. </w:t>
      </w:r>
      <w:r w:rsidR="008914C9" w:rsidRPr="00567FE6">
        <w:rPr>
          <w:rFonts w:cs="Times New Roman"/>
          <w:lang w:val="nl-NL"/>
        </w:rPr>
        <w:t xml:space="preserve">Grootschaliger onderzoek zou echter wel kunnen werken met een combinatie van de drie SES-indicatoren. Daarnaast wil deze verhandeling wijzen op het feit dat de scholieren </w:t>
      </w:r>
      <w:r w:rsidR="007C4002" w:rsidRPr="00567FE6">
        <w:rPr>
          <w:rFonts w:cs="Times New Roman"/>
          <w:lang w:val="nl-NL"/>
        </w:rPr>
        <w:t xml:space="preserve">zelf via een persoonlijke fiche </w:t>
      </w:r>
      <w:r w:rsidR="006164D6" w:rsidRPr="00567FE6">
        <w:rPr>
          <w:rFonts w:cs="Times New Roman"/>
          <w:lang w:val="nl-NL"/>
        </w:rPr>
        <w:t>rapporteren</w:t>
      </w:r>
      <w:r w:rsidR="008914C9" w:rsidRPr="00567FE6">
        <w:rPr>
          <w:rFonts w:cs="Times New Roman"/>
          <w:lang w:val="nl-NL"/>
        </w:rPr>
        <w:t xml:space="preserve"> wat het hoogst behaalde diploma van hun ouders is.</w:t>
      </w:r>
      <w:r w:rsidR="007C4002" w:rsidRPr="00567FE6">
        <w:rPr>
          <w:rFonts w:cs="Times New Roman"/>
          <w:lang w:val="nl-NL"/>
        </w:rPr>
        <w:t xml:space="preserve"> Het gevaar bij die zelfrapportage is steeds dat de scholier foutieve </w:t>
      </w:r>
      <w:r w:rsidR="006164D6" w:rsidRPr="00567FE6">
        <w:rPr>
          <w:rFonts w:cs="Times New Roman"/>
          <w:lang w:val="nl-NL"/>
        </w:rPr>
        <w:t>gegevens</w:t>
      </w:r>
      <w:r w:rsidR="007C4002" w:rsidRPr="00567FE6">
        <w:rPr>
          <w:rFonts w:cs="Times New Roman"/>
          <w:lang w:val="nl-NL"/>
        </w:rPr>
        <w:t xml:space="preserve"> invult, wat de betrouwbaarheid van de variabele </w:t>
      </w:r>
      <w:r w:rsidR="006164D6" w:rsidRPr="00567FE6">
        <w:rPr>
          <w:rFonts w:cs="Times New Roman"/>
          <w:lang w:val="nl-NL"/>
        </w:rPr>
        <w:t>niet ten goede kom</w:t>
      </w:r>
      <w:r w:rsidR="00621FFA" w:rsidRPr="00567FE6">
        <w:rPr>
          <w:rFonts w:cs="Times New Roman"/>
          <w:lang w:val="nl-NL"/>
        </w:rPr>
        <w:t>t. Daarnaast ontbreekt er bij zes scholieren het hoogst behaalde diploma van de moeder.</w:t>
      </w:r>
      <w:r w:rsidR="007C4002" w:rsidRPr="00567FE6">
        <w:rPr>
          <w:rFonts w:cs="Times New Roman"/>
          <w:lang w:val="nl-NL"/>
        </w:rPr>
        <w:t xml:space="preserve"> </w:t>
      </w:r>
      <w:r w:rsidR="00192161" w:rsidRPr="00567FE6">
        <w:rPr>
          <w:rFonts w:cs="Times New Roman"/>
          <w:lang w:val="nl-NL"/>
        </w:rPr>
        <w:t>Bijgevolg kon dit onderzoek de prestaties van die leerlingen niet meenemen in het statistisch onderzoek.</w:t>
      </w:r>
      <w:r w:rsidR="007C4002" w:rsidRPr="00567FE6">
        <w:rPr>
          <w:rFonts w:cs="Times New Roman"/>
          <w:lang w:val="nl-NL"/>
        </w:rPr>
        <w:t xml:space="preserve"> </w:t>
      </w:r>
      <w:r w:rsidR="006D66E7" w:rsidRPr="00567FE6">
        <w:rPr>
          <w:rFonts w:cs="Times New Roman"/>
          <w:lang w:val="nl-NL"/>
        </w:rPr>
        <w:t xml:space="preserve">Gezien de ongelijke groepen (hoog-middelhoog-laag) en de uitschieter in de </w:t>
      </w:r>
      <w:r w:rsidR="00E76BAD" w:rsidRPr="00567FE6">
        <w:rPr>
          <w:rFonts w:cs="Times New Roman"/>
          <w:lang w:val="nl-NL"/>
        </w:rPr>
        <w:t xml:space="preserve">kleine </w:t>
      </w:r>
      <w:r w:rsidR="006D66E7" w:rsidRPr="00567FE6">
        <w:rPr>
          <w:rFonts w:cs="Times New Roman"/>
          <w:lang w:val="nl-NL"/>
        </w:rPr>
        <w:t xml:space="preserve">groep scholieren met een lage SES, opteert dit onderzoek </w:t>
      </w:r>
      <w:r w:rsidR="00615015" w:rsidRPr="00567FE6">
        <w:rPr>
          <w:rFonts w:cs="Times New Roman"/>
          <w:lang w:val="nl-NL"/>
        </w:rPr>
        <w:t>ervoor</w:t>
      </w:r>
      <w:r w:rsidR="006D66E7" w:rsidRPr="00567FE6">
        <w:rPr>
          <w:rFonts w:cs="Times New Roman"/>
          <w:lang w:val="nl-NL"/>
        </w:rPr>
        <w:t xml:space="preserve"> om de categorieën middelhoog en laag samen te nemen</w:t>
      </w:r>
      <w:r w:rsidR="00CD2DD9" w:rsidRPr="00567FE6">
        <w:rPr>
          <w:rFonts w:cs="Times New Roman"/>
          <w:lang w:val="nl-NL"/>
        </w:rPr>
        <w:t>, zodat de groepsgroottes beter verdeeld zijn</w:t>
      </w:r>
      <w:r w:rsidR="006D66E7" w:rsidRPr="00567FE6">
        <w:rPr>
          <w:rFonts w:cs="Times New Roman"/>
          <w:lang w:val="nl-NL"/>
        </w:rPr>
        <w:t>.</w:t>
      </w:r>
      <w:r w:rsidR="00C87AF5" w:rsidRPr="00567FE6">
        <w:rPr>
          <w:rFonts w:cs="Times New Roman"/>
          <w:lang w:val="nl-NL"/>
        </w:rPr>
        <w:t xml:space="preserve"> </w:t>
      </w:r>
      <w:r w:rsidR="00612C13" w:rsidRPr="00567FE6">
        <w:rPr>
          <w:rFonts w:cs="Times New Roman"/>
          <w:lang w:val="nl-NL" w:eastAsia="zh-CN"/>
        </w:rPr>
        <w:t xml:space="preserve">Wel wil deze studie signaleren dat door het gebruik van grotere categorieën de kans bestaat dat de resultaten binnen een categorie te gespreid zijn. </w:t>
      </w:r>
      <w:r w:rsidR="00C87AF5" w:rsidRPr="00567FE6">
        <w:rPr>
          <w:rFonts w:cs="Times New Roman"/>
          <w:lang w:val="nl-NL"/>
        </w:rPr>
        <w:t xml:space="preserve">Zoals eerder vermeld, laat deze exploratieve studie de uitschieter, student 27, buiten beschouwing. Ondanks het feit dat de prestatie van student 27 tot de dataset behoort, </w:t>
      </w:r>
      <w:r w:rsidR="00CD2DD9" w:rsidRPr="00567FE6">
        <w:rPr>
          <w:rFonts w:cs="Times New Roman"/>
          <w:lang w:val="nl-NL"/>
        </w:rPr>
        <w:t>kiest deze verhandeling er</w:t>
      </w:r>
      <w:r w:rsidR="00C87AF5" w:rsidRPr="00567FE6">
        <w:rPr>
          <w:rFonts w:cs="Times New Roman"/>
          <w:lang w:val="nl-NL"/>
        </w:rPr>
        <w:t xml:space="preserve">voor om de hoge score die </w:t>
      </w:r>
      <w:r w:rsidR="00BD4170" w:rsidRPr="00567FE6">
        <w:rPr>
          <w:rFonts w:cs="Times New Roman"/>
          <w:lang w:val="nl-NL"/>
        </w:rPr>
        <w:t xml:space="preserve">vermoedelijk </w:t>
      </w:r>
      <w:r w:rsidR="00C87AF5" w:rsidRPr="00567FE6">
        <w:rPr>
          <w:rFonts w:cs="Times New Roman"/>
          <w:lang w:val="nl-NL"/>
        </w:rPr>
        <w:t xml:space="preserve">gelinkt kan worden aan de selectiebias van het BOOST-programma </w:t>
      </w:r>
      <w:r w:rsidR="00BD4170" w:rsidRPr="00567FE6">
        <w:rPr>
          <w:rFonts w:cs="Times New Roman"/>
          <w:lang w:val="nl-NL"/>
        </w:rPr>
        <w:t>uit de statistische test te halen.</w:t>
      </w:r>
    </w:p>
    <w:p w14:paraId="08DCEA7B" w14:textId="74769EC8" w:rsidR="008B54C8" w:rsidRPr="00567FE6" w:rsidRDefault="00E52CD3" w:rsidP="008B54C8">
      <w:pPr>
        <w:rPr>
          <w:rFonts w:cs="Times New Roman"/>
          <w:lang w:val="nl-NL"/>
        </w:rPr>
      </w:pPr>
      <w:r w:rsidRPr="00567FE6">
        <w:rPr>
          <w:rFonts w:cs="Times New Roman"/>
          <w:lang w:val="nl-NL"/>
        </w:rPr>
        <w:br w:type="page"/>
      </w:r>
    </w:p>
    <w:p w14:paraId="157F03C3" w14:textId="00958176" w:rsidR="00885DA5" w:rsidRPr="004F22DE" w:rsidRDefault="00CA1E75" w:rsidP="004F22DE">
      <w:pPr>
        <w:pStyle w:val="Ttulo1"/>
        <w:spacing w:line="360" w:lineRule="auto"/>
      </w:pPr>
      <w:bookmarkStart w:id="75" w:name="_Toc490746456"/>
      <w:r w:rsidRPr="00567FE6">
        <w:lastRenderedPageBreak/>
        <w:t>Conclusie</w:t>
      </w:r>
      <w:bookmarkEnd w:id="75"/>
    </w:p>
    <w:p w14:paraId="69A8A953" w14:textId="151860E1" w:rsidR="006E0EBF" w:rsidRPr="00567FE6" w:rsidRDefault="004B64F3" w:rsidP="004F22DE">
      <w:pPr>
        <w:spacing w:line="360" w:lineRule="auto"/>
        <w:jc w:val="both"/>
        <w:rPr>
          <w:lang w:val="nl-NL"/>
        </w:rPr>
      </w:pPr>
      <w:r>
        <w:rPr>
          <w:lang w:val="nl-NL"/>
        </w:rPr>
        <w:t>Deze master</w:t>
      </w:r>
      <w:r w:rsidR="001035A1">
        <w:rPr>
          <w:lang w:val="nl-NL"/>
        </w:rPr>
        <w:t>proef voert</w:t>
      </w:r>
      <w:r>
        <w:rPr>
          <w:lang w:val="nl-NL"/>
        </w:rPr>
        <w:t xml:space="preserve"> onderzoek naar de prestaties van Vlaamse laatstejaarsscholieren secundair onderwijs op de ITNA, een van de twee algemeen aanvaarde B2-taaltesten in Vlaanderen. </w:t>
      </w:r>
      <w:r w:rsidR="00C730F7">
        <w:rPr>
          <w:lang w:val="nl-NL"/>
        </w:rPr>
        <w:t xml:space="preserve">Ondanks </w:t>
      </w:r>
      <w:r w:rsidR="00EA37A5">
        <w:rPr>
          <w:lang w:val="nl-NL"/>
        </w:rPr>
        <w:t xml:space="preserve">de </w:t>
      </w:r>
      <w:r w:rsidR="00C730F7">
        <w:rPr>
          <w:lang w:val="nl-NL"/>
        </w:rPr>
        <w:t>vele beperkingen van dit exploratief onderzoek, stelt deze scriptie e</w:t>
      </w:r>
      <w:r w:rsidR="00EA37A5">
        <w:rPr>
          <w:lang w:val="nl-NL"/>
        </w:rPr>
        <w:t xml:space="preserve">en niet te negeren tendens vast. </w:t>
      </w:r>
      <w:r w:rsidR="00E7309B">
        <w:rPr>
          <w:lang w:val="nl-NL"/>
        </w:rPr>
        <w:t>Zoals eerder vermeld, impliceren</w:t>
      </w:r>
      <w:r w:rsidR="006E0EBF" w:rsidRPr="00567FE6">
        <w:rPr>
          <w:lang w:val="nl-NL"/>
        </w:rPr>
        <w:t xml:space="preserve"> de toelatingsvoorwaarden </w:t>
      </w:r>
      <w:r w:rsidR="006E0EBF">
        <w:rPr>
          <w:lang w:val="nl-NL"/>
        </w:rPr>
        <w:t xml:space="preserve">van het Vlaamse hoger onderwijs </w:t>
      </w:r>
      <w:r w:rsidR="00E7309B">
        <w:rPr>
          <w:lang w:val="nl-NL"/>
        </w:rPr>
        <w:t>dat</w:t>
      </w:r>
      <w:r w:rsidR="006E0EBF" w:rsidRPr="00567FE6">
        <w:rPr>
          <w:lang w:val="nl-NL"/>
        </w:rPr>
        <w:t xml:space="preserve"> laatstejaarsscholieren secundair onderwijs op het einde van hun opleiding</w:t>
      </w:r>
      <w:r w:rsidR="006E0EBF">
        <w:rPr>
          <w:lang w:val="nl-NL"/>
        </w:rPr>
        <w:t xml:space="preserve"> secundair onderwijs</w:t>
      </w:r>
      <w:r w:rsidR="006E0EBF" w:rsidRPr="00567FE6">
        <w:rPr>
          <w:lang w:val="nl-NL"/>
        </w:rPr>
        <w:t xml:space="preserve"> voldoen aan het B2-criterium volgens het Europees Referentiekader</w:t>
      </w:r>
      <w:r w:rsidR="00E7309B">
        <w:rPr>
          <w:lang w:val="nl-NL"/>
        </w:rPr>
        <w:t>. Desondanks dat gegeven,</w:t>
      </w:r>
      <w:r w:rsidR="006E0EBF">
        <w:rPr>
          <w:lang w:val="nl-NL"/>
        </w:rPr>
        <w:t xml:space="preserve"> stelt dit exploratief onderzoek</w:t>
      </w:r>
      <w:r w:rsidR="00E7309B">
        <w:rPr>
          <w:lang w:val="nl-NL"/>
        </w:rPr>
        <w:t xml:space="preserve"> </w:t>
      </w:r>
      <w:r w:rsidR="006E0EBF">
        <w:rPr>
          <w:lang w:val="nl-NL"/>
        </w:rPr>
        <w:t>vast dat dat niet steeds het geval is</w:t>
      </w:r>
      <w:r w:rsidR="006E0EBF" w:rsidRPr="00567FE6">
        <w:rPr>
          <w:lang w:val="nl-NL"/>
        </w:rPr>
        <w:t>.</w:t>
      </w:r>
      <w:r w:rsidR="006E0EBF">
        <w:rPr>
          <w:lang w:val="nl-NL"/>
        </w:rPr>
        <w:t xml:space="preserve"> Die bevinding is in lijn is met de studie van Deygers op de schrijfcomponent van STRT (2017). </w:t>
      </w:r>
    </w:p>
    <w:p w14:paraId="751190A6" w14:textId="65119395" w:rsidR="002A1678" w:rsidRDefault="00E7309B" w:rsidP="00103EB3">
      <w:pPr>
        <w:spacing w:line="360" w:lineRule="auto"/>
        <w:jc w:val="both"/>
        <w:rPr>
          <w:lang w:val="nl-NL"/>
        </w:rPr>
      </w:pPr>
      <w:r>
        <w:rPr>
          <w:lang w:val="nl-NL"/>
        </w:rPr>
        <w:tab/>
      </w:r>
    </w:p>
    <w:p w14:paraId="0025EE4D" w14:textId="30A4A9D7" w:rsidR="00EA37A5" w:rsidRDefault="00627703" w:rsidP="00103EB3">
      <w:pPr>
        <w:spacing w:line="360" w:lineRule="auto"/>
        <w:jc w:val="both"/>
        <w:rPr>
          <w:lang w:val="nl-NL"/>
        </w:rPr>
      </w:pPr>
      <w:r>
        <w:rPr>
          <w:lang w:val="nl-NL"/>
        </w:rPr>
        <w:t xml:space="preserve">Daarnaast blijkt uit de statische test </w:t>
      </w:r>
      <w:r w:rsidR="00E7309B">
        <w:rPr>
          <w:lang w:val="nl-NL"/>
        </w:rPr>
        <w:t xml:space="preserve">op de beperkte, aangepaste dataset </w:t>
      </w:r>
      <w:r>
        <w:rPr>
          <w:lang w:val="nl-NL"/>
        </w:rPr>
        <w:t>dat zowel thuistaal als socio-economische status een significante invloed hebben op de prestaties van de scholieren</w:t>
      </w:r>
      <w:r w:rsidR="00F633E5">
        <w:rPr>
          <w:lang w:val="nl-NL"/>
        </w:rPr>
        <w:t xml:space="preserve">. Procentueel gezien slagen er niet alleen meer L1- dan G1.5-sprekers op de ITNA-computertest (en haar verschillende testonderdelen), ook behaalt die eerste groep gemiddeld gezien een hogere score dan de G1.5-sprekers. Wat de socio-economische status betreft, merkt dit onderzoek op dat scholieren met een hoge SES gemiddeld een hogere score behalen dan de participanten met een zelf gerapporteerde lage SES. </w:t>
      </w:r>
      <w:r w:rsidR="00DE431E">
        <w:rPr>
          <w:lang w:val="nl-NL"/>
        </w:rPr>
        <w:t>Dat is ook in lijn met voorgaande studies (Van der Slik, Driessen en De Bot 2006, Van den Branden en Verhelst 2011, Vakgroep onderwijskunde Universiteit Gent 2016 en Agirdag, Van Houtte en Van Avermaet 2012).</w:t>
      </w:r>
    </w:p>
    <w:p w14:paraId="38146F27" w14:textId="0D9DD13E" w:rsidR="00F633E5" w:rsidRDefault="00E50A7F" w:rsidP="00E50A7F">
      <w:pPr>
        <w:spacing w:line="360" w:lineRule="auto"/>
        <w:ind w:firstLine="708"/>
        <w:jc w:val="both"/>
        <w:rPr>
          <w:lang w:val="nl-NL"/>
        </w:rPr>
      </w:pPr>
      <w:r>
        <w:rPr>
          <w:lang w:val="nl-NL"/>
        </w:rPr>
        <w:t>Desondanks de beperkte</w:t>
      </w:r>
      <w:r w:rsidR="005F1F05">
        <w:rPr>
          <w:lang w:val="nl-NL"/>
        </w:rPr>
        <w:t xml:space="preserve"> data</w:t>
      </w:r>
      <w:r>
        <w:rPr>
          <w:lang w:val="nl-NL"/>
        </w:rPr>
        <w:t>set kan deze scriptie registreren dat de impliciete veronderstelling dat studenten met</w:t>
      </w:r>
      <w:r w:rsidR="005F1F05">
        <w:rPr>
          <w:lang w:val="nl-NL"/>
        </w:rPr>
        <w:t xml:space="preserve"> een diploma </w:t>
      </w:r>
      <w:r w:rsidR="001035A1">
        <w:rPr>
          <w:lang w:val="nl-NL"/>
        </w:rPr>
        <w:t>secundair</w:t>
      </w:r>
      <w:r w:rsidR="005F1F05">
        <w:rPr>
          <w:lang w:val="nl-NL"/>
        </w:rPr>
        <w:t xml:space="preserve"> onderwijs vo</w:t>
      </w:r>
      <w:r>
        <w:rPr>
          <w:lang w:val="nl-NL"/>
        </w:rPr>
        <w:t>ldoen aan het B2-niveau van het Nederlands minder correct zijn voor G1.5-scholieren en scholieren met een lage SES.</w:t>
      </w:r>
    </w:p>
    <w:p w14:paraId="30FEA459" w14:textId="77777777" w:rsidR="00316851" w:rsidRDefault="00316851" w:rsidP="005F1F05">
      <w:pPr>
        <w:spacing w:line="360" w:lineRule="auto"/>
        <w:jc w:val="both"/>
        <w:rPr>
          <w:lang w:val="nl-NL"/>
        </w:rPr>
      </w:pPr>
    </w:p>
    <w:p w14:paraId="7CCBD977" w14:textId="0BD06A56" w:rsidR="0034658C" w:rsidRPr="00567FE6" w:rsidRDefault="00316851" w:rsidP="005F1F05">
      <w:pPr>
        <w:spacing w:line="360" w:lineRule="auto"/>
        <w:jc w:val="both"/>
        <w:rPr>
          <w:lang w:val="nl-NL"/>
        </w:rPr>
      </w:pPr>
      <w:r>
        <w:rPr>
          <w:lang w:val="nl-NL"/>
        </w:rPr>
        <w:t>Eindigen wil deze masterproef met enkele suggesties voor verder onderzoek</w:t>
      </w:r>
      <w:r w:rsidR="005F1F05">
        <w:rPr>
          <w:lang w:val="nl-NL"/>
        </w:rPr>
        <w:t>.</w:t>
      </w:r>
      <w:r>
        <w:rPr>
          <w:lang w:val="nl-NL"/>
        </w:rPr>
        <w:t xml:space="preserve"> Aangezien deze scriptie algemene tendensen poogt te registreren,</w:t>
      </w:r>
      <w:r w:rsidR="005F1F05">
        <w:rPr>
          <w:lang w:val="nl-NL"/>
        </w:rPr>
        <w:t xml:space="preserve"> </w:t>
      </w:r>
      <w:r>
        <w:rPr>
          <w:lang w:val="nl-NL"/>
        </w:rPr>
        <w:t>l</w:t>
      </w:r>
      <w:r w:rsidR="0034658C" w:rsidRPr="00567FE6">
        <w:rPr>
          <w:lang w:val="nl-NL"/>
        </w:rPr>
        <w:t xml:space="preserve">egt </w:t>
      </w:r>
      <w:r w:rsidR="005F1F05">
        <w:rPr>
          <w:lang w:val="nl-NL"/>
        </w:rPr>
        <w:t xml:space="preserve">deze exploratieve studie </w:t>
      </w:r>
      <w:r w:rsidR="0034658C" w:rsidRPr="00567FE6">
        <w:rPr>
          <w:lang w:val="nl-NL"/>
        </w:rPr>
        <w:t>de focus op de behaalde scores van de testgroep. Verder onderzoek kan zich</w:t>
      </w:r>
      <w:r w:rsidR="005F1F05">
        <w:rPr>
          <w:lang w:val="nl-NL"/>
        </w:rPr>
        <w:t xml:space="preserve"> echter</w:t>
      </w:r>
      <w:r w:rsidR="0034658C" w:rsidRPr="00567FE6">
        <w:rPr>
          <w:lang w:val="nl-NL"/>
        </w:rPr>
        <w:t xml:space="preserve"> ook buigen over factoren die bepalen dat scholieren wel of niet slagen via logistische regressie.</w:t>
      </w:r>
      <w:r w:rsidR="005F1F05">
        <w:rPr>
          <w:lang w:val="nl-NL"/>
        </w:rPr>
        <w:t xml:space="preserve"> </w:t>
      </w:r>
      <w:r w:rsidR="004F22DE">
        <w:rPr>
          <w:lang w:val="nl-NL"/>
        </w:rPr>
        <w:t>Het is vanzelfsprekend dat er in de toekomst nood is aan grootschalig onderzoek.</w:t>
      </w:r>
    </w:p>
    <w:p w14:paraId="287684FA" w14:textId="77777777" w:rsidR="00992A1B" w:rsidRPr="00567FE6" w:rsidRDefault="00992A1B" w:rsidP="00992A1B">
      <w:pPr>
        <w:jc w:val="both"/>
        <w:rPr>
          <w:lang w:val="nl-NL"/>
        </w:rPr>
      </w:pPr>
    </w:p>
    <w:p w14:paraId="4AE642EE" w14:textId="24FE9E10" w:rsidR="00140FA8" w:rsidRPr="00567FE6" w:rsidRDefault="00CA1E75" w:rsidP="00B24DA2">
      <w:pPr>
        <w:pStyle w:val="Ttulo1"/>
        <w:numPr>
          <w:ilvl w:val="0"/>
          <w:numId w:val="0"/>
        </w:numPr>
        <w:ind w:left="360" w:hanging="360"/>
      </w:pPr>
      <w:bookmarkStart w:id="76" w:name="_Toc490746457"/>
      <w:r w:rsidRPr="00567FE6">
        <w:lastRenderedPageBreak/>
        <w:t>Literatuur</w:t>
      </w:r>
      <w:r w:rsidR="00332B36" w:rsidRPr="00567FE6">
        <w:t>lijst</w:t>
      </w:r>
      <w:bookmarkEnd w:id="76"/>
    </w:p>
    <w:p w14:paraId="7DF5EA48" w14:textId="77777777" w:rsidR="001B6F8E" w:rsidRPr="00567FE6" w:rsidRDefault="001B6F8E" w:rsidP="001B6F8E">
      <w:pPr>
        <w:rPr>
          <w:rFonts w:cs="Times New Roman"/>
          <w:lang w:val="nl-NL"/>
        </w:rPr>
      </w:pPr>
    </w:p>
    <w:p w14:paraId="5E29B67A" w14:textId="4CBAC620" w:rsidR="001B6F8E" w:rsidRPr="00567FE6" w:rsidRDefault="001B6F8E" w:rsidP="00B80919">
      <w:pPr>
        <w:jc w:val="both"/>
        <w:rPr>
          <w:rFonts w:cs="Times New Roman"/>
          <w:lang w:val="nl-NL"/>
        </w:rPr>
      </w:pPr>
      <w:r w:rsidRPr="00567FE6">
        <w:rPr>
          <w:rFonts w:cs="Times New Roman"/>
          <w:lang w:val="nl-NL"/>
        </w:rPr>
        <w:t xml:space="preserve">Agentschap </w:t>
      </w:r>
      <w:r w:rsidR="00B80919" w:rsidRPr="00567FE6">
        <w:rPr>
          <w:rFonts w:cs="Times New Roman"/>
          <w:lang w:val="nl-NL"/>
        </w:rPr>
        <w:t xml:space="preserve">Binnenlands Bestuur. “Integratie &amp; Inburgering.” </w:t>
      </w:r>
      <w:r w:rsidR="00B80919" w:rsidRPr="00567FE6">
        <w:rPr>
          <w:rFonts w:cs="Times New Roman"/>
          <w:i/>
          <w:lang w:val="nl-NL"/>
        </w:rPr>
        <w:t>Vlaamse overheid</w:t>
      </w:r>
      <w:r w:rsidR="00B80919" w:rsidRPr="00567FE6">
        <w:rPr>
          <w:rFonts w:cs="Times New Roman"/>
          <w:lang w:val="nl-NL"/>
        </w:rPr>
        <w:t>.</w:t>
      </w:r>
      <w:r w:rsidR="00204D5C" w:rsidRPr="00567FE6">
        <w:rPr>
          <w:rFonts w:cs="Times New Roman"/>
          <w:lang w:val="nl-NL"/>
        </w:rPr>
        <w:t xml:space="preserve"> S.d.</w:t>
      </w:r>
      <w:r w:rsidRPr="00567FE6">
        <w:rPr>
          <w:rFonts w:cs="Times New Roman"/>
          <w:lang w:val="nl-NL"/>
        </w:rPr>
        <w:t xml:space="preserve"> </w:t>
      </w:r>
      <w:r w:rsidR="00B80919" w:rsidRPr="00567FE6">
        <w:rPr>
          <w:rFonts w:cs="Times New Roman"/>
          <w:lang w:val="nl-NL"/>
        </w:rPr>
        <w:t xml:space="preserve">Laatst geconsulteerd op 5 juni 2017 via </w:t>
      </w:r>
      <w:hyperlink r:id="rId52" w:history="1">
        <w:r w:rsidR="00B80919" w:rsidRPr="00567FE6">
          <w:rPr>
            <w:rStyle w:val="Hipervnculo"/>
            <w:rFonts w:cs="Times New Roman"/>
            <w:lang w:val="nl-NL"/>
          </w:rPr>
          <w:t>http://integratiebeleid.vlaanderen.be/integratie-inburgering</w:t>
        </w:r>
      </w:hyperlink>
      <w:r w:rsidR="00B80919" w:rsidRPr="00567FE6">
        <w:rPr>
          <w:rFonts w:cs="Times New Roman"/>
          <w:lang w:val="nl-NL"/>
        </w:rPr>
        <w:t>.</w:t>
      </w:r>
    </w:p>
    <w:p w14:paraId="014A5CF0" w14:textId="77777777" w:rsidR="001B6F8E" w:rsidRPr="00567FE6" w:rsidRDefault="001B6F8E" w:rsidP="001B6F8E">
      <w:pPr>
        <w:rPr>
          <w:rFonts w:cs="Times New Roman"/>
          <w:lang w:val="nl-NL"/>
        </w:rPr>
      </w:pPr>
    </w:p>
    <w:p w14:paraId="2640BE7E" w14:textId="40498F93" w:rsidR="00097DC1" w:rsidRPr="00567FE6" w:rsidRDefault="001B6F8E" w:rsidP="00097DC1">
      <w:pPr>
        <w:jc w:val="both"/>
        <w:rPr>
          <w:rFonts w:eastAsia="Times New Roman" w:cs="Times New Roman"/>
          <w:shd w:val="clear" w:color="auto" w:fill="FFFFFF"/>
          <w:lang w:val="nl-NL"/>
        </w:rPr>
      </w:pPr>
      <w:r w:rsidRPr="00567FE6">
        <w:rPr>
          <w:rFonts w:eastAsia="Times New Roman" w:cs="Times New Roman"/>
          <w:shd w:val="clear" w:color="auto" w:fill="FFFFFF"/>
          <w:lang w:val="nl-NL"/>
        </w:rPr>
        <w:t xml:space="preserve">Agirdag, Orhan, Tine Van Houtte en Piet Van Avermaet. </w:t>
      </w:r>
      <w:r w:rsidRPr="009C5C70">
        <w:rPr>
          <w:rFonts w:eastAsia="Times New Roman" w:cs="Times New Roman"/>
          <w:shd w:val="clear" w:color="auto" w:fill="FFFFFF"/>
          <w:lang w:val="en-US"/>
        </w:rPr>
        <w:t>"Why Does the Ethnic and Socio-economic Composition of Schools Influence Math Achievement? The Role of Sense of Futility and Futility Culture." </w:t>
      </w:r>
      <w:r w:rsidRPr="009C5C70">
        <w:rPr>
          <w:rFonts w:eastAsia="Times New Roman" w:cs="Times New Roman"/>
          <w:i/>
          <w:iCs/>
          <w:bdr w:val="none" w:sz="0" w:space="0" w:color="auto" w:frame="1"/>
          <w:lang w:val="en-US"/>
        </w:rPr>
        <w:t>European Sociological Review</w:t>
      </w:r>
      <w:r w:rsidRPr="009C5C70">
        <w:rPr>
          <w:rFonts w:eastAsia="Times New Roman" w:cs="Times New Roman"/>
          <w:shd w:val="clear" w:color="auto" w:fill="FFFFFF"/>
          <w:lang w:val="en-US"/>
        </w:rPr>
        <w:t> 28.3 (2012): 366-78.</w:t>
      </w:r>
      <w:r w:rsidR="00097DC1" w:rsidRPr="009C5C70">
        <w:rPr>
          <w:rFonts w:eastAsia="Times New Roman" w:cs="Times New Roman"/>
          <w:shd w:val="clear" w:color="auto" w:fill="FFFFFF"/>
          <w:lang w:val="en-US"/>
        </w:rPr>
        <w:t xml:space="preserve"> </w:t>
      </w:r>
      <w:r w:rsidR="00097DC1" w:rsidRPr="00567FE6">
        <w:rPr>
          <w:rFonts w:eastAsia="Times New Roman" w:cs="Times New Roman"/>
          <w:shd w:val="clear" w:color="auto" w:fill="FFFFFF"/>
          <w:lang w:val="nl-NL"/>
        </w:rPr>
        <w:t>Laatst geconsulteerd op 17 april 2017 via</w:t>
      </w:r>
    </w:p>
    <w:p w14:paraId="1CDC04E8" w14:textId="1CD8B2A1" w:rsidR="001B6F8E" w:rsidRPr="00567FE6" w:rsidRDefault="001B6F8E" w:rsidP="00097DC1">
      <w:pPr>
        <w:jc w:val="both"/>
        <w:rPr>
          <w:rFonts w:eastAsia="Times New Roman" w:cs="Times New Roman"/>
          <w:lang w:val="nl-NL"/>
        </w:rPr>
      </w:pPr>
      <w:r w:rsidRPr="00567FE6">
        <w:rPr>
          <w:rFonts w:eastAsia="Times New Roman" w:cs="Times New Roman"/>
          <w:shd w:val="clear" w:color="auto" w:fill="FFFFFF"/>
          <w:lang w:val="nl-NL"/>
        </w:rPr>
        <w:t xml:space="preserve"> </w:t>
      </w:r>
      <w:hyperlink r:id="rId53" w:history="1">
        <w:r w:rsidRPr="00567FE6">
          <w:rPr>
            <w:rStyle w:val="Hipervnculo"/>
            <w:rFonts w:cs="Times New Roman"/>
            <w:lang w:val="nl-NL"/>
          </w:rPr>
          <w:t>http://www.orhanagirdag.com/uploads/3/7/9/5/37953745/agirdag_-_european_sociological_review.pdf</w:t>
        </w:r>
      </w:hyperlink>
    </w:p>
    <w:p w14:paraId="3FB50815" w14:textId="77777777" w:rsidR="001B6F8E" w:rsidRPr="00567FE6" w:rsidRDefault="001B6F8E" w:rsidP="001B6F8E">
      <w:pPr>
        <w:rPr>
          <w:rFonts w:cs="Times New Roman"/>
          <w:lang w:val="nl-NL"/>
        </w:rPr>
      </w:pPr>
    </w:p>
    <w:p w14:paraId="1F03DDC4" w14:textId="77777777" w:rsidR="001B6F8E" w:rsidRPr="00567FE6" w:rsidRDefault="001B6F8E" w:rsidP="001B6F8E">
      <w:pPr>
        <w:rPr>
          <w:rFonts w:cs="Times New Roman"/>
          <w:lang w:val="nl-NL"/>
        </w:rPr>
      </w:pPr>
      <w:r w:rsidRPr="00567FE6">
        <w:rPr>
          <w:rFonts w:cs="Times New Roman"/>
          <w:lang w:val="nl-NL"/>
        </w:rPr>
        <w:t xml:space="preserve">Belgian Federal Government. “Structuur van de bevolking volgens huidige nationaliteit: Belgische en vreemde bevolking per gewest.” Statistics Belgium. 2016. Laatst geconsulteerd op 17 april 2017 via </w:t>
      </w:r>
      <w:hyperlink r:id="rId54" w:anchor=".WPTWuRixhPV" w:history="1">
        <w:r w:rsidRPr="00567FE6">
          <w:rPr>
            <w:rStyle w:val="Hipervnculo"/>
            <w:rFonts w:cs="Times New Roman"/>
            <w:lang w:val="nl-NL"/>
          </w:rPr>
          <w:t>http://statbel.fgov.be/nl/statistieken/cijfers/bevolking/structuur/huidige_nationaliteit/belgisch_vreemd/#.WPTWuRixhPV</w:t>
        </w:r>
      </w:hyperlink>
      <w:r w:rsidRPr="00567FE6">
        <w:rPr>
          <w:rFonts w:cs="Times New Roman"/>
          <w:lang w:val="nl-NL"/>
        </w:rPr>
        <w:t xml:space="preserve"> </w:t>
      </w:r>
    </w:p>
    <w:p w14:paraId="725F78F9" w14:textId="77777777" w:rsidR="001B6F8E" w:rsidRPr="00567FE6" w:rsidRDefault="001B6F8E" w:rsidP="001B6F8E">
      <w:pPr>
        <w:rPr>
          <w:rFonts w:cs="Times New Roman"/>
          <w:lang w:val="nl-NL"/>
        </w:rPr>
      </w:pPr>
    </w:p>
    <w:p w14:paraId="53B0E151" w14:textId="77777777" w:rsidR="001B6F8E" w:rsidRPr="00567FE6" w:rsidRDefault="001B6F8E" w:rsidP="001B6F8E">
      <w:pPr>
        <w:rPr>
          <w:rFonts w:cs="Times New Roman"/>
          <w:lang w:val="nl-NL"/>
        </w:rPr>
      </w:pPr>
      <w:r w:rsidRPr="00567FE6">
        <w:rPr>
          <w:rFonts w:cs="Times New Roman"/>
          <w:lang w:val="nl-NL"/>
        </w:rPr>
        <w:t xml:space="preserve">Belgian Federal Government. “Bevolking naar nationaliteit en geslacht 2015-2016.” FOD Economie, K.M.O., Middenstand en Energie. 2013. Laatst geconsulteerd op 17 april 2017 via </w:t>
      </w:r>
      <w:hyperlink r:id="rId55" w:history="1">
        <w:r w:rsidRPr="00567FE6">
          <w:rPr>
            <w:rStyle w:val="Hipervnculo"/>
            <w:rFonts w:cs="Times New Roman"/>
            <w:lang w:val="nl-NL"/>
          </w:rPr>
          <w:t>http://statbel.fgov.be/nl/modules/publications/statistiques/bevolking/downloads/bevolking_naar_nationaliteit_en_geslacht.jsp</w:t>
        </w:r>
      </w:hyperlink>
      <w:r w:rsidRPr="00567FE6">
        <w:rPr>
          <w:rFonts w:cs="Times New Roman"/>
          <w:lang w:val="nl-NL"/>
        </w:rPr>
        <w:t xml:space="preserve"> </w:t>
      </w:r>
    </w:p>
    <w:p w14:paraId="43C0B9D1" w14:textId="77777777" w:rsidR="001B6F8E" w:rsidRPr="00567FE6" w:rsidRDefault="001B6F8E" w:rsidP="001B6F8E">
      <w:pPr>
        <w:rPr>
          <w:rFonts w:cs="Times New Roman"/>
          <w:lang w:val="nl-NL"/>
        </w:rPr>
      </w:pPr>
    </w:p>
    <w:p w14:paraId="53A55526" w14:textId="77777777" w:rsidR="001B6F8E" w:rsidRPr="00567FE6" w:rsidRDefault="001B6F8E" w:rsidP="001B6F8E">
      <w:pPr>
        <w:jc w:val="both"/>
        <w:rPr>
          <w:rFonts w:cs="Times New Roman"/>
          <w:bCs/>
          <w:lang w:val="nl-NL"/>
        </w:rPr>
      </w:pPr>
      <w:r w:rsidRPr="00567FE6">
        <w:rPr>
          <w:rFonts w:cs="Times New Roman"/>
          <w:lang w:val="nl-NL"/>
        </w:rPr>
        <w:t>Belgische Federale Overheidsdiensten. “</w:t>
      </w:r>
      <w:r w:rsidRPr="00567FE6">
        <w:rPr>
          <w:rFonts w:eastAsiaTheme="minorEastAsia" w:cs="Times New Roman"/>
          <w:bCs/>
          <w:lang w:val="nl-NL"/>
        </w:rPr>
        <w:t>Toelatingsvoorwaarden in het hoger onderwijs</w:t>
      </w:r>
      <w:r w:rsidRPr="00567FE6">
        <w:rPr>
          <w:rFonts w:cs="Times New Roman"/>
          <w:bCs/>
          <w:lang w:val="nl-NL"/>
        </w:rPr>
        <w:t>.” Belgium.be Informatie en diensten van de overheid</w:t>
      </w:r>
      <w:r w:rsidRPr="00567FE6">
        <w:rPr>
          <w:rFonts w:cs="Times New Roman"/>
          <w:bCs/>
          <w:i/>
          <w:lang w:val="nl-NL"/>
        </w:rPr>
        <w:t>.</w:t>
      </w:r>
      <w:r w:rsidRPr="00567FE6">
        <w:rPr>
          <w:rFonts w:cs="Times New Roman"/>
          <w:bCs/>
          <w:lang w:val="nl-NL"/>
        </w:rPr>
        <w:t xml:space="preserve"> 2017. </w:t>
      </w:r>
      <w:hyperlink r:id="rId56" w:history="1">
        <w:r w:rsidRPr="00567FE6">
          <w:rPr>
            <w:rStyle w:val="Hipervnculo"/>
            <w:rFonts w:cs="Times New Roman"/>
            <w:lang w:val="nl-NL"/>
          </w:rPr>
          <w:t>https://www.belgium.be/nl/Leren/onderwijs/hoger_onderwijs/Toelatingsvoorwaarden2017</w:t>
        </w:r>
      </w:hyperlink>
    </w:p>
    <w:p w14:paraId="08C084ED" w14:textId="77777777" w:rsidR="001B6F8E" w:rsidRPr="00567FE6" w:rsidRDefault="001B6F8E" w:rsidP="001B6F8E">
      <w:pPr>
        <w:rPr>
          <w:rFonts w:cs="Times New Roman"/>
          <w:lang w:val="nl-NL"/>
        </w:rPr>
      </w:pPr>
    </w:p>
    <w:p w14:paraId="5CB81DB6" w14:textId="77777777" w:rsidR="001B6F8E" w:rsidRPr="00567FE6" w:rsidRDefault="001B6F8E" w:rsidP="001B6F8E">
      <w:pPr>
        <w:jc w:val="both"/>
        <w:rPr>
          <w:rFonts w:cs="Times New Roman"/>
          <w:lang w:val="nl-NL"/>
        </w:rPr>
      </w:pPr>
      <w:r w:rsidRPr="00567FE6">
        <w:rPr>
          <w:rFonts w:cs="Times New Roman"/>
          <w:lang w:val="nl-NL"/>
        </w:rPr>
        <w:t xml:space="preserve">Colpin, Marleen, Sara Gysen, Koen Jaspaert, Robin Heymans, Kris Van den Branden en Machteld Verelst. “Studie naar de wenselijkheid en haalbaarheid van de invoering van centrale taaltoetsen in Vlaanderen in functie van gelijke onderwijskansen.” </w:t>
      </w:r>
      <w:r w:rsidRPr="00567FE6">
        <w:rPr>
          <w:rFonts w:cs="Times New Roman"/>
          <w:i/>
          <w:lang w:val="nl-NL"/>
        </w:rPr>
        <w:t xml:space="preserve">Centrum voor Taal en Onderwijs, KU Leuven. </w:t>
      </w:r>
      <w:r w:rsidRPr="00567FE6">
        <w:rPr>
          <w:rFonts w:cs="Times New Roman"/>
          <w:lang w:val="nl-NL"/>
        </w:rPr>
        <w:t xml:space="preserve">2006. </w:t>
      </w:r>
      <w:hyperlink r:id="rId57" w:history="1">
        <w:r w:rsidRPr="00567FE6">
          <w:rPr>
            <w:rStyle w:val="Hipervnculo"/>
            <w:rFonts w:cs="Times New Roman"/>
            <w:lang w:val="nl-NL"/>
          </w:rPr>
          <w:t>http://cteno.be/downloads/publicaties/colpin_ea_2006_haalbaarheidsstudie_taaltoetsen.pdf</w:t>
        </w:r>
      </w:hyperlink>
    </w:p>
    <w:p w14:paraId="1E58B000" w14:textId="77777777" w:rsidR="001B6F8E" w:rsidRPr="00567FE6" w:rsidRDefault="001B6F8E" w:rsidP="001B6F8E">
      <w:pPr>
        <w:rPr>
          <w:rFonts w:cs="Times New Roman"/>
          <w:lang w:val="nl-NL"/>
        </w:rPr>
      </w:pPr>
    </w:p>
    <w:p w14:paraId="07DD4C3E" w14:textId="411FAA76" w:rsidR="007D51DC" w:rsidRPr="00567FE6" w:rsidRDefault="007D51DC" w:rsidP="007D51DC">
      <w:pPr>
        <w:jc w:val="both"/>
        <w:rPr>
          <w:rFonts w:cs="Times New Roman"/>
          <w:lang w:val="nl-NL"/>
        </w:rPr>
      </w:pPr>
      <w:r w:rsidRPr="00567FE6">
        <w:rPr>
          <w:rFonts w:cs="Times New Roman"/>
          <w:lang w:val="nl-NL"/>
        </w:rPr>
        <w:t>Crevits</w:t>
      </w:r>
      <w:r w:rsidR="00655A19" w:rsidRPr="00567FE6">
        <w:rPr>
          <w:rFonts w:cs="Times New Roman"/>
          <w:lang w:val="nl-NL"/>
        </w:rPr>
        <w:t>,</w:t>
      </w:r>
      <w:r w:rsidRPr="00567FE6">
        <w:rPr>
          <w:rFonts w:cs="Times New Roman"/>
          <w:lang w:val="nl-NL"/>
        </w:rPr>
        <w:t xml:space="preserve"> Hilde. “We trekken de Vlaamse toren van Pisa recht”. </w:t>
      </w:r>
      <w:r w:rsidRPr="00567FE6">
        <w:rPr>
          <w:rFonts w:cs="Times New Roman"/>
          <w:i/>
          <w:lang w:val="nl-NL"/>
        </w:rPr>
        <w:t>De Standaard</w:t>
      </w:r>
      <w:r w:rsidRPr="00567FE6">
        <w:rPr>
          <w:rFonts w:cs="Times New Roman"/>
          <w:lang w:val="nl-NL"/>
        </w:rPr>
        <w:t xml:space="preserve">, 10 december 2016 </w:t>
      </w:r>
      <w:hyperlink r:id="rId58" w:history="1">
        <w:r w:rsidRPr="00567FE6">
          <w:rPr>
            <w:rStyle w:val="Hipervnculo"/>
            <w:rFonts w:cs="Times New Roman"/>
            <w:lang w:val="nl-NL"/>
          </w:rPr>
          <w:t>http://academic.gopress.be/Public/index.php?page=archive-article&amp;issueDate=2016-12-10&amp;articleOriginalId=destandaarddestandaardc09dabce-be12-11e6-aa08-c3f6d332f8db10122016-00000&amp;q=thuistaal</w:t>
        </w:r>
      </w:hyperlink>
      <w:r w:rsidRPr="00567FE6">
        <w:rPr>
          <w:rFonts w:cs="Times New Roman"/>
          <w:lang w:val="nl-NL"/>
        </w:rPr>
        <w:t>)</w:t>
      </w:r>
    </w:p>
    <w:p w14:paraId="2E337A08" w14:textId="77777777" w:rsidR="007D51DC" w:rsidRPr="00567FE6" w:rsidRDefault="007D51DC" w:rsidP="001B6F8E">
      <w:pPr>
        <w:rPr>
          <w:rFonts w:cs="Times New Roman"/>
          <w:lang w:val="nl-NL"/>
        </w:rPr>
      </w:pPr>
    </w:p>
    <w:p w14:paraId="4B64C485" w14:textId="77777777" w:rsidR="001B6F8E" w:rsidRPr="009C5C70" w:rsidRDefault="001B6F8E" w:rsidP="001B6F8E">
      <w:pPr>
        <w:rPr>
          <w:rFonts w:cs="Times New Roman"/>
          <w:lang w:val="en-US"/>
        </w:rPr>
      </w:pPr>
      <w:r w:rsidRPr="009C5C70">
        <w:rPr>
          <w:rFonts w:cs="Times New Roman"/>
          <w:lang w:val="en-US"/>
        </w:rPr>
        <w:t xml:space="preserve">Cummins, Jim. “The construct of language proficiency in bilingual education.” </w:t>
      </w:r>
      <w:r w:rsidRPr="009C5C70">
        <w:rPr>
          <w:rFonts w:cs="Times New Roman"/>
          <w:i/>
          <w:lang w:val="en-US"/>
        </w:rPr>
        <w:t>Current issues in bilingual education. Georgetown University Round Table on Languages and Linguistics (GURT).</w:t>
      </w:r>
      <w:r w:rsidRPr="009C5C70">
        <w:rPr>
          <w:rFonts w:cs="Times New Roman"/>
          <w:lang w:val="en-US"/>
        </w:rPr>
        <w:t xml:space="preserve"> Washington DC: Georgetown University Press (1980a): 81-103.</w:t>
      </w:r>
    </w:p>
    <w:p w14:paraId="73D3F7F5" w14:textId="77777777" w:rsidR="001B6F8E" w:rsidRPr="009C5C70" w:rsidRDefault="001B6F8E" w:rsidP="001B6F8E">
      <w:pPr>
        <w:rPr>
          <w:rFonts w:cs="Times New Roman"/>
          <w:lang w:val="en-US"/>
        </w:rPr>
      </w:pPr>
    </w:p>
    <w:p w14:paraId="25DC6373" w14:textId="77777777" w:rsidR="001B6F8E" w:rsidRPr="009C5C70" w:rsidRDefault="001B6F8E" w:rsidP="001B6F8E">
      <w:pPr>
        <w:rPr>
          <w:rFonts w:cs="Times New Roman"/>
          <w:lang w:val="en-US"/>
        </w:rPr>
      </w:pPr>
      <w:r w:rsidRPr="009C5C70">
        <w:rPr>
          <w:rFonts w:cs="Times New Roman"/>
          <w:lang w:val="en-US"/>
        </w:rPr>
        <w:t xml:space="preserve">Cummins, Jim. “The cross-lingual dimensions of language proficiency: Implications for bilingual education and the optimal age issue. </w:t>
      </w:r>
      <w:r w:rsidRPr="009C5C70">
        <w:rPr>
          <w:rFonts w:cs="Times New Roman"/>
          <w:i/>
          <w:lang w:val="en-US"/>
        </w:rPr>
        <w:t>TESOL Quarterly</w:t>
      </w:r>
      <w:r w:rsidRPr="009C5C70">
        <w:rPr>
          <w:rFonts w:cs="Times New Roman"/>
          <w:lang w:val="en-US"/>
        </w:rPr>
        <w:t>, 14 (1980b): 175-187.</w:t>
      </w:r>
    </w:p>
    <w:p w14:paraId="12DFE68E" w14:textId="77777777" w:rsidR="001B6F8E" w:rsidRPr="009C5C70" w:rsidRDefault="001B6F8E" w:rsidP="001B6F8E">
      <w:pPr>
        <w:jc w:val="both"/>
        <w:rPr>
          <w:rFonts w:cs="Times New Roman"/>
          <w:lang w:val="en-US"/>
        </w:rPr>
      </w:pPr>
    </w:p>
    <w:p w14:paraId="329C9CC5" w14:textId="77777777" w:rsidR="001B6F8E" w:rsidRPr="009C5C70" w:rsidRDefault="001B6F8E" w:rsidP="001B6F8E">
      <w:pPr>
        <w:jc w:val="both"/>
        <w:rPr>
          <w:rFonts w:cs="Times New Roman"/>
          <w:lang w:val="en-US"/>
        </w:rPr>
      </w:pPr>
      <w:r w:rsidRPr="009C5C70">
        <w:rPr>
          <w:rFonts w:cs="Times New Roman"/>
          <w:lang w:val="en-US"/>
        </w:rPr>
        <w:lastRenderedPageBreak/>
        <w:t>Cummins, Jim. "BICS and CALP: Empirical and theoretical status of the distinction." </w:t>
      </w:r>
      <w:r w:rsidRPr="009C5C70">
        <w:rPr>
          <w:rFonts w:cs="Times New Roman"/>
          <w:i/>
          <w:iCs/>
          <w:lang w:val="en-US"/>
        </w:rPr>
        <w:t>Encyclopedia of language and education</w:t>
      </w:r>
      <w:r w:rsidRPr="009C5C70">
        <w:rPr>
          <w:rFonts w:cs="Times New Roman"/>
          <w:lang w:val="en-US"/>
        </w:rPr>
        <w:t>. Springer US, 2008. 487-499.</w:t>
      </w:r>
    </w:p>
    <w:p w14:paraId="3D36FA79" w14:textId="77777777" w:rsidR="001B6F8E" w:rsidRPr="009C5C70" w:rsidRDefault="001B6F8E" w:rsidP="001B6F8E">
      <w:pPr>
        <w:rPr>
          <w:rFonts w:cs="Times New Roman"/>
          <w:lang w:val="en-US"/>
        </w:rPr>
      </w:pPr>
    </w:p>
    <w:p w14:paraId="22DB40DF" w14:textId="38976206" w:rsidR="001D70F1" w:rsidRPr="00567FE6" w:rsidRDefault="001D70F1" w:rsidP="001D70F1">
      <w:pPr>
        <w:jc w:val="both"/>
        <w:rPr>
          <w:rFonts w:cs="Times New Roman"/>
          <w:lang w:val="nl-NL"/>
        </w:rPr>
      </w:pPr>
      <w:r w:rsidRPr="009C5C70">
        <w:rPr>
          <w:rFonts w:cs="Times New Roman"/>
          <w:lang w:val="en-US"/>
        </w:rPr>
        <w:t xml:space="preserve">Declerq, Koen en Verboven, Frank. </w:t>
      </w:r>
      <w:r w:rsidRPr="00567FE6">
        <w:rPr>
          <w:rFonts w:cs="Times New Roman"/>
          <w:lang w:val="nl-NL"/>
        </w:rPr>
        <w:t xml:space="preserve">“Slaagkansen aan Vlaamse universiteiten: tijd om het beleid bij te sturen?” Leuven: Centrum voor Economische Studiën. 2010. </w:t>
      </w:r>
      <w:hyperlink r:id="rId59" w:history="1">
        <w:r w:rsidRPr="00567FE6">
          <w:rPr>
            <w:rStyle w:val="Hipervnculo"/>
            <w:rFonts w:cs="Times New Roman"/>
            <w:lang w:val="nl-NL"/>
          </w:rPr>
          <w:t>http://www.classicavlaanderen.be/informatie/cijfermateriaal/slaagkansen.pdf</w:t>
        </w:r>
      </w:hyperlink>
      <w:r w:rsidRPr="00567FE6">
        <w:rPr>
          <w:rFonts w:cs="Times New Roman"/>
          <w:lang w:val="nl-NL"/>
        </w:rPr>
        <w:t xml:space="preserve"> </w:t>
      </w:r>
    </w:p>
    <w:p w14:paraId="50546861" w14:textId="77777777" w:rsidR="001D70F1" w:rsidRPr="00567FE6" w:rsidRDefault="001D70F1" w:rsidP="001B6F8E">
      <w:pPr>
        <w:rPr>
          <w:rFonts w:cs="Times New Roman"/>
          <w:lang w:val="nl-NL"/>
        </w:rPr>
      </w:pPr>
    </w:p>
    <w:p w14:paraId="0133C3AF" w14:textId="77777777" w:rsidR="001B6F8E" w:rsidRPr="00567FE6" w:rsidRDefault="001B6F8E" w:rsidP="001B6F8E">
      <w:pPr>
        <w:jc w:val="both"/>
        <w:rPr>
          <w:rStyle w:val="Hipervnculo"/>
          <w:rFonts w:cs="Times New Roman"/>
          <w:lang w:val="nl-NL"/>
        </w:rPr>
      </w:pPr>
      <w:r w:rsidRPr="00567FE6">
        <w:rPr>
          <w:rFonts w:cs="Times New Roman"/>
          <w:lang w:val="nl-NL"/>
        </w:rPr>
        <w:t xml:space="preserve">De Meulemeester, Ingeborg. “57% van leerlingen met andere thuistaal dan het Nederlands heeft schoolachterstand”. 29 maart 2017 </w:t>
      </w:r>
      <w:hyperlink r:id="rId60" w:history="1">
        <w:r w:rsidRPr="00567FE6">
          <w:rPr>
            <w:rStyle w:val="Hipervnculo"/>
            <w:rFonts w:cs="Times New Roman"/>
            <w:lang w:val="nl-NL"/>
          </w:rPr>
          <w:t>http://www.ingeborgdemeulemeester.be/nieuws/57-van-leerlingen-met-andere-thuistaal-dan-het-nederlands-heeft-schoolachterstand</w:t>
        </w:r>
      </w:hyperlink>
    </w:p>
    <w:p w14:paraId="76DB5651" w14:textId="77777777" w:rsidR="00655A19" w:rsidRPr="00567FE6" w:rsidRDefault="00655A19" w:rsidP="001B6F8E">
      <w:pPr>
        <w:jc w:val="both"/>
        <w:rPr>
          <w:rStyle w:val="Hipervnculo"/>
          <w:rFonts w:cs="Times New Roman"/>
          <w:lang w:val="nl-NL"/>
        </w:rPr>
      </w:pPr>
    </w:p>
    <w:p w14:paraId="578B5F61" w14:textId="1DA1971A" w:rsidR="00655A19" w:rsidRPr="009C5C70" w:rsidRDefault="00655A19" w:rsidP="001B6F8E">
      <w:pPr>
        <w:jc w:val="both"/>
        <w:rPr>
          <w:rStyle w:val="Hipervnculo"/>
          <w:rFonts w:cs="Times New Roman"/>
          <w:color w:val="000000" w:themeColor="text1"/>
          <w:u w:val="none"/>
          <w:lang w:val="en-US"/>
        </w:rPr>
      </w:pPr>
      <w:r w:rsidRPr="00567FE6">
        <w:rPr>
          <w:rStyle w:val="Hipervnculo"/>
          <w:rFonts w:cs="Times New Roman"/>
          <w:color w:val="000000" w:themeColor="text1"/>
          <w:u w:val="none"/>
          <w:lang w:val="nl-NL"/>
        </w:rPr>
        <w:t xml:space="preserve">De Taalunie. “Educatief Startbekwaam (STRT) – B2”. </w:t>
      </w:r>
      <w:r w:rsidRPr="00567FE6">
        <w:rPr>
          <w:rStyle w:val="Hipervnculo"/>
          <w:rFonts w:cs="Times New Roman"/>
          <w:i/>
          <w:color w:val="000000" w:themeColor="text1"/>
          <w:u w:val="none"/>
          <w:lang w:val="nl-NL"/>
        </w:rPr>
        <w:t>Certificaat Nederlands als Vreemde Taal</w:t>
      </w:r>
      <w:r w:rsidRPr="00567FE6">
        <w:rPr>
          <w:rStyle w:val="Hipervnculo"/>
          <w:rFonts w:cs="Times New Roman"/>
          <w:color w:val="000000" w:themeColor="text1"/>
          <w:u w:val="none"/>
          <w:lang w:val="nl-NL"/>
        </w:rPr>
        <w:t xml:space="preserve">. 2017. </w:t>
      </w:r>
      <w:hyperlink r:id="rId61" w:history="1">
        <w:r w:rsidRPr="009C5C70">
          <w:rPr>
            <w:rStyle w:val="Hipervnculo"/>
            <w:rFonts w:cs="Times New Roman"/>
            <w:lang w:val="en-US"/>
          </w:rPr>
          <w:t>http://cnavt.org/examen/examenprofiel/educatief-startbekwaam-strt---b2</w:t>
        </w:r>
      </w:hyperlink>
      <w:r w:rsidRPr="009C5C70">
        <w:rPr>
          <w:rStyle w:val="Hipervnculo"/>
          <w:rFonts w:cs="Times New Roman"/>
          <w:color w:val="000000" w:themeColor="text1"/>
          <w:u w:val="none"/>
          <w:lang w:val="en-US"/>
        </w:rPr>
        <w:t xml:space="preserve"> </w:t>
      </w:r>
    </w:p>
    <w:p w14:paraId="16AB66BB" w14:textId="77777777" w:rsidR="005A59DF" w:rsidRPr="009C5C70" w:rsidRDefault="005A59DF" w:rsidP="001B6F8E">
      <w:pPr>
        <w:jc w:val="both"/>
        <w:rPr>
          <w:rStyle w:val="Hipervnculo"/>
          <w:rFonts w:cs="Times New Roman"/>
          <w:color w:val="000000" w:themeColor="text1"/>
          <w:u w:val="none"/>
          <w:lang w:val="en-US"/>
        </w:rPr>
      </w:pPr>
    </w:p>
    <w:p w14:paraId="4890D532" w14:textId="789661CF" w:rsidR="005A59DF" w:rsidRPr="00567FE6" w:rsidRDefault="005A59DF" w:rsidP="001B6F8E">
      <w:pPr>
        <w:jc w:val="both"/>
        <w:rPr>
          <w:rStyle w:val="Hipervnculo"/>
          <w:rFonts w:cs="Times New Roman"/>
          <w:color w:val="000000" w:themeColor="text1"/>
          <w:u w:val="none"/>
          <w:lang w:val="nl-NL"/>
        </w:rPr>
      </w:pPr>
      <w:r w:rsidRPr="009C5C70">
        <w:rPr>
          <w:rStyle w:val="Hipervnculo"/>
          <w:rFonts w:cs="Times New Roman"/>
          <w:color w:val="000000" w:themeColor="text1"/>
          <w:u w:val="none"/>
          <w:lang w:val="en-US"/>
        </w:rPr>
        <w:t>Deygers, Bart.</w:t>
      </w:r>
      <w:r w:rsidR="003A3BD3" w:rsidRPr="009C5C70">
        <w:rPr>
          <w:rStyle w:val="Hipervnculo"/>
          <w:rFonts w:cs="Times New Roman"/>
          <w:color w:val="000000" w:themeColor="text1"/>
          <w:u w:val="none"/>
          <w:lang w:val="en-US"/>
        </w:rPr>
        <w:t xml:space="preserve"> </w:t>
      </w:r>
      <w:r w:rsidR="006914B2" w:rsidRPr="009C5C70">
        <w:rPr>
          <w:rStyle w:val="Hipervnculo"/>
          <w:rFonts w:cs="Times New Roman"/>
          <w:i/>
          <w:color w:val="000000" w:themeColor="text1"/>
          <w:u w:val="none"/>
          <w:lang w:val="en-US"/>
        </w:rPr>
        <w:t>Assessing high-stakes assumptions</w:t>
      </w:r>
      <w:r w:rsidR="006914B2" w:rsidRPr="009C5C70">
        <w:rPr>
          <w:rStyle w:val="Hipervnculo"/>
          <w:rFonts w:cs="Times New Roman"/>
          <w:color w:val="000000" w:themeColor="text1"/>
          <w:u w:val="none"/>
          <w:lang w:val="en-US"/>
        </w:rPr>
        <w:t>. A longitudional mixed-methods study of university entrance language tests, and of the policy that relies on them.</w:t>
      </w:r>
      <w:r w:rsidR="003E297C" w:rsidRPr="009C5C70">
        <w:rPr>
          <w:rStyle w:val="Hipervnculo"/>
          <w:rFonts w:cs="Times New Roman"/>
          <w:color w:val="000000" w:themeColor="text1"/>
          <w:u w:val="none"/>
          <w:lang w:val="en-US"/>
        </w:rPr>
        <w:t xml:space="preserve"> </w:t>
      </w:r>
      <w:r w:rsidR="002D5898" w:rsidRPr="00567FE6">
        <w:rPr>
          <w:rStyle w:val="Hipervnculo"/>
          <w:rFonts w:cs="Times New Roman"/>
          <w:color w:val="000000" w:themeColor="text1"/>
          <w:u w:val="none"/>
          <w:lang w:val="nl-NL"/>
        </w:rPr>
        <w:t>ACCO Drukkerij:</w:t>
      </w:r>
      <w:r w:rsidR="003E297C" w:rsidRPr="00567FE6">
        <w:rPr>
          <w:rStyle w:val="Hipervnculo"/>
          <w:rFonts w:cs="Times New Roman"/>
          <w:color w:val="000000" w:themeColor="text1"/>
          <w:u w:val="none"/>
          <w:lang w:val="nl-NL"/>
        </w:rPr>
        <w:t xml:space="preserve">2017. Online consulteerbaar via </w:t>
      </w:r>
      <w:hyperlink r:id="rId62" w:history="1">
        <w:r w:rsidR="003E297C" w:rsidRPr="00567FE6">
          <w:rPr>
            <w:rStyle w:val="Hipervnculo"/>
            <w:rFonts w:cs="Times New Roman"/>
            <w:lang w:val="nl-NL"/>
          </w:rPr>
          <w:t>https://lirias.kuleuven.be/bitstream/123456789/562085/1/Deygers_Dissertation.pdf</w:t>
        </w:r>
      </w:hyperlink>
      <w:r w:rsidR="003E297C" w:rsidRPr="00567FE6">
        <w:rPr>
          <w:rStyle w:val="Hipervnculo"/>
          <w:rFonts w:cs="Times New Roman"/>
          <w:color w:val="000000" w:themeColor="text1"/>
          <w:u w:val="none"/>
          <w:lang w:val="nl-NL"/>
        </w:rPr>
        <w:t xml:space="preserve"> </w:t>
      </w:r>
    </w:p>
    <w:p w14:paraId="39E6CE3E" w14:textId="77777777" w:rsidR="001B6F8E" w:rsidRPr="00567FE6" w:rsidRDefault="001B6F8E" w:rsidP="001B6F8E">
      <w:pPr>
        <w:jc w:val="both"/>
        <w:rPr>
          <w:rStyle w:val="Hipervnculo"/>
          <w:rFonts w:cs="Times New Roman"/>
          <w:lang w:val="nl-NL"/>
        </w:rPr>
      </w:pPr>
    </w:p>
    <w:p w14:paraId="6682E6CE" w14:textId="77777777" w:rsidR="001B6F8E" w:rsidRPr="009C5C70" w:rsidRDefault="001B6F8E" w:rsidP="001B6F8E">
      <w:pPr>
        <w:jc w:val="both"/>
        <w:rPr>
          <w:rFonts w:cs="Times New Roman"/>
          <w:lang w:val="en-US"/>
        </w:rPr>
      </w:pPr>
      <w:r w:rsidRPr="00567FE6">
        <w:rPr>
          <w:rFonts w:cs="Times New Roman"/>
          <w:lang w:val="nl-NL"/>
        </w:rPr>
        <w:t xml:space="preserve">Deygers, Bart, Kris Van den Branden en Elke Peters. </w:t>
      </w:r>
      <w:r w:rsidRPr="009C5C70">
        <w:rPr>
          <w:rFonts w:cs="Times New Roman"/>
          <w:lang w:val="en-US"/>
        </w:rPr>
        <w:t>"Checking Assumed Proficiency: Comparing L1 and L2 Performance on a University Entrance Test." </w:t>
      </w:r>
      <w:r w:rsidRPr="009C5C70">
        <w:rPr>
          <w:rFonts w:cs="Times New Roman"/>
          <w:i/>
          <w:iCs/>
          <w:lang w:val="en-US"/>
        </w:rPr>
        <w:t>Assessing Writing</w:t>
      </w:r>
      <w:r w:rsidRPr="009C5C70">
        <w:rPr>
          <w:rFonts w:cs="Times New Roman"/>
          <w:lang w:val="en-US"/>
        </w:rPr>
        <w:t> 32 (2017): 43-56.</w:t>
      </w:r>
    </w:p>
    <w:p w14:paraId="46DD60AD" w14:textId="77777777" w:rsidR="001B6F8E" w:rsidRPr="009C5C70" w:rsidRDefault="001B6F8E" w:rsidP="001B6F8E">
      <w:pPr>
        <w:jc w:val="both"/>
        <w:rPr>
          <w:rFonts w:cs="Times New Roman"/>
          <w:lang w:val="en-US"/>
        </w:rPr>
      </w:pPr>
    </w:p>
    <w:p w14:paraId="35D29FA5" w14:textId="77777777" w:rsidR="001B6F8E" w:rsidRPr="009C5C70" w:rsidRDefault="001B6F8E" w:rsidP="001B6F8E">
      <w:pPr>
        <w:jc w:val="both"/>
        <w:rPr>
          <w:rFonts w:cs="Times New Roman"/>
          <w:lang w:val="en-US"/>
        </w:rPr>
      </w:pPr>
      <w:r w:rsidRPr="00072774">
        <w:rPr>
          <w:rFonts w:cs="Times New Roman"/>
          <w:lang w:val="nl-NL"/>
        </w:rPr>
        <w:t xml:space="preserve">Deygers, Bart, Beate Zeidler, Dina Vilcu, en Cecilie Hamnes Carlsen. </w:t>
      </w:r>
      <w:r w:rsidRPr="009C5C70">
        <w:rPr>
          <w:rFonts w:cs="Times New Roman"/>
          <w:lang w:val="en-US"/>
        </w:rPr>
        <w:t>"One Framework to Unite Them All? Use of the CEFR in European University Entrance Policies." </w:t>
      </w:r>
      <w:r w:rsidRPr="009C5C70">
        <w:rPr>
          <w:rFonts w:cs="Times New Roman"/>
          <w:i/>
          <w:iCs/>
          <w:lang w:val="en-US"/>
        </w:rPr>
        <w:t>Language Assessment Quarterly</w:t>
      </w:r>
      <w:r w:rsidRPr="009C5C70">
        <w:rPr>
          <w:rFonts w:cs="Times New Roman"/>
          <w:lang w:val="en-US"/>
        </w:rPr>
        <w:t> (2017): 1-13.</w:t>
      </w:r>
    </w:p>
    <w:p w14:paraId="6C434BC3" w14:textId="77777777" w:rsidR="001B6F8E" w:rsidRPr="009C5C70" w:rsidRDefault="001B6F8E" w:rsidP="001B6F8E">
      <w:pPr>
        <w:jc w:val="both"/>
        <w:rPr>
          <w:rFonts w:cs="Times New Roman"/>
          <w:lang w:val="en-US"/>
        </w:rPr>
      </w:pPr>
    </w:p>
    <w:p w14:paraId="6CBE7B56" w14:textId="77777777" w:rsidR="001B6F8E" w:rsidRPr="009C5C70" w:rsidRDefault="001B6F8E" w:rsidP="001B6F8E">
      <w:pPr>
        <w:jc w:val="both"/>
        <w:rPr>
          <w:rFonts w:cs="Times New Roman"/>
          <w:lang w:val="en-US"/>
        </w:rPr>
      </w:pPr>
      <w:r w:rsidRPr="009C5C70">
        <w:rPr>
          <w:rFonts w:cs="Times New Roman"/>
          <w:lang w:val="en-US"/>
        </w:rPr>
        <w:t xml:space="preserve">Deygers, Bart en Cecilie Hamnes Carlsen. “The B2 level and its applicability in university entrance tests.” </w:t>
      </w:r>
      <w:r w:rsidRPr="009C5C70">
        <w:rPr>
          <w:rFonts w:cs="Times New Roman"/>
          <w:i/>
          <w:lang w:val="en-US"/>
        </w:rPr>
        <w:t>ALTE presentation</w:t>
      </w:r>
      <w:r w:rsidRPr="009C5C70">
        <w:rPr>
          <w:rFonts w:cs="Times New Roman"/>
          <w:lang w:val="en-US"/>
        </w:rPr>
        <w:t xml:space="preserve">. 2014. </w:t>
      </w:r>
      <w:hyperlink r:id="rId63" w:history="1">
        <w:r w:rsidRPr="009C5C70">
          <w:rPr>
            <w:rStyle w:val="Hipervnculo"/>
            <w:rFonts w:cs="Times New Roman"/>
            <w:lang w:val="en-US"/>
          </w:rPr>
          <w:t>http://events.cambridgeenglish.org/alte-2014/docs/presentations/alte2014-cecilie-hamnes-carlsen-and-bart-deygers.pdf</w:t>
        </w:r>
      </w:hyperlink>
      <w:r w:rsidRPr="009C5C70">
        <w:rPr>
          <w:rFonts w:cs="Times New Roman"/>
          <w:lang w:val="en-US"/>
        </w:rPr>
        <w:t xml:space="preserve"> </w:t>
      </w:r>
    </w:p>
    <w:p w14:paraId="628E8A0D" w14:textId="77777777" w:rsidR="001B6F8E" w:rsidRPr="009C5C70" w:rsidRDefault="001B6F8E" w:rsidP="001B6F8E">
      <w:pPr>
        <w:jc w:val="both"/>
        <w:rPr>
          <w:rFonts w:cs="Times New Roman"/>
          <w:lang w:val="en-US"/>
        </w:rPr>
      </w:pPr>
    </w:p>
    <w:p w14:paraId="1152FFA6" w14:textId="77777777" w:rsidR="001B6F8E" w:rsidRPr="009C5C70" w:rsidRDefault="001B6F8E" w:rsidP="001B6F8E">
      <w:pPr>
        <w:jc w:val="both"/>
        <w:rPr>
          <w:rFonts w:cs="Times New Roman"/>
          <w:lang w:val="en-US"/>
        </w:rPr>
      </w:pPr>
      <w:r w:rsidRPr="009C5C70">
        <w:rPr>
          <w:rFonts w:cs="Times New Roman"/>
          <w:lang w:val="en-US"/>
        </w:rPr>
        <w:t xml:space="preserve">Deygers, Bart en Cecilie Hamnes Carlsen. “The CEFR &amp; universitu entrance tests: a state of affairs in Europe.” The twelfth Annual Conference of EALTA, Copenhagen, Denmark. 28-31 mei 2015. </w:t>
      </w:r>
      <w:hyperlink r:id="rId64" w:history="1">
        <w:r w:rsidRPr="009C5C70">
          <w:rPr>
            <w:rStyle w:val="Hipervnculo"/>
            <w:rFonts w:cs="Times New Roman"/>
            <w:lang w:val="en-US"/>
          </w:rPr>
          <w:t>http://www.ealta.eu.org/conference/2015/presentations/Friday/Friday%20Morning%20Before%20Coffee%20Break/DeygersCecilie.pdf</w:t>
        </w:r>
      </w:hyperlink>
      <w:r w:rsidRPr="009C5C70">
        <w:rPr>
          <w:rFonts w:cs="Times New Roman"/>
          <w:lang w:val="en-US"/>
        </w:rPr>
        <w:t xml:space="preserve"> </w:t>
      </w:r>
    </w:p>
    <w:p w14:paraId="38263E80" w14:textId="31C8216A" w:rsidR="001B6F8E" w:rsidRPr="009C5C70" w:rsidRDefault="001B6F8E" w:rsidP="001B6F8E">
      <w:pPr>
        <w:jc w:val="both"/>
        <w:rPr>
          <w:rFonts w:cs="Times New Roman"/>
          <w:lang w:val="en-US"/>
        </w:rPr>
      </w:pPr>
    </w:p>
    <w:p w14:paraId="2E387B02" w14:textId="576F8673" w:rsidR="001B6F8E" w:rsidRPr="009C5C70" w:rsidRDefault="00B87BD9" w:rsidP="00B87BD9">
      <w:pPr>
        <w:jc w:val="both"/>
        <w:rPr>
          <w:rFonts w:cs="Times New Roman"/>
          <w:lang w:val="en-US"/>
        </w:rPr>
      </w:pPr>
      <w:r w:rsidRPr="00567FE6">
        <w:rPr>
          <w:rFonts w:cs="Times New Roman"/>
          <w:lang w:val="nl-NL"/>
        </w:rPr>
        <w:t>De Wachter, Lieve, Jordi Heeren, Steven Marx en Steven Huyghe. "Taal: noodzakelijke, maar niet enige voorwaarde tot studiesucces. Correlatie tussen resultaten van een taalvaardigheidstoets en slaagcijfers bij eerstejaarsstudenten aan de KU Leuven." </w:t>
      </w:r>
      <w:r w:rsidRPr="009C5C70">
        <w:rPr>
          <w:rFonts w:cs="Times New Roman"/>
          <w:i/>
          <w:iCs/>
          <w:lang w:val="en-US"/>
        </w:rPr>
        <w:t>Levende Talen Tijdschrift</w:t>
      </w:r>
      <w:r w:rsidRPr="009C5C70">
        <w:rPr>
          <w:rFonts w:cs="Times New Roman"/>
          <w:lang w:val="en-US"/>
        </w:rPr>
        <w:t> 14.4 (2013): 28-36.</w:t>
      </w:r>
    </w:p>
    <w:p w14:paraId="526B70F1" w14:textId="77777777" w:rsidR="00B87BD9" w:rsidRPr="009C5C70" w:rsidRDefault="00B87BD9" w:rsidP="001B6F8E">
      <w:pPr>
        <w:rPr>
          <w:rFonts w:cs="Times New Roman"/>
          <w:lang w:val="en-US"/>
        </w:rPr>
      </w:pPr>
    </w:p>
    <w:p w14:paraId="77E6621D" w14:textId="55BE0543" w:rsidR="00A0357D" w:rsidRPr="009C5C70" w:rsidRDefault="00A0357D" w:rsidP="00A0357D">
      <w:pPr>
        <w:jc w:val="both"/>
        <w:rPr>
          <w:rFonts w:eastAsia="Times New Roman" w:cs="Times New Roman"/>
          <w:lang w:val="en-US" w:eastAsia="zh-CN"/>
        </w:rPr>
      </w:pPr>
      <w:r w:rsidRPr="009C5C70">
        <w:rPr>
          <w:rFonts w:eastAsia="Times New Roman" w:cs="Times New Roman"/>
          <w:shd w:val="clear" w:color="auto" w:fill="FFFFFF"/>
          <w:lang w:val="en-US" w:eastAsia="zh-CN"/>
        </w:rPr>
        <w:t>Di Gennaro, Kristen. "Investigating Differences in the Writing Performance of International and Generation 1.5 Students." </w:t>
      </w:r>
      <w:r w:rsidRPr="009C5C70">
        <w:rPr>
          <w:rFonts w:eastAsia="Times New Roman" w:cs="Times New Roman"/>
          <w:i/>
          <w:iCs/>
          <w:bdr w:val="none" w:sz="0" w:space="0" w:color="auto" w:frame="1"/>
          <w:lang w:val="en-US" w:eastAsia="zh-CN"/>
        </w:rPr>
        <w:t>Language Testing</w:t>
      </w:r>
      <w:r w:rsidRPr="009C5C70">
        <w:rPr>
          <w:rFonts w:eastAsia="Times New Roman" w:cs="Times New Roman"/>
          <w:shd w:val="clear" w:color="auto" w:fill="FFFFFF"/>
          <w:lang w:val="en-US" w:eastAsia="zh-CN"/>
        </w:rPr>
        <w:t> 26.4 (2009): 533-59</w:t>
      </w:r>
      <w:r w:rsidR="000C751A" w:rsidRPr="009C5C70">
        <w:rPr>
          <w:rFonts w:eastAsia="Times New Roman" w:cs="Times New Roman"/>
          <w:shd w:val="clear" w:color="auto" w:fill="FFFFFF"/>
          <w:lang w:val="en-US" w:eastAsia="zh-CN"/>
        </w:rPr>
        <w:t>.</w:t>
      </w:r>
    </w:p>
    <w:p w14:paraId="6878A888" w14:textId="77777777" w:rsidR="00A0357D" w:rsidRPr="009C5C70" w:rsidRDefault="00A0357D" w:rsidP="001B6F8E">
      <w:pPr>
        <w:rPr>
          <w:rFonts w:cs="Times New Roman"/>
          <w:lang w:val="en-US"/>
        </w:rPr>
      </w:pPr>
    </w:p>
    <w:p w14:paraId="61BC460F" w14:textId="77777777" w:rsidR="0025599B" w:rsidRPr="00567FE6" w:rsidRDefault="0025599B" w:rsidP="0025599B">
      <w:pPr>
        <w:jc w:val="both"/>
        <w:rPr>
          <w:rFonts w:cs="Times New Roman"/>
          <w:lang w:val="nl-NL"/>
        </w:rPr>
      </w:pPr>
      <w:r w:rsidRPr="009C5C70">
        <w:rPr>
          <w:rFonts w:cs="Times New Roman"/>
          <w:lang w:val="en-US"/>
        </w:rPr>
        <w:t>Fox, Janna. "Rethinking Second Language Admission Requirements: Problems With Language-Residency Criteria and the Need for Language Assessment and Support." </w:t>
      </w:r>
      <w:r w:rsidRPr="00567FE6">
        <w:rPr>
          <w:rFonts w:cs="Times New Roman"/>
          <w:i/>
          <w:iCs/>
          <w:lang w:val="nl-NL"/>
        </w:rPr>
        <w:t>Language Assessment Quarterly</w:t>
      </w:r>
      <w:r w:rsidRPr="00567FE6">
        <w:rPr>
          <w:rFonts w:cs="Times New Roman"/>
          <w:lang w:val="nl-NL"/>
        </w:rPr>
        <w:t> 2.2 (2005): 85-115.</w:t>
      </w:r>
    </w:p>
    <w:p w14:paraId="4025F234" w14:textId="77777777" w:rsidR="007F6604" w:rsidRPr="00567FE6" w:rsidRDefault="007F6604" w:rsidP="001B6F8E">
      <w:pPr>
        <w:rPr>
          <w:rFonts w:cs="Times New Roman"/>
          <w:lang w:val="nl-NL"/>
        </w:rPr>
      </w:pPr>
    </w:p>
    <w:p w14:paraId="47D3D2A5" w14:textId="7FDE398C" w:rsidR="001B6F8E" w:rsidRPr="009C5C70" w:rsidRDefault="001B6F8E" w:rsidP="001B6F8E">
      <w:pPr>
        <w:jc w:val="both"/>
        <w:rPr>
          <w:rFonts w:cs="Times New Roman"/>
          <w:lang w:val="en-US"/>
        </w:rPr>
      </w:pPr>
      <w:r w:rsidRPr="00567FE6">
        <w:rPr>
          <w:rFonts w:cs="Times New Roman"/>
          <w:lang w:val="nl-NL"/>
        </w:rPr>
        <w:t>Geldof, Dirk. </w:t>
      </w:r>
      <w:r w:rsidRPr="00567FE6">
        <w:rPr>
          <w:rFonts w:cs="Times New Roman"/>
          <w:i/>
          <w:iCs/>
          <w:lang w:val="nl-NL"/>
        </w:rPr>
        <w:t>Superdiversiteit: Hoe Migratie Onze Samenleving Verandert</w:t>
      </w:r>
      <w:r w:rsidRPr="00567FE6">
        <w:rPr>
          <w:rFonts w:cs="Times New Roman"/>
          <w:lang w:val="nl-NL"/>
        </w:rPr>
        <w:t xml:space="preserve">. </w:t>
      </w:r>
      <w:r w:rsidR="00F96BE2" w:rsidRPr="009C5C70">
        <w:rPr>
          <w:rFonts w:cs="Times New Roman"/>
          <w:lang w:val="en-US"/>
        </w:rPr>
        <w:t>5de h</w:t>
      </w:r>
      <w:r w:rsidRPr="009C5C70">
        <w:rPr>
          <w:rFonts w:cs="Times New Roman"/>
          <w:lang w:val="en-US"/>
        </w:rPr>
        <w:t>erziene Druk ed. Leuven: ACCO, 2015.</w:t>
      </w:r>
    </w:p>
    <w:p w14:paraId="63675AFE" w14:textId="77777777" w:rsidR="000C751A" w:rsidRPr="009C5C70" w:rsidRDefault="000C751A" w:rsidP="001B6F8E">
      <w:pPr>
        <w:jc w:val="both"/>
        <w:rPr>
          <w:rFonts w:cs="Times New Roman"/>
          <w:lang w:val="en-US"/>
        </w:rPr>
      </w:pPr>
    </w:p>
    <w:p w14:paraId="558910E6" w14:textId="32327BA4" w:rsidR="000C751A" w:rsidRPr="00567FE6" w:rsidRDefault="000C751A" w:rsidP="000C751A">
      <w:pPr>
        <w:jc w:val="both"/>
        <w:rPr>
          <w:rFonts w:cs="Times New Roman"/>
          <w:lang w:val="nl-NL"/>
        </w:rPr>
      </w:pPr>
      <w:r w:rsidRPr="009C5C70">
        <w:rPr>
          <w:rFonts w:cs="Times New Roman"/>
          <w:lang w:val="en-US"/>
        </w:rPr>
        <w:t>Harklau, Linda. “</w:t>
      </w:r>
      <w:r w:rsidRPr="009C5C70">
        <w:rPr>
          <w:rFonts w:cs="Times New Roman"/>
          <w:bCs/>
          <w:lang w:val="en-US"/>
        </w:rPr>
        <w:t xml:space="preserve">Generation 1.5 Students and College Writing.” </w:t>
      </w:r>
      <w:r w:rsidRPr="009C5C70">
        <w:rPr>
          <w:rFonts w:cs="Times New Roman"/>
          <w:bCs/>
          <w:i/>
          <w:lang w:val="en-US"/>
        </w:rPr>
        <w:t>Eric Clearinghouse on Languages and Linguistics Washington DC</w:t>
      </w:r>
      <w:r w:rsidRPr="009C5C70">
        <w:rPr>
          <w:rFonts w:cs="Times New Roman"/>
          <w:bCs/>
          <w:lang w:val="en-US"/>
        </w:rPr>
        <w:t xml:space="preserve"> (2003):1-6. </w:t>
      </w:r>
      <w:hyperlink r:id="rId65" w:history="1">
        <w:r w:rsidRPr="00567FE6">
          <w:rPr>
            <w:rStyle w:val="Hipervnculo"/>
            <w:rFonts w:cs="Times New Roman"/>
            <w:bCs/>
            <w:lang w:val="nl-NL"/>
          </w:rPr>
          <w:t>http://files.eric.ed.gov/fulltext/ED482491.pdf</w:t>
        </w:r>
      </w:hyperlink>
      <w:r w:rsidRPr="00567FE6">
        <w:rPr>
          <w:rFonts w:cs="Times New Roman"/>
          <w:bCs/>
          <w:lang w:val="nl-NL"/>
        </w:rPr>
        <w:t xml:space="preserve"> </w:t>
      </w:r>
    </w:p>
    <w:p w14:paraId="0F1AB0F2" w14:textId="0E02F242" w:rsidR="000C751A" w:rsidRPr="00567FE6" w:rsidRDefault="000C751A" w:rsidP="001B6F8E">
      <w:pPr>
        <w:jc w:val="both"/>
        <w:rPr>
          <w:rFonts w:cs="Times New Roman"/>
          <w:lang w:val="nl-NL"/>
        </w:rPr>
      </w:pPr>
    </w:p>
    <w:p w14:paraId="2444D265" w14:textId="77777777" w:rsidR="001B6F8E" w:rsidRPr="00567FE6" w:rsidRDefault="001B6F8E" w:rsidP="001B6F8E">
      <w:pPr>
        <w:jc w:val="both"/>
        <w:rPr>
          <w:rFonts w:cs="Times New Roman"/>
          <w:lang w:val="nl-NL"/>
        </w:rPr>
      </w:pPr>
    </w:p>
    <w:p w14:paraId="7F4826FB" w14:textId="77777777" w:rsidR="001B6F8E" w:rsidRPr="00567FE6" w:rsidRDefault="001B6F8E" w:rsidP="001B6F8E">
      <w:pPr>
        <w:jc w:val="both"/>
        <w:rPr>
          <w:rStyle w:val="Hipervnculo"/>
          <w:rFonts w:cs="Times New Roman"/>
          <w:lang w:val="nl-NL"/>
        </w:rPr>
      </w:pPr>
      <w:r w:rsidRPr="00567FE6">
        <w:rPr>
          <w:rFonts w:cs="Times New Roman"/>
          <w:lang w:val="nl-NL"/>
        </w:rPr>
        <w:t xml:space="preserve">Het Laatste Nieuws, “Twee op drie anderstaligen blijft zitten”. 28 januari 2014 Laatst geconsulteerd op 18 april 2017 via </w:t>
      </w:r>
      <w:hyperlink r:id="rId66" w:history="1">
        <w:r w:rsidRPr="00567FE6">
          <w:rPr>
            <w:rStyle w:val="Hipervnculo"/>
            <w:rFonts w:cs="Times New Roman"/>
            <w:lang w:val="nl-NL"/>
          </w:rPr>
          <w:t>http://academic.gopress.be/Public/index.php?page=archive-article&amp;issueDate=2014-01-28&amp;articleOriginalId=het-laatste-nieuwspersgroephln29064361928012014-00000&amp;q=thuistaal%20%2B%20achterstand</w:t>
        </w:r>
      </w:hyperlink>
    </w:p>
    <w:p w14:paraId="0E0C7787" w14:textId="77777777" w:rsidR="001B6F8E" w:rsidRPr="00567FE6" w:rsidRDefault="001B6F8E" w:rsidP="001B6F8E">
      <w:pPr>
        <w:jc w:val="both"/>
        <w:rPr>
          <w:rStyle w:val="Hipervnculo"/>
          <w:rFonts w:cs="Times New Roman"/>
          <w:lang w:val="nl-NL"/>
        </w:rPr>
      </w:pPr>
    </w:p>
    <w:p w14:paraId="0854B030" w14:textId="2645B067" w:rsidR="0027295D" w:rsidRPr="00567FE6" w:rsidRDefault="0027295D" w:rsidP="0027295D">
      <w:pPr>
        <w:pStyle w:val="Textonotapie"/>
        <w:jc w:val="both"/>
        <w:rPr>
          <w:rStyle w:val="Hipervnculo"/>
          <w:rFonts w:cs="Times New Roman"/>
          <w:lang w:val="nl-NL"/>
        </w:rPr>
      </w:pPr>
      <w:r w:rsidRPr="00567FE6">
        <w:rPr>
          <w:rFonts w:cs="Times New Roman"/>
          <w:lang w:val="nl-NL"/>
        </w:rPr>
        <w:t>Het Vlaams Ministerie van Onderwijs en Vorming. “</w:t>
      </w:r>
      <w:r w:rsidRPr="00567FE6">
        <w:rPr>
          <w:rFonts w:cs="Times New Roman"/>
          <w:bCs/>
          <w:lang w:val="nl-NL"/>
        </w:rPr>
        <w:t xml:space="preserve">Welke waarde heeft mijn oude diploma in de huidige bachelor-masterstructuur?” </w:t>
      </w:r>
      <w:r w:rsidRPr="00567FE6">
        <w:rPr>
          <w:rFonts w:cs="Times New Roman"/>
          <w:bCs/>
          <w:i/>
          <w:lang w:val="nl-NL"/>
        </w:rPr>
        <w:t>Vlaanderen is onderwijs &amp; vorming</w:t>
      </w:r>
      <w:r w:rsidRPr="00567FE6">
        <w:rPr>
          <w:rFonts w:cs="Times New Roman"/>
          <w:bCs/>
          <w:lang w:val="nl-NL"/>
        </w:rPr>
        <w:t xml:space="preserve">. </w:t>
      </w:r>
      <w:r w:rsidR="0055572B" w:rsidRPr="00567FE6">
        <w:rPr>
          <w:rFonts w:cs="Times New Roman"/>
          <w:bCs/>
          <w:lang w:val="nl-NL"/>
        </w:rPr>
        <w:t xml:space="preserve">S.d. </w:t>
      </w:r>
      <w:hyperlink r:id="rId67" w:history="1">
        <w:r w:rsidRPr="00567FE6">
          <w:rPr>
            <w:rStyle w:val="Hipervnculo"/>
            <w:rFonts w:cs="Times New Roman"/>
            <w:lang w:val="nl-NL"/>
          </w:rPr>
          <w:t>http://onderwijs.vlaanderen.be/nl/welke-waarde-heeft-mijn-oude-diploma-in-de-huidige-bachelor-masterstructuur</w:t>
        </w:r>
      </w:hyperlink>
    </w:p>
    <w:p w14:paraId="33F7DAAF" w14:textId="77777777" w:rsidR="0027295D" w:rsidRPr="00567FE6" w:rsidRDefault="0027295D" w:rsidP="0027295D">
      <w:pPr>
        <w:pStyle w:val="Textonotapie"/>
        <w:jc w:val="both"/>
        <w:rPr>
          <w:rStyle w:val="Hipervnculo"/>
          <w:rFonts w:cs="Times New Roman"/>
          <w:lang w:val="nl-NL"/>
        </w:rPr>
      </w:pPr>
    </w:p>
    <w:p w14:paraId="7531C68E" w14:textId="747BE5EF" w:rsidR="0027295D" w:rsidRPr="00567FE6" w:rsidRDefault="0027295D" w:rsidP="0027295D">
      <w:pPr>
        <w:pStyle w:val="Textonotapie"/>
        <w:jc w:val="both"/>
        <w:rPr>
          <w:rFonts w:cs="Times New Roman"/>
          <w:color w:val="0563C1" w:themeColor="hyperlink"/>
          <w:u w:val="single"/>
          <w:lang w:val="nl-NL"/>
        </w:rPr>
      </w:pPr>
      <w:r w:rsidRPr="00567FE6">
        <w:rPr>
          <w:rStyle w:val="Hipervnculo"/>
          <w:rFonts w:cs="Times New Roman"/>
          <w:color w:val="000000" w:themeColor="text1"/>
          <w:u w:val="none"/>
          <w:lang w:val="nl-NL"/>
        </w:rPr>
        <w:t xml:space="preserve">Het Vlaams Ministerie van Onderwijs en Vorming. “Met welk huidig onderwijsniveau stemt mijn oud studiebewijs overeen?” </w:t>
      </w:r>
      <w:r w:rsidRPr="00567FE6">
        <w:rPr>
          <w:rStyle w:val="Hipervnculo"/>
          <w:rFonts w:cs="Times New Roman"/>
          <w:i/>
          <w:color w:val="000000" w:themeColor="text1"/>
          <w:u w:val="none"/>
          <w:lang w:val="nl-NL"/>
        </w:rPr>
        <w:t>Vlaanderen is onderwijs &amp; vorming</w:t>
      </w:r>
      <w:r w:rsidRPr="00567FE6">
        <w:rPr>
          <w:rStyle w:val="Hipervnculo"/>
          <w:rFonts w:cs="Times New Roman"/>
          <w:color w:val="000000" w:themeColor="text1"/>
          <w:u w:val="none"/>
          <w:lang w:val="nl-NL"/>
        </w:rPr>
        <w:t xml:space="preserve">. </w:t>
      </w:r>
      <w:r w:rsidR="0055572B" w:rsidRPr="00567FE6">
        <w:rPr>
          <w:rStyle w:val="Hipervnculo"/>
          <w:rFonts w:cs="Times New Roman"/>
          <w:color w:val="000000" w:themeColor="text1"/>
          <w:u w:val="none"/>
          <w:lang w:val="nl-NL"/>
        </w:rPr>
        <w:t xml:space="preserve">S.d. </w:t>
      </w:r>
      <w:hyperlink r:id="rId68" w:history="1">
        <w:r w:rsidRPr="00567FE6">
          <w:rPr>
            <w:rStyle w:val="Hipervnculo"/>
            <w:rFonts w:cs="Times New Roman"/>
            <w:lang w:val="nl-NL"/>
          </w:rPr>
          <w:t>http://onderwijs.vlaanderen.be/nl/met-welk-huidig-onderwijsniveau-stemt-mijn-oud-studiebewijs-overeen</w:t>
        </w:r>
      </w:hyperlink>
    </w:p>
    <w:p w14:paraId="119B27DB" w14:textId="77777777" w:rsidR="0027295D" w:rsidRPr="00567FE6" w:rsidRDefault="0027295D" w:rsidP="001B6F8E">
      <w:pPr>
        <w:jc w:val="both"/>
        <w:rPr>
          <w:rFonts w:cs="Times New Roman"/>
          <w:lang w:val="nl-NL"/>
        </w:rPr>
      </w:pPr>
    </w:p>
    <w:p w14:paraId="0F5231C4" w14:textId="012ACF42" w:rsidR="001B6F8E" w:rsidRPr="00567FE6" w:rsidRDefault="001B6F8E" w:rsidP="001B6F8E">
      <w:pPr>
        <w:jc w:val="both"/>
        <w:rPr>
          <w:rFonts w:cs="Times New Roman"/>
          <w:lang w:val="nl-NL"/>
        </w:rPr>
      </w:pPr>
      <w:r w:rsidRPr="00567FE6">
        <w:rPr>
          <w:rFonts w:cs="Times New Roman"/>
          <w:lang w:val="nl-NL"/>
        </w:rPr>
        <w:t xml:space="preserve">Het Vlaams Ministerie van Onderwijs en Vorming. “Toelatingsvoorwaarden hoger onderwijs.” </w:t>
      </w:r>
      <w:r w:rsidRPr="00567FE6">
        <w:rPr>
          <w:rFonts w:cs="Times New Roman"/>
          <w:i/>
          <w:lang w:val="nl-NL"/>
        </w:rPr>
        <w:t>Vlaanderen is onderwijs &amp; vorming.</w:t>
      </w:r>
      <w:r w:rsidRPr="00567FE6">
        <w:rPr>
          <w:rFonts w:cs="Times New Roman"/>
          <w:lang w:val="nl-NL"/>
        </w:rPr>
        <w:t xml:space="preserve"> </w:t>
      </w:r>
      <w:r w:rsidR="0055572B" w:rsidRPr="00567FE6">
        <w:rPr>
          <w:rFonts w:cs="Times New Roman"/>
          <w:lang w:val="nl-NL"/>
        </w:rPr>
        <w:t xml:space="preserve">S.d. </w:t>
      </w:r>
      <w:hyperlink r:id="rId69" w:history="1">
        <w:r w:rsidRPr="00567FE6">
          <w:rPr>
            <w:rStyle w:val="Hipervnculo"/>
            <w:rFonts w:cs="Times New Roman"/>
            <w:lang w:val="nl-NL"/>
          </w:rPr>
          <w:t>http://onderwijs.vlaanderen.be/toelatingsvoorwaarden-hoger-onderwijs</w:t>
        </w:r>
      </w:hyperlink>
    </w:p>
    <w:p w14:paraId="5F4BD6C3" w14:textId="77777777" w:rsidR="001B6F8E" w:rsidRPr="00567FE6" w:rsidRDefault="001B6F8E" w:rsidP="001B6F8E">
      <w:pPr>
        <w:jc w:val="both"/>
        <w:rPr>
          <w:rFonts w:cs="Times New Roman"/>
          <w:lang w:val="nl-NL"/>
        </w:rPr>
      </w:pPr>
    </w:p>
    <w:p w14:paraId="7B7AD745" w14:textId="45461DA1" w:rsidR="001B6F8E" w:rsidRPr="00567FE6" w:rsidRDefault="001B6F8E" w:rsidP="001B6F8E">
      <w:pPr>
        <w:jc w:val="both"/>
        <w:rPr>
          <w:rFonts w:eastAsiaTheme="minorEastAsia" w:cs="Times New Roman"/>
          <w:bCs/>
          <w:lang w:val="nl-NL"/>
        </w:rPr>
      </w:pPr>
      <w:r w:rsidRPr="00567FE6">
        <w:rPr>
          <w:rFonts w:cs="Times New Roman"/>
          <w:lang w:val="nl-NL"/>
        </w:rPr>
        <w:t xml:space="preserve">Het Vlaams Ministerie van Onderwijs en Vorming. </w:t>
      </w:r>
      <w:r w:rsidRPr="009C5C70">
        <w:rPr>
          <w:rFonts w:cs="Times New Roman"/>
          <w:lang w:val="en-US"/>
        </w:rPr>
        <w:t>“</w:t>
      </w:r>
      <w:r w:rsidRPr="009C5C70">
        <w:rPr>
          <w:rFonts w:eastAsiaTheme="minorEastAsia" w:cs="Times New Roman"/>
          <w:bCs/>
          <w:lang w:val="en-US"/>
        </w:rPr>
        <w:t>Programme for International Student Assessment (PISA)</w:t>
      </w:r>
      <w:r w:rsidRPr="009C5C70">
        <w:rPr>
          <w:rFonts w:cs="Times New Roman"/>
          <w:bCs/>
          <w:lang w:val="en-US"/>
        </w:rPr>
        <w:t xml:space="preserve">.” </w:t>
      </w:r>
      <w:r w:rsidRPr="00567FE6">
        <w:rPr>
          <w:rFonts w:cs="Times New Roman"/>
          <w:bCs/>
          <w:i/>
          <w:lang w:val="nl-NL"/>
        </w:rPr>
        <w:t>Vlaanderen is onderwijs &amp; vorming</w:t>
      </w:r>
      <w:r w:rsidRPr="00567FE6">
        <w:rPr>
          <w:rFonts w:cs="Times New Roman"/>
          <w:bCs/>
          <w:lang w:val="nl-NL"/>
        </w:rPr>
        <w:t xml:space="preserve">. </w:t>
      </w:r>
      <w:r w:rsidR="0055572B" w:rsidRPr="00567FE6">
        <w:rPr>
          <w:rFonts w:cs="Times New Roman"/>
          <w:bCs/>
          <w:lang w:val="nl-NL"/>
        </w:rPr>
        <w:t xml:space="preserve">S.d. </w:t>
      </w:r>
      <w:hyperlink r:id="rId70" w:history="1">
        <w:r w:rsidRPr="00567FE6">
          <w:rPr>
            <w:rStyle w:val="Hipervnculo"/>
            <w:rFonts w:cs="Times New Roman"/>
            <w:bCs/>
            <w:lang w:val="nl-NL"/>
          </w:rPr>
          <w:t>http://onderwijs.vlaanderen.be/nl/programme-for-international-student-assessment-pisa</w:t>
        </w:r>
      </w:hyperlink>
      <w:r w:rsidRPr="00567FE6">
        <w:rPr>
          <w:rFonts w:cs="Times New Roman"/>
          <w:bCs/>
          <w:lang w:val="nl-NL"/>
        </w:rPr>
        <w:t xml:space="preserve"> </w:t>
      </w:r>
    </w:p>
    <w:p w14:paraId="75594204" w14:textId="77777777" w:rsidR="001B6F8E" w:rsidRPr="00567FE6" w:rsidRDefault="001B6F8E" w:rsidP="001B6F8E">
      <w:pPr>
        <w:jc w:val="both"/>
        <w:rPr>
          <w:rFonts w:cs="Times New Roman"/>
          <w:lang w:val="nl-NL"/>
        </w:rPr>
      </w:pPr>
    </w:p>
    <w:p w14:paraId="7C469094" w14:textId="77777777" w:rsidR="001B6F8E" w:rsidRPr="009C5C70" w:rsidRDefault="001B6F8E" w:rsidP="00C4345E">
      <w:pPr>
        <w:jc w:val="both"/>
        <w:rPr>
          <w:rFonts w:eastAsia="Times New Roman" w:cs="Times New Roman"/>
          <w:color w:val="000000" w:themeColor="text1"/>
          <w:lang w:val="en-US" w:eastAsia="es-ES_tradnl"/>
        </w:rPr>
      </w:pPr>
      <w:r w:rsidRPr="009C5C70">
        <w:rPr>
          <w:rFonts w:eastAsia="Times New Roman" w:cs="Times New Roman"/>
          <w:color w:val="000000" w:themeColor="text1"/>
          <w:shd w:val="clear" w:color="auto" w:fill="FFFFFF"/>
          <w:lang w:val="en-US" w:eastAsia="es-ES_tradnl"/>
        </w:rPr>
        <w:t>Hulstijn, Jan Hendrik. "The shaky ground beneath the CEFR: Quantitative and qualitative dimensions of language Proficiency1." </w:t>
      </w:r>
      <w:r w:rsidRPr="009C5C70">
        <w:rPr>
          <w:rFonts w:eastAsia="Times New Roman" w:cs="Times New Roman"/>
          <w:i/>
          <w:iCs/>
          <w:color w:val="000000" w:themeColor="text1"/>
          <w:lang w:val="en-US" w:eastAsia="es-ES_tradnl"/>
        </w:rPr>
        <w:t>The Modern Language Journal</w:t>
      </w:r>
      <w:r w:rsidRPr="009C5C70">
        <w:rPr>
          <w:rFonts w:eastAsia="Times New Roman" w:cs="Times New Roman"/>
          <w:color w:val="000000" w:themeColor="text1"/>
          <w:shd w:val="clear" w:color="auto" w:fill="FFFFFF"/>
          <w:lang w:val="en-US" w:eastAsia="es-ES_tradnl"/>
        </w:rPr>
        <w:t> 91.4 (2007): 663-667.</w:t>
      </w:r>
    </w:p>
    <w:p w14:paraId="3A258B28" w14:textId="77777777" w:rsidR="001B6F8E" w:rsidRPr="009C5C70" w:rsidRDefault="001B6F8E" w:rsidP="001B6F8E">
      <w:pPr>
        <w:jc w:val="both"/>
        <w:rPr>
          <w:rFonts w:cs="Times New Roman"/>
          <w:lang w:val="en-US"/>
        </w:rPr>
      </w:pPr>
    </w:p>
    <w:p w14:paraId="4D584E14" w14:textId="77777777" w:rsidR="001B6F8E" w:rsidRPr="009C5C70" w:rsidRDefault="001B6F8E" w:rsidP="001B6F8E">
      <w:pPr>
        <w:jc w:val="both"/>
        <w:rPr>
          <w:rFonts w:cs="Times New Roman"/>
          <w:lang w:val="en-US"/>
        </w:rPr>
      </w:pPr>
      <w:r w:rsidRPr="009C5C70">
        <w:rPr>
          <w:rFonts w:cs="Times New Roman"/>
          <w:lang w:val="en-US"/>
        </w:rPr>
        <w:t xml:space="preserve">Hulstijn, Jan Hendrik. "Language Proficiency in Native and Nonnative Speakers: An Agenda for Research and Suggestions for Second-Language Assessment." </w:t>
      </w:r>
      <w:r w:rsidRPr="009C5C70">
        <w:rPr>
          <w:rFonts w:cs="Times New Roman"/>
          <w:i/>
          <w:iCs/>
          <w:lang w:val="en-US"/>
        </w:rPr>
        <w:t>Language Assessment Quarterly</w:t>
      </w:r>
      <w:r w:rsidRPr="009C5C70">
        <w:rPr>
          <w:rFonts w:cs="Times New Roman"/>
          <w:lang w:val="en-US"/>
        </w:rPr>
        <w:t xml:space="preserve"> 8.3 (2011): 229-49 &lt; </w:t>
      </w:r>
      <w:hyperlink r:id="rId71" w:history="1">
        <w:r w:rsidRPr="009C5C70">
          <w:rPr>
            <w:rStyle w:val="Hipervnculo"/>
            <w:rFonts w:cs="Times New Roman"/>
            <w:lang w:val="en-US"/>
          </w:rPr>
          <w:t>http://www.tandfonline.com.kuleuven.ezproxy.kuleuven.be/doi/full/10.1080/15434303.2011.565844?scroll=top&amp;needAccess=true</w:t>
        </w:r>
      </w:hyperlink>
      <w:r w:rsidRPr="009C5C70">
        <w:rPr>
          <w:rFonts w:cs="Times New Roman"/>
          <w:lang w:val="en-US"/>
        </w:rPr>
        <w:t xml:space="preserve"> &gt;</w:t>
      </w:r>
    </w:p>
    <w:p w14:paraId="4FB83938" w14:textId="77777777" w:rsidR="001B6F8E" w:rsidRPr="009C5C70" w:rsidRDefault="001B6F8E" w:rsidP="001B6F8E">
      <w:pPr>
        <w:jc w:val="both"/>
        <w:rPr>
          <w:rFonts w:cs="Times New Roman"/>
          <w:lang w:val="en-US"/>
        </w:rPr>
      </w:pPr>
    </w:p>
    <w:p w14:paraId="6977FF05" w14:textId="4ADE5375" w:rsidR="001B6F8E" w:rsidRPr="009C5C70" w:rsidRDefault="001B6F8E" w:rsidP="001B6F8E">
      <w:pPr>
        <w:jc w:val="both"/>
        <w:rPr>
          <w:rFonts w:cs="Times New Roman"/>
          <w:lang w:val="en-US"/>
        </w:rPr>
      </w:pPr>
      <w:r w:rsidRPr="009C5C70">
        <w:rPr>
          <w:rFonts w:cs="Times New Roman"/>
          <w:lang w:val="en-US"/>
        </w:rPr>
        <w:t xml:space="preserve">Hulstijn, Jan Hendrik. </w:t>
      </w:r>
      <w:r w:rsidRPr="009C5C70">
        <w:rPr>
          <w:rFonts w:cs="Times New Roman"/>
          <w:i/>
          <w:iCs/>
          <w:lang w:val="en-US"/>
        </w:rPr>
        <w:t>Language Proficiency in Native and Non-native Speakers: Theory and Research</w:t>
      </w:r>
      <w:r w:rsidRPr="009C5C70">
        <w:rPr>
          <w:rFonts w:cs="Times New Roman"/>
          <w:lang w:val="en-US"/>
        </w:rPr>
        <w:t>. Amsterdam: John Benjamins</w:t>
      </w:r>
      <w:r w:rsidR="008940D1" w:rsidRPr="009C5C70">
        <w:rPr>
          <w:rFonts w:cs="Times New Roman"/>
          <w:lang w:val="en-US"/>
        </w:rPr>
        <w:t xml:space="preserve"> Publishing Company</w:t>
      </w:r>
      <w:r w:rsidRPr="009C5C70">
        <w:rPr>
          <w:rFonts w:cs="Times New Roman"/>
          <w:lang w:val="en-US"/>
        </w:rPr>
        <w:t xml:space="preserve">, 2015. Language Learning and Language Teaching 41 </w:t>
      </w:r>
    </w:p>
    <w:p w14:paraId="3B7F4F50" w14:textId="77777777" w:rsidR="001B6F8E" w:rsidRPr="009C5C70" w:rsidRDefault="001B6F8E" w:rsidP="001B6F8E">
      <w:pPr>
        <w:jc w:val="both"/>
        <w:rPr>
          <w:rFonts w:cs="Times New Roman"/>
          <w:lang w:val="en-US"/>
        </w:rPr>
      </w:pPr>
    </w:p>
    <w:p w14:paraId="1E128A81" w14:textId="3E2CBC2D" w:rsidR="001B6F8E" w:rsidRPr="00567FE6" w:rsidRDefault="00FF44A2" w:rsidP="00FF44A2">
      <w:pPr>
        <w:jc w:val="both"/>
        <w:rPr>
          <w:rFonts w:cs="Times New Roman"/>
          <w:lang w:val="nl-NL"/>
        </w:rPr>
      </w:pPr>
      <w:r w:rsidRPr="00567FE6">
        <w:rPr>
          <w:rFonts w:cs="Times New Roman"/>
          <w:lang w:val="nl-NL"/>
        </w:rPr>
        <w:t>ITNA. “</w:t>
      </w:r>
      <w:r w:rsidR="001B6F8E" w:rsidRPr="00567FE6">
        <w:rPr>
          <w:rFonts w:cs="Times New Roman"/>
          <w:lang w:val="nl-NL"/>
        </w:rPr>
        <w:t>Interuniversitaire Taaltest Nederlands voor Anderstaligen</w:t>
      </w:r>
      <w:r w:rsidRPr="00567FE6">
        <w:rPr>
          <w:rFonts w:cs="Times New Roman"/>
          <w:lang w:val="nl-NL"/>
        </w:rPr>
        <w:t>”</w:t>
      </w:r>
      <w:r w:rsidR="001B6F8E" w:rsidRPr="00567FE6">
        <w:rPr>
          <w:rFonts w:cs="Times New Roman"/>
          <w:lang w:val="nl-NL"/>
        </w:rPr>
        <w:t>.</w:t>
      </w:r>
      <w:r w:rsidRPr="00567FE6">
        <w:rPr>
          <w:rFonts w:cs="Times New Roman"/>
          <w:lang w:val="nl-NL"/>
        </w:rPr>
        <w:t xml:space="preserve"> S.d. </w:t>
      </w:r>
      <w:r w:rsidR="001B6F8E" w:rsidRPr="00567FE6">
        <w:rPr>
          <w:rFonts w:cs="Times New Roman"/>
          <w:lang w:val="nl-NL"/>
        </w:rPr>
        <w:t xml:space="preserve"> </w:t>
      </w:r>
      <w:hyperlink r:id="rId72" w:history="1">
        <w:r w:rsidR="001B6F8E" w:rsidRPr="00567FE6">
          <w:rPr>
            <w:rStyle w:val="Hipervnculo"/>
            <w:rFonts w:cs="Times New Roman"/>
            <w:lang w:val="nl-NL"/>
          </w:rPr>
          <w:t>http://www.itna.be</w:t>
        </w:r>
      </w:hyperlink>
    </w:p>
    <w:p w14:paraId="4858338E" w14:textId="4787BE97" w:rsidR="001B6F8E" w:rsidRPr="00567FE6" w:rsidRDefault="001B6F8E" w:rsidP="001B6F8E">
      <w:pPr>
        <w:pStyle w:val="NormalWeb"/>
        <w:jc w:val="both"/>
        <w:rPr>
          <w:lang w:val="nl-NL"/>
        </w:rPr>
      </w:pPr>
      <w:r w:rsidRPr="00567FE6">
        <w:rPr>
          <w:lang w:val="nl-NL"/>
        </w:rPr>
        <w:lastRenderedPageBreak/>
        <w:t xml:space="preserve">ITNA. “Interuniversitaire Taaltest Nederlands voor Anderstaligen – B2. Infodossier”. </w:t>
      </w:r>
      <w:r w:rsidR="007D3B18" w:rsidRPr="00567FE6">
        <w:rPr>
          <w:lang w:val="nl-NL"/>
        </w:rPr>
        <w:t>S</w:t>
      </w:r>
      <w:r w:rsidRPr="00567FE6">
        <w:rPr>
          <w:lang w:val="nl-NL"/>
        </w:rPr>
        <w:t xml:space="preserve">.d. </w:t>
      </w:r>
      <w:hyperlink r:id="rId73" w:history="1">
        <w:r w:rsidRPr="00567FE6">
          <w:rPr>
            <w:rStyle w:val="Hipervnculo"/>
            <w:lang w:val="nl-NL"/>
          </w:rPr>
          <w:t>http://www.itna.be/infodossier_itna-b2.pdf</w:t>
        </w:r>
      </w:hyperlink>
    </w:p>
    <w:p w14:paraId="3059903E" w14:textId="0F7F93DB" w:rsidR="001B6F8E" w:rsidRPr="009C5C70" w:rsidRDefault="001B6F8E" w:rsidP="00936D16">
      <w:pPr>
        <w:jc w:val="both"/>
        <w:rPr>
          <w:rFonts w:cs="Times New Roman"/>
          <w:lang w:val="en-US"/>
        </w:rPr>
      </w:pPr>
      <w:r w:rsidRPr="00567FE6">
        <w:rPr>
          <w:rFonts w:cs="Times New Roman"/>
          <w:lang w:val="nl-NL"/>
        </w:rPr>
        <w:t xml:space="preserve">ITNA. “Feedback voor niet-geslaagden computertest.” </w:t>
      </w:r>
      <w:r w:rsidR="007D3B18" w:rsidRPr="009C5C70">
        <w:rPr>
          <w:rFonts w:cs="Times New Roman"/>
          <w:lang w:val="en-US"/>
        </w:rPr>
        <w:t xml:space="preserve">S.d. </w:t>
      </w:r>
      <w:hyperlink r:id="rId74" w:history="1">
        <w:r w:rsidRPr="009C5C70">
          <w:rPr>
            <w:rStyle w:val="Hipervnculo"/>
            <w:rFonts w:cs="Times New Roman"/>
            <w:lang w:val="en-US"/>
          </w:rPr>
          <w:t>http://www.itna.be/B2%20feedback_voor_niet_geslaagden_computertest.pdf</w:t>
        </w:r>
      </w:hyperlink>
      <w:r w:rsidRPr="009C5C70">
        <w:rPr>
          <w:rFonts w:cs="Times New Roman"/>
          <w:lang w:val="en-US"/>
        </w:rPr>
        <w:t xml:space="preserve"> </w:t>
      </w:r>
    </w:p>
    <w:p w14:paraId="553BF160" w14:textId="77777777" w:rsidR="00FF44A2" w:rsidRPr="009C5C70" w:rsidRDefault="00FF44A2" w:rsidP="00936D16">
      <w:pPr>
        <w:jc w:val="both"/>
        <w:rPr>
          <w:rFonts w:cs="Times New Roman"/>
          <w:lang w:val="en-US"/>
        </w:rPr>
      </w:pPr>
    </w:p>
    <w:p w14:paraId="76FF5B1C" w14:textId="77777777" w:rsidR="001B6F8E" w:rsidRPr="00567FE6" w:rsidRDefault="001B6F8E" w:rsidP="001B6F8E">
      <w:pPr>
        <w:jc w:val="both"/>
        <w:rPr>
          <w:rFonts w:cs="Times New Roman"/>
          <w:lang w:val="nl-NL"/>
        </w:rPr>
      </w:pPr>
      <w:r w:rsidRPr="00567FE6">
        <w:rPr>
          <w:rFonts w:cs="Times New Roman"/>
          <w:lang w:val="nl-NL"/>
        </w:rPr>
        <w:t xml:space="preserve">Kind &amp; Gezin. “Het kind in Vlaanderen 2015.” 2016. Laatst geconsulteerd op 17 april 2017 via </w:t>
      </w:r>
      <w:hyperlink r:id="rId75" w:history="1">
        <w:r w:rsidRPr="00567FE6">
          <w:rPr>
            <w:rStyle w:val="Hipervnculo"/>
            <w:rFonts w:cs="Times New Roman"/>
            <w:lang w:val="nl-NL"/>
          </w:rPr>
          <w:t>http://www.kindengezin.be/img/KIV2015.pdf</w:t>
        </w:r>
      </w:hyperlink>
      <w:r w:rsidRPr="00567FE6">
        <w:rPr>
          <w:rStyle w:val="Hipervnculo"/>
          <w:rFonts w:cs="Times New Roman"/>
          <w:lang w:val="nl-NL"/>
        </w:rPr>
        <w:t xml:space="preserve"> </w:t>
      </w:r>
    </w:p>
    <w:p w14:paraId="3D573EAD" w14:textId="77777777" w:rsidR="001B6F8E" w:rsidRPr="00567FE6" w:rsidRDefault="001B6F8E" w:rsidP="001B6F8E">
      <w:pPr>
        <w:rPr>
          <w:rFonts w:cs="Times New Roman"/>
          <w:lang w:val="nl-NL"/>
        </w:rPr>
      </w:pPr>
    </w:p>
    <w:p w14:paraId="6891E2DE" w14:textId="6B2595C9" w:rsidR="001B5635" w:rsidRPr="00072774" w:rsidRDefault="001B5635" w:rsidP="001B5635">
      <w:pPr>
        <w:jc w:val="both"/>
        <w:rPr>
          <w:rFonts w:cs="Times New Roman"/>
        </w:rPr>
      </w:pPr>
      <w:r w:rsidRPr="00567FE6">
        <w:rPr>
          <w:rFonts w:cs="Times New Roman"/>
          <w:lang w:val="nl-NL"/>
        </w:rPr>
        <w:t>Koning Boudewijnstichting. “BOOST Brussel zoekt voor haar nieuwe groep 15 Brusselse jongeren. Deadline inschrijvingen: 17 maart 2014.” 2014</w:t>
      </w:r>
      <w:r w:rsidR="00EB066C" w:rsidRPr="00567FE6">
        <w:rPr>
          <w:rFonts w:cs="Times New Roman"/>
          <w:lang w:val="nl-NL"/>
        </w:rPr>
        <w:t>.</w:t>
      </w:r>
      <w:r w:rsidRPr="00567FE6">
        <w:rPr>
          <w:rFonts w:cs="Times New Roman"/>
          <w:lang w:val="nl-NL"/>
        </w:rPr>
        <w:t xml:space="preserve"> </w:t>
      </w:r>
      <w:hyperlink r:id="rId76" w:history="1">
        <w:r w:rsidRPr="00072774">
          <w:rPr>
            <w:rStyle w:val="Hipervnculo"/>
            <w:rFonts w:cs="Times New Roman"/>
          </w:rPr>
          <w:t>http://www.brusselbazaar.be/sites/www.brusselbazaar.be/files/bijlagen/nieuwsbericht/2014_BoostBrussel_Steunprogramma.pdf</w:t>
        </w:r>
      </w:hyperlink>
      <w:r w:rsidRPr="00072774">
        <w:rPr>
          <w:rFonts w:cs="Times New Roman"/>
        </w:rPr>
        <w:t xml:space="preserve"> </w:t>
      </w:r>
    </w:p>
    <w:p w14:paraId="2CCB80CD" w14:textId="77777777" w:rsidR="00AA2A08" w:rsidRPr="00072774" w:rsidRDefault="00AA2A08" w:rsidP="001B5635">
      <w:pPr>
        <w:jc w:val="both"/>
        <w:rPr>
          <w:rFonts w:cs="Times New Roman"/>
        </w:rPr>
      </w:pPr>
    </w:p>
    <w:p w14:paraId="58D33227" w14:textId="10BE2F34" w:rsidR="00AA2A08" w:rsidRPr="00072774" w:rsidRDefault="00AA2A08" w:rsidP="001B5635">
      <w:pPr>
        <w:jc w:val="both"/>
        <w:rPr>
          <w:rFonts w:cs="Times New Roman"/>
        </w:rPr>
      </w:pPr>
      <w:r w:rsidRPr="00567FE6">
        <w:rPr>
          <w:rFonts w:cs="Times New Roman"/>
          <w:lang w:val="nl-NL"/>
        </w:rPr>
        <w:t>Koning Boudewijnstichting.</w:t>
      </w:r>
      <w:r w:rsidR="00EB066C" w:rsidRPr="00567FE6">
        <w:rPr>
          <w:rFonts w:cs="Times New Roman"/>
          <w:lang w:val="nl-NL"/>
        </w:rPr>
        <w:t xml:space="preserve"> “Boost Brussel zoekt voor haar nieuwe groep 10 Brusselse jongeren. Deadline inschrijving: 20 maart 2017.” 2017. </w:t>
      </w:r>
      <w:hyperlink r:id="rId77" w:history="1">
        <w:r w:rsidR="00EB066C" w:rsidRPr="00072774">
          <w:rPr>
            <w:rStyle w:val="Hipervnculo"/>
            <w:rFonts w:cs="Times New Roman"/>
          </w:rPr>
          <w:t>https://www.kbs-frb.be/nl/~/media/Files/Documents/Calls/2017_BoostBrussel_folderN.pdf</w:t>
        </w:r>
      </w:hyperlink>
      <w:r w:rsidR="00EB066C" w:rsidRPr="00072774">
        <w:rPr>
          <w:rFonts w:cs="Times New Roman"/>
        </w:rPr>
        <w:t xml:space="preserve"> </w:t>
      </w:r>
    </w:p>
    <w:p w14:paraId="3FB94C32" w14:textId="77777777" w:rsidR="001B5635" w:rsidRPr="00072774" w:rsidRDefault="001B5635" w:rsidP="001B6F8E">
      <w:pPr>
        <w:rPr>
          <w:rFonts w:cs="Times New Roman"/>
        </w:rPr>
      </w:pPr>
    </w:p>
    <w:p w14:paraId="5EC8A66D" w14:textId="39DC4628" w:rsidR="00864EEF" w:rsidRPr="00567FE6" w:rsidRDefault="00864EEF" w:rsidP="00864EEF">
      <w:pPr>
        <w:jc w:val="both"/>
        <w:rPr>
          <w:rFonts w:cs="Times New Roman"/>
          <w:lang w:val="nl-NL"/>
        </w:rPr>
      </w:pPr>
      <w:r w:rsidRPr="00567FE6">
        <w:rPr>
          <w:rFonts w:cs="Times New Roman"/>
          <w:lang w:val="nl-NL"/>
        </w:rPr>
        <w:t>Marx, S</w:t>
      </w:r>
      <w:r w:rsidR="00F35BB4" w:rsidRPr="00567FE6">
        <w:rPr>
          <w:rFonts w:cs="Times New Roman"/>
          <w:lang w:val="nl-NL"/>
        </w:rPr>
        <w:t>teven</w:t>
      </w:r>
      <w:r w:rsidRPr="00567FE6">
        <w:rPr>
          <w:rFonts w:cs="Times New Roman"/>
          <w:lang w:val="nl-NL"/>
        </w:rPr>
        <w:t xml:space="preserve"> </w:t>
      </w:r>
      <w:r w:rsidR="00F35BB4" w:rsidRPr="00567FE6">
        <w:rPr>
          <w:rFonts w:cs="Times New Roman"/>
          <w:lang w:val="nl-NL"/>
        </w:rPr>
        <w:t>e</w:t>
      </w:r>
      <w:r w:rsidRPr="00567FE6">
        <w:rPr>
          <w:rFonts w:cs="Times New Roman"/>
          <w:lang w:val="nl-NL"/>
        </w:rPr>
        <w:t>n Huyghe S</w:t>
      </w:r>
      <w:r w:rsidR="00F35BB4" w:rsidRPr="00567FE6">
        <w:rPr>
          <w:rFonts w:cs="Times New Roman"/>
          <w:lang w:val="nl-NL"/>
        </w:rPr>
        <w:t>teven</w:t>
      </w:r>
      <w:r w:rsidRPr="00567FE6">
        <w:rPr>
          <w:rFonts w:cs="Times New Roman"/>
          <w:lang w:val="nl-NL"/>
        </w:rPr>
        <w:t xml:space="preserve">. “Eerste analyses van het project TaalVaST. De correlatie tussen taaltest en examenresultaten”. Intern rapport DUO. 2011. </w:t>
      </w:r>
      <w:hyperlink r:id="rId78" w:history="1">
        <w:r w:rsidRPr="00567FE6">
          <w:rPr>
            <w:rStyle w:val="Hipervnculo"/>
            <w:rFonts w:cs="Times New Roman"/>
            <w:lang w:val="nl-NL"/>
          </w:rPr>
          <w:t>https://ilt.kuleuven.be/cursus/docs/Eerste_analyses_taalvast_20110902.pdf</w:t>
        </w:r>
      </w:hyperlink>
      <w:r w:rsidRPr="00567FE6">
        <w:rPr>
          <w:rFonts w:cs="Times New Roman"/>
          <w:lang w:val="nl-NL"/>
        </w:rPr>
        <w:t xml:space="preserve"> </w:t>
      </w:r>
    </w:p>
    <w:p w14:paraId="52A58022" w14:textId="77777777" w:rsidR="00864EEF" w:rsidRPr="00567FE6" w:rsidRDefault="00864EEF" w:rsidP="001B6F8E">
      <w:pPr>
        <w:rPr>
          <w:rFonts w:cs="Times New Roman"/>
          <w:lang w:val="nl-NL"/>
        </w:rPr>
      </w:pPr>
    </w:p>
    <w:p w14:paraId="570C5647" w14:textId="77777777" w:rsidR="001B6F8E" w:rsidRPr="009C5C70" w:rsidRDefault="001B6F8E" w:rsidP="00C4345E">
      <w:pPr>
        <w:jc w:val="both"/>
        <w:rPr>
          <w:rFonts w:cs="Times New Roman"/>
          <w:lang w:val="en-US"/>
        </w:rPr>
      </w:pPr>
      <w:r w:rsidRPr="00567FE6">
        <w:rPr>
          <w:rFonts w:cs="Times New Roman"/>
          <w:lang w:val="nl-NL"/>
        </w:rPr>
        <w:t xml:space="preserve">Nederlandse Taalunie. “Gemeenschappelijk Europees Referentiekader voor Moderne Vreemde Talen: Leren, Onderwijzen, Beoordelen.” </w:t>
      </w:r>
      <w:r w:rsidRPr="009C5C70">
        <w:rPr>
          <w:rFonts w:cs="Times New Roman"/>
          <w:i/>
          <w:lang w:val="en-US"/>
        </w:rPr>
        <w:t>Common European Framework of Reference for Languages: Learning, Teaching, Assessment.</w:t>
      </w:r>
      <w:r w:rsidRPr="009C5C70">
        <w:rPr>
          <w:rFonts w:cs="Times New Roman"/>
          <w:lang w:val="en-US"/>
        </w:rPr>
        <w:t xml:space="preserve"> 2008 </w:t>
      </w:r>
      <w:hyperlink r:id="rId79" w:history="1">
        <w:r w:rsidRPr="009C5C70">
          <w:rPr>
            <w:rStyle w:val="Hipervnculo"/>
            <w:rFonts w:cs="Times New Roman"/>
            <w:lang w:val="en-US"/>
          </w:rPr>
          <w:t>http://taalunieversum.org/sites/tuv/files/downloads/gemeenschappelijk_europees_referentiekader.pdf</w:t>
        </w:r>
      </w:hyperlink>
      <w:r w:rsidRPr="009C5C70">
        <w:rPr>
          <w:rFonts w:cs="Times New Roman"/>
          <w:lang w:val="en-US"/>
        </w:rPr>
        <w:t xml:space="preserve"> </w:t>
      </w:r>
    </w:p>
    <w:p w14:paraId="0F56BD0F" w14:textId="77777777" w:rsidR="001B6F8E" w:rsidRPr="009C5C70" w:rsidRDefault="001B6F8E" w:rsidP="001B6F8E">
      <w:pPr>
        <w:rPr>
          <w:rFonts w:cs="Times New Roman"/>
          <w:lang w:val="en-US"/>
        </w:rPr>
      </w:pPr>
    </w:p>
    <w:p w14:paraId="0D9FA512" w14:textId="77777777" w:rsidR="001B6F8E" w:rsidRPr="009C5C70" w:rsidRDefault="001B6F8E" w:rsidP="001B6F8E">
      <w:pPr>
        <w:jc w:val="both"/>
        <w:rPr>
          <w:rFonts w:cs="Times New Roman"/>
          <w:lang w:val="en-US"/>
        </w:rPr>
      </w:pPr>
      <w:r w:rsidRPr="00567FE6">
        <w:rPr>
          <w:rFonts w:cs="Times New Roman"/>
          <w:lang w:val="nl-NL"/>
        </w:rPr>
        <w:t xml:space="preserve">Overal Taal. “Grenzen verleggen met taal”. </w:t>
      </w:r>
      <w:r w:rsidRPr="009C5C70">
        <w:rPr>
          <w:rFonts w:cs="Times New Roman"/>
          <w:lang w:val="en-US"/>
        </w:rPr>
        <w:t xml:space="preserve">Atlas publiekswerking. 2017a. </w:t>
      </w:r>
      <w:hyperlink r:id="rId80" w:history="1">
        <w:r w:rsidRPr="009C5C70">
          <w:rPr>
            <w:rStyle w:val="Hipervnculo"/>
            <w:rFonts w:cs="Times New Roman"/>
            <w:lang w:val="en-US"/>
          </w:rPr>
          <w:t>http://www.overaltaal.be/pdf/atlas-brochure.pdf</w:t>
        </w:r>
      </w:hyperlink>
      <w:r w:rsidRPr="009C5C70">
        <w:rPr>
          <w:rFonts w:cs="Times New Roman"/>
          <w:lang w:val="en-US"/>
        </w:rPr>
        <w:t xml:space="preserve"> </w:t>
      </w:r>
    </w:p>
    <w:p w14:paraId="408C54FE" w14:textId="77777777" w:rsidR="001B6F8E" w:rsidRPr="009C5C70" w:rsidRDefault="001B6F8E" w:rsidP="001B6F8E">
      <w:pPr>
        <w:rPr>
          <w:rFonts w:cs="Times New Roman"/>
          <w:lang w:val="en-US"/>
        </w:rPr>
      </w:pPr>
    </w:p>
    <w:p w14:paraId="62A5699D" w14:textId="77777777" w:rsidR="001B6F8E" w:rsidRPr="00567FE6" w:rsidRDefault="001B6F8E" w:rsidP="001B6F8E">
      <w:pPr>
        <w:jc w:val="both"/>
        <w:rPr>
          <w:rFonts w:cs="Times New Roman"/>
          <w:lang w:val="nl-NL"/>
        </w:rPr>
      </w:pPr>
      <w:r w:rsidRPr="00567FE6">
        <w:rPr>
          <w:rFonts w:cs="Times New Roman"/>
          <w:lang w:val="nl-NL"/>
        </w:rPr>
        <w:t xml:space="preserve">Overal Taal. “Taal in Vlaanderen. Feiten en cijfers”. 2017b. Laatst geconsulteerd op 17 april 2017 via </w:t>
      </w:r>
      <w:hyperlink r:id="rId81" w:history="1">
        <w:r w:rsidRPr="00567FE6">
          <w:rPr>
            <w:rStyle w:val="Hipervnculo"/>
            <w:rFonts w:cs="Times New Roman"/>
            <w:lang w:val="nl-NL"/>
          </w:rPr>
          <w:t>http://www.overaltaal.be/nl/taal-in-vlaanderen</w:t>
        </w:r>
      </w:hyperlink>
      <w:r w:rsidRPr="00567FE6">
        <w:rPr>
          <w:rFonts w:cs="Times New Roman"/>
          <w:lang w:val="nl-NL"/>
        </w:rPr>
        <w:t xml:space="preserve"> </w:t>
      </w:r>
    </w:p>
    <w:p w14:paraId="7ED1A7F7" w14:textId="77777777" w:rsidR="001B6F8E" w:rsidRPr="00567FE6" w:rsidRDefault="001B6F8E" w:rsidP="001B6F8E">
      <w:pPr>
        <w:rPr>
          <w:rFonts w:cs="Times New Roman"/>
          <w:lang w:val="nl-NL"/>
        </w:rPr>
      </w:pPr>
    </w:p>
    <w:p w14:paraId="4C259934" w14:textId="77777777" w:rsidR="001B6F8E" w:rsidRPr="00567FE6" w:rsidRDefault="001B6F8E" w:rsidP="001B6F8E">
      <w:pPr>
        <w:jc w:val="both"/>
        <w:rPr>
          <w:rFonts w:cs="Times New Roman"/>
          <w:lang w:val="nl-NL"/>
        </w:rPr>
      </w:pPr>
      <w:r w:rsidRPr="00567FE6">
        <w:rPr>
          <w:rFonts w:cs="Times New Roman"/>
          <w:lang w:val="nl-NL"/>
        </w:rPr>
        <w:t>Peters, Elke, &amp; Van Houtven, Tine. (2010). </w:t>
      </w:r>
      <w:r w:rsidRPr="00567FE6">
        <w:rPr>
          <w:rFonts w:cs="Times New Roman"/>
          <w:i/>
          <w:iCs/>
          <w:lang w:val="nl-NL"/>
        </w:rPr>
        <w:t xml:space="preserve">Taalbeleid in het hoger onderwijs: De hype voorbij? </w:t>
      </w:r>
      <w:r w:rsidRPr="00567FE6">
        <w:rPr>
          <w:rFonts w:cs="Times New Roman"/>
          <w:lang w:val="nl-NL"/>
        </w:rPr>
        <w:t>(Code Lessius 1). Leuven: Acco</w:t>
      </w:r>
    </w:p>
    <w:p w14:paraId="59733E13" w14:textId="77777777" w:rsidR="001B6F8E" w:rsidRPr="00567FE6" w:rsidRDefault="001B6F8E" w:rsidP="001B6F8E">
      <w:pPr>
        <w:jc w:val="both"/>
        <w:rPr>
          <w:rFonts w:cs="Times New Roman"/>
          <w:lang w:val="nl-NL"/>
        </w:rPr>
      </w:pPr>
    </w:p>
    <w:p w14:paraId="69A59A88" w14:textId="4570A97B" w:rsidR="00DD595E" w:rsidRPr="00567FE6" w:rsidRDefault="00DD595E" w:rsidP="00DD595E">
      <w:pPr>
        <w:jc w:val="both"/>
        <w:rPr>
          <w:rFonts w:eastAsia="Times New Roman" w:cs="Times New Roman"/>
          <w:shd w:val="clear" w:color="auto" w:fill="FFFFFF"/>
          <w:lang w:val="nl-NL" w:eastAsia="zh-CN"/>
        </w:rPr>
      </w:pPr>
      <w:r w:rsidRPr="00567FE6">
        <w:rPr>
          <w:rFonts w:eastAsia="Times New Roman" w:cs="Times New Roman"/>
          <w:shd w:val="clear" w:color="auto" w:fill="FFFFFF"/>
          <w:lang w:val="nl-NL" w:eastAsia="zh-CN"/>
        </w:rPr>
        <w:t>Reynders, Tineke, Nicaise, Ides, en Van Damme, Jan. “</w:t>
      </w:r>
      <w:r w:rsidRPr="00567FE6">
        <w:rPr>
          <w:rFonts w:eastAsia="Times New Roman" w:cs="Times New Roman"/>
          <w:iCs/>
          <w:bdr w:val="none" w:sz="0" w:space="0" w:color="auto" w:frame="1"/>
          <w:lang w:val="nl-NL" w:eastAsia="zh-CN"/>
        </w:rPr>
        <w:t>Longitudinaal Onderzoek in Het Basisonderwijs: De Constructie Van Een SES-variabele Voor Het SiBO-onderzoek”</w:t>
      </w:r>
      <w:r w:rsidRPr="00567FE6">
        <w:rPr>
          <w:rFonts w:eastAsia="Times New Roman" w:cs="Times New Roman"/>
          <w:shd w:val="clear" w:color="auto" w:fill="FFFFFF"/>
          <w:lang w:val="nl-NL" w:eastAsia="zh-CN"/>
        </w:rPr>
        <w:t xml:space="preserve">. Leuven: Steunpunt LOA, 2005. Online consulteerbaar via </w:t>
      </w:r>
      <w:hyperlink r:id="rId82" w:history="1">
        <w:r w:rsidRPr="00567FE6">
          <w:rPr>
            <w:rStyle w:val="Hipervnculo"/>
            <w:rFonts w:eastAsia="Times New Roman" w:cs="Times New Roman"/>
            <w:shd w:val="clear" w:color="auto" w:fill="FFFFFF"/>
            <w:lang w:val="nl-NL" w:eastAsia="zh-CN"/>
          </w:rPr>
          <w:t>http://www.informatieportaalssl.be/SiBO-Databank/_Hoofdtabellen/LOA-RAPPORT31_ConstructieSES.pdf</w:t>
        </w:r>
      </w:hyperlink>
      <w:r w:rsidRPr="00567FE6">
        <w:rPr>
          <w:rFonts w:eastAsia="Times New Roman" w:cs="Times New Roman"/>
          <w:shd w:val="clear" w:color="auto" w:fill="FFFFFF"/>
          <w:lang w:val="nl-NL" w:eastAsia="zh-CN"/>
        </w:rPr>
        <w:t xml:space="preserve"> </w:t>
      </w:r>
    </w:p>
    <w:p w14:paraId="6154CB33" w14:textId="77777777" w:rsidR="00CC0E70" w:rsidRPr="00567FE6" w:rsidRDefault="00CC0E70" w:rsidP="00DD595E">
      <w:pPr>
        <w:jc w:val="both"/>
        <w:rPr>
          <w:rFonts w:eastAsia="Times New Roman" w:cs="Times New Roman"/>
          <w:shd w:val="clear" w:color="auto" w:fill="FFFFFF"/>
          <w:lang w:val="nl-NL" w:eastAsia="zh-CN"/>
        </w:rPr>
      </w:pPr>
    </w:p>
    <w:p w14:paraId="0D043BA5" w14:textId="16FD69AE" w:rsidR="00CC0E70" w:rsidRPr="009C5C70" w:rsidRDefault="00CC0E70" w:rsidP="00DD595E">
      <w:pPr>
        <w:jc w:val="both"/>
        <w:rPr>
          <w:rFonts w:eastAsia="Times New Roman" w:cs="Times New Roman"/>
          <w:lang w:val="en-US" w:eastAsia="zh-CN"/>
        </w:rPr>
      </w:pPr>
      <w:r w:rsidRPr="00567FE6">
        <w:rPr>
          <w:rFonts w:eastAsia="Times New Roman" w:cs="Times New Roman"/>
          <w:shd w:val="clear" w:color="auto" w:fill="FFFFFF"/>
          <w:lang w:val="nl-NL" w:eastAsia="zh-CN"/>
        </w:rPr>
        <w:t xml:space="preserve">Rombaut, Kristel, Bea Cantillon en Gerlinde Verbist. “Determinanten van de Differentiële slaagkansen in het hoger onderwijs” Centrum voor Sociaal Beleid Herman Deleeck. </w:t>
      </w:r>
      <w:r w:rsidRPr="009C5C70">
        <w:rPr>
          <w:rFonts w:eastAsia="Times New Roman" w:cs="Times New Roman"/>
          <w:shd w:val="clear" w:color="auto" w:fill="FFFFFF"/>
          <w:lang w:val="en-US" w:eastAsia="zh-CN"/>
        </w:rPr>
        <w:t xml:space="preserve">2006. </w:t>
      </w:r>
      <w:hyperlink r:id="rId83" w:history="1">
        <w:r w:rsidRPr="009C5C70">
          <w:rPr>
            <w:rStyle w:val="Hipervnculo"/>
            <w:rFonts w:eastAsia="Times New Roman" w:cs="Times New Roman"/>
            <w:shd w:val="clear" w:color="auto" w:fill="FFFFFF"/>
            <w:lang w:val="en-US" w:eastAsia="zh-CN"/>
          </w:rPr>
          <w:t>http://www.centrumvoorsociaalbeleid.be/docs/20071106131351qttp.pdf</w:t>
        </w:r>
      </w:hyperlink>
      <w:r w:rsidRPr="009C5C70">
        <w:rPr>
          <w:rFonts w:eastAsia="Times New Roman" w:cs="Times New Roman"/>
          <w:shd w:val="clear" w:color="auto" w:fill="FFFFFF"/>
          <w:lang w:val="en-US" w:eastAsia="zh-CN"/>
        </w:rPr>
        <w:t xml:space="preserve"> </w:t>
      </w:r>
    </w:p>
    <w:p w14:paraId="4860BA73" w14:textId="77777777" w:rsidR="00C757D8" w:rsidRPr="009C5C70" w:rsidRDefault="00C757D8" w:rsidP="001B6F8E">
      <w:pPr>
        <w:jc w:val="both"/>
        <w:rPr>
          <w:rFonts w:cs="Times New Roman"/>
          <w:lang w:val="en-US"/>
        </w:rPr>
      </w:pPr>
    </w:p>
    <w:p w14:paraId="3521451B" w14:textId="77777777" w:rsidR="001B6F8E" w:rsidRPr="009C5C70" w:rsidRDefault="001B6F8E" w:rsidP="001B6F8E">
      <w:pPr>
        <w:jc w:val="both"/>
        <w:rPr>
          <w:rFonts w:cs="Times New Roman"/>
          <w:lang w:val="en-US"/>
        </w:rPr>
      </w:pPr>
      <w:r w:rsidRPr="009C5C70">
        <w:rPr>
          <w:rFonts w:cs="Times New Roman"/>
          <w:lang w:val="en-US"/>
        </w:rPr>
        <w:t>Sirin, Selcuk R. "Socioeconomic Status and Academic Achievement: A Meta-Analytic Review of Research." Review of Educational Research 75.3 (2005): 417-53.</w:t>
      </w:r>
    </w:p>
    <w:p w14:paraId="5864ED5B" w14:textId="77777777" w:rsidR="001B6F8E" w:rsidRPr="009C5C70" w:rsidRDefault="001B6F8E" w:rsidP="001B6F8E">
      <w:pPr>
        <w:rPr>
          <w:rFonts w:cs="Times New Roman"/>
          <w:lang w:val="en-US"/>
        </w:rPr>
      </w:pPr>
      <w:r w:rsidRPr="009C5C70">
        <w:rPr>
          <w:rFonts w:cs="Times New Roman"/>
          <w:lang w:val="en-US"/>
        </w:rPr>
        <w:t>Belgian Federal Government 2013</w:t>
      </w:r>
    </w:p>
    <w:p w14:paraId="32F2A004" w14:textId="77777777" w:rsidR="001B6F8E" w:rsidRPr="009C5C70" w:rsidRDefault="001B6F8E" w:rsidP="001B6F8E">
      <w:pPr>
        <w:rPr>
          <w:rFonts w:cs="Times New Roman"/>
          <w:lang w:val="en-US"/>
        </w:rPr>
      </w:pPr>
    </w:p>
    <w:p w14:paraId="0E09A5BF" w14:textId="122E0C73" w:rsidR="009E3045" w:rsidRPr="00567FE6" w:rsidRDefault="009E3045" w:rsidP="009E3045">
      <w:pPr>
        <w:jc w:val="both"/>
        <w:rPr>
          <w:rFonts w:cs="Times New Roman"/>
          <w:lang w:val="nl-NL"/>
        </w:rPr>
      </w:pPr>
      <w:r w:rsidRPr="009C5C70">
        <w:rPr>
          <w:rFonts w:cs="Times New Roman"/>
          <w:lang w:val="en-US"/>
        </w:rPr>
        <w:t xml:space="preserve">Tracé Brussel vzw. </w:t>
      </w:r>
      <w:r w:rsidRPr="00567FE6">
        <w:rPr>
          <w:rFonts w:cs="Times New Roman"/>
          <w:lang w:val="nl-NL"/>
        </w:rPr>
        <w:t xml:space="preserve">“BOOST Brussel moedigt kansarme Brussels (sic.) jongeren aan in hun schoolcarrière.” </w:t>
      </w:r>
      <w:r w:rsidRPr="00567FE6">
        <w:rPr>
          <w:rFonts w:cs="Times New Roman"/>
          <w:i/>
          <w:lang w:val="nl-NL"/>
        </w:rPr>
        <w:t>Tracé Brussel schakels naar werk</w:t>
      </w:r>
      <w:r w:rsidRPr="00567FE6">
        <w:rPr>
          <w:rFonts w:cs="Times New Roman"/>
          <w:lang w:val="nl-NL"/>
        </w:rPr>
        <w:t xml:space="preserve">. </w:t>
      </w:r>
      <w:r w:rsidR="002D20C2" w:rsidRPr="00567FE6">
        <w:rPr>
          <w:rFonts w:cs="Times New Roman"/>
          <w:lang w:val="nl-NL"/>
        </w:rPr>
        <w:t xml:space="preserve">2015 </w:t>
      </w:r>
      <w:hyperlink r:id="rId84" w:history="1">
        <w:r w:rsidR="002D20C2" w:rsidRPr="00567FE6">
          <w:rPr>
            <w:rStyle w:val="Hipervnculo"/>
            <w:rFonts w:cs="Times New Roman"/>
            <w:lang w:val="nl-NL"/>
          </w:rPr>
          <w:t>http://www.tracebrussel.be/nieuws/boost-brussel-moedigt-kansarme-brussels-jongeren-aan-hun-schoolcarriere</w:t>
        </w:r>
      </w:hyperlink>
      <w:r w:rsidR="002D20C2" w:rsidRPr="00567FE6">
        <w:rPr>
          <w:rFonts w:cs="Times New Roman"/>
          <w:lang w:val="nl-NL"/>
        </w:rPr>
        <w:t xml:space="preserve"> </w:t>
      </w:r>
    </w:p>
    <w:p w14:paraId="23284151" w14:textId="77777777" w:rsidR="009E3045" w:rsidRPr="00567FE6" w:rsidRDefault="009E3045" w:rsidP="001B6F8E">
      <w:pPr>
        <w:rPr>
          <w:rFonts w:cs="Times New Roman"/>
          <w:lang w:val="nl-NL"/>
        </w:rPr>
      </w:pPr>
    </w:p>
    <w:p w14:paraId="20F178C5" w14:textId="77777777" w:rsidR="001B6F8E" w:rsidRPr="00567FE6" w:rsidRDefault="001B6F8E" w:rsidP="001B6F8E">
      <w:pPr>
        <w:jc w:val="both"/>
        <w:rPr>
          <w:rStyle w:val="Hipervnculo"/>
          <w:rFonts w:cs="Times New Roman"/>
          <w:lang w:val="nl-NL"/>
        </w:rPr>
      </w:pPr>
      <w:r w:rsidRPr="00567FE6">
        <w:rPr>
          <w:rFonts w:cs="Times New Roman"/>
          <w:lang w:val="nl-NL"/>
        </w:rPr>
        <w:t xml:space="preserve">Vakgroep Onderwijskunde universiteit Gent. “Wetenschappelijke geletterdheid bij 15-jarigen.” Overzicht van de eerste Vlaamse resultaten van PISA 2015. </w:t>
      </w:r>
      <w:hyperlink r:id="rId85" w:history="1">
        <w:r w:rsidRPr="00567FE6">
          <w:rPr>
            <w:rStyle w:val="Hipervnculo"/>
            <w:rFonts w:cs="Times New Roman"/>
            <w:lang w:val="nl-NL"/>
          </w:rPr>
          <w:t>http://onderwijs.vlaanderen.be/sites/default/files/atoms/files/PISA2015_samenvattende_broch_FINAL.pdf</w:t>
        </w:r>
      </w:hyperlink>
    </w:p>
    <w:p w14:paraId="3DA792D4" w14:textId="77777777" w:rsidR="007D3B18" w:rsidRPr="00567FE6" w:rsidRDefault="007D3B18" w:rsidP="001B6F8E">
      <w:pPr>
        <w:jc w:val="both"/>
        <w:rPr>
          <w:rStyle w:val="Hipervnculo"/>
          <w:rFonts w:cs="Times New Roman"/>
          <w:u w:val="none"/>
          <w:lang w:val="nl-NL"/>
        </w:rPr>
      </w:pPr>
    </w:p>
    <w:p w14:paraId="6BD62477" w14:textId="60B89F0A" w:rsidR="001B6F8E" w:rsidRPr="00567FE6" w:rsidRDefault="001B6F8E" w:rsidP="001B6F8E">
      <w:pPr>
        <w:jc w:val="both"/>
        <w:rPr>
          <w:rFonts w:cs="Times New Roman"/>
          <w:color w:val="000000" w:themeColor="text1"/>
          <w:lang w:val="nl-NL"/>
        </w:rPr>
      </w:pPr>
      <w:r w:rsidRPr="00567FE6">
        <w:rPr>
          <w:rStyle w:val="Hipervnculo"/>
          <w:rFonts w:cs="Times New Roman"/>
          <w:color w:val="000000" w:themeColor="text1"/>
          <w:u w:val="none"/>
          <w:lang w:val="nl-NL"/>
        </w:rPr>
        <w:t xml:space="preserve">Vakgroep Onderwijskunde onderzoeksgroep PISA. “PISA 2015. Overzicht van de eerste Vlaamse resultaten.” Persconferentie – Brussel, 6 december 2016. </w:t>
      </w:r>
      <w:hyperlink r:id="rId86" w:history="1">
        <w:r w:rsidRPr="00567FE6">
          <w:rPr>
            <w:rStyle w:val="Hipervnculo"/>
            <w:rFonts w:cs="Times New Roman"/>
            <w:lang w:val="nl-NL"/>
          </w:rPr>
          <w:t>http://onderwijs.vlaanderen.be/sites/default/files/atoms/files/PISA2015_persconferentie_6%20dec%202016_PPT.pdf</w:t>
        </w:r>
      </w:hyperlink>
    </w:p>
    <w:p w14:paraId="1141CC4A" w14:textId="77777777" w:rsidR="001B6F8E" w:rsidRPr="00567FE6" w:rsidRDefault="001B6F8E" w:rsidP="001B6F8E">
      <w:pPr>
        <w:rPr>
          <w:rFonts w:cs="Times New Roman"/>
          <w:lang w:val="nl-NL"/>
        </w:rPr>
      </w:pPr>
    </w:p>
    <w:p w14:paraId="2446EB75" w14:textId="77777777" w:rsidR="001B6F8E" w:rsidRPr="00567FE6" w:rsidRDefault="001B6F8E" w:rsidP="001B6F8E">
      <w:pPr>
        <w:jc w:val="both"/>
        <w:rPr>
          <w:rFonts w:cs="Times New Roman"/>
          <w:lang w:val="nl-NL"/>
        </w:rPr>
      </w:pPr>
      <w:r w:rsidRPr="00567FE6">
        <w:rPr>
          <w:rFonts w:cs="Times New Roman"/>
          <w:lang w:val="nl-NL"/>
        </w:rPr>
        <w:t xml:space="preserve">Van den Broucke et al. “Vlaamse migratie- en integratiemonitor 2015”. 2015 </w:t>
      </w:r>
      <w:hyperlink r:id="rId87" w:history="1">
        <w:r w:rsidRPr="00567FE6">
          <w:rPr>
            <w:rStyle w:val="Hipervnculo"/>
            <w:rFonts w:cs="Times New Roman"/>
            <w:lang w:val="nl-NL"/>
          </w:rPr>
          <w:t>http://integratiebeleid.vlaanderen.be/sites/default/files/atoms/files/Vlaamse_Migratie_Integratiemonitor_2015_0.pdf</w:t>
        </w:r>
      </w:hyperlink>
      <w:r w:rsidRPr="00567FE6">
        <w:rPr>
          <w:rFonts w:cs="Times New Roman"/>
          <w:lang w:val="nl-NL"/>
        </w:rPr>
        <w:t xml:space="preserve"> </w:t>
      </w:r>
    </w:p>
    <w:p w14:paraId="4FC3A04D" w14:textId="77777777" w:rsidR="001B6F8E" w:rsidRPr="00567FE6" w:rsidRDefault="001B6F8E" w:rsidP="001B6F8E">
      <w:pPr>
        <w:jc w:val="both"/>
        <w:rPr>
          <w:rFonts w:cs="Times New Roman"/>
          <w:lang w:val="nl-NL"/>
        </w:rPr>
      </w:pPr>
    </w:p>
    <w:p w14:paraId="1EE977AD" w14:textId="77777777" w:rsidR="001B6F8E" w:rsidRPr="00567FE6" w:rsidRDefault="001B6F8E" w:rsidP="001B6F8E">
      <w:pPr>
        <w:jc w:val="both"/>
        <w:rPr>
          <w:rFonts w:cs="Times New Roman"/>
          <w:lang w:val="nl-NL"/>
        </w:rPr>
      </w:pPr>
      <w:r w:rsidRPr="00567FE6">
        <w:rPr>
          <w:rFonts w:cs="Times New Roman"/>
          <w:lang w:val="nl-NL"/>
        </w:rPr>
        <w:t xml:space="preserve">Frank Vandenbroucke. “De lat hoog voor talen in iedere school. Goed voor de sterken, sterk voor de zwakken.” 2007. </w:t>
      </w:r>
      <w:hyperlink r:id="rId88" w:history="1">
        <w:r w:rsidRPr="00567FE6">
          <w:rPr>
            <w:rStyle w:val="Hipervnculo"/>
            <w:rFonts w:cs="Times New Roman"/>
            <w:lang w:val="nl-NL"/>
          </w:rPr>
          <w:t>http://ond.vvkso-ict.com/vvksomain/nieuwsflash/berichten/talennota.pdf</w:t>
        </w:r>
      </w:hyperlink>
      <w:r w:rsidRPr="00567FE6">
        <w:rPr>
          <w:rFonts w:cs="Times New Roman"/>
          <w:lang w:val="nl-NL"/>
        </w:rPr>
        <w:t xml:space="preserve"> </w:t>
      </w:r>
    </w:p>
    <w:p w14:paraId="7DA0E92F" w14:textId="77777777" w:rsidR="001B6F8E" w:rsidRPr="00567FE6" w:rsidRDefault="001B6F8E" w:rsidP="001B6F8E">
      <w:pPr>
        <w:rPr>
          <w:rFonts w:cs="Times New Roman"/>
          <w:lang w:val="nl-NL"/>
        </w:rPr>
      </w:pPr>
    </w:p>
    <w:p w14:paraId="211E98E7" w14:textId="77777777" w:rsidR="001B6F8E" w:rsidRPr="00567FE6" w:rsidRDefault="001B6F8E" w:rsidP="001B6F8E">
      <w:pPr>
        <w:jc w:val="both"/>
        <w:rPr>
          <w:rFonts w:eastAsia="Times New Roman" w:cs="Times New Roman"/>
          <w:shd w:val="clear" w:color="auto" w:fill="FFFFFF"/>
          <w:lang w:val="nl-NL" w:eastAsia="es-ES_tradnl"/>
        </w:rPr>
      </w:pPr>
      <w:r w:rsidRPr="00567FE6">
        <w:rPr>
          <w:rFonts w:eastAsia="Times New Roman" w:cs="Times New Roman"/>
          <w:shd w:val="clear" w:color="auto" w:fill="FFFFFF"/>
          <w:lang w:val="nl-NL" w:eastAsia="es-ES_tradnl"/>
        </w:rPr>
        <w:t xml:space="preserve">Van den Branden, Kris. “Gelijke onderwijskansen bevorderen: taal, taal en nog eens taal… of toch niet?” </w:t>
      </w:r>
      <w:r w:rsidRPr="00567FE6">
        <w:rPr>
          <w:rFonts w:eastAsia="Times New Roman" w:cs="Times New Roman"/>
          <w:i/>
          <w:shd w:val="clear" w:color="auto" w:fill="FFFFFF"/>
          <w:lang w:val="nl-NL" w:eastAsia="es-ES_tradnl"/>
        </w:rPr>
        <w:t xml:space="preserve">Welwijs </w:t>
      </w:r>
      <w:r w:rsidRPr="00567FE6">
        <w:rPr>
          <w:rFonts w:eastAsia="Times New Roman" w:cs="Times New Roman"/>
          <w:shd w:val="clear" w:color="auto" w:fill="FFFFFF"/>
          <w:lang w:val="nl-NL" w:eastAsia="es-ES_tradnl"/>
        </w:rPr>
        <w:t>17.3(2006): 18-21.</w:t>
      </w:r>
    </w:p>
    <w:p w14:paraId="2DDC8DE4" w14:textId="77777777" w:rsidR="001B6F8E" w:rsidRPr="00567FE6" w:rsidRDefault="001B6F8E" w:rsidP="001B6F8E">
      <w:pPr>
        <w:jc w:val="both"/>
        <w:rPr>
          <w:rFonts w:eastAsia="Times New Roman" w:cs="Times New Roman"/>
          <w:shd w:val="clear" w:color="auto" w:fill="FFFFFF"/>
          <w:lang w:val="nl-NL" w:eastAsia="es-ES_tradnl"/>
        </w:rPr>
      </w:pPr>
    </w:p>
    <w:p w14:paraId="013C319C" w14:textId="77777777" w:rsidR="001B6F8E" w:rsidRPr="00567FE6" w:rsidRDefault="001B6F8E" w:rsidP="001B6F8E">
      <w:pPr>
        <w:jc w:val="both"/>
        <w:rPr>
          <w:rFonts w:eastAsia="Times New Roman" w:cs="Times New Roman"/>
          <w:shd w:val="clear" w:color="auto" w:fill="FFFFFF"/>
          <w:lang w:val="nl-NL" w:eastAsia="es-ES_tradnl"/>
        </w:rPr>
      </w:pPr>
      <w:r w:rsidRPr="00567FE6">
        <w:rPr>
          <w:rFonts w:eastAsia="Times New Roman" w:cs="Times New Roman"/>
          <w:shd w:val="clear" w:color="auto" w:fill="FFFFFF"/>
          <w:lang w:val="nl-NL" w:eastAsia="es-ES_tradnl"/>
        </w:rPr>
        <w:t>Van den Branden, Kris en Linsen, Barbara. “Mijn leraar spreekt Chinees. Taal in het hoger onderwijs.” Communicatie Met Studenten: Beleidsmatige En Praktijkgerichte Ervaringen En Reflecties. Leuven: Acco, 2001.</w:t>
      </w:r>
    </w:p>
    <w:p w14:paraId="7D47CF9C" w14:textId="77777777" w:rsidR="001B6F8E" w:rsidRPr="00567FE6" w:rsidRDefault="001B6F8E" w:rsidP="001B6F8E">
      <w:pPr>
        <w:jc w:val="both"/>
        <w:rPr>
          <w:rFonts w:eastAsia="Times New Roman" w:cs="Times New Roman"/>
          <w:shd w:val="clear" w:color="auto" w:fill="FFFFFF"/>
          <w:lang w:val="nl-NL" w:eastAsia="es-ES_tradnl"/>
        </w:rPr>
      </w:pPr>
    </w:p>
    <w:p w14:paraId="46F49EBD" w14:textId="77777777" w:rsidR="001B6F8E" w:rsidRPr="00567FE6" w:rsidRDefault="001B6F8E" w:rsidP="001B6F8E">
      <w:pPr>
        <w:jc w:val="both"/>
        <w:rPr>
          <w:rFonts w:eastAsia="Times New Roman" w:cs="Times New Roman"/>
          <w:lang w:val="nl-NL" w:eastAsia="es-ES_tradnl"/>
        </w:rPr>
      </w:pPr>
      <w:r w:rsidRPr="00567FE6">
        <w:rPr>
          <w:rFonts w:eastAsia="Times New Roman" w:cs="Times New Roman"/>
          <w:shd w:val="clear" w:color="auto" w:fill="FFFFFF"/>
          <w:lang w:val="nl-NL" w:eastAsia="es-ES_tradnl"/>
        </w:rPr>
        <w:t>Van den Branden, Kris en Verhelst, Machteld.  "Naar Een Volwaardig Talenbeleid. Omgaan Met Meertaligheid in Het Onderwijs." </w:t>
      </w:r>
      <w:r w:rsidRPr="00567FE6">
        <w:rPr>
          <w:rFonts w:eastAsia="Times New Roman" w:cs="Times New Roman"/>
          <w:i/>
          <w:iCs/>
          <w:bdr w:val="none" w:sz="0" w:space="0" w:color="auto" w:frame="1"/>
          <w:lang w:val="nl-NL" w:eastAsia="es-ES_tradnl"/>
        </w:rPr>
        <w:t>Vonk: Tijdschrift Van De Vereniging Voor Onderwijs in Het Nederlands</w:t>
      </w:r>
      <w:r w:rsidRPr="00567FE6">
        <w:rPr>
          <w:rFonts w:eastAsia="Times New Roman" w:cs="Times New Roman"/>
          <w:shd w:val="clear" w:color="auto" w:fill="FFFFFF"/>
          <w:lang w:val="nl-NL" w:eastAsia="es-ES_tradnl"/>
        </w:rPr>
        <w:t> 40.4 (2011): 3-27.</w:t>
      </w:r>
    </w:p>
    <w:p w14:paraId="317AA2D6" w14:textId="77777777" w:rsidR="001B6F8E" w:rsidRPr="00567FE6" w:rsidRDefault="001B6F8E" w:rsidP="001B6F8E">
      <w:pPr>
        <w:rPr>
          <w:rFonts w:cs="Times New Roman"/>
          <w:lang w:val="nl-NL"/>
        </w:rPr>
      </w:pPr>
    </w:p>
    <w:p w14:paraId="48C5ADFB" w14:textId="77777777" w:rsidR="001B6F8E" w:rsidRPr="00567FE6" w:rsidRDefault="001B6F8E" w:rsidP="001B6F8E">
      <w:pPr>
        <w:jc w:val="both"/>
        <w:rPr>
          <w:rFonts w:eastAsia="Times New Roman" w:cs="Times New Roman"/>
          <w:color w:val="2A2A2A"/>
          <w:shd w:val="clear" w:color="auto" w:fill="FFFFFF"/>
          <w:lang w:val="nl-NL" w:eastAsia="zh-CN"/>
        </w:rPr>
      </w:pPr>
      <w:r w:rsidRPr="00567FE6">
        <w:rPr>
          <w:rFonts w:eastAsia="Times New Roman" w:cs="Times New Roman"/>
          <w:color w:val="000000" w:themeColor="text1"/>
          <w:shd w:val="clear" w:color="auto" w:fill="FFFFFF"/>
          <w:lang w:val="nl-NL" w:eastAsia="zh-CN"/>
        </w:rPr>
        <w:t xml:space="preserve">Van Der Slik, Frans W. P., Geert W. J. M. Driessen, </w:t>
      </w:r>
      <w:r w:rsidRPr="00567FE6">
        <w:rPr>
          <w:rFonts w:eastAsia="Times New Roman" w:cs="Times New Roman"/>
          <w:color w:val="000000" w:themeColor="text1"/>
          <w:shd w:val="clear" w:color="auto" w:fill="FFFFFF"/>
          <w:lang w:val="nl-NL"/>
        </w:rPr>
        <w:t>en</w:t>
      </w:r>
      <w:r w:rsidRPr="00567FE6">
        <w:rPr>
          <w:rFonts w:eastAsia="Times New Roman" w:cs="Times New Roman"/>
          <w:color w:val="000000" w:themeColor="text1"/>
          <w:shd w:val="clear" w:color="auto" w:fill="FFFFFF"/>
          <w:lang w:val="nl-NL" w:eastAsia="zh-CN"/>
        </w:rPr>
        <w:t xml:space="preserve"> Kees L. J. De Bot. </w:t>
      </w:r>
      <w:r w:rsidRPr="009C5C70">
        <w:rPr>
          <w:rFonts w:eastAsia="Times New Roman" w:cs="Times New Roman"/>
          <w:color w:val="000000" w:themeColor="text1"/>
          <w:shd w:val="clear" w:color="auto" w:fill="FFFFFF"/>
          <w:lang w:val="en-US" w:eastAsia="zh-CN"/>
        </w:rPr>
        <w:t>"Ethnic and Socioeconomic Class Composition and Language Proficiency: A Longitudinal Multilevel Examination in Dutch Elementary Schools." </w:t>
      </w:r>
      <w:r w:rsidRPr="00567FE6">
        <w:rPr>
          <w:rFonts w:eastAsia="Times New Roman" w:cs="Times New Roman"/>
          <w:i/>
          <w:iCs/>
          <w:color w:val="000000" w:themeColor="text1"/>
          <w:shd w:val="clear" w:color="auto" w:fill="FFFFFF"/>
          <w:lang w:val="nl-NL" w:eastAsia="zh-CN"/>
        </w:rPr>
        <w:t>European Sociological Review</w:t>
      </w:r>
      <w:r w:rsidRPr="00567FE6">
        <w:rPr>
          <w:rFonts w:eastAsia="Times New Roman" w:cs="Times New Roman"/>
          <w:color w:val="000000" w:themeColor="text1"/>
          <w:shd w:val="clear" w:color="auto" w:fill="FFFFFF"/>
          <w:lang w:val="nl-NL" w:eastAsia="zh-CN"/>
        </w:rPr>
        <w:t xml:space="preserve"> 22.3 (2006): 293-308. </w:t>
      </w:r>
      <w:hyperlink r:id="rId89" w:history="1">
        <w:r w:rsidRPr="00567FE6">
          <w:rPr>
            <w:rStyle w:val="Hipervnculo"/>
            <w:rFonts w:eastAsia="Times New Roman" w:cs="Times New Roman"/>
            <w:shd w:val="clear" w:color="auto" w:fill="FFFFFF"/>
            <w:lang w:val="nl-NL" w:eastAsia="zh-CN"/>
          </w:rPr>
          <w:t>https://academic.oup.com/esr/article/22/3/293/2763440/Ethnic-and-Socioeconomic-Class-Composition-and</w:t>
        </w:r>
      </w:hyperlink>
      <w:r w:rsidRPr="00567FE6">
        <w:rPr>
          <w:rFonts w:eastAsia="Times New Roman" w:cs="Times New Roman"/>
          <w:color w:val="2A2A2A"/>
          <w:shd w:val="clear" w:color="auto" w:fill="FFFFFF"/>
          <w:lang w:val="nl-NL" w:eastAsia="zh-CN"/>
        </w:rPr>
        <w:t xml:space="preserve"> </w:t>
      </w:r>
    </w:p>
    <w:p w14:paraId="0459649B" w14:textId="77777777" w:rsidR="0009781F" w:rsidRPr="00567FE6" w:rsidRDefault="0009781F" w:rsidP="001B6F8E">
      <w:pPr>
        <w:jc w:val="both"/>
        <w:rPr>
          <w:rFonts w:eastAsia="Times New Roman" w:cs="Times New Roman"/>
          <w:color w:val="2A2A2A"/>
          <w:shd w:val="clear" w:color="auto" w:fill="FFFFFF"/>
          <w:lang w:val="nl-NL" w:eastAsia="zh-CN"/>
        </w:rPr>
      </w:pPr>
    </w:p>
    <w:p w14:paraId="74753126" w14:textId="3BCFE153" w:rsidR="0009781F" w:rsidRPr="009C5C70" w:rsidRDefault="0009781F" w:rsidP="001B6F8E">
      <w:pPr>
        <w:jc w:val="both"/>
        <w:rPr>
          <w:rFonts w:cs="Times New Roman"/>
          <w:lang w:val="en-US"/>
        </w:rPr>
      </w:pPr>
      <w:r w:rsidRPr="00567FE6">
        <w:rPr>
          <w:rFonts w:cs="Times New Roman"/>
          <w:lang w:val="nl-NL"/>
        </w:rPr>
        <w:t xml:space="preserve">Van Soom, Carolien en Lieve De Wachter. </w:t>
      </w:r>
      <w:r w:rsidRPr="009C5C70">
        <w:rPr>
          <w:rFonts w:cs="Times New Roman"/>
          <w:lang w:val="en-US"/>
        </w:rPr>
        <w:t xml:space="preserve">“Academic literacy predicts early academic achievement of first year Bachelor of Science students” Abstract Conference proceedings EFYE (European First Year Experience). 2013. </w:t>
      </w:r>
      <w:hyperlink r:id="rId90" w:history="1">
        <w:r w:rsidRPr="009C5C70">
          <w:rPr>
            <w:rStyle w:val="Hipervnculo"/>
            <w:rFonts w:cs="Times New Roman"/>
            <w:lang w:val="en-US"/>
          </w:rPr>
          <w:t>https://lirias.kuleuven.be/bitstream/123456789/433461/1/EFYE+2013+Abstract+Academic+literacy+and+math+skills+predict+achievement.pdf</w:t>
        </w:r>
      </w:hyperlink>
      <w:r w:rsidRPr="009C5C70">
        <w:rPr>
          <w:rFonts w:cs="Times New Roman"/>
          <w:lang w:val="en-US"/>
        </w:rPr>
        <w:t xml:space="preserve"> </w:t>
      </w:r>
    </w:p>
    <w:p w14:paraId="6FB93E60" w14:textId="77777777" w:rsidR="00471502" w:rsidRPr="009C5C70" w:rsidRDefault="00471502" w:rsidP="00471502">
      <w:pPr>
        <w:pStyle w:val="Textonotapie"/>
        <w:jc w:val="both"/>
        <w:rPr>
          <w:rFonts w:cs="Times New Roman"/>
          <w:b/>
          <w:bCs/>
          <w:color w:val="000000" w:themeColor="text1"/>
          <w:lang w:val="en-US"/>
        </w:rPr>
      </w:pPr>
    </w:p>
    <w:p w14:paraId="1E82644E" w14:textId="48C5A527" w:rsidR="001B6F8E" w:rsidRPr="00567FE6" w:rsidRDefault="00471502" w:rsidP="0045057A">
      <w:pPr>
        <w:jc w:val="both"/>
        <w:rPr>
          <w:rFonts w:cs="Times New Roman"/>
          <w:lang w:val="nl-NL"/>
        </w:rPr>
      </w:pPr>
      <w:r w:rsidRPr="00567FE6">
        <w:rPr>
          <w:rFonts w:cs="Times New Roman"/>
          <w:lang w:val="nl-NL"/>
        </w:rPr>
        <w:t>Vlaamse Overheid</w:t>
      </w:r>
      <w:r w:rsidR="00014F65" w:rsidRPr="00567FE6">
        <w:rPr>
          <w:rFonts w:cs="Times New Roman"/>
          <w:lang w:val="nl-NL"/>
        </w:rPr>
        <w:t xml:space="preserve">. </w:t>
      </w:r>
      <w:r w:rsidR="00855CC4" w:rsidRPr="00567FE6">
        <w:rPr>
          <w:rFonts w:cs="Times New Roman"/>
          <w:lang w:val="nl-NL"/>
        </w:rPr>
        <w:t>“</w:t>
      </w:r>
      <w:r w:rsidR="00A04281" w:rsidRPr="00567FE6">
        <w:rPr>
          <w:rFonts w:cs="Times New Roman"/>
          <w:lang w:val="nl-NL"/>
        </w:rPr>
        <w:t xml:space="preserve">Decreet betreffende de flexibilisering van het hoger onderwijs in Vlaanderen en houdende dringende hogeronderwijsmaatregelen” </w:t>
      </w:r>
      <w:r w:rsidR="0045057A" w:rsidRPr="00567FE6">
        <w:rPr>
          <w:rFonts w:cs="Times New Roman"/>
          <w:i/>
          <w:lang w:val="nl-NL"/>
        </w:rPr>
        <w:t xml:space="preserve">Afdeling 2 – Algemene </w:t>
      </w:r>
      <w:r w:rsidR="0045057A" w:rsidRPr="00567FE6">
        <w:rPr>
          <w:rFonts w:cs="Times New Roman"/>
          <w:i/>
          <w:lang w:val="nl-NL"/>
        </w:rPr>
        <w:lastRenderedPageBreak/>
        <w:t>en afwijkende toelatingsvoorwaarden. Onderafdeling 1 – bacheloropleidingen</w:t>
      </w:r>
      <w:r w:rsidR="0045057A" w:rsidRPr="00567FE6">
        <w:rPr>
          <w:rFonts w:cs="Times New Roman"/>
          <w:lang w:val="nl-NL"/>
        </w:rPr>
        <w:t xml:space="preserve"> </w:t>
      </w:r>
      <w:r w:rsidR="0045057A" w:rsidRPr="00567FE6">
        <w:rPr>
          <w:rFonts w:cs="Times New Roman"/>
          <w:i/>
          <w:lang w:val="nl-NL"/>
        </w:rPr>
        <w:t>Art.9</w:t>
      </w:r>
      <w:r w:rsidR="0045057A" w:rsidRPr="00567FE6">
        <w:rPr>
          <w:rFonts w:cs="Times New Roman"/>
          <w:lang w:val="nl-NL"/>
        </w:rPr>
        <w:t xml:space="preserve">. 2014 </w:t>
      </w:r>
      <w:hyperlink r:id="rId91" w:history="1">
        <w:r w:rsidR="0045057A" w:rsidRPr="00567FE6">
          <w:rPr>
            <w:rStyle w:val="Hipervnculo"/>
            <w:rFonts w:cs="Times New Roman"/>
            <w:lang w:val="nl-NL"/>
          </w:rPr>
          <w:t>https://data-onderwijs.vlaanderen.be/edulex/document.aspx?docid=13528</w:t>
        </w:r>
      </w:hyperlink>
      <w:r w:rsidR="0045057A" w:rsidRPr="00567FE6">
        <w:rPr>
          <w:rFonts w:cs="Times New Roman"/>
          <w:lang w:val="nl-NL"/>
        </w:rPr>
        <w:t xml:space="preserve"> </w:t>
      </w:r>
    </w:p>
    <w:p w14:paraId="0B4ECFA4" w14:textId="77777777" w:rsidR="001B6F8E" w:rsidRPr="00567FE6" w:rsidRDefault="001B6F8E" w:rsidP="001B6F8E">
      <w:pPr>
        <w:rPr>
          <w:rFonts w:cs="Times New Roman"/>
          <w:lang w:val="nl-NL"/>
        </w:rPr>
      </w:pPr>
    </w:p>
    <w:p w14:paraId="69808F1B" w14:textId="7149F7FC" w:rsidR="00987947" w:rsidRPr="00567FE6" w:rsidRDefault="001B6F8E" w:rsidP="001B6F8E">
      <w:pPr>
        <w:jc w:val="both"/>
        <w:rPr>
          <w:rFonts w:cs="Times New Roman"/>
          <w:lang w:val="nl-NL"/>
        </w:rPr>
      </w:pPr>
      <w:r w:rsidRPr="00567FE6">
        <w:rPr>
          <w:rFonts w:cs="Times New Roman"/>
          <w:lang w:val="nl-NL"/>
        </w:rPr>
        <w:t xml:space="preserve">Vlaamse Overheid. “Bijna 1 op 5 Vlamingen is van buitenlandse herkomst.” Departement Kanselarij en Bestuur, Studiedienst Vlaamse Regering. 2015. </w:t>
      </w:r>
      <w:hyperlink r:id="rId92" w:history="1">
        <w:r w:rsidRPr="00567FE6">
          <w:rPr>
            <w:rStyle w:val="Hipervnculo"/>
            <w:rFonts w:cs="Times New Roman"/>
            <w:lang w:val="nl-NL"/>
          </w:rPr>
          <w:t>https://www.vlaanderen.be/nl/publicaties/detail/zwakke-maatschappelijke-positie-van-personen-van-buitenlandse-herkomst-in-de-grootsteden</w:t>
        </w:r>
      </w:hyperlink>
      <w:r w:rsidRPr="00567FE6">
        <w:rPr>
          <w:rFonts w:cs="Times New Roman"/>
          <w:lang w:val="nl-NL"/>
        </w:rPr>
        <w:t xml:space="preserve"> </w:t>
      </w:r>
    </w:p>
    <w:p w14:paraId="3DBB826C" w14:textId="77777777" w:rsidR="00987947" w:rsidRPr="00567FE6" w:rsidRDefault="00987947">
      <w:pPr>
        <w:rPr>
          <w:rFonts w:cs="Times New Roman"/>
          <w:lang w:val="nl-NL"/>
        </w:rPr>
      </w:pPr>
      <w:r w:rsidRPr="00567FE6">
        <w:rPr>
          <w:rFonts w:cs="Times New Roman"/>
          <w:lang w:val="nl-NL"/>
        </w:rPr>
        <w:br w:type="page"/>
      </w:r>
    </w:p>
    <w:p w14:paraId="50CD5BDC" w14:textId="77777777" w:rsidR="001B6F8E" w:rsidRPr="00567FE6" w:rsidRDefault="001B6F8E" w:rsidP="001B6F8E">
      <w:pPr>
        <w:jc w:val="both"/>
        <w:rPr>
          <w:rFonts w:cs="Times New Roman"/>
          <w:lang w:val="nl-NL"/>
        </w:rPr>
      </w:pPr>
    </w:p>
    <w:p w14:paraId="3AD24EB4" w14:textId="17BAB79D" w:rsidR="00332B36" w:rsidRPr="00567FE6" w:rsidRDefault="00332B36" w:rsidP="00917B1D">
      <w:pPr>
        <w:pStyle w:val="Ttulo1"/>
        <w:numPr>
          <w:ilvl w:val="0"/>
          <w:numId w:val="0"/>
        </w:numPr>
        <w:ind w:left="360" w:hanging="360"/>
      </w:pPr>
      <w:bookmarkStart w:id="77" w:name="_Toc490746458"/>
      <w:r w:rsidRPr="00567FE6">
        <w:t>Bijlagen</w:t>
      </w:r>
      <w:bookmarkEnd w:id="77"/>
    </w:p>
    <w:bookmarkEnd w:id="26"/>
    <w:bookmarkEnd w:id="27"/>
    <w:p w14:paraId="53334138" w14:textId="24A67346" w:rsidR="00FC7545" w:rsidRPr="00567FE6" w:rsidRDefault="00FC7545" w:rsidP="00140FA8">
      <w:pPr>
        <w:rPr>
          <w:rFonts w:cs="Times New Roman"/>
          <w:lang w:val="nl-NL"/>
        </w:rPr>
      </w:pPr>
    </w:p>
    <w:p w14:paraId="0FCFC1CE" w14:textId="1F76A106" w:rsidR="00D13E54" w:rsidRPr="00567FE6" w:rsidRDefault="00D13E54" w:rsidP="00D13E54">
      <w:pPr>
        <w:pStyle w:val="Ttulo2"/>
        <w:rPr>
          <w:rFonts w:cs="Times New Roman"/>
        </w:rPr>
      </w:pPr>
      <w:bookmarkStart w:id="78" w:name="_Toc480069125"/>
      <w:bookmarkStart w:id="79" w:name="_Toc490746459"/>
      <w:bookmarkStart w:id="80" w:name="_Toc474446421"/>
      <w:r w:rsidRPr="00567FE6">
        <w:rPr>
          <w:rFonts w:cs="Times New Roman"/>
          <w:noProof/>
          <w:lang w:val="es-ES_tradnl" w:eastAsia="zh-CN"/>
        </w:rPr>
        <w:drawing>
          <wp:anchor distT="0" distB="0" distL="114300" distR="114300" simplePos="0" relativeHeight="251662336" behindDoc="0" locked="0" layoutInCell="1" allowOverlap="1" wp14:anchorId="447C1B05" wp14:editId="68257252">
            <wp:simplePos x="0" y="0"/>
            <wp:positionH relativeFrom="column">
              <wp:posOffset>-635</wp:posOffset>
            </wp:positionH>
            <wp:positionV relativeFrom="paragraph">
              <wp:posOffset>353060</wp:posOffset>
            </wp:positionV>
            <wp:extent cx="5396865" cy="7045960"/>
            <wp:effectExtent l="0" t="0" r="0" b="0"/>
            <wp:wrapTopAndBottom/>
            <wp:docPr id="3" name="Imagen 3" descr="Captura%20de%20pantalla%202017-02-13%20a%20las%202.4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a%20de%20pantalla%202017-02-13%20a%20las%202.44.14.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96865" cy="704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10DE9" w:rsidRPr="00567FE6">
        <w:rPr>
          <w:rFonts w:cs="Times New Roman"/>
        </w:rPr>
        <w:t xml:space="preserve">Bijlage </w:t>
      </w:r>
      <w:r w:rsidR="00856E39" w:rsidRPr="00567FE6">
        <w:rPr>
          <w:rFonts w:cs="Times New Roman"/>
        </w:rPr>
        <w:t>1</w:t>
      </w:r>
      <w:r w:rsidRPr="00567FE6">
        <w:rPr>
          <w:rFonts w:cs="Times New Roman"/>
        </w:rPr>
        <w:t>: Gemeenschappelijke Referentieniveaus van het ERK</w:t>
      </w:r>
      <w:bookmarkEnd w:id="78"/>
      <w:bookmarkEnd w:id="79"/>
      <w:r w:rsidRPr="00567FE6">
        <w:rPr>
          <w:rFonts w:cs="Times New Roman"/>
        </w:rPr>
        <w:t xml:space="preserve"> </w:t>
      </w:r>
    </w:p>
    <w:p w14:paraId="304AC754" w14:textId="77777777" w:rsidR="00D13E54" w:rsidRPr="00567FE6" w:rsidRDefault="00D13E54" w:rsidP="00D13E54">
      <w:pPr>
        <w:jc w:val="center"/>
        <w:rPr>
          <w:rFonts w:cs="Times New Roman"/>
          <w:lang w:val="nl-NL"/>
        </w:rPr>
      </w:pPr>
      <w:r w:rsidRPr="00567FE6">
        <w:rPr>
          <w:rFonts w:cs="Times New Roman"/>
          <w:lang w:val="nl-NL"/>
        </w:rPr>
        <w:t>(De Taalunie 2008:27)</w:t>
      </w:r>
    </w:p>
    <w:p w14:paraId="3FCDA849" w14:textId="77777777" w:rsidR="00D13E54" w:rsidRPr="00567FE6" w:rsidRDefault="00D13E54" w:rsidP="00D13E54">
      <w:pPr>
        <w:rPr>
          <w:rFonts w:cs="Times New Roman"/>
          <w:lang w:val="nl-NL"/>
        </w:rPr>
      </w:pPr>
    </w:p>
    <w:p w14:paraId="4FBDD4A5" w14:textId="77777777" w:rsidR="00D13E54" w:rsidRPr="00567FE6" w:rsidRDefault="00D13E54" w:rsidP="00D13E54">
      <w:pPr>
        <w:rPr>
          <w:rFonts w:cs="Times New Roman"/>
          <w:color w:val="2F5496" w:themeColor="accent1" w:themeShade="BF"/>
          <w:sz w:val="26"/>
          <w:szCs w:val="26"/>
          <w:lang w:val="nl-NL"/>
        </w:rPr>
      </w:pPr>
      <w:r w:rsidRPr="00567FE6">
        <w:rPr>
          <w:rFonts w:cs="Times New Roman"/>
          <w:lang w:val="nl-NL"/>
        </w:rPr>
        <w:br w:type="page"/>
      </w:r>
    </w:p>
    <w:p w14:paraId="4093911D" w14:textId="17D73E28" w:rsidR="00D13E54" w:rsidRPr="00567FE6" w:rsidRDefault="008524BF" w:rsidP="00D13E54">
      <w:pPr>
        <w:pStyle w:val="Ttulo2"/>
        <w:rPr>
          <w:rFonts w:cs="Times New Roman"/>
        </w:rPr>
      </w:pPr>
      <w:bookmarkStart w:id="81" w:name="_Toc480069126"/>
      <w:bookmarkStart w:id="82" w:name="_Toc490746460"/>
      <w:r w:rsidRPr="00567FE6">
        <w:rPr>
          <w:rFonts w:cs="Times New Roman"/>
          <w:noProof/>
          <w:lang w:val="es-ES_tradnl" w:eastAsia="zh-CN"/>
        </w:rPr>
        <w:lastRenderedPageBreak/>
        <w:drawing>
          <wp:anchor distT="0" distB="0" distL="114300" distR="114300" simplePos="0" relativeHeight="251663360" behindDoc="0" locked="0" layoutInCell="1" allowOverlap="1" wp14:anchorId="7F9F9604" wp14:editId="5C2294FF">
            <wp:simplePos x="0" y="0"/>
            <wp:positionH relativeFrom="column">
              <wp:posOffset>-307340</wp:posOffset>
            </wp:positionH>
            <wp:positionV relativeFrom="paragraph">
              <wp:posOffset>356870</wp:posOffset>
            </wp:positionV>
            <wp:extent cx="6236970" cy="7909560"/>
            <wp:effectExtent l="0" t="0" r="11430" b="0"/>
            <wp:wrapTopAndBottom/>
            <wp:docPr id="8" name="Imagen 8" descr="Captura%20de%20pantalla%202017-01-29%20a%20las%2018.4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20de%20pantalla%202017-01-29%20a%20las%2018.42.45.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36970" cy="790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E10DE9" w:rsidRPr="00567FE6">
        <w:rPr>
          <w:rFonts w:cs="Times New Roman"/>
        </w:rPr>
        <w:t xml:space="preserve">Bijlage </w:t>
      </w:r>
      <w:r w:rsidR="00856E39" w:rsidRPr="00567FE6">
        <w:rPr>
          <w:rFonts w:cs="Times New Roman"/>
        </w:rPr>
        <w:t>2</w:t>
      </w:r>
      <w:r w:rsidR="00D13E54" w:rsidRPr="00567FE6">
        <w:rPr>
          <w:rFonts w:cs="Times New Roman"/>
        </w:rPr>
        <w:t>: Deelcompetenties B2-Niveau Europees Referentiekader</w:t>
      </w:r>
      <w:bookmarkEnd w:id="80"/>
      <w:r w:rsidR="00D13E54" w:rsidRPr="00567FE6">
        <w:rPr>
          <w:rFonts w:cs="Times New Roman"/>
        </w:rPr>
        <w:t xml:space="preserve"> (ITNA)</w:t>
      </w:r>
      <w:bookmarkEnd w:id="81"/>
      <w:bookmarkEnd w:id="82"/>
    </w:p>
    <w:p w14:paraId="7832D0D6" w14:textId="4A2F68E0" w:rsidR="00D13E54" w:rsidRPr="00567FE6" w:rsidRDefault="00D13E54" w:rsidP="00D13E54">
      <w:pPr>
        <w:pStyle w:val="Prrafodelista"/>
        <w:spacing w:line="360" w:lineRule="auto"/>
        <w:ind w:left="360"/>
        <w:jc w:val="both"/>
        <w:rPr>
          <w:rFonts w:cs="Times New Roman"/>
          <w:lang w:val="nl-NL"/>
        </w:rPr>
      </w:pPr>
    </w:p>
    <w:p w14:paraId="09F9D124" w14:textId="2EB1DBE6" w:rsidR="00D13E54" w:rsidRPr="00567FE6" w:rsidRDefault="00D13E54" w:rsidP="00C1618A">
      <w:pPr>
        <w:pStyle w:val="Prrafodelista"/>
        <w:spacing w:line="360" w:lineRule="auto"/>
        <w:ind w:left="360"/>
        <w:jc w:val="center"/>
        <w:rPr>
          <w:rFonts w:cs="Times New Roman"/>
          <w:lang w:val="nl-NL"/>
        </w:rPr>
      </w:pPr>
      <w:r w:rsidRPr="00567FE6">
        <w:rPr>
          <w:rFonts w:cs="Times New Roman"/>
          <w:lang w:val="nl-NL"/>
        </w:rPr>
        <w:t>(</w:t>
      </w:r>
      <w:hyperlink r:id="rId95" w:history="1">
        <w:r w:rsidRPr="00567FE6">
          <w:rPr>
            <w:rStyle w:val="Hipervnculo"/>
            <w:rFonts w:cs="Times New Roman"/>
            <w:lang w:val="nl-NL"/>
          </w:rPr>
          <w:t>http://www.itna.be/referentiekader.html)</w:t>
        </w:r>
      </w:hyperlink>
      <w:r w:rsidRPr="00567FE6">
        <w:rPr>
          <w:rFonts w:cs="Times New Roman"/>
          <w:lang w:val="nl-NL"/>
        </w:rPr>
        <w:t xml:space="preserve"> </w:t>
      </w:r>
    </w:p>
    <w:p w14:paraId="4FD9167D" w14:textId="7D1CC862" w:rsidR="00D13E54" w:rsidRPr="00567FE6" w:rsidRDefault="00E10DE9" w:rsidP="00D13E54">
      <w:pPr>
        <w:pStyle w:val="Ttulo2"/>
        <w:jc w:val="both"/>
        <w:rPr>
          <w:rFonts w:cs="Times New Roman"/>
          <w:sz w:val="20"/>
          <w:szCs w:val="20"/>
        </w:rPr>
      </w:pPr>
      <w:bookmarkStart w:id="83" w:name="_Toc480069127"/>
      <w:bookmarkStart w:id="84" w:name="_Toc490746461"/>
      <w:r w:rsidRPr="00567FE6">
        <w:rPr>
          <w:rFonts w:cs="Times New Roman"/>
        </w:rPr>
        <w:lastRenderedPageBreak/>
        <w:t xml:space="preserve">Bijlage </w:t>
      </w:r>
      <w:r w:rsidR="00856E39" w:rsidRPr="00567FE6">
        <w:rPr>
          <w:rFonts w:cs="Times New Roman"/>
        </w:rPr>
        <w:t>3</w:t>
      </w:r>
      <w:r w:rsidR="00D13E54" w:rsidRPr="00567FE6">
        <w:rPr>
          <w:rFonts w:cs="Times New Roman"/>
        </w:rPr>
        <w:t xml:space="preserve">: </w:t>
      </w:r>
      <w:r w:rsidR="0094614F" w:rsidRPr="00567FE6">
        <w:rPr>
          <w:rFonts w:cs="Times New Roman"/>
        </w:rPr>
        <w:t>Vrijstelling bijkomende taaltest bij X verworven studiepunten</w:t>
      </w:r>
      <w:bookmarkEnd w:id="83"/>
      <w:r w:rsidR="007203AC" w:rsidRPr="00567FE6">
        <w:rPr>
          <w:rFonts w:cs="Times New Roman"/>
        </w:rPr>
        <w:t xml:space="preserve"> </w:t>
      </w:r>
      <w:r w:rsidR="00926D15" w:rsidRPr="00567FE6">
        <w:rPr>
          <w:rFonts w:cs="Times New Roman"/>
        </w:rPr>
        <w:t xml:space="preserve">in het Vlaamse hoger onderwijs </w:t>
      </w:r>
      <w:r w:rsidR="0094614F" w:rsidRPr="00567FE6">
        <w:rPr>
          <w:rFonts w:cs="Times New Roman"/>
        </w:rPr>
        <w:t>(overzicht per onderwijsinstelling)</w:t>
      </w:r>
      <w:bookmarkEnd w:id="84"/>
    </w:p>
    <w:p w14:paraId="56408D07" w14:textId="77777777" w:rsidR="00D13E54" w:rsidRPr="00567FE6" w:rsidRDefault="00D13E54" w:rsidP="00D13E54">
      <w:pPr>
        <w:rPr>
          <w:rFonts w:cs="Times New Roman"/>
          <w:lang w:val="nl-NL"/>
        </w:rPr>
      </w:pPr>
      <w:r w:rsidRPr="00567FE6">
        <w:rPr>
          <w:rFonts w:cs="Times New Roman"/>
          <w:noProof/>
          <w:lang w:eastAsia="zh-CN"/>
        </w:rPr>
        <w:drawing>
          <wp:anchor distT="0" distB="0" distL="114300" distR="114300" simplePos="0" relativeHeight="251664384" behindDoc="0" locked="0" layoutInCell="1" allowOverlap="1" wp14:anchorId="6497F130" wp14:editId="340C9E32">
            <wp:simplePos x="0" y="0"/>
            <wp:positionH relativeFrom="column">
              <wp:posOffset>635</wp:posOffset>
            </wp:positionH>
            <wp:positionV relativeFrom="paragraph">
              <wp:posOffset>318770</wp:posOffset>
            </wp:positionV>
            <wp:extent cx="5596255" cy="6910070"/>
            <wp:effectExtent l="0" t="0" r="0" b="0"/>
            <wp:wrapTopAndBottom/>
            <wp:docPr id="13" name="Imagen 13" descr="Captura%20de%20pantalla%202017-04-10%20a%20las%2021.5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20de%20pantalla%202017-04-10%20a%20las%2021.58.04.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96255" cy="6910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F3AA9" w14:textId="77777777" w:rsidR="00D13E54" w:rsidRPr="00567FE6" w:rsidRDefault="00D13E54" w:rsidP="00D13E54">
      <w:pPr>
        <w:jc w:val="center"/>
        <w:rPr>
          <w:rFonts w:cs="Times New Roman"/>
          <w:lang w:val="nl-NL"/>
        </w:rPr>
      </w:pPr>
    </w:p>
    <w:p w14:paraId="172A1534" w14:textId="2958F66D" w:rsidR="002D516E" w:rsidRPr="00567FE6" w:rsidRDefault="00D13E54" w:rsidP="00D13E54">
      <w:pPr>
        <w:jc w:val="center"/>
        <w:rPr>
          <w:rFonts w:cs="Times New Roman"/>
          <w:lang w:val="nl-NL"/>
        </w:rPr>
      </w:pPr>
      <w:r w:rsidRPr="00567FE6">
        <w:rPr>
          <w:rFonts w:cs="Times New Roman"/>
          <w:lang w:val="nl-NL"/>
        </w:rPr>
        <w:t>(Overzicht gebaseerd op informatie die de hoger onderwijsinstellingen online beschikbaar stellen)</w:t>
      </w:r>
    </w:p>
    <w:p w14:paraId="00A68227" w14:textId="2E310E44" w:rsidR="00D13E54" w:rsidRPr="00567FE6" w:rsidRDefault="002D516E" w:rsidP="00140FA8">
      <w:pPr>
        <w:rPr>
          <w:rFonts w:cs="Times New Roman"/>
          <w:lang w:val="nl-NL"/>
        </w:rPr>
      </w:pPr>
      <w:r w:rsidRPr="00567FE6">
        <w:rPr>
          <w:rFonts w:cs="Times New Roman"/>
          <w:lang w:val="nl-NL"/>
        </w:rPr>
        <w:br w:type="page"/>
      </w:r>
    </w:p>
    <w:p w14:paraId="02F75A3C" w14:textId="695CC839" w:rsidR="00DD1B21" w:rsidRPr="00567FE6" w:rsidRDefault="00856E39" w:rsidP="001B3785">
      <w:pPr>
        <w:pStyle w:val="Ttulo2"/>
        <w:jc w:val="both"/>
        <w:rPr>
          <w:rFonts w:cs="Times New Roman"/>
        </w:rPr>
      </w:pPr>
      <w:bookmarkStart w:id="85" w:name="_Toc490746462"/>
      <w:r w:rsidRPr="00567FE6">
        <w:rPr>
          <w:rFonts w:cs="Times New Roman"/>
        </w:rPr>
        <w:lastRenderedPageBreak/>
        <w:t>Bijlage 4</w:t>
      </w:r>
      <w:r w:rsidR="00DD1B21" w:rsidRPr="00567FE6">
        <w:rPr>
          <w:rFonts w:cs="Times New Roman"/>
        </w:rPr>
        <w:t>:</w:t>
      </w:r>
      <w:r w:rsidR="00EF69F0" w:rsidRPr="00567FE6">
        <w:rPr>
          <w:rFonts w:cs="Times New Roman"/>
        </w:rPr>
        <w:t xml:space="preserve"> </w:t>
      </w:r>
      <w:r w:rsidR="00FA47B0" w:rsidRPr="00567FE6">
        <w:rPr>
          <w:rFonts w:cs="Times New Roman"/>
        </w:rPr>
        <w:t>Overzicht</w:t>
      </w:r>
      <w:r w:rsidR="00CD1E1C" w:rsidRPr="00567FE6">
        <w:rPr>
          <w:rFonts w:cs="Times New Roman"/>
        </w:rPr>
        <w:t xml:space="preserve"> aanvaarde testen</w:t>
      </w:r>
      <w:r w:rsidR="00667945" w:rsidRPr="00567FE6">
        <w:rPr>
          <w:rFonts w:cs="Times New Roman"/>
        </w:rPr>
        <w:t>/certificaten</w:t>
      </w:r>
      <w:r w:rsidR="00CD1E1C" w:rsidRPr="00567FE6">
        <w:rPr>
          <w:rFonts w:cs="Times New Roman"/>
        </w:rPr>
        <w:t xml:space="preserve"> per hoger onderwijsinstelling</w:t>
      </w:r>
      <w:bookmarkEnd w:id="85"/>
    </w:p>
    <w:p w14:paraId="1A38A589" w14:textId="46679762" w:rsidR="00DD1B21" w:rsidRPr="00567FE6" w:rsidRDefault="00DD1B21" w:rsidP="00DD1B21">
      <w:pPr>
        <w:rPr>
          <w:rFonts w:cs="Times New Roman"/>
          <w:lang w:val="nl-NL"/>
        </w:rPr>
      </w:pPr>
    </w:p>
    <w:p w14:paraId="2AFD111C" w14:textId="1138B0E1" w:rsidR="00676E1E" w:rsidRPr="00567FE6" w:rsidRDefault="00676E1E" w:rsidP="00DD1B21">
      <w:pPr>
        <w:rPr>
          <w:rFonts w:cs="Times New Roman"/>
          <w:lang w:val="nl-NL"/>
        </w:rPr>
      </w:pPr>
    </w:p>
    <w:p w14:paraId="6C9907AA" w14:textId="75DB2F0B" w:rsidR="004C6536" w:rsidRPr="00567FE6" w:rsidRDefault="00653C2D" w:rsidP="00DD1B21">
      <w:pPr>
        <w:rPr>
          <w:rFonts w:cs="Times New Roman"/>
          <w:lang w:val="nl-NL"/>
        </w:rPr>
      </w:pPr>
      <w:r w:rsidRPr="00567FE6">
        <w:rPr>
          <w:rFonts w:cs="Times New Roman"/>
          <w:noProof/>
          <w:lang w:eastAsia="zh-CN"/>
        </w:rPr>
        <w:drawing>
          <wp:inline distT="0" distB="0" distL="0" distR="0" wp14:anchorId="718D1240" wp14:editId="1F7C126A">
            <wp:extent cx="5387975" cy="3733165"/>
            <wp:effectExtent l="0" t="0" r="0" b="635"/>
            <wp:docPr id="123" name="Imagen 123" descr="/Users/Elke/Desktop/Captura de pantalla 2017-08-16 a las 2.1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sers/Elke/Desktop/Captura de pantalla 2017-08-16 a las 2.18.41.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87975" cy="3733165"/>
                    </a:xfrm>
                    <a:prstGeom prst="rect">
                      <a:avLst/>
                    </a:prstGeom>
                    <a:noFill/>
                    <a:ln>
                      <a:noFill/>
                    </a:ln>
                  </pic:spPr>
                </pic:pic>
              </a:graphicData>
            </a:graphic>
          </wp:inline>
        </w:drawing>
      </w:r>
    </w:p>
    <w:p w14:paraId="56E01282" w14:textId="1B3B7E34" w:rsidR="00676E1E" w:rsidRPr="00567FE6" w:rsidRDefault="00676E1E">
      <w:pPr>
        <w:rPr>
          <w:rFonts w:cs="Times New Roman"/>
          <w:lang w:val="nl-NL"/>
        </w:rPr>
      </w:pPr>
    </w:p>
    <w:p w14:paraId="4D55A6D2" w14:textId="534BD97F" w:rsidR="00676E1E" w:rsidRPr="00567FE6" w:rsidRDefault="00676E1E">
      <w:pPr>
        <w:rPr>
          <w:rFonts w:cs="Times New Roman"/>
          <w:lang w:val="nl-NL"/>
        </w:rPr>
      </w:pPr>
    </w:p>
    <w:p w14:paraId="44EC1C5C" w14:textId="474C0B69" w:rsidR="002B1218" w:rsidRPr="00567FE6" w:rsidRDefault="002B1218">
      <w:pPr>
        <w:rPr>
          <w:rFonts w:cs="Times New Roman"/>
          <w:lang w:val="nl-NL"/>
        </w:rPr>
      </w:pPr>
      <w:r w:rsidRPr="00567FE6">
        <w:rPr>
          <w:rFonts w:cs="Times New Roman"/>
          <w:noProof/>
          <w:lang w:eastAsia="zh-CN"/>
        </w:rPr>
        <w:drawing>
          <wp:inline distT="0" distB="0" distL="0" distR="0" wp14:anchorId="37B3E9A7" wp14:editId="7BC81EA1">
            <wp:extent cx="5387975" cy="3808730"/>
            <wp:effectExtent l="0" t="0" r="0" b="1270"/>
            <wp:docPr id="124" name="Imagen 124" descr="/Users/Elke/Desktop/Captura de pantalla 2017-08-16 a las 2.1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sers/Elke/Desktop/Captura de pantalla 2017-08-16 a las 2.18.53.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87975" cy="3808730"/>
                    </a:xfrm>
                    <a:prstGeom prst="rect">
                      <a:avLst/>
                    </a:prstGeom>
                    <a:noFill/>
                    <a:ln>
                      <a:noFill/>
                    </a:ln>
                  </pic:spPr>
                </pic:pic>
              </a:graphicData>
            </a:graphic>
          </wp:inline>
        </w:drawing>
      </w:r>
    </w:p>
    <w:p w14:paraId="4B5E9DF9" w14:textId="77777777" w:rsidR="002B1218" w:rsidRPr="00567FE6" w:rsidRDefault="002B1218">
      <w:pPr>
        <w:rPr>
          <w:rFonts w:cs="Times New Roman"/>
          <w:lang w:val="nl-NL"/>
        </w:rPr>
      </w:pPr>
    </w:p>
    <w:p w14:paraId="0F6248B7" w14:textId="77777777" w:rsidR="002B1218" w:rsidRPr="00567FE6" w:rsidRDefault="002B1218">
      <w:pPr>
        <w:rPr>
          <w:rFonts w:cs="Times New Roman"/>
          <w:lang w:val="nl-NL"/>
        </w:rPr>
      </w:pPr>
    </w:p>
    <w:p w14:paraId="7B42C608" w14:textId="24A1044D" w:rsidR="00676E1E" w:rsidRPr="00567FE6" w:rsidRDefault="002B1218">
      <w:pPr>
        <w:rPr>
          <w:rFonts w:cs="Times New Roman"/>
          <w:lang w:val="nl-NL"/>
        </w:rPr>
      </w:pPr>
      <w:r w:rsidRPr="00567FE6">
        <w:rPr>
          <w:rFonts w:cs="Times New Roman"/>
          <w:noProof/>
          <w:lang w:eastAsia="zh-CN"/>
        </w:rPr>
        <w:lastRenderedPageBreak/>
        <w:drawing>
          <wp:inline distT="0" distB="0" distL="0" distR="0" wp14:anchorId="49C26764" wp14:editId="29F7DB33">
            <wp:extent cx="5395595" cy="3045460"/>
            <wp:effectExtent l="0" t="0" r="0" b="2540"/>
            <wp:docPr id="125" name="Imagen 125" descr="/Users/Elke/Desktop/Captura de pantalla 2017-08-16 a las 2.1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Elke/Desktop/Captura de pantalla 2017-08-16 a las 2.19.04.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95595" cy="3045460"/>
                    </a:xfrm>
                    <a:prstGeom prst="rect">
                      <a:avLst/>
                    </a:prstGeom>
                    <a:noFill/>
                    <a:ln>
                      <a:noFill/>
                    </a:ln>
                  </pic:spPr>
                </pic:pic>
              </a:graphicData>
            </a:graphic>
          </wp:inline>
        </w:drawing>
      </w:r>
    </w:p>
    <w:p w14:paraId="4FB21E08" w14:textId="1FD01933" w:rsidR="00676E1E" w:rsidRPr="00567FE6" w:rsidRDefault="00676E1E">
      <w:pPr>
        <w:rPr>
          <w:rFonts w:cs="Times New Roman"/>
          <w:lang w:val="nl-NL"/>
        </w:rPr>
      </w:pPr>
      <w:r w:rsidRPr="00567FE6">
        <w:rPr>
          <w:rFonts w:cs="Times New Roman"/>
          <w:lang w:val="nl-NL"/>
        </w:rPr>
        <w:br w:type="page"/>
      </w:r>
    </w:p>
    <w:p w14:paraId="0D637F10" w14:textId="77777777" w:rsidR="007858F8" w:rsidRPr="00567FE6" w:rsidRDefault="007858F8">
      <w:pPr>
        <w:rPr>
          <w:rFonts w:cs="Times New Roman"/>
          <w:lang w:val="nl-NL"/>
        </w:rPr>
      </w:pPr>
    </w:p>
    <w:p w14:paraId="76CB910D" w14:textId="57693CBE" w:rsidR="00677B23" w:rsidRPr="00567FE6" w:rsidRDefault="00EB4963" w:rsidP="00677B23">
      <w:pPr>
        <w:pStyle w:val="Ttulo2"/>
      </w:pPr>
      <w:bookmarkStart w:id="86" w:name="_Toc490746463"/>
      <w:r w:rsidRPr="00567FE6">
        <w:t>Bijlage 5:</w:t>
      </w:r>
      <w:r w:rsidR="001D4578" w:rsidRPr="00567FE6">
        <w:t xml:space="preserve"> </w:t>
      </w:r>
      <w:r w:rsidR="00392431" w:rsidRPr="00567FE6">
        <w:t>Histogram</w:t>
      </w:r>
      <w:r w:rsidR="00056F70" w:rsidRPr="00567FE6">
        <w:t xml:space="preserve"> van de </w:t>
      </w:r>
      <w:r w:rsidR="004F1994" w:rsidRPr="00567FE6">
        <w:t>totaal</w:t>
      </w:r>
      <w:r w:rsidR="00056F70" w:rsidRPr="00567FE6">
        <w:t>scores (procent)</w:t>
      </w:r>
      <w:bookmarkEnd w:id="86"/>
    </w:p>
    <w:p w14:paraId="64E80A3A" w14:textId="77777777" w:rsidR="00677B23" w:rsidRPr="00567FE6" w:rsidRDefault="00677B23" w:rsidP="00677B23">
      <w:pPr>
        <w:rPr>
          <w:lang w:val="nl-NL"/>
        </w:rPr>
      </w:pPr>
    </w:p>
    <w:p w14:paraId="34DD3FCB" w14:textId="77777777" w:rsidR="00677B23" w:rsidRPr="00567FE6" w:rsidRDefault="00677B23" w:rsidP="00677B23">
      <w:pPr>
        <w:rPr>
          <w:lang w:val="nl-NL"/>
        </w:rPr>
      </w:pPr>
    </w:p>
    <w:p w14:paraId="26E517BA" w14:textId="49816404" w:rsidR="00677B23" w:rsidRPr="00567FE6" w:rsidRDefault="00845A1D" w:rsidP="00845A1D">
      <w:pPr>
        <w:jc w:val="center"/>
        <w:rPr>
          <w:lang w:val="nl-NL"/>
        </w:rPr>
      </w:pPr>
      <w:r w:rsidRPr="00567FE6">
        <w:rPr>
          <w:noProof/>
          <w:lang w:eastAsia="zh-CN"/>
        </w:rPr>
        <w:drawing>
          <wp:inline distT="0" distB="0" distL="0" distR="0" wp14:anchorId="42EE0B84" wp14:editId="6230C79B">
            <wp:extent cx="2665874" cy="2233647"/>
            <wp:effectExtent l="0" t="0" r="1270" b="1905"/>
            <wp:docPr id="37" name="Imagen 37" descr="/Users/Elke/Desktop/Captura de pantalla 2017-07-30 a las 2.4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Elke/Desktop/Captura de pantalla 2017-07-30 a las 2.41.06.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83494" cy="2248410"/>
                    </a:xfrm>
                    <a:prstGeom prst="rect">
                      <a:avLst/>
                    </a:prstGeom>
                    <a:noFill/>
                    <a:ln>
                      <a:noFill/>
                    </a:ln>
                  </pic:spPr>
                </pic:pic>
              </a:graphicData>
            </a:graphic>
          </wp:inline>
        </w:drawing>
      </w:r>
    </w:p>
    <w:p w14:paraId="43EA6F8C" w14:textId="77777777" w:rsidR="00DC26A4" w:rsidRPr="00567FE6" w:rsidRDefault="00DC26A4" w:rsidP="00845A1D">
      <w:pPr>
        <w:jc w:val="center"/>
        <w:rPr>
          <w:lang w:val="nl-NL"/>
        </w:rPr>
      </w:pPr>
    </w:p>
    <w:p w14:paraId="225CC476" w14:textId="77777777" w:rsidR="00DC26A4" w:rsidRPr="00567FE6" w:rsidRDefault="00845A1D" w:rsidP="00845A1D">
      <w:pPr>
        <w:jc w:val="center"/>
        <w:rPr>
          <w:lang w:val="nl-NL"/>
        </w:rPr>
      </w:pPr>
      <w:r w:rsidRPr="00567FE6">
        <w:rPr>
          <w:noProof/>
          <w:lang w:eastAsia="zh-CN"/>
        </w:rPr>
        <w:drawing>
          <wp:inline distT="0" distB="0" distL="0" distR="0" wp14:anchorId="6A289AC3" wp14:editId="31C87105">
            <wp:extent cx="2034195" cy="1582717"/>
            <wp:effectExtent l="0" t="0" r="0" b="0"/>
            <wp:docPr id="38" name="Imagen 38" descr="/Users/Elke/Desktop/Captura de pantalla 2017-07-30 a las 2.4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Elke/Desktop/Captura de pantalla 2017-07-30 a las 2.42.02.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47242" cy="1592868"/>
                    </a:xfrm>
                    <a:prstGeom prst="rect">
                      <a:avLst/>
                    </a:prstGeom>
                    <a:noFill/>
                    <a:ln>
                      <a:noFill/>
                    </a:ln>
                  </pic:spPr>
                </pic:pic>
              </a:graphicData>
            </a:graphic>
          </wp:inline>
        </w:drawing>
      </w:r>
    </w:p>
    <w:p w14:paraId="2D9DC418" w14:textId="77777777" w:rsidR="00DC26A4" w:rsidRPr="00567FE6" w:rsidRDefault="00DC26A4" w:rsidP="00845A1D">
      <w:pPr>
        <w:jc w:val="center"/>
        <w:rPr>
          <w:lang w:val="nl-NL"/>
        </w:rPr>
      </w:pPr>
    </w:p>
    <w:p w14:paraId="3896F57F" w14:textId="5BE9A64D" w:rsidR="00654CA3" w:rsidRPr="00567FE6" w:rsidRDefault="00845A1D" w:rsidP="00845A1D">
      <w:pPr>
        <w:jc w:val="center"/>
        <w:rPr>
          <w:lang w:val="nl-NL"/>
        </w:rPr>
      </w:pPr>
      <w:r w:rsidRPr="00567FE6">
        <w:rPr>
          <w:noProof/>
          <w:lang w:eastAsia="zh-CN"/>
        </w:rPr>
        <w:drawing>
          <wp:inline distT="0" distB="0" distL="0" distR="0" wp14:anchorId="510835D4" wp14:editId="7A66E3B6">
            <wp:extent cx="5393055" cy="1148080"/>
            <wp:effectExtent l="0" t="0" r="0" b="0"/>
            <wp:docPr id="39" name="Imagen 39" descr="/Users/Elke/Desktop/Captura de pantalla 2017-07-30 a las 2.4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Elke/Desktop/Captura de pantalla 2017-07-30 a las 2.41.55.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93055" cy="1148080"/>
                    </a:xfrm>
                    <a:prstGeom prst="rect">
                      <a:avLst/>
                    </a:prstGeom>
                    <a:noFill/>
                    <a:ln>
                      <a:noFill/>
                    </a:ln>
                  </pic:spPr>
                </pic:pic>
              </a:graphicData>
            </a:graphic>
          </wp:inline>
        </w:drawing>
      </w:r>
    </w:p>
    <w:p w14:paraId="43575202" w14:textId="672CEC42" w:rsidR="00845A1D" w:rsidRPr="00567FE6" w:rsidRDefault="00845A1D" w:rsidP="00DE710E">
      <w:pPr>
        <w:rPr>
          <w:lang w:val="nl-NL"/>
        </w:rPr>
      </w:pPr>
      <w:r w:rsidRPr="00567FE6">
        <w:rPr>
          <w:lang w:val="nl-NL"/>
        </w:rPr>
        <w:br w:type="page"/>
      </w:r>
    </w:p>
    <w:p w14:paraId="7324296D" w14:textId="5D2FD197" w:rsidR="00484C13" w:rsidRPr="00567FE6" w:rsidRDefault="002D516E" w:rsidP="00484C13">
      <w:pPr>
        <w:pStyle w:val="Ttulo2"/>
      </w:pPr>
      <w:bookmarkStart w:id="87" w:name="_Toc490746464"/>
      <w:r w:rsidRPr="00567FE6">
        <w:lastRenderedPageBreak/>
        <w:t>Bijlage 6</w:t>
      </w:r>
      <w:r w:rsidR="00484C13" w:rsidRPr="00567FE6">
        <w:t>: tabellen 2-way ANOVA</w:t>
      </w:r>
      <w:bookmarkEnd w:id="87"/>
    </w:p>
    <w:p w14:paraId="742D8900" w14:textId="77777777" w:rsidR="008C41E2" w:rsidRPr="00567FE6" w:rsidRDefault="008C41E2" w:rsidP="008C41E2">
      <w:pPr>
        <w:rPr>
          <w:lang w:val="nl-NL"/>
        </w:rPr>
      </w:pPr>
    </w:p>
    <w:p w14:paraId="71E2592E" w14:textId="2369190B" w:rsidR="008C41E2" w:rsidRPr="00567FE6" w:rsidRDefault="008C41E2" w:rsidP="002D516E">
      <w:pPr>
        <w:pStyle w:val="Prrafodelista"/>
        <w:numPr>
          <w:ilvl w:val="0"/>
          <w:numId w:val="38"/>
        </w:numPr>
        <w:rPr>
          <w:b/>
          <w:lang w:val="nl-NL"/>
        </w:rPr>
      </w:pPr>
      <w:r w:rsidRPr="00567FE6">
        <w:rPr>
          <w:b/>
          <w:lang w:val="nl-NL"/>
        </w:rPr>
        <w:t>Onafhankelijke variabelen: thuistaal en diploma moeder</w:t>
      </w:r>
      <w:r w:rsidRPr="00567FE6">
        <w:rPr>
          <w:b/>
          <w:lang w:val="nl-NL"/>
        </w:rPr>
        <w:br/>
      </w:r>
    </w:p>
    <w:p w14:paraId="11EDC9DA" w14:textId="77777777" w:rsidR="008C41E2" w:rsidRPr="00567FE6" w:rsidRDefault="008C41E2" w:rsidP="008C41E2">
      <w:pPr>
        <w:rPr>
          <w:lang w:val="nl-NL"/>
        </w:rPr>
      </w:pPr>
      <w:r w:rsidRPr="00567FE6">
        <w:rPr>
          <w:noProof/>
          <w:lang w:eastAsia="zh-CN"/>
        </w:rPr>
        <w:drawing>
          <wp:inline distT="0" distB="0" distL="0" distR="0" wp14:anchorId="492D080F" wp14:editId="5F9AFE84">
            <wp:extent cx="1941974" cy="872758"/>
            <wp:effectExtent l="0" t="0" r="0" b="0"/>
            <wp:docPr id="65" name="Imagen 65" descr="/Users/Elke/Desktop/Captura de pantalla 2017-08-11 a las 23.1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Elke/Desktop/Captura de pantalla 2017-08-11 a las 23.19.10.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95885" cy="896986"/>
                    </a:xfrm>
                    <a:prstGeom prst="rect">
                      <a:avLst/>
                    </a:prstGeom>
                    <a:noFill/>
                    <a:ln>
                      <a:noFill/>
                    </a:ln>
                  </pic:spPr>
                </pic:pic>
              </a:graphicData>
            </a:graphic>
          </wp:inline>
        </w:drawing>
      </w:r>
    </w:p>
    <w:p w14:paraId="1753E04F" w14:textId="77777777" w:rsidR="008C41E2" w:rsidRPr="00567FE6" w:rsidRDefault="008C41E2" w:rsidP="008C41E2">
      <w:pPr>
        <w:rPr>
          <w:lang w:val="nl-NL"/>
        </w:rPr>
      </w:pPr>
    </w:p>
    <w:p w14:paraId="6A65659E" w14:textId="77777777" w:rsidR="008C41E2" w:rsidRPr="00567FE6" w:rsidRDefault="008C41E2" w:rsidP="008C41E2">
      <w:pPr>
        <w:rPr>
          <w:lang w:val="nl-NL"/>
        </w:rPr>
      </w:pPr>
      <w:r w:rsidRPr="00567FE6">
        <w:rPr>
          <w:noProof/>
          <w:lang w:eastAsia="zh-CN"/>
        </w:rPr>
        <w:drawing>
          <wp:inline distT="0" distB="0" distL="0" distR="0" wp14:anchorId="5822EA57" wp14:editId="4E84E405">
            <wp:extent cx="3392824" cy="1423364"/>
            <wp:effectExtent l="0" t="0" r="10795" b="0"/>
            <wp:docPr id="66" name="Imagen 66" descr="/Users/Elke/Desktop/Captura de pantalla 2017-08-11 a las 23.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Elke/Desktop/Captura de pantalla 2017-08-11 a las 23.20.12.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20347" cy="1434911"/>
                    </a:xfrm>
                    <a:prstGeom prst="rect">
                      <a:avLst/>
                    </a:prstGeom>
                    <a:noFill/>
                    <a:ln>
                      <a:noFill/>
                    </a:ln>
                  </pic:spPr>
                </pic:pic>
              </a:graphicData>
            </a:graphic>
          </wp:inline>
        </w:drawing>
      </w:r>
    </w:p>
    <w:p w14:paraId="5501658A" w14:textId="77777777" w:rsidR="008C41E2" w:rsidRPr="00567FE6" w:rsidRDefault="008C41E2" w:rsidP="008C41E2">
      <w:pPr>
        <w:rPr>
          <w:lang w:val="nl-NL"/>
        </w:rPr>
      </w:pPr>
    </w:p>
    <w:p w14:paraId="4EF84BCB" w14:textId="77777777" w:rsidR="008C41E2" w:rsidRPr="00567FE6" w:rsidRDefault="008C41E2" w:rsidP="008C41E2">
      <w:pPr>
        <w:rPr>
          <w:lang w:val="nl-NL"/>
        </w:rPr>
      </w:pPr>
      <w:r w:rsidRPr="00567FE6">
        <w:rPr>
          <w:noProof/>
          <w:lang w:eastAsia="zh-CN"/>
        </w:rPr>
        <w:drawing>
          <wp:inline distT="0" distB="0" distL="0" distR="0" wp14:anchorId="5B2C7A8B" wp14:editId="54660175">
            <wp:extent cx="2213561" cy="1259006"/>
            <wp:effectExtent l="0" t="0" r="0" b="11430"/>
            <wp:docPr id="67" name="Imagen 67" descr="/Users/Elke/Desktop/Captura de pantalla 2017-08-11 a las 23.1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Elke/Desktop/Captura de pantalla 2017-08-11 a las 23.19.31.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60528" cy="1285719"/>
                    </a:xfrm>
                    <a:prstGeom prst="rect">
                      <a:avLst/>
                    </a:prstGeom>
                    <a:noFill/>
                    <a:ln>
                      <a:noFill/>
                    </a:ln>
                  </pic:spPr>
                </pic:pic>
              </a:graphicData>
            </a:graphic>
          </wp:inline>
        </w:drawing>
      </w:r>
    </w:p>
    <w:p w14:paraId="26808C14" w14:textId="77777777" w:rsidR="008C41E2" w:rsidRPr="00567FE6" w:rsidRDefault="008C41E2" w:rsidP="008C41E2">
      <w:pPr>
        <w:rPr>
          <w:lang w:val="nl-NL"/>
        </w:rPr>
      </w:pPr>
      <w:r w:rsidRPr="00567FE6">
        <w:rPr>
          <w:noProof/>
          <w:lang w:eastAsia="zh-CN"/>
        </w:rPr>
        <w:drawing>
          <wp:inline distT="0" distB="0" distL="0" distR="0" wp14:anchorId="6852D2F9" wp14:editId="4C7482C2">
            <wp:extent cx="5105562" cy="1927285"/>
            <wp:effectExtent l="0" t="0" r="0" b="3175"/>
            <wp:docPr id="4" name="Imagen 4" descr="/Users/Elke/Desktop/Captura de pantalla 2017-08-11 a las 23.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Elke/Desktop/Captura de pantalla 2017-08-11 a las 23.20.26.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15911" cy="1931192"/>
                    </a:xfrm>
                    <a:prstGeom prst="rect">
                      <a:avLst/>
                    </a:prstGeom>
                    <a:noFill/>
                    <a:ln>
                      <a:noFill/>
                    </a:ln>
                  </pic:spPr>
                </pic:pic>
              </a:graphicData>
            </a:graphic>
          </wp:inline>
        </w:drawing>
      </w:r>
    </w:p>
    <w:p w14:paraId="2C8AB33C" w14:textId="77777777" w:rsidR="008C41E2" w:rsidRPr="00567FE6" w:rsidRDefault="008C41E2" w:rsidP="008C41E2">
      <w:pPr>
        <w:rPr>
          <w:lang w:val="nl-NL"/>
        </w:rPr>
      </w:pPr>
      <w:r w:rsidRPr="00567FE6">
        <w:rPr>
          <w:noProof/>
          <w:lang w:eastAsia="zh-CN"/>
        </w:rPr>
        <w:lastRenderedPageBreak/>
        <w:drawing>
          <wp:inline distT="0" distB="0" distL="0" distR="0" wp14:anchorId="2CC92053" wp14:editId="3AE9CD72">
            <wp:extent cx="3986849" cy="3330589"/>
            <wp:effectExtent l="0" t="0" r="1270" b="0"/>
            <wp:docPr id="68" name="Imagen 68" descr="/Users/Elke/Desktop/Captura de pantalla 2017-08-11 a las 23.2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Elke/Desktop/Captura de pantalla 2017-08-11 a las 23.20.40.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00732" cy="3342187"/>
                    </a:xfrm>
                    <a:prstGeom prst="rect">
                      <a:avLst/>
                    </a:prstGeom>
                    <a:noFill/>
                    <a:ln>
                      <a:noFill/>
                    </a:ln>
                  </pic:spPr>
                </pic:pic>
              </a:graphicData>
            </a:graphic>
          </wp:inline>
        </w:drawing>
      </w:r>
    </w:p>
    <w:p w14:paraId="600AC1B6" w14:textId="77777777" w:rsidR="008C41E2" w:rsidRPr="00567FE6" w:rsidRDefault="008C41E2" w:rsidP="008C41E2">
      <w:pPr>
        <w:rPr>
          <w:lang w:val="nl-NL"/>
        </w:rPr>
      </w:pPr>
    </w:p>
    <w:p w14:paraId="17B656CF" w14:textId="77777777" w:rsidR="008C41E2" w:rsidRPr="00567FE6" w:rsidRDefault="008C41E2" w:rsidP="008C41E2">
      <w:pPr>
        <w:rPr>
          <w:lang w:val="nl-NL"/>
        </w:rPr>
      </w:pPr>
      <w:r w:rsidRPr="00567FE6">
        <w:rPr>
          <w:noProof/>
          <w:lang w:eastAsia="zh-CN"/>
        </w:rPr>
        <w:drawing>
          <wp:inline distT="0" distB="0" distL="0" distR="0" wp14:anchorId="367B5838" wp14:editId="34F432F6">
            <wp:extent cx="3542174" cy="3340312"/>
            <wp:effectExtent l="0" t="0" r="0" b="12700"/>
            <wp:docPr id="69" name="Imagen 69" descr="/Users/Elke/Desktop/Captura de pantalla 2017-08-11 a las 23.2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Elke/Desktop/Captura de pantalla 2017-08-11 a las 23.23.0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49135" cy="3346876"/>
                    </a:xfrm>
                    <a:prstGeom prst="rect">
                      <a:avLst/>
                    </a:prstGeom>
                    <a:noFill/>
                    <a:ln>
                      <a:noFill/>
                    </a:ln>
                  </pic:spPr>
                </pic:pic>
              </a:graphicData>
            </a:graphic>
          </wp:inline>
        </w:drawing>
      </w:r>
    </w:p>
    <w:p w14:paraId="7E901962" w14:textId="20844AFC" w:rsidR="00E8314C" w:rsidRPr="00567FE6" w:rsidRDefault="00E8314C" w:rsidP="005B5241">
      <w:pPr>
        <w:rPr>
          <w:lang w:val="nl-NL"/>
        </w:rPr>
      </w:pPr>
    </w:p>
    <w:p w14:paraId="5D9BB3D9" w14:textId="31B54100" w:rsidR="002D3D66" w:rsidRPr="00567FE6" w:rsidRDefault="002D3D66">
      <w:pPr>
        <w:rPr>
          <w:lang w:val="nl-NL"/>
        </w:rPr>
      </w:pPr>
      <w:r w:rsidRPr="00567FE6">
        <w:rPr>
          <w:lang w:val="nl-NL"/>
        </w:rPr>
        <w:br w:type="page"/>
      </w:r>
    </w:p>
    <w:p w14:paraId="118B593F" w14:textId="61CB1C55" w:rsidR="00310D8D" w:rsidRPr="00567FE6" w:rsidRDefault="002D3D66" w:rsidP="002D516E">
      <w:pPr>
        <w:pStyle w:val="Prrafodelista"/>
        <w:numPr>
          <w:ilvl w:val="0"/>
          <w:numId w:val="38"/>
        </w:numPr>
        <w:rPr>
          <w:b/>
          <w:lang w:val="nl-NL"/>
        </w:rPr>
      </w:pPr>
      <w:r w:rsidRPr="00567FE6">
        <w:rPr>
          <w:b/>
          <w:lang w:val="nl-NL"/>
        </w:rPr>
        <w:lastRenderedPageBreak/>
        <w:t xml:space="preserve">Onafhankelijke variabelen: thuistaal en diploma </w:t>
      </w:r>
      <w:r w:rsidR="001209B4" w:rsidRPr="00567FE6">
        <w:rPr>
          <w:b/>
          <w:lang w:val="nl-NL"/>
        </w:rPr>
        <w:t>moeder – zonder uitschieter</w:t>
      </w:r>
    </w:p>
    <w:p w14:paraId="6A491F1C" w14:textId="77777777" w:rsidR="001209B4" w:rsidRPr="00567FE6" w:rsidRDefault="001209B4" w:rsidP="005B5241">
      <w:pPr>
        <w:rPr>
          <w:b/>
          <w:lang w:val="nl-NL"/>
        </w:rPr>
      </w:pPr>
    </w:p>
    <w:p w14:paraId="4378E63A" w14:textId="77777777" w:rsidR="00654A10" w:rsidRPr="00567FE6" w:rsidRDefault="00654A10" w:rsidP="005B5241">
      <w:pPr>
        <w:rPr>
          <w:b/>
          <w:lang w:val="nl-NL"/>
        </w:rPr>
      </w:pPr>
    </w:p>
    <w:p w14:paraId="18C7F6A5" w14:textId="559D5ABE" w:rsidR="00654A10" w:rsidRPr="00567FE6" w:rsidRDefault="00654A10" w:rsidP="005B5241">
      <w:pPr>
        <w:rPr>
          <w:b/>
          <w:lang w:val="nl-NL"/>
        </w:rPr>
      </w:pPr>
      <w:r w:rsidRPr="00567FE6">
        <w:rPr>
          <w:b/>
          <w:noProof/>
          <w:lang w:eastAsia="zh-CN"/>
        </w:rPr>
        <w:drawing>
          <wp:inline distT="0" distB="0" distL="0" distR="0" wp14:anchorId="2913B06B" wp14:editId="2295786F">
            <wp:extent cx="2132474" cy="943334"/>
            <wp:effectExtent l="0" t="0" r="1270" b="0"/>
            <wp:docPr id="82" name="Imagen 82" descr="/Users/Elke/Desktop/Captura de pantalla 2017-08-13 a las 21.4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Elke/Desktop/Captura de pantalla 2017-08-13 a las 21.49.54.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76667" cy="962883"/>
                    </a:xfrm>
                    <a:prstGeom prst="rect">
                      <a:avLst/>
                    </a:prstGeom>
                    <a:noFill/>
                    <a:ln>
                      <a:noFill/>
                    </a:ln>
                  </pic:spPr>
                </pic:pic>
              </a:graphicData>
            </a:graphic>
          </wp:inline>
        </w:drawing>
      </w:r>
    </w:p>
    <w:p w14:paraId="05E01A32" w14:textId="77777777" w:rsidR="00654A10" w:rsidRPr="00567FE6" w:rsidRDefault="00654A10" w:rsidP="005B5241">
      <w:pPr>
        <w:rPr>
          <w:b/>
          <w:lang w:val="nl-NL"/>
        </w:rPr>
      </w:pPr>
    </w:p>
    <w:p w14:paraId="5B39F5BE" w14:textId="77777777" w:rsidR="00654A10" w:rsidRPr="00567FE6" w:rsidRDefault="00654A10" w:rsidP="005B5241">
      <w:pPr>
        <w:rPr>
          <w:b/>
          <w:lang w:val="nl-NL"/>
        </w:rPr>
      </w:pPr>
    </w:p>
    <w:p w14:paraId="00061B2E" w14:textId="6260563D" w:rsidR="00654A10" w:rsidRPr="00567FE6" w:rsidRDefault="00654A10" w:rsidP="005B5241">
      <w:pPr>
        <w:rPr>
          <w:b/>
          <w:lang w:val="nl-NL"/>
        </w:rPr>
      </w:pPr>
      <w:r w:rsidRPr="00567FE6">
        <w:rPr>
          <w:b/>
          <w:noProof/>
          <w:lang w:eastAsia="zh-CN"/>
        </w:rPr>
        <w:drawing>
          <wp:inline distT="0" distB="0" distL="0" distR="0" wp14:anchorId="03CA61A5" wp14:editId="04274338">
            <wp:extent cx="3582274" cy="1862209"/>
            <wp:effectExtent l="0" t="0" r="0" b="0"/>
            <wp:docPr id="83" name="Imagen 83" descr="/Users/Elke/Desktop/Captura de pantalla 2017-08-13 a las 21.5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Elke/Desktop/Captura de pantalla 2017-08-13 a las 21.50.06.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19097" cy="1881351"/>
                    </a:xfrm>
                    <a:prstGeom prst="rect">
                      <a:avLst/>
                    </a:prstGeom>
                    <a:noFill/>
                    <a:ln>
                      <a:noFill/>
                    </a:ln>
                  </pic:spPr>
                </pic:pic>
              </a:graphicData>
            </a:graphic>
          </wp:inline>
        </w:drawing>
      </w:r>
    </w:p>
    <w:p w14:paraId="4BED9DC9" w14:textId="77777777" w:rsidR="00654A10" w:rsidRPr="00567FE6" w:rsidRDefault="00654A10" w:rsidP="005B5241">
      <w:pPr>
        <w:rPr>
          <w:b/>
          <w:lang w:val="nl-NL"/>
        </w:rPr>
      </w:pPr>
    </w:p>
    <w:p w14:paraId="413ABFE2" w14:textId="77777777" w:rsidR="00654A10" w:rsidRPr="00567FE6" w:rsidRDefault="00654A10" w:rsidP="005B5241">
      <w:pPr>
        <w:rPr>
          <w:b/>
          <w:lang w:val="nl-NL"/>
        </w:rPr>
      </w:pPr>
    </w:p>
    <w:p w14:paraId="714A6C6B" w14:textId="77777777" w:rsidR="00654A10" w:rsidRPr="00567FE6" w:rsidRDefault="00654A10" w:rsidP="005B5241">
      <w:pPr>
        <w:rPr>
          <w:b/>
          <w:lang w:val="nl-NL"/>
        </w:rPr>
      </w:pPr>
    </w:p>
    <w:p w14:paraId="0C612E1F" w14:textId="1FA77CA8" w:rsidR="00654A10" w:rsidRPr="00567FE6" w:rsidRDefault="00654A10" w:rsidP="005B5241">
      <w:pPr>
        <w:rPr>
          <w:b/>
          <w:lang w:val="nl-NL"/>
        </w:rPr>
      </w:pPr>
      <w:r w:rsidRPr="00567FE6">
        <w:rPr>
          <w:b/>
          <w:noProof/>
          <w:lang w:eastAsia="zh-CN"/>
        </w:rPr>
        <w:drawing>
          <wp:inline distT="0" distB="0" distL="0" distR="0" wp14:anchorId="4BE9046B" wp14:editId="35206EC7">
            <wp:extent cx="2132474" cy="1395543"/>
            <wp:effectExtent l="0" t="0" r="1270" b="1905"/>
            <wp:docPr id="84" name="Imagen 84" descr="/Users/Elke/Desktop/Captura de pantalla 2017-08-13 a las 21.5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Elke/Desktop/Captura de pantalla 2017-08-13 a las 21.50.11.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43062" cy="1402472"/>
                    </a:xfrm>
                    <a:prstGeom prst="rect">
                      <a:avLst/>
                    </a:prstGeom>
                    <a:noFill/>
                    <a:ln>
                      <a:noFill/>
                    </a:ln>
                  </pic:spPr>
                </pic:pic>
              </a:graphicData>
            </a:graphic>
          </wp:inline>
        </w:drawing>
      </w:r>
    </w:p>
    <w:p w14:paraId="30614610" w14:textId="77777777" w:rsidR="00654A10" w:rsidRPr="00567FE6" w:rsidRDefault="00654A10" w:rsidP="005B5241">
      <w:pPr>
        <w:rPr>
          <w:b/>
          <w:lang w:val="nl-NL"/>
        </w:rPr>
      </w:pPr>
    </w:p>
    <w:p w14:paraId="50F11634" w14:textId="77777777" w:rsidR="00654A10" w:rsidRPr="00567FE6" w:rsidRDefault="00654A10" w:rsidP="005B5241">
      <w:pPr>
        <w:rPr>
          <w:b/>
          <w:lang w:val="nl-NL"/>
        </w:rPr>
      </w:pPr>
    </w:p>
    <w:p w14:paraId="3846989E" w14:textId="7869CC00" w:rsidR="00654A10" w:rsidRPr="00567FE6" w:rsidRDefault="00654A10" w:rsidP="005B5241">
      <w:pPr>
        <w:rPr>
          <w:b/>
          <w:lang w:val="nl-NL"/>
        </w:rPr>
      </w:pPr>
      <w:r w:rsidRPr="00567FE6">
        <w:rPr>
          <w:b/>
          <w:noProof/>
          <w:lang w:eastAsia="zh-CN"/>
        </w:rPr>
        <w:drawing>
          <wp:inline distT="0" distB="0" distL="0" distR="0" wp14:anchorId="52D329F3" wp14:editId="0BCAC4B5">
            <wp:extent cx="4494674" cy="1685569"/>
            <wp:effectExtent l="0" t="0" r="1270" b="0"/>
            <wp:docPr id="85" name="Imagen 85" descr="/Users/Elke/Desktop/Captura de pantalla 2017-08-13 a las 21.5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Elke/Desktop/Captura de pantalla 2017-08-13 a las 21.50.20.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14541" cy="1693019"/>
                    </a:xfrm>
                    <a:prstGeom prst="rect">
                      <a:avLst/>
                    </a:prstGeom>
                    <a:noFill/>
                    <a:ln>
                      <a:noFill/>
                    </a:ln>
                  </pic:spPr>
                </pic:pic>
              </a:graphicData>
            </a:graphic>
          </wp:inline>
        </w:drawing>
      </w:r>
    </w:p>
    <w:p w14:paraId="7CE8FD8F" w14:textId="5B78D869" w:rsidR="00654A10" w:rsidRPr="00567FE6" w:rsidRDefault="00654A10" w:rsidP="005B5241">
      <w:pPr>
        <w:rPr>
          <w:b/>
          <w:lang w:val="nl-NL"/>
        </w:rPr>
      </w:pPr>
      <w:r w:rsidRPr="00567FE6">
        <w:rPr>
          <w:b/>
          <w:noProof/>
          <w:lang w:eastAsia="zh-CN"/>
        </w:rPr>
        <w:lastRenderedPageBreak/>
        <w:drawing>
          <wp:inline distT="0" distB="0" distL="0" distR="0" wp14:anchorId="7B47B073" wp14:editId="6AA3FE57">
            <wp:extent cx="4119966" cy="3559189"/>
            <wp:effectExtent l="0" t="0" r="0" b="0"/>
            <wp:docPr id="86" name="Imagen 86" descr="/Users/Elke/Desktop/Captura de pantalla 2017-08-13 a las 21.5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Elke/Desktop/Captura de pantalla 2017-08-13 a las 21.50.31.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28501" cy="3566562"/>
                    </a:xfrm>
                    <a:prstGeom prst="rect">
                      <a:avLst/>
                    </a:prstGeom>
                    <a:noFill/>
                    <a:ln>
                      <a:noFill/>
                    </a:ln>
                  </pic:spPr>
                </pic:pic>
              </a:graphicData>
            </a:graphic>
          </wp:inline>
        </w:drawing>
      </w:r>
    </w:p>
    <w:p w14:paraId="0095D629" w14:textId="77777777" w:rsidR="00654A10" w:rsidRPr="00567FE6" w:rsidRDefault="00654A10" w:rsidP="005B5241">
      <w:pPr>
        <w:rPr>
          <w:b/>
          <w:lang w:val="nl-NL"/>
        </w:rPr>
      </w:pPr>
    </w:p>
    <w:p w14:paraId="38AF8298" w14:textId="77777777" w:rsidR="00654A10" w:rsidRPr="00567FE6" w:rsidRDefault="00654A10" w:rsidP="005B5241">
      <w:pPr>
        <w:rPr>
          <w:b/>
          <w:lang w:val="nl-NL"/>
        </w:rPr>
      </w:pPr>
    </w:p>
    <w:p w14:paraId="241DC443" w14:textId="493C5617" w:rsidR="00736F39" w:rsidRPr="00567FE6" w:rsidRDefault="00736F39" w:rsidP="005B5241">
      <w:pPr>
        <w:rPr>
          <w:b/>
          <w:lang w:val="nl-NL"/>
        </w:rPr>
      </w:pPr>
    </w:p>
    <w:sectPr w:rsidR="00736F39" w:rsidRPr="00567FE6" w:rsidSect="003A1B98">
      <w:pgSz w:w="11900" w:h="16840"/>
      <w:pgMar w:top="1417" w:right="1701" w:bottom="1417" w:left="1701" w:header="708" w:footer="96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B98670" w14:textId="77777777" w:rsidR="00983A48" w:rsidRDefault="00983A48" w:rsidP="00140FA8">
      <w:r>
        <w:separator/>
      </w:r>
    </w:p>
  </w:endnote>
  <w:endnote w:type="continuationSeparator" w:id="0">
    <w:p w14:paraId="0E3B54B3" w14:textId="77777777" w:rsidR="00983A48" w:rsidRDefault="00983A48" w:rsidP="00140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Usar fuente para alfabetos asi">
    <w:altName w:val="Times New Roman"/>
    <w:panose1 w:val="00000000000000000000"/>
    <w:charset w:val="00"/>
    <w:family w:val="roman"/>
    <w:notTrueType/>
    <w:pitch w:val="default"/>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F182A" w14:textId="77777777" w:rsidR="00072774" w:rsidRDefault="00072774" w:rsidP="00CD208D">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49F0567" w14:textId="77777777" w:rsidR="00072774" w:rsidRDefault="00072774" w:rsidP="00140FA8">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8EE34" w14:textId="77777777" w:rsidR="00072774" w:rsidRDefault="00072774" w:rsidP="008D11C2">
    <w:pPr>
      <w:pStyle w:val="Piedepgina"/>
      <w:framePr w:wrap="notBeside" w:vAnchor="text" w:hAnchor="margin" w:xAlign="right" w:y="1"/>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6025F2">
      <w:rPr>
        <w:rStyle w:val="Nmerodepgina"/>
        <w:noProof/>
      </w:rPr>
      <w:t>65</w:t>
    </w:r>
    <w:r>
      <w:rPr>
        <w:rStyle w:val="Nmerodepgina"/>
      </w:rPr>
      <w:fldChar w:fldCharType="end"/>
    </w:r>
  </w:p>
  <w:p w14:paraId="75AD4FC1" w14:textId="77777777" w:rsidR="00072774" w:rsidRDefault="00072774" w:rsidP="00140FA8">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3691D9" w14:textId="77777777" w:rsidR="00983A48" w:rsidRDefault="00983A48" w:rsidP="00140FA8">
      <w:r>
        <w:separator/>
      </w:r>
    </w:p>
  </w:footnote>
  <w:footnote w:type="continuationSeparator" w:id="0">
    <w:p w14:paraId="504D9E49" w14:textId="77777777" w:rsidR="00983A48" w:rsidRDefault="00983A48" w:rsidP="00140FA8">
      <w:r>
        <w:continuationSeparator/>
      </w:r>
    </w:p>
  </w:footnote>
  <w:footnote w:id="1">
    <w:p w14:paraId="7F3B8636" w14:textId="0C8F04C6" w:rsidR="00072774" w:rsidRPr="00113DAC" w:rsidRDefault="00072774" w:rsidP="00113DAC">
      <w:pPr>
        <w:pStyle w:val="Textonotapie"/>
        <w:jc w:val="both"/>
        <w:rPr>
          <w:lang w:val="nl-NL"/>
        </w:rPr>
      </w:pPr>
      <w:r>
        <w:rPr>
          <w:rStyle w:val="Refdenotaalpie"/>
        </w:rPr>
        <w:footnoteRef/>
      </w:r>
      <w:hyperlink r:id="rId1" w:history="1">
        <w:r w:rsidRPr="003142CA">
          <w:rPr>
            <w:rStyle w:val="Hipervnculo"/>
            <w:sz w:val="20"/>
            <w:lang w:val="nl-NL"/>
          </w:rPr>
          <w:t>http://www.standaard.be/cnt/dmf20170629_02947839?utm_source=facebook&amp;utm_medium=social&amp;utm_term=dso&amp;utm_content=article&amp;utm_campaign=seeding</w:t>
        </w:r>
      </w:hyperlink>
      <w:r>
        <w:rPr>
          <w:lang w:val="nl-NL"/>
        </w:rPr>
        <w:t xml:space="preserve"> </w:t>
      </w:r>
    </w:p>
  </w:footnote>
  <w:footnote w:id="2">
    <w:p w14:paraId="2EAA08BF" w14:textId="4E0F8FBE" w:rsidR="00072774" w:rsidRPr="00430A03" w:rsidRDefault="00072774" w:rsidP="00EE0F9D">
      <w:pPr>
        <w:pStyle w:val="Textonotapie"/>
        <w:jc w:val="both"/>
        <w:rPr>
          <w:sz w:val="20"/>
          <w:lang w:val="nl-NL"/>
        </w:rPr>
      </w:pPr>
      <w:r>
        <w:rPr>
          <w:rStyle w:val="Refdenotaalpie"/>
        </w:rPr>
        <w:footnoteRef/>
      </w:r>
      <w:r w:rsidRPr="00C5595F">
        <w:rPr>
          <w:lang w:val="nl-NL"/>
        </w:rPr>
        <w:t xml:space="preserve"> </w:t>
      </w:r>
      <w:r w:rsidRPr="00430A03">
        <w:rPr>
          <w:sz w:val="20"/>
          <w:lang w:val="nl-NL"/>
        </w:rPr>
        <w:t xml:space="preserve">Voor een overzicht van de Belgische migratiegeschiedenis, zie: </w:t>
      </w:r>
      <w:r w:rsidRPr="00430A03">
        <w:rPr>
          <w:i/>
          <w:sz w:val="20"/>
          <w:lang w:val="nl-NL"/>
        </w:rPr>
        <w:t>Superdiversiteit: hoe migratie onze samenleving verandert</w:t>
      </w:r>
      <w:r w:rsidRPr="00430A03">
        <w:rPr>
          <w:sz w:val="20"/>
          <w:lang w:val="nl-NL"/>
        </w:rPr>
        <w:t xml:space="preserve"> door Dirk Geldof (2015:14).</w:t>
      </w:r>
    </w:p>
  </w:footnote>
  <w:footnote w:id="3">
    <w:p w14:paraId="0E2EF42D" w14:textId="04EF301F" w:rsidR="00072774" w:rsidRPr="00430A03" w:rsidRDefault="00072774" w:rsidP="00C3202E">
      <w:pPr>
        <w:pStyle w:val="Textonotapie"/>
        <w:jc w:val="both"/>
        <w:rPr>
          <w:sz w:val="20"/>
          <w:lang w:val="nl-NL"/>
        </w:rPr>
      </w:pPr>
      <w:r w:rsidRPr="00430A03">
        <w:rPr>
          <w:rStyle w:val="Refdenotaalpie"/>
          <w:sz w:val="20"/>
        </w:rPr>
        <w:footnoteRef/>
      </w:r>
      <w:r w:rsidRPr="00430A03">
        <w:rPr>
          <w:sz w:val="20"/>
          <w:lang w:val="nl-NL"/>
        </w:rPr>
        <w:t xml:space="preserve"> Kanttekening: niet iedereen die de Belgische nationaliteit heeft, is van Belgische origine. Zo zijn er bijvoorbeeld kinderen die de Belgische nationaliteit hebben waarvan de ouders een andere (eerste) nationaliteit hebben (Kind &amp; Gezin 2016:53).</w:t>
      </w:r>
    </w:p>
  </w:footnote>
  <w:footnote w:id="4">
    <w:p w14:paraId="08016A36" w14:textId="77777777" w:rsidR="00072774" w:rsidRPr="00987B47" w:rsidRDefault="00072774" w:rsidP="003A4D0E">
      <w:pPr>
        <w:pStyle w:val="Textonotapie"/>
        <w:jc w:val="both"/>
        <w:rPr>
          <w:lang w:val="nl-NL"/>
        </w:rPr>
      </w:pPr>
      <w:r w:rsidRPr="00430A03">
        <w:rPr>
          <w:rStyle w:val="Refdenotaalpie"/>
          <w:sz w:val="20"/>
        </w:rPr>
        <w:footnoteRef/>
      </w:r>
      <w:r w:rsidRPr="00430A03">
        <w:rPr>
          <w:sz w:val="20"/>
          <w:lang w:val="nl-NL"/>
        </w:rPr>
        <w:t xml:space="preserve"> De grafieken uit figuur 1, 2, 3 en 4 zijn gebaseerd op de gegevens die de Belgische federale regering online ter beschikking stelt (zie: Belgian Federal Government 2016). De categorie “andere nationaliteit” verwijst naar ontbrekende gegevens of naar staatlozen.</w:t>
      </w:r>
    </w:p>
  </w:footnote>
  <w:footnote w:id="5">
    <w:p w14:paraId="11964A56" w14:textId="4A968A39" w:rsidR="00072774" w:rsidRPr="00430A03" w:rsidRDefault="00072774" w:rsidP="00595D5F">
      <w:pPr>
        <w:pStyle w:val="Textonotapie"/>
        <w:jc w:val="both"/>
        <w:rPr>
          <w:sz w:val="20"/>
          <w:lang w:val="nl-NL"/>
        </w:rPr>
      </w:pPr>
      <w:r w:rsidRPr="00430A03">
        <w:rPr>
          <w:rStyle w:val="Refdenotaalpie"/>
          <w:sz w:val="20"/>
        </w:rPr>
        <w:footnoteRef/>
      </w:r>
      <w:r w:rsidRPr="00430A03">
        <w:rPr>
          <w:sz w:val="20"/>
          <w:lang w:val="nl-NL"/>
        </w:rPr>
        <w:t xml:space="preserve"> Crevits nuanceert later haar uitspraak: “Ik wil de correlatie tussen thuistaal en schoolprestaties zeker niet tot absolute causaliteit verheffen. 'Thuistaal Nederlands' is slechts een proxy, zoals het 'diploma van de moeder' dat ook is. Het zijn indicatoren aan de hand waarvan men risico's kan detecteren en problemen aanpakken. Net zoals de mate van ondersteuning door de ouders, de sociaaleconomische positie van het gezin, de stimulansen tijdens de eerste levensjaren en zelfs de verwachtingen die een leraar koestert ten aanzien van zijn leerlingen, dat ook zijn.” (Crevits 2016)</w:t>
      </w:r>
    </w:p>
  </w:footnote>
  <w:footnote w:id="6">
    <w:p w14:paraId="13C1AAC0" w14:textId="7272DDE5" w:rsidR="00072774" w:rsidRPr="00430A03" w:rsidRDefault="00072774" w:rsidP="00E34769">
      <w:pPr>
        <w:pStyle w:val="Textonotapie"/>
        <w:jc w:val="both"/>
        <w:rPr>
          <w:sz w:val="20"/>
          <w:lang w:val="nl-NL"/>
        </w:rPr>
      </w:pPr>
      <w:r w:rsidRPr="00430A03">
        <w:rPr>
          <w:rStyle w:val="Refdenotaalpie"/>
          <w:sz w:val="20"/>
        </w:rPr>
        <w:footnoteRef/>
      </w:r>
      <w:r w:rsidRPr="00430A03">
        <w:rPr>
          <w:sz w:val="20"/>
          <w:lang w:val="nl-NL"/>
        </w:rPr>
        <w:t xml:space="preserve"> Voor het onderscheid tussen schooltaal en thuistaal, zie: “4.1 Cognitief Academische Taal (CAT)”.</w:t>
      </w:r>
    </w:p>
  </w:footnote>
  <w:footnote w:id="7">
    <w:p w14:paraId="53AFFDF4" w14:textId="1EE05566" w:rsidR="00072774" w:rsidRPr="001B403B" w:rsidRDefault="00072774">
      <w:pPr>
        <w:pStyle w:val="Textonotapie"/>
        <w:rPr>
          <w:lang w:val="nl-NL"/>
        </w:rPr>
      </w:pPr>
      <w:r w:rsidRPr="00430A03">
        <w:rPr>
          <w:rStyle w:val="Refdenotaalpie"/>
          <w:sz w:val="20"/>
        </w:rPr>
        <w:footnoteRef/>
      </w:r>
      <w:r w:rsidRPr="00430A03">
        <w:rPr>
          <w:sz w:val="20"/>
          <w:lang w:val="nl-NL"/>
        </w:rPr>
        <w:t xml:space="preserve"> </w:t>
      </w:r>
      <w:hyperlink r:id="rId2" w:history="1">
        <w:r w:rsidRPr="00430A03">
          <w:rPr>
            <w:rStyle w:val="Hipervnculo"/>
            <w:sz w:val="20"/>
            <w:lang w:val="nl-NL"/>
          </w:rPr>
          <w:t>http://onderwijs.vlaanderen.be/nl/programme-for-international-student-assessment-pisa</w:t>
        </w:r>
      </w:hyperlink>
      <w:r w:rsidRPr="00430A03">
        <w:rPr>
          <w:sz w:val="20"/>
          <w:lang w:val="nl-NL"/>
        </w:rPr>
        <w:t xml:space="preserve"> </w:t>
      </w:r>
    </w:p>
  </w:footnote>
  <w:footnote w:id="8">
    <w:p w14:paraId="55ED4C1B" w14:textId="2ACCAB10" w:rsidR="00072774" w:rsidRPr="00925960" w:rsidRDefault="00072774">
      <w:pPr>
        <w:pStyle w:val="Textonotapie"/>
        <w:rPr>
          <w:lang w:val="nl-NL"/>
        </w:rPr>
      </w:pPr>
      <w:r>
        <w:rPr>
          <w:rStyle w:val="Refdenotaalpie"/>
        </w:rPr>
        <w:footnoteRef/>
      </w:r>
      <w:r w:rsidRPr="00925960">
        <w:rPr>
          <w:lang w:val="nl-NL"/>
        </w:rPr>
        <w:t xml:space="preserve"> </w:t>
      </w:r>
      <w:r w:rsidRPr="00430A03">
        <w:rPr>
          <w:sz w:val="20"/>
          <w:lang w:val="nl-NL"/>
        </w:rPr>
        <w:t>Sirin geeft bovendien aan dat de vooropleiding van de ouders een indicator kan zijn van het inkomen van de ouders, aangezien inkomen en onderwijs sterk gecorreleerd zijn in Amerika (2005:418).</w:t>
      </w:r>
    </w:p>
  </w:footnote>
  <w:footnote w:id="9">
    <w:p w14:paraId="276B3D00" w14:textId="77777777" w:rsidR="00072774" w:rsidRPr="007835EC" w:rsidRDefault="00072774" w:rsidP="00D74AC5">
      <w:pPr>
        <w:pStyle w:val="Textonotapie"/>
        <w:rPr>
          <w:lang w:val="nl-NL"/>
        </w:rPr>
      </w:pPr>
      <w:r w:rsidRPr="00B543CF">
        <w:rPr>
          <w:rStyle w:val="Refdenotaalpie"/>
        </w:rPr>
        <w:footnoteRef/>
      </w:r>
      <w:r w:rsidRPr="00B543CF">
        <w:rPr>
          <w:lang w:val="nl-NL"/>
        </w:rPr>
        <w:t xml:space="preserve"> </w:t>
      </w:r>
      <w:r w:rsidRPr="00430A03">
        <w:rPr>
          <w:sz w:val="20"/>
          <w:lang w:val="nl-NL"/>
        </w:rPr>
        <w:t>Zie ook ‘bijlage 1’ en ‘bijlage 2’</w:t>
      </w:r>
      <w:r w:rsidRPr="007835EC">
        <w:rPr>
          <w:lang w:val="nl-NL"/>
        </w:rPr>
        <w:t>.</w:t>
      </w:r>
    </w:p>
  </w:footnote>
  <w:footnote w:id="10">
    <w:p w14:paraId="580FF952" w14:textId="77777777" w:rsidR="00072774" w:rsidRPr="00430A03" w:rsidRDefault="00072774" w:rsidP="00D74AC5">
      <w:pPr>
        <w:pStyle w:val="Textonotapie"/>
        <w:jc w:val="both"/>
        <w:rPr>
          <w:sz w:val="20"/>
          <w:lang w:val="nl-BE"/>
        </w:rPr>
      </w:pPr>
      <w:r w:rsidRPr="00430A03">
        <w:rPr>
          <w:rStyle w:val="Refdenotaalpie"/>
          <w:sz w:val="20"/>
        </w:rPr>
        <w:footnoteRef/>
      </w:r>
      <w:r w:rsidRPr="00430A03">
        <w:rPr>
          <w:sz w:val="20"/>
          <w:lang w:val="nl-NL"/>
        </w:rPr>
        <w:t xml:space="preserve"> </w:t>
      </w:r>
      <w:r w:rsidRPr="00430A03">
        <w:rPr>
          <w:sz w:val="20"/>
          <w:lang w:val="nl-BE"/>
        </w:rPr>
        <w:t>Opmerking: het totale aantal G1.5-studenten is beperkt (N=18) (Deygers, Van den Branden en Peters 2017:48).</w:t>
      </w:r>
    </w:p>
  </w:footnote>
  <w:footnote w:id="11">
    <w:p w14:paraId="5A0399CB" w14:textId="471C7643" w:rsidR="00072774" w:rsidRPr="00430A03" w:rsidRDefault="00072774" w:rsidP="00D768D8">
      <w:pPr>
        <w:pStyle w:val="Textonotapie"/>
        <w:jc w:val="both"/>
        <w:rPr>
          <w:sz w:val="20"/>
          <w:lang w:val="nl-BE"/>
        </w:rPr>
      </w:pPr>
      <w:r>
        <w:rPr>
          <w:rStyle w:val="Refdenotaalpie"/>
        </w:rPr>
        <w:footnoteRef/>
      </w:r>
      <w:r>
        <w:rPr>
          <w:lang w:val="nl-NL"/>
        </w:rPr>
        <w:t xml:space="preserve"> </w:t>
      </w:r>
      <w:r w:rsidRPr="00430A03">
        <w:rPr>
          <w:sz w:val="20"/>
          <w:lang w:val="nl-NL"/>
        </w:rPr>
        <w:t>“Bij de invoering van de bachelor-masterstructuur werden maatregelingen genomen om de gelijkschakeling van de vroeger behaalde graden en diploma’s met de graden van bachelor en masters te garanderen” (Het Vlaams Ministerie van Onderwijs en Vorming).</w:t>
      </w:r>
      <w:r w:rsidRPr="00430A03">
        <w:rPr>
          <w:sz w:val="20"/>
          <w:lang w:val="nl-BE"/>
        </w:rPr>
        <w:t xml:space="preserve"> Een diploma hoger onderwijs van het korte type met volledig leerplan stemt dus in het huidige bachelor-mastersysteem overeen met een bachelordiploma. </w:t>
      </w:r>
      <w:r w:rsidRPr="00430A03">
        <w:rPr>
          <w:sz w:val="20"/>
          <w:lang w:val="nl-NL"/>
        </w:rPr>
        <w:t>Een studiebewijs ‘hoger onderwijs voor sociale promotie’ (hosp) stemt overeen met een graduaatsdiploma van het hoger beroepsonderwijs (hbo5).</w:t>
      </w:r>
      <w:r w:rsidRPr="00430A03">
        <w:rPr>
          <w:sz w:val="20"/>
          <w:lang w:val="nl-BE"/>
        </w:rPr>
        <w:br/>
        <w:t xml:space="preserve">Zie: </w:t>
      </w:r>
      <w:hyperlink r:id="rId3" w:history="1">
        <w:r w:rsidRPr="00430A03">
          <w:rPr>
            <w:rStyle w:val="Hipervnculo"/>
            <w:sz w:val="20"/>
            <w:lang w:val="nl-BE"/>
          </w:rPr>
          <w:t>http://onderwijs.vlaanderen.be/nl/met-welk-huidig-onderwijsniveau-stemt-mijn-oud-studiebewijs-overeen</w:t>
        </w:r>
      </w:hyperlink>
      <w:r w:rsidRPr="00430A03">
        <w:rPr>
          <w:sz w:val="20"/>
          <w:lang w:val="nl-BE"/>
        </w:rPr>
        <w:t xml:space="preserve"> en </w:t>
      </w:r>
      <w:hyperlink r:id="rId4" w:history="1">
        <w:r w:rsidRPr="00430A03">
          <w:rPr>
            <w:rStyle w:val="Hipervnculo"/>
            <w:sz w:val="20"/>
            <w:lang w:val="nl-BE"/>
          </w:rPr>
          <w:t>http://onderwijs.vlaanderen.be/nl/welke-waarde-heeft-mijn-oude-diploma-in-de-huidige-bachelor-masterstructuur</w:t>
        </w:r>
      </w:hyperlink>
      <w:r w:rsidRPr="00430A03">
        <w:rPr>
          <w:rStyle w:val="Hipervnculo"/>
          <w:sz w:val="20"/>
          <w:u w:val="none"/>
          <w:lang w:val="nl-BE"/>
        </w:rPr>
        <w:t>.</w:t>
      </w:r>
    </w:p>
    <w:p w14:paraId="79976379" w14:textId="7B252B8E" w:rsidR="00072774" w:rsidRPr="00FE5BC6" w:rsidRDefault="00072774" w:rsidP="00D768D8">
      <w:pPr>
        <w:pStyle w:val="Textonotapie"/>
        <w:jc w:val="both"/>
        <w:rPr>
          <w:lang w:val="nl-BE"/>
        </w:rPr>
      </w:pPr>
    </w:p>
  </w:footnote>
  <w:footnote w:id="12">
    <w:p w14:paraId="11CD6FE2" w14:textId="6DBA2981" w:rsidR="00072774" w:rsidRPr="00B5735A" w:rsidRDefault="00072774" w:rsidP="00140FA8">
      <w:pPr>
        <w:pStyle w:val="Textonotapie"/>
        <w:jc w:val="both"/>
        <w:rPr>
          <w:lang w:val="nl-NL"/>
        </w:rPr>
      </w:pPr>
      <w:r w:rsidRPr="00F1555A">
        <w:rPr>
          <w:rStyle w:val="Refdenotaalpie"/>
        </w:rPr>
        <w:footnoteRef/>
      </w:r>
      <w:r w:rsidRPr="00F1555A">
        <w:rPr>
          <w:lang w:val="nl-NL"/>
        </w:rPr>
        <w:t xml:space="preserve"> </w:t>
      </w:r>
      <w:r w:rsidRPr="001C1A64">
        <w:rPr>
          <w:sz w:val="20"/>
          <w:lang w:val="nl-NL"/>
        </w:rPr>
        <w:t xml:space="preserve">Het aantal credits dat een student verworven moet hebben zodat hij of zij geen bijkomende taaltest moet afleggen hangt af van de gekozen Vlaamse hoger onderwijsinstelling en varieert van dertig tot zestig studiepunten. </w:t>
      </w:r>
      <w:r w:rsidRPr="001C1A64">
        <w:rPr>
          <w:sz w:val="20"/>
          <w:lang w:val="nl-BE"/>
        </w:rPr>
        <w:t>Zie bijlage 3 voor een schematisch overzicht.</w:t>
      </w:r>
      <w:r w:rsidRPr="00F1555A">
        <w:rPr>
          <w:lang w:val="nl-BE"/>
        </w:rPr>
        <w:t xml:space="preserve"> </w:t>
      </w:r>
    </w:p>
  </w:footnote>
  <w:footnote w:id="13">
    <w:p w14:paraId="1149EF12" w14:textId="77777777" w:rsidR="00072774" w:rsidRPr="00B206C3" w:rsidRDefault="00072774" w:rsidP="00140FA8">
      <w:pPr>
        <w:pStyle w:val="Textonotapie"/>
        <w:jc w:val="both"/>
        <w:rPr>
          <w:lang w:val="nl-NL"/>
        </w:rPr>
      </w:pPr>
      <w:r>
        <w:rPr>
          <w:rStyle w:val="Refdenotaalpie"/>
        </w:rPr>
        <w:footnoteRef/>
      </w:r>
      <w:r w:rsidRPr="009F3BB7">
        <w:rPr>
          <w:lang w:val="nl-NL"/>
        </w:rPr>
        <w:t xml:space="preserve"> </w:t>
      </w:r>
      <w:r w:rsidRPr="00C62534">
        <w:rPr>
          <w:sz w:val="20"/>
          <w:lang w:val="nl-NL"/>
        </w:rPr>
        <w:t>Zie bijlage 1 voor een beknopte beschrijving van de Gemeenschappelijke Referentieniveaus.</w:t>
      </w:r>
    </w:p>
  </w:footnote>
  <w:footnote w:id="14">
    <w:p w14:paraId="6DCC7396" w14:textId="3CB43E86" w:rsidR="00072774" w:rsidRPr="00C62534" w:rsidRDefault="00072774" w:rsidP="00BA35F7">
      <w:pPr>
        <w:pStyle w:val="Textonotapie"/>
        <w:jc w:val="both"/>
        <w:rPr>
          <w:sz w:val="20"/>
          <w:lang w:val="nl-NL"/>
        </w:rPr>
      </w:pPr>
      <w:r w:rsidRPr="00B543CF">
        <w:rPr>
          <w:rStyle w:val="Refdenotaalpie"/>
        </w:rPr>
        <w:footnoteRef/>
      </w:r>
      <w:r w:rsidRPr="00B543CF">
        <w:rPr>
          <w:lang w:val="nl-NL"/>
        </w:rPr>
        <w:t xml:space="preserve"> </w:t>
      </w:r>
      <w:r w:rsidRPr="00C62534">
        <w:rPr>
          <w:sz w:val="20"/>
          <w:lang w:val="nl-NL"/>
        </w:rPr>
        <w:t xml:space="preserve">Zie ‘bijlage 4’ voor een schematisch overzicht van de aanvaarde certificaten per hoger onderwijsinstelling in Vlaanderen. </w:t>
      </w:r>
    </w:p>
  </w:footnote>
  <w:footnote w:id="15">
    <w:p w14:paraId="66EEA85F" w14:textId="2DE285F2" w:rsidR="00072774" w:rsidRPr="00B72CD4" w:rsidRDefault="00072774" w:rsidP="006A43D3">
      <w:pPr>
        <w:pStyle w:val="Textonotapie"/>
        <w:jc w:val="both"/>
        <w:rPr>
          <w:lang w:val="nl-NL"/>
        </w:rPr>
      </w:pPr>
      <w:r w:rsidRPr="00C62534">
        <w:rPr>
          <w:rStyle w:val="Refdenotaalpie"/>
          <w:sz w:val="20"/>
        </w:rPr>
        <w:footnoteRef/>
      </w:r>
      <w:r w:rsidRPr="00C62534">
        <w:rPr>
          <w:sz w:val="20"/>
          <w:lang w:val="nl-NL"/>
        </w:rPr>
        <w:t xml:space="preserve"> </w:t>
      </w:r>
      <w:hyperlink r:id="rId5" w:history="1">
        <w:r w:rsidRPr="00C62534">
          <w:rPr>
            <w:rStyle w:val="Hipervnculo"/>
            <w:sz w:val="20"/>
            <w:lang w:val="nl-NL"/>
          </w:rPr>
          <w:t>http://www.alte.org/setting_standards/the_alte_q_mark</w:t>
        </w:r>
      </w:hyperlink>
      <w:r w:rsidRPr="00C62534">
        <w:rPr>
          <w:sz w:val="20"/>
          <w:lang w:val="nl-NL"/>
        </w:rPr>
        <w:t>. Zowel STRT als de ITNA (B2 en C1) voldoen aan de zeventien kwaliteitseisen vastgelegd volgens ALTE. Het ALTE Q-mark blijft vijf jaar geldig.</w:t>
      </w:r>
    </w:p>
  </w:footnote>
  <w:footnote w:id="16">
    <w:p w14:paraId="4856AE59" w14:textId="1F7419E0" w:rsidR="00072774" w:rsidRPr="00DC3025" w:rsidRDefault="00072774" w:rsidP="00041255">
      <w:pPr>
        <w:pStyle w:val="Textonotapie"/>
        <w:jc w:val="both"/>
        <w:rPr>
          <w:sz w:val="20"/>
          <w:lang w:val="nl-NL"/>
        </w:rPr>
      </w:pPr>
      <w:r w:rsidRPr="00DC3025">
        <w:rPr>
          <w:rStyle w:val="Refdenotaalpie"/>
          <w:sz w:val="20"/>
        </w:rPr>
        <w:footnoteRef/>
      </w:r>
      <w:r w:rsidRPr="00DC3025">
        <w:rPr>
          <w:sz w:val="20"/>
          <w:lang w:val="nl-NL"/>
        </w:rPr>
        <w:t xml:space="preserve"> Dit hoofdstuk is gebaseerd op informatie afkomstig van de ITNA-website (www.itna.be)</w:t>
      </w:r>
    </w:p>
  </w:footnote>
  <w:footnote w:id="17">
    <w:p w14:paraId="041BE5B4" w14:textId="4CFC01D3" w:rsidR="00072774" w:rsidRPr="0058192F" w:rsidRDefault="00072774" w:rsidP="0058192F">
      <w:pPr>
        <w:pStyle w:val="Textonotapie"/>
        <w:jc w:val="both"/>
        <w:rPr>
          <w:lang w:val="nl-NL"/>
        </w:rPr>
      </w:pPr>
      <w:r w:rsidRPr="00DC3025">
        <w:rPr>
          <w:rStyle w:val="Refdenotaalpie"/>
          <w:sz w:val="20"/>
        </w:rPr>
        <w:footnoteRef/>
      </w:r>
      <w:r w:rsidRPr="00DC3025">
        <w:rPr>
          <w:sz w:val="20"/>
          <w:lang w:val="nl-NL"/>
        </w:rPr>
        <w:t xml:space="preserve"> Interuniversitaire Taaltest Nederlands voor Anderstaligen. “Testprincipes”. Laatst geconsulteerd op 9 augustus 2017 via </w:t>
      </w:r>
      <w:hyperlink r:id="rId6" w:history="1">
        <w:r w:rsidRPr="00DC3025">
          <w:rPr>
            <w:rStyle w:val="Hipervnculo"/>
            <w:sz w:val="20"/>
            <w:lang w:val="nl-NL"/>
          </w:rPr>
          <w:t>http://www.itna.be/testprincipes.html</w:t>
        </w:r>
      </w:hyperlink>
      <w:r w:rsidRPr="00DC3025">
        <w:rPr>
          <w:sz w:val="20"/>
          <w:lang w:val="nl-NL"/>
        </w:rPr>
        <w:t xml:space="preserve"> </w:t>
      </w:r>
    </w:p>
  </w:footnote>
  <w:footnote w:id="18">
    <w:p w14:paraId="34218560" w14:textId="77777777" w:rsidR="00072774" w:rsidRPr="00DC3025" w:rsidRDefault="00072774" w:rsidP="0041348C">
      <w:pPr>
        <w:pStyle w:val="Textonotapie"/>
        <w:jc w:val="both"/>
        <w:rPr>
          <w:sz w:val="20"/>
          <w:lang w:val="nl-NL"/>
        </w:rPr>
      </w:pPr>
      <w:r>
        <w:rPr>
          <w:rStyle w:val="Refdenotaalpie"/>
        </w:rPr>
        <w:footnoteRef/>
      </w:r>
      <w:r w:rsidRPr="006667A8">
        <w:rPr>
          <w:lang w:val="nl-NL"/>
        </w:rPr>
        <w:t xml:space="preserve"> </w:t>
      </w:r>
      <w:r w:rsidRPr="00DC3025">
        <w:rPr>
          <w:sz w:val="20"/>
          <w:lang w:val="nl-NL"/>
        </w:rPr>
        <w:t xml:space="preserve">Een kandidaat die minimaal ‘goed’ scoort op elk onderdeel en ‘zeer goed’ scoort in het totaal, mag deelnemen aan het C1-examen. </w:t>
      </w:r>
    </w:p>
  </w:footnote>
  <w:footnote w:id="19">
    <w:p w14:paraId="51B10DE6" w14:textId="77777777" w:rsidR="00072774" w:rsidRPr="00E8168D" w:rsidRDefault="00072774" w:rsidP="000677DB">
      <w:pPr>
        <w:pStyle w:val="Textonotapie"/>
        <w:jc w:val="both"/>
        <w:rPr>
          <w:lang w:val="nl-BE"/>
        </w:rPr>
      </w:pPr>
      <w:r w:rsidRPr="00DC3025">
        <w:rPr>
          <w:rStyle w:val="Refdenotaalpie"/>
          <w:sz w:val="20"/>
        </w:rPr>
        <w:footnoteRef/>
      </w:r>
      <w:r w:rsidRPr="00DC3025">
        <w:rPr>
          <w:sz w:val="20"/>
          <w:lang w:val="nl-NL"/>
        </w:rPr>
        <w:t xml:space="preserve"> </w:t>
      </w:r>
      <w:r w:rsidRPr="00DC3025">
        <w:rPr>
          <w:sz w:val="20"/>
          <w:lang w:val="nl-BE"/>
        </w:rPr>
        <w:t>Binnen de cursus Nederlands voor Anderstaligen staat ‘niveau 5’ voor ‘gevorderde kennis 2’. Na het volgen van de cursus zou de deelnemer het niveau B2 van het Europees referentiekader moeten behalen. Dat testen de talencentra dan ook op het einde van de cursus met de ITNA. (</w:t>
      </w:r>
      <w:hyperlink r:id="rId7" w:history="1">
        <w:r w:rsidRPr="00DC3025">
          <w:rPr>
            <w:rStyle w:val="Hipervnculo"/>
            <w:sz w:val="20"/>
            <w:lang w:val="nl-BE"/>
          </w:rPr>
          <w:t>https://ilt.kuleuven.be/cursus/nt2_niv5.php)</w:t>
        </w:r>
      </w:hyperlink>
      <w:r>
        <w:rPr>
          <w:lang w:val="nl-BE"/>
        </w:rPr>
        <w:t xml:space="preserve"> </w:t>
      </w:r>
    </w:p>
  </w:footnote>
  <w:footnote w:id="20">
    <w:p w14:paraId="3D998C7B" w14:textId="77777777" w:rsidR="00072774" w:rsidRPr="00DC3025" w:rsidRDefault="00072774" w:rsidP="00ED1B8B">
      <w:pPr>
        <w:pStyle w:val="Textonotapie"/>
        <w:jc w:val="both"/>
        <w:rPr>
          <w:sz w:val="20"/>
          <w:lang w:val="nl-NL"/>
        </w:rPr>
      </w:pPr>
      <w:r w:rsidRPr="005B2757">
        <w:rPr>
          <w:rStyle w:val="Refdenotaalpie"/>
        </w:rPr>
        <w:footnoteRef/>
      </w:r>
      <w:r w:rsidRPr="005B2757">
        <w:rPr>
          <w:lang w:val="nl-NL"/>
        </w:rPr>
        <w:t xml:space="preserve"> </w:t>
      </w:r>
      <w:r w:rsidRPr="00DC3025">
        <w:rPr>
          <w:sz w:val="20"/>
          <w:lang w:val="nl-NL"/>
        </w:rPr>
        <w:t xml:space="preserve">In 1989 richtten de universiteiten van Cambridge en Salamanca de ALTE op met als doel gemeenschappelijke standaarden te ontwikkelen voor taaltesten in Europa. </w:t>
      </w:r>
      <w:r w:rsidRPr="00DC3025">
        <w:rPr>
          <w:sz w:val="20"/>
          <w:lang w:val="nl-NL"/>
        </w:rPr>
        <w:br/>
        <w:t>De ALTE gebruikt overigens andere benamingen voor de levels die het ERK onderscheidt: in plaats van A1-A2-B1-B2-C1-C2, gebruikt de ALTE de termen Breaktrough-level 1- level 2- level 3- level 4- level 5. (</w:t>
      </w:r>
      <w:hyperlink r:id="rId8" w:history="1">
        <w:r w:rsidRPr="00DC3025">
          <w:rPr>
            <w:rStyle w:val="Hipervnculo"/>
            <w:sz w:val="20"/>
            <w:lang w:val="nl-NL"/>
          </w:rPr>
          <w:t>http://www.alte.org)</w:t>
        </w:r>
      </w:hyperlink>
      <w:r w:rsidRPr="00DC3025">
        <w:rPr>
          <w:sz w:val="20"/>
          <w:lang w:val="nl-NL"/>
        </w:rPr>
        <w:t xml:space="preserve">. </w:t>
      </w:r>
    </w:p>
  </w:footnote>
  <w:footnote w:id="21">
    <w:p w14:paraId="6EEAB383" w14:textId="25830753" w:rsidR="00072774" w:rsidRPr="00072774" w:rsidRDefault="00072774" w:rsidP="0041348C">
      <w:pPr>
        <w:jc w:val="both"/>
        <w:rPr>
          <w:rFonts w:eastAsia="Times New Roman" w:cs="Times New Roman"/>
          <w:color w:val="000000" w:themeColor="text1"/>
          <w:lang w:val="nl-NL" w:eastAsia="es-ES_tradnl"/>
        </w:rPr>
      </w:pPr>
      <w:r w:rsidRPr="00DC3025">
        <w:rPr>
          <w:rStyle w:val="Refdenotaalpie"/>
          <w:sz w:val="20"/>
        </w:rPr>
        <w:footnoteRef/>
      </w:r>
      <w:r w:rsidRPr="00DC3025">
        <w:rPr>
          <w:sz w:val="20"/>
          <w:lang w:val="nl-NL"/>
        </w:rPr>
        <w:t xml:space="preserve"> </w:t>
      </w:r>
      <w:r w:rsidRPr="00DC3025">
        <w:rPr>
          <w:rFonts w:cs="Times New Roman"/>
          <w:sz w:val="20"/>
          <w:lang w:val="nl-NL"/>
        </w:rPr>
        <w:t xml:space="preserve">Voor de testontwikkeling maakt de toelatingsproef gebruik van het socio-cognitieve model van Wier en O’Sullivan. Dat model plaatst kandidaat, testsysteem en het scoreproces centraal. “Het laat toe een computertest met afzonderlijke items te combineren met een meer taakgerichte benadering in de productieve testen.” </w:t>
      </w:r>
      <w:r w:rsidRPr="00DC3025">
        <w:rPr>
          <w:rFonts w:cs="Times New Roman"/>
          <w:sz w:val="20"/>
          <w:lang w:val="en-US"/>
        </w:rPr>
        <w:t xml:space="preserve">Zie ook: </w:t>
      </w:r>
      <w:r w:rsidRPr="006B4E7C">
        <w:rPr>
          <w:rFonts w:eastAsia="Times New Roman" w:cs="Times New Roman"/>
          <w:color w:val="000000" w:themeColor="text1"/>
          <w:sz w:val="20"/>
          <w:shd w:val="clear" w:color="auto" w:fill="FFFFFF"/>
          <w:lang w:val="en-US" w:eastAsia="es-ES_tradnl"/>
        </w:rPr>
        <w:t>O'Sullivan, B. &amp; Weir, C.</w:t>
      </w:r>
      <w:r>
        <w:rPr>
          <w:rFonts w:eastAsia="Times New Roman" w:cs="Times New Roman"/>
          <w:color w:val="000000" w:themeColor="text1"/>
          <w:sz w:val="20"/>
          <w:shd w:val="clear" w:color="auto" w:fill="FFFFFF"/>
          <w:lang w:val="en-US" w:eastAsia="es-ES_tradnl"/>
        </w:rPr>
        <w:t xml:space="preserve"> </w:t>
      </w:r>
      <w:r w:rsidRPr="006B4E7C">
        <w:rPr>
          <w:rFonts w:eastAsia="Times New Roman" w:cs="Times New Roman"/>
          <w:color w:val="000000" w:themeColor="text1"/>
          <w:sz w:val="20"/>
          <w:shd w:val="clear" w:color="auto" w:fill="FFFFFF"/>
          <w:lang w:val="en-US" w:eastAsia="es-ES_tradnl"/>
        </w:rPr>
        <w:t xml:space="preserve">“Test Development &amp; Validation”. In Barry O'Sullivan (ed.) </w:t>
      </w:r>
      <w:r w:rsidRPr="006B4E7C">
        <w:rPr>
          <w:rFonts w:eastAsia="Times New Roman" w:cs="Times New Roman"/>
          <w:i/>
          <w:color w:val="000000" w:themeColor="text1"/>
          <w:sz w:val="20"/>
          <w:shd w:val="clear" w:color="auto" w:fill="FFFFFF"/>
          <w:lang w:val="en-US" w:eastAsia="es-ES_tradnl"/>
        </w:rPr>
        <w:t>Language Testing: Theory &amp; Practice</w:t>
      </w:r>
      <w:r w:rsidRPr="006B4E7C">
        <w:rPr>
          <w:rFonts w:eastAsia="Times New Roman" w:cs="Times New Roman"/>
          <w:color w:val="000000" w:themeColor="text1"/>
          <w:sz w:val="20"/>
          <w:shd w:val="clear" w:color="auto" w:fill="FFFFFF"/>
          <w:lang w:val="en-US" w:eastAsia="es-ES_tradnl"/>
        </w:rPr>
        <w:t xml:space="preserve">. </w:t>
      </w:r>
      <w:r w:rsidRPr="00072774">
        <w:rPr>
          <w:rFonts w:eastAsia="Times New Roman" w:cs="Times New Roman"/>
          <w:color w:val="000000" w:themeColor="text1"/>
          <w:sz w:val="20"/>
          <w:shd w:val="clear" w:color="auto" w:fill="FFFFFF"/>
          <w:lang w:val="nl-NL" w:eastAsia="es-ES_tradnl"/>
        </w:rPr>
        <w:t>Oxford: Palgrave, 2011.</w:t>
      </w:r>
    </w:p>
  </w:footnote>
  <w:footnote w:id="22">
    <w:p w14:paraId="24AC9B0C" w14:textId="043C3AF3" w:rsidR="00072774" w:rsidRPr="00B145E9" w:rsidRDefault="00072774" w:rsidP="00582947">
      <w:pPr>
        <w:pStyle w:val="Textonotapie"/>
        <w:jc w:val="both"/>
        <w:rPr>
          <w:sz w:val="20"/>
          <w:lang w:val="nl-NL"/>
        </w:rPr>
      </w:pPr>
      <w:r w:rsidRPr="00B145E9">
        <w:rPr>
          <w:rStyle w:val="Refdenotaalpie"/>
          <w:sz w:val="20"/>
        </w:rPr>
        <w:footnoteRef/>
      </w:r>
      <w:r w:rsidRPr="00B145E9">
        <w:rPr>
          <w:sz w:val="20"/>
          <w:lang w:val="nl-NL"/>
        </w:rPr>
        <w:t xml:space="preserve"> </w:t>
      </w:r>
      <w:r w:rsidRPr="00B145E9">
        <w:rPr>
          <w:sz w:val="20"/>
          <w:lang w:val="nl-BE"/>
        </w:rPr>
        <w:t xml:space="preserve">Zie “1.3.1 </w:t>
      </w:r>
      <w:r w:rsidRPr="00B145E9">
        <w:rPr>
          <w:sz w:val="20"/>
          <w:lang w:val="nl-NL"/>
        </w:rPr>
        <w:t>Eerder onderzoek: Deygers”.</w:t>
      </w:r>
    </w:p>
  </w:footnote>
  <w:footnote w:id="23">
    <w:p w14:paraId="1CBEC758" w14:textId="7F0B4293" w:rsidR="00072774" w:rsidRPr="00941F33" w:rsidRDefault="00072774">
      <w:pPr>
        <w:pStyle w:val="Textonotapie"/>
        <w:rPr>
          <w:lang w:val="nl-NL"/>
        </w:rPr>
      </w:pPr>
      <w:r w:rsidRPr="00B145E9">
        <w:rPr>
          <w:rStyle w:val="Refdenotaalpie"/>
          <w:sz w:val="20"/>
        </w:rPr>
        <w:footnoteRef/>
      </w:r>
      <w:r w:rsidRPr="00B145E9">
        <w:rPr>
          <w:sz w:val="20"/>
          <w:lang w:val="nl-NL"/>
        </w:rPr>
        <w:t xml:space="preserve"> Zie “1.2 Thuistaal en onderwijssucces”.</w:t>
      </w:r>
    </w:p>
  </w:footnote>
  <w:footnote w:id="24">
    <w:p w14:paraId="007EBD16" w14:textId="4FC5FB2A" w:rsidR="00072774" w:rsidRPr="00F726BF" w:rsidRDefault="00072774" w:rsidP="00F726BF">
      <w:pPr>
        <w:pStyle w:val="Textonotapie"/>
        <w:jc w:val="both"/>
        <w:rPr>
          <w:sz w:val="20"/>
          <w:lang w:val="nl-NL"/>
        </w:rPr>
      </w:pPr>
      <w:r>
        <w:rPr>
          <w:rStyle w:val="Refdenotaalpie"/>
        </w:rPr>
        <w:footnoteRef/>
      </w:r>
      <w:r w:rsidRPr="00F726BF">
        <w:rPr>
          <w:lang w:val="nl-NL"/>
        </w:rPr>
        <w:t xml:space="preserve"> </w:t>
      </w:r>
      <w:r>
        <w:rPr>
          <w:sz w:val="20"/>
          <w:lang w:val="nl-NL"/>
        </w:rPr>
        <w:t>Deze studie werkt met het hoogst behaalde diploma van de moeder als indicator van socio-economische status. Doordat zes scholieren het hoogst behaalde diploma van hun moeder niet konden registreren, is deze studie genoodzaakt om de resultaten van die scholieren in wat volgt buiten beschouwing te laten. Zie ook “</w:t>
      </w:r>
      <w:r w:rsidRPr="00F14612">
        <w:rPr>
          <w:sz w:val="20"/>
          <w:lang w:val="nl-NL"/>
        </w:rPr>
        <w:t>4.3.2.</w:t>
      </w:r>
      <w:r w:rsidRPr="00F14612">
        <w:rPr>
          <w:sz w:val="20"/>
          <w:lang w:val="nl-NL"/>
        </w:rPr>
        <w:tab/>
        <w:t>Toetsende statistiek: talige achtergrond en SES</w:t>
      </w:r>
      <w:r>
        <w:rPr>
          <w:sz w:val="20"/>
          <w:lang w:val="nl-NL"/>
        </w:rPr>
        <w:t>”.</w:t>
      </w:r>
    </w:p>
  </w:footnote>
  <w:footnote w:id="25">
    <w:p w14:paraId="5D620AB7" w14:textId="198B3842" w:rsidR="00072774" w:rsidRPr="00C85B91" w:rsidRDefault="00072774">
      <w:pPr>
        <w:pStyle w:val="Textonotapie"/>
        <w:rPr>
          <w:lang w:val="nl-NL"/>
        </w:rPr>
      </w:pPr>
      <w:r>
        <w:rPr>
          <w:rStyle w:val="Refdenotaalpie"/>
        </w:rPr>
        <w:footnoteRef/>
      </w:r>
      <w:r w:rsidRPr="00C85B91">
        <w:rPr>
          <w:lang w:val="nl-NL"/>
        </w:rPr>
        <w:t xml:space="preserve"> </w:t>
      </w:r>
      <w:r w:rsidRPr="00D80F1F">
        <w:rPr>
          <w:sz w:val="20"/>
          <w:lang w:val="nl-NL"/>
        </w:rPr>
        <w:t xml:space="preserve">De volledige output van de Two-way ANOVA is raadpleegbaar in bijlage </w:t>
      </w:r>
      <w:r>
        <w:rPr>
          <w:sz w:val="20"/>
          <w:lang w:val="nl-NL"/>
        </w:rPr>
        <w:t>6</w:t>
      </w:r>
      <w:r w:rsidRPr="00D80F1F">
        <w:rPr>
          <w:sz w:val="20"/>
          <w:lang w:val="nl-NL"/>
        </w:rPr>
        <w:t>.</w:t>
      </w:r>
    </w:p>
  </w:footnote>
  <w:footnote w:id="26">
    <w:p w14:paraId="6CDE992A" w14:textId="77777777" w:rsidR="00072774" w:rsidRPr="00D80F1F" w:rsidRDefault="00072774" w:rsidP="002D1587">
      <w:pPr>
        <w:pStyle w:val="Textonotapie"/>
        <w:rPr>
          <w:sz w:val="20"/>
          <w:lang w:val="nl-NL"/>
        </w:rPr>
      </w:pPr>
      <w:r w:rsidRPr="00D80F1F">
        <w:rPr>
          <w:rStyle w:val="Refdenotaalpie"/>
          <w:sz w:val="20"/>
        </w:rPr>
        <w:footnoteRef/>
      </w:r>
      <w:r w:rsidRPr="00D80F1F">
        <w:rPr>
          <w:sz w:val="20"/>
          <w:lang w:val="nl-NL"/>
        </w:rPr>
        <w:t xml:space="preserve"> </w:t>
      </w:r>
      <w:r w:rsidRPr="00D80F1F">
        <w:rPr>
          <w:rFonts w:cs="Times New Roman"/>
          <w:sz w:val="20"/>
          <w:lang w:val="nl-NL"/>
        </w:rPr>
        <w:t>De ITNA-onderzoekers stelden die resultaten ter beschikking, waarvoor dank.</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466DE" w14:textId="77777777" w:rsidR="00072774" w:rsidRPr="00F367CD" w:rsidRDefault="00072774" w:rsidP="00651055">
    <w:pPr>
      <w:pStyle w:val="Encabezado"/>
      <w:jc w:val="right"/>
      <w:rPr>
        <w:rFonts w:ascii="Arial" w:eastAsia="Calibri" w:hAnsi="Arial" w:cs="Times New Roman"/>
        <w:caps/>
        <w:sz w:val="14"/>
        <w:lang w:val="nl-BE"/>
      </w:rPr>
    </w:pPr>
    <w:r w:rsidRPr="00F367CD">
      <w:rPr>
        <w:rFonts w:ascii="Arial" w:eastAsia="Calibri" w:hAnsi="Arial" w:cs="Times New Roman"/>
        <w:caps/>
        <w:noProof/>
        <w:sz w:val="14"/>
        <w:lang w:eastAsia="zh-CN"/>
      </w:rPr>
      <w:drawing>
        <wp:anchor distT="0" distB="0" distL="114300" distR="114300" simplePos="0" relativeHeight="251659264" behindDoc="0" locked="0" layoutInCell="1" allowOverlap="1" wp14:anchorId="3778946C" wp14:editId="27E2C2BC">
          <wp:simplePos x="0" y="0"/>
          <wp:positionH relativeFrom="page">
            <wp:posOffset>1189990</wp:posOffset>
          </wp:positionH>
          <wp:positionV relativeFrom="page">
            <wp:posOffset>340995</wp:posOffset>
          </wp:positionV>
          <wp:extent cx="1512570" cy="539750"/>
          <wp:effectExtent l="0" t="0" r="11430" b="0"/>
          <wp:wrapSquare wrapText="bothSides"/>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7CD">
      <w:rPr>
        <w:rFonts w:ascii="Arial" w:eastAsia="Calibri" w:hAnsi="Arial" w:cs="Times New Roman"/>
        <w:caps/>
        <w:noProof/>
        <w:sz w:val="14"/>
        <w:lang w:eastAsia="zh-CN"/>
      </w:rPr>
      <w:drawing>
        <wp:anchor distT="0" distB="0" distL="0" distR="0" simplePos="0" relativeHeight="251660288" behindDoc="0" locked="0" layoutInCell="1" allowOverlap="1" wp14:anchorId="4155756C" wp14:editId="068682E2">
          <wp:simplePos x="0" y="0"/>
          <wp:positionH relativeFrom="margin">
            <wp:posOffset>5605145</wp:posOffset>
          </wp:positionH>
          <wp:positionV relativeFrom="page">
            <wp:posOffset>344805</wp:posOffset>
          </wp:positionV>
          <wp:extent cx="539750" cy="539750"/>
          <wp:effectExtent l="0" t="0" r="0" b="0"/>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7CD">
      <w:rPr>
        <w:rFonts w:ascii="Arial" w:eastAsia="Calibri" w:hAnsi="Arial" w:cs="Times New Roman"/>
        <w:caps/>
        <w:sz w:val="14"/>
        <w:lang w:val="nl-BE"/>
      </w:rPr>
      <w:t xml:space="preserve"> KU Leuven</w:t>
    </w:r>
  </w:p>
  <w:p w14:paraId="28EB164F" w14:textId="77777777" w:rsidR="00072774" w:rsidRPr="00F367CD" w:rsidRDefault="00072774" w:rsidP="00651055">
    <w:pPr>
      <w:spacing w:line="150" w:lineRule="exact"/>
      <w:jc w:val="right"/>
      <w:rPr>
        <w:rFonts w:ascii="Arial" w:eastAsia="Calibri" w:hAnsi="Arial" w:cs="Times New Roman"/>
        <w:b/>
        <w:bCs/>
        <w:caps/>
        <w:sz w:val="14"/>
        <w:lang w:val="nl-BE"/>
      </w:rPr>
    </w:pPr>
    <w:r w:rsidRPr="00F367CD">
      <w:rPr>
        <w:rFonts w:ascii="Arial" w:eastAsia="Calibri" w:hAnsi="Arial" w:cs="Times New Roman"/>
        <w:b/>
        <w:bCs/>
        <w:caps/>
        <w:sz w:val="14"/>
        <w:lang w:val="nl-BE"/>
      </w:rPr>
      <w:t>Faculteit Letteren</w:t>
    </w:r>
  </w:p>
  <w:p w14:paraId="5DC3AF5C" w14:textId="77777777" w:rsidR="00072774" w:rsidRDefault="00072774" w:rsidP="00651055">
    <w:pPr>
      <w:spacing w:line="150" w:lineRule="exact"/>
      <w:jc w:val="right"/>
      <w:rPr>
        <w:rFonts w:ascii="Arial" w:eastAsia="Calibri" w:hAnsi="Arial" w:cs="Times New Roman"/>
        <w:caps/>
        <w:sz w:val="14"/>
        <w:lang w:val="nl-BE"/>
      </w:rPr>
    </w:pPr>
    <w:r w:rsidRPr="00F367CD">
      <w:rPr>
        <w:rFonts w:ascii="Arial" w:eastAsia="Calibri" w:hAnsi="Arial" w:cs="Times New Roman"/>
        <w:caps/>
        <w:sz w:val="14"/>
        <w:lang w:val="nl-BE"/>
      </w:rPr>
      <w:t>Blijde Inkomststraat 21 bus 3301</w:t>
    </w:r>
  </w:p>
  <w:p w14:paraId="372B5462" w14:textId="77777777" w:rsidR="00072774" w:rsidRPr="00F367CD" w:rsidRDefault="00072774" w:rsidP="00651055">
    <w:pPr>
      <w:spacing w:line="150" w:lineRule="exact"/>
      <w:jc w:val="right"/>
      <w:rPr>
        <w:rFonts w:ascii="Arial" w:eastAsia="Calibri" w:hAnsi="Arial" w:cs="Times New Roman"/>
        <w:caps/>
        <w:sz w:val="14"/>
        <w:lang w:val="nl-BE"/>
      </w:rPr>
    </w:pPr>
    <w:r>
      <w:rPr>
        <w:rFonts w:ascii="Arial" w:eastAsia="Calibri" w:hAnsi="Arial" w:cs="Times New Roman"/>
        <w:caps/>
        <w:sz w:val="14"/>
        <w:lang w:val="nl-BE"/>
      </w:rPr>
      <w:t>3000 LEUVEN, België</w:t>
    </w:r>
  </w:p>
  <w:p w14:paraId="14510607" w14:textId="77777777" w:rsidR="00072774" w:rsidRPr="00F367CD" w:rsidRDefault="00072774" w:rsidP="00651055"/>
  <w:p w14:paraId="0360E688" w14:textId="77777777" w:rsidR="00072774" w:rsidRDefault="00072774" w:rsidP="00651055">
    <w:pPr>
      <w:pStyle w:val="Encabezado"/>
    </w:pPr>
  </w:p>
  <w:p w14:paraId="5F3BD5F0" w14:textId="77777777" w:rsidR="00072774" w:rsidRDefault="00072774">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C0395" w14:textId="77777777" w:rsidR="00072774" w:rsidRPr="00F367CD" w:rsidRDefault="00072774" w:rsidP="00651055"/>
  <w:p w14:paraId="1BC2360F" w14:textId="77777777" w:rsidR="00072774" w:rsidRDefault="00072774" w:rsidP="00651055">
    <w:pPr>
      <w:pStyle w:val="Encabezado"/>
    </w:pPr>
  </w:p>
  <w:p w14:paraId="04A0A981" w14:textId="77777777" w:rsidR="00072774" w:rsidRDefault="00072774">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60B50"/>
    <w:multiLevelType w:val="hybridMultilevel"/>
    <w:tmpl w:val="48460E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09AF274C"/>
    <w:multiLevelType w:val="hybridMultilevel"/>
    <w:tmpl w:val="79809E48"/>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B5C6831"/>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BC36694"/>
    <w:multiLevelType w:val="multilevel"/>
    <w:tmpl w:val="3EF4934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0BD775AE"/>
    <w:multiLevelType w:val="hybridMultilevel"/>
    <w:tmpl w:val="B1E65D4C"/>
    <w:lvl w:ilvl="0" w:tplc="040A000F">
      <w:start w:val="1"/>
      <w:numFmt w:val="decimal"/>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5">
    <w:nsid w:val="0F95000E"/>
    <w:multiLevelType w:val="hybridMultilevel"/>
    <w:tmpl w:val="2F1A631A"/>
    <w:lvl w:ilvl="0" w:tplc="A510F69A">
      <w:start w:val="7"/>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11DF43C1"/>
    <w:multiLevelType w:val="hybridMultilevel"/>
    <w:tmpl w:val="E24E610C"/>
    <w:lvl w:ilvl="0" w:tplc="4BA68698">
      <w:start w:val="11"/>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11F21F1F"/>
    <w:multiLevelType w:val="hybridMultilevel"/>
    <w:tmpl w:val="6E2ADFA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12404C9A"/>
    <w:multiLevelType w:val="multilevel"/>
    <w:tmpl w:val="6FD82B8E"/>
    <w:lvl w:ilvl="0">
      <w:start w:val="1"/>
      <w:numFmt w:val="decimal"/>
      <w:lvlText w:val="%1."/>
      <w:lvlJc w:val="left"/>
      <w:pPr>
        <w:ind w:left="2484" w:hanging="360"/>
      </w:pPr>
    </w:lvl>
    <w:lvl w:ilvl="1">
      <w:start w:val="1"/>
      <w:numFmt w:val="decimal"/>
      <w:lvlText w:val="%1.%2."/>
      <w:lvlJc w:val="left"/>
      <w:pPr>
        <w:ind w:left="2916" w:hanging="432"/>
      </w:pPr>
    </w:lvl>
    <w:lvl w:ilvl="2">
      <w:start w:val="1"/>
      <w:numFmt w:val="decimal"/>
      <w:lvlText w:val="%1.%2.%3."/>
      <w:lvlJc w:val="left"/>
      <w:pPr>
        <w:ind w:left="3348" w:hanging="504"/>
      </w:pPr>
      <w:rPr>
        <w:lang w:val="nl-NL"/>
      </w:rPr>
    </w:lvl>
    <w:lvl w:ilvl="3">
      <w:start w:val="1"/>
      <w:numFmt w:val="decimal"/>
      <w:lvlText w:val="%1.%2.%3.%4."/>
      <w:lvlJc w:val="left"/>
      <w:pPr>
        <w:ind w:left="3852" w:hanging="648"/>
      </w:pPr>
    </w:lvl>
    <w:lvl w:ilvl="4">
      <w:start w:val="1"/>
      <w:numFmt w:val="decimal"/>
      <w:lvlText w:val="%1.%2.%3.%4.%5."/>
      <w:lvlJc w:val="left"/>
      <w:pPr>
        <w:ind w:left="4356" w:hanging="792"/>
      </w:pPr>
    </w:lvl>
    <w:lvl w:ilvl="5">
      <w:start w:val="1"/>
      <w:numFmt w:val="decimal"/>
      <w:lvlText w:val="%1.%2.%3.%4.%5.%6."/>
      <w:lvlJc w:val="left"/>
      <w:pPr>
        <w:ind w:left="4860" w:hanging="936"/>
      </w:pPr>
    </w:lvl>
    <w:lvl w:ilvl="6">
      <w:start w:val="1"/>
      <w:numFmt w:val="decimal"/>
      <w:lvlText w:val="%1.%2.%3.%4.%5.%6.%7."/>
      <w:lvlJc w:val="left"/>
      <w:pPr>
        <w:ind w:left="5364" w:hanging="1080"/>
      </w:pPr>
    </w:lvl>
    <w:lvl w:ilvl="7">
      <w:start w:val="1"/>
      <w:numFmt w:val="decimal"/>
      <w:lvlText w:val="%1.%2.%3.%4.%5.%6.%7.%8."/>
      <w:lvlJc w:val="left"/>
      <w:pPr>
        <w:ind w:left="5868" w:hanging="1224"/>
      </w:pPr>
    </w:lvl>
    <w:lvl w:ilvl="8">
      <w:start w:val="1"/>
      <w:numFmt w:val="decimal"/>
      <w:lvlText w:val="%1.%2.%3.%4.%5.%6.%7.%8.%9."/>
      <w:lvlJc w:val="left"/>
      <w:pPr>
        <w:ind w:left="6444" w:hanging="1440"/>
      </w:pPr>
    </w:lvl>
  </w:abstractNum>
  <w:abstractNum w:abstractNumId="9">
    <w:nsid w:val="16A32EE8"/>
    <w:multiLevelType w:val="hybridMultilevel"/>
    <w:tmpl w:val="778A7F5E"/>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0">
    <w:nsid w:val="21543A7C"/>
    <w:multiLevelType w:val="multilevel"/>
    <w:tmpl w:val="C99A8DEC"/>
    <w:lvl w:ilvl="0">
      <w:start w:val="1"/>
      <w:numFmt w:val="decimal"/>
      <w:pStyle w:val="Ttu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rPr>
        <w:lang w:val="nl-N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3692B6B"/>
    <w:multiLevelType w:val="multilevel"/>
    <w:tmpl w:val="6FD82B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lang w:val="nl-N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3D97092"/>
    <w:multiLevelType w:val="hybridMultilevel"/>
    <w:tmpl w:val="A42845F2"/>
    <w:lvl w:ilvl="0" w:tplc="040A000F">
      <w:start w:val="1"/>
      <w:numFmt w:val="decimal"/>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3">
    <w:nsid w:val="24BC7641"/>
    <w:multiLevelType w:val="hybridMultilevel"/>
    <w:tmpl w:val="38DE188C"/>
    <w:lvl w:ilvl="0" w:tplc="BBF67184">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3424184B"/>
    <w:multiLevelType w:val="hybridMultilevel"/>
    <w:tmpl w:val="60F06B2E"/>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5">
    <w:nsid w:val="42835101"/>
    <w:multiLevelType w:val="multilevel"/>
    <w:tmpl w:val="B9FEC9FA"/>
    <w:lvl w:ilvl="0">
      <w:start w:val="1"/>
      <w:numFmt w:val="decimal"/>
      <w:lvlText w:val="%1"/>
      <w:lvlJc w:val="left"/>
      <w:pPr>
        <w:ind w:left="580" w:hanging="580"/>
      </w:pPr>
      <w:rPr>
        <w:rFonts w:hint="default"/>
      </w:rPr>
    </w:lvl>
    <w:lvl w:ilvl="1">
      <w:start w:val="1"/>
      <w:numFmt w:val="decimal"/>
      <w:lvlText w:val="%1.%2"/>
      <w:lvlJc w:val="left"/>
      <w:pPr>
        <w:ind w:left="760" w:hanging="5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nsid w:val="437C3CDB"/>
    <w:multiLevelType w:val="hybridMultilevel"/>
    <w:tmpl w:val="D5A01DBC"/>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7">
    <w:nsid w:val="45E93CD0"/>
    <w:multiLevelType w:val="multilevel"/>
    <w:tmpl w:val="040A001F"/>
    <w:lvl w:ilvl="0">
      <w:start w:val="1"/>
      <w:numFmt w:val="decimal"/>
      <w:lvlText w:val="%1."/>
      <w:lvlJc w:val="left"/>
      <w:pPr>
        <w:ind w:left="5316" w:hanging="360"/>
      </w:pPr>
    </w:lvl>
    <w:lvl w:ilvl="1">
      <w:start w:val="1"/>
      <w:numFmt w:val="decimal"/>
      <w:lvlText w:val="%1.%2."/>
      <w:lvlJc w:val="left"/>
      <w:pPr>
        <w:ind w:left="5748" w:hanging="432"/>
      </w:pPr>
    </w:lvl>
    <w:lvl w:ilvl="2">
      <w:start w:val="1"/>
      <w:numFmt w:val="decimal"/>
      <w:lvlText w:val="%1.%2.%3."/>
      <w:lvlJc w:val="left"/>
      <w:pPr>
        <w:ind w:left="6180" w:hanging="504"/>
      </w:pPr>
    </w:lvl>
    <w:lvl w:ilvl="3">
      <w:start w:val="1"/>
      <w:numFmt w:val="decimal"/>
      <w:lvlText w:val="%1.%2.%3.%4."/>
      <w:lvlJc w:val="left"/>
      <w:pPr>
        <w:ind w:left="6684" w:hanging="648"/>
      </w:pPr>
    </w:lvl>
    <w:lvl w:ilvl="4">
      <w:start w:val="1"/>
      <w:numFmt w:val="decimal"/>
      <w:lvlText w:val="%1.%2.%3.%4.%5."/>
      <w:lvlJc w:val="left"/>
      <w:pPr>
        <w:ind w:left="7188" w:hanging="792"/>
      </w:pPr>
    </w:lvl>
    <w:lvl w:ilvl="5">
      <w:start w:val="1"/>
      <w:numFmt w:val="decimal"/>
      <w:lvlText w:val="%1.%2.%3.%4.%5.%6."/>
      <w:lvlJc w:val="left"/>
      <w:pPr>
        <w:ind w:left="7692" w:hanging="936"/>
      </w:pPr>
    </w:lvl>
    <w:lvl w:ilvl="6">
      <w:start w:val="1"/>
      <w:numFmt w:val="decimal"/>
      <w:lvlText w:val="%1.%2.%3.%4.%5.%6.%7."/>
      <w:lvlJc w:val="left"/>
      <w:pPr>
        <w:ind w:left="8196" w:hanging="1080"/>
      </w:pPr>
    </w:lvl>
    <w:lvl w:ilvl="7">
      <w:start w:val="1"/>
      <w:numFmt w:val="decimal"/>
      <w:lvlText w:val="%1.%2.%3.%4.%5.%6.%7.%8."/>
      <w:lvlJc w:val="left"/>
      <w:pPr>
        <w:ind w:left="8700" w:hanging="1224"/>
      </w:pPr>
    </w:lvl>
    <w:lvl w:ilvl="8">
      <w:start w:val="1"/>
      <w:numFmt w:val="decimal"/>
      <w:lvlText w:val="%1.%2.%3.%4.%5.%6.%7.%8.%9."/>
      <w:lvlJc w:val="left"/>
      <w:pPr>
        <w:ind w:left="9276" w:hanging="1440"/>
      </w:pPr>
    </w:lvl>
  </w:abstractNum>
  <w:abstractNum w:abstractNumId="18">
    <w:nsid w:val="52D878DC"/>
    <w:multiLevelType w:val="hybridMultilevel"/>
    <w:tmpl w:val="E314F6E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5E506040"/>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2B75B7A"/>
    <w:multiLevelType w:val="multilevel"/>
    <w:tmpl w:val="6FD82B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lang w:val="nl-N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5274511"/>
    <w:multiLevelType w:val="hybridMultilevel"/>
    <w:tmpl w:val="A7D41A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66661B4E"/>
    <w:multiLevelType w:val="multilevel"/>
    <w:tmpl w:val="6FD82B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lang w:val="nl-N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A2F5BA9"/>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77304EBB"/>
    <w:multiLevelType w:val="hybridMultilevel"/>
    <w:tmpl w:val="25F0D9E0"/>
    <w:lvl w:ilvl="0" w:tplc="BBF67184">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nsid w:val="7AE44C61"/>
    <w:multiLevelType w:val="hybridMultilevel"/>
    <w:tmpl w:val="F894DE90"/>
    <w:lvl w:ilvl="0" w:tplc="040A000F">
      <w:start w:val="1"/>
      <w:numFmt w:val="decimal"/>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26">
    <w:nsid w:val="7C1F0145"/>
    <w:multiLevelType w:val="hybridMultilevel"/>
    <w:tmpl w:val="8B1AED46"/>
    <w:lvl w:ilvl="0" w:tplc="E5BCEF86">
      <w:start w:val="1"/>
      <w:numFmt w:val="decimal"/>
      <w:lvlText w:val="%1)"/>
      <w:lvlJc w:val="left"/>
      <w:pPr>
        <w:ind w:left="720" w:hanging="360"/>
      </w:pPr>
      <w:rPr>
        <w:sz w:val="24"/>
        <w:szCs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nsid w:val="7D3E7C77"/>
    <w:multiLevelType w:val="hybridMultilevel"/>
    <w:tmpl w:val="3C4EF95E"/>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0"/>
  </w:num>
  <w:num w:numId="2">
    <w:abstractNumId w:val="5"/>
  </w:num>
  <w:num w:numId="3">
    <w:abstractNumId w:val="21"/>
  </w:num>
  <w:num w:numId="4">
    <w:abstractNumId w:val="14"/>
  </w:num>
  <w:num w:numId="5">
    <w:abstractNumId w:val="16"/>
  </w:num>
  <w:num w:numId="6">
    <w:abstractNumId w:val="18"/>
  </w:num>
  <w:num w:numId="7">
    <w:abstractNumId w:val="20"/>
  </w:num>
  <w:num w:numId="8">
    <w:abstractNumId w:val="22"/>
  </w:num>
  <w:num w:numId="9">
    <w:abstractNumId w:val="6"/>
  </w:num>
  <w:num w:numId="10">
    <w:abstractNumId w:val="3"/>
  </w:num>
  <w:num w:numId="11">
    <w:abstractNumId w:val="1"/>
  </w:num>
  <w:num w:numId="12">
    <w:abstractNumId w:val="0"/>
  </w:num>
  <w:num w:numId="13">
    <w:abstractNumId w:val="11"/>
  </w:num>
  <w:num w:numId="14">
    <w:abstractNumId w:val="12"/>
  </w:num>
  <w:num w:numId="15">
    <w:abstractNumId w:val="25"/>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23"/>
  </w:num>
  <w:num w:numId="19">
    <w:abstractNumId w:val="17"/>
  </w:num>
  <w:num w:numId="20">
    <w:abstractNumId w:val="3"/>
    <w:lvlOverride w:ilvl="0">
      <w:startOverride w:val="1"/>
    </w:lvlOverride>
    <w:lvlOverride w:ilvl="1">
      <w:startOverride w:val="3"/>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3"/>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2"/>
    </w:lvlOverride>
    <w:lvlOverride w:ilvl="2">
      <w:startOverride w:val="1"/>
    </w:lvlOverride>
  </w:num>
  <w:num w:numId="25">
    <w:abstractNumId w:val="2"/>
  </w:num>
  <w:num w:numId="26">
    <w:abstractNumId w:val="19"/>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15"/>
  </w:num>
  <w:num w:numId="30">
    <w:abstractNumId w:val="13"/>
  </w:num>
  <w:num w:numId="31">
    <w:abstractNumId w:val="24"/>
  </w:num>
  <w:num w:numId="32">
    <w:abstractNumId w:val="9"/>
  </w:num>
  <w:num w:numId="33">
    <w:abstractNumId w:val="26"/>
  </w:num>
  <w:num w:numId="34">
    <w:abstractNumId w:val="27"/>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C03"/>
    <w:rsid w:val="000000D7"/>
    <w:rsid w:val="000018B3"/>
    <w:rsid w:val="00002474"/>
    <w:rsid w:val="00002E75"/>
    <w:rsid w:val="00003759"/>
    <w:rsid w:val="000038ED"/>
    <w:rsid w:val="00003E2E"/>
    <w:rsid w:val="00003F8D"/>
    <w:rsid w:val="000051D8"/>
    <w:rsid w:val="000065F2"/>
    <w:rsid w:val="00006F62"/>
    <w:rsid w:val="0000710C"/>
    <w:rsid w:val="000073C7"/>
    <w:rsid w:val="000073F1"/>
    <w:rsid w:val="0000744F"/>
    <w:rsid w:val="000101E7"/>
    <w:rsid w:val="00010580"/>
    <w:rsid w:val="00010EF8"/>
    <w:rsid w:val="00010FA0"/>
    <w:rsid w:val="00011165"/>
    <w:rsid w:val="000111E6"/>
    <w:rsid w:val="000114FF"/>
    <w:rsid w:val="00012057"/>
    <w:rsid w:val="00012556"/>
    <w:rsid w:val="00012938"/>
    <w:rsid w:val="000129D2"/>
    <w:rsid w:val="00014F65"/>
    <w:rsid w:val="00015901"/>
    <w:rsid w:val="000164A4"/>
    <w:rsid w:val="000172BE"/>
    <w:rsid w:val="000173AF"/>
    <w:rsid w:val="00017DD1"/>
    <w:rsid w:val="00021E34"/>
    <w:rsid w:val="00023A15"/>
    <w:rsid w:val="00023A7F"/>
    <w:rsid w:val="00023D91"/>
    <w:rsid w:val="000244C5"/>
    <w:rsid w:val="00024A7F"/>
    <w:rsid w:val="00024C00"/>
    <w:rsid w:val="0002553F"/>
    <w:rsid w:val="00025899"/>
    <w:rsid w:val="00025B62"/>
    <w:rsid w:val="00025D8C"/>
    <w:rsid w:val="00026BF2"/>
    <w:rsid w:val="00027087"/>
    <w:rsid w:val="00027269"/>
    <w:rsid w:val="00027394"/>
    <w:rsid w:val="000273A2"/>
    <w:rsid w:val="000278F3"/>
    <w:rsid w:val="00027D15"/>
    <w:rsid w:val="00027E6C"/>
    <w:rsid w:val="00027F5B"/>
    <w:rsid w:val="00030D53"/>
    <w:rsid w:val="00032227"/>
    <w:rsid w:val="00032834"/>
    <w:rsid w:val="00032C99"/>
    <w:rsid w:val="000331E0"/>
    <w:rsid w:val="00033AD9"/>
    <w:rsid w:val="00034301"/>
    <w:rsid w:val="00034FD2"/>
    <w:rsid w:val="000365A5"/>
    <w:rsid w:val="00036AF0"/>
    <w:rsid w:val="00036C07"/>
    <w:rsid w:val="00037167"/>
    <w:rsid w:val="000376A0"/>
    <w:rsid w:val="00037953"/>
    <w:rsid w:val="00037C28"/>
    <w:rsid w:val="00040948"/>
    <w:rsid w:val="00041255"/>
    <w:rsid w:val="0004233C"/>
    <w:rsid w:val="00042502"/>
    <w:rsid w:val="00043606"/>
    <w:rsid w:val="000469D6"/>
    <w:rsid w:val="000474D8"/>
    <w:rsid w:val="0004757D"/>
    <w:rsid w:val="00050156"/>
    <w:rsid w:val="00050E75"/>
    <w:rsid w:val="00051C32"/>
    <w:rsid w:val="00052623"/>
    <w:rsid w:val="00052659"/>
    <w:rsid w:val="00052E96"/>
    <w:rsid w:val="00052F37"/>
    <w:rsid w:val="0005329D"/>
    <w:rsid w:val="0005372A"/>
    <w:rsid w:val="00053C2E"/>
    <w:rsid w:val="00055026"/>
    <w:rsid w:val="0005506A"/>
    <w:rsid w:val="00055D4C"/>
    <w:rsid w:val="00056148"/>
    <w:rsid w:val="00056F70"/>
    <w:rsid w:val="00057031"/>
    <w:rsid w:val="00057257"/>
    <w:rsid w:val="000575BF"/>
    <w:rsid w:val="000609E6"/>
    <w:rsid w:val="00061445"/>
    <w:rsid w:val="00061EFA"/>
    <w:rsid w:val="0006201E"/>
    <w:rsid w:val="00062223"/>
    <w:rsid w:val="00062685"/>
    <w:rsid w:val="00062DA5"/>
    <w:rsid w:val="0006303B"/>
    <w:rsid w:val="0006322E"/>
    <w:rsid w:val="0006421F"/>
    <w:rsid w:val="000645BE"/>
    <w:rsid w:val="00064BBC"/>
    <w:rsid w:val="00065180"/>
    <w:rsid w:val="00065C05"/>
    <w:rsid w:val="0006678D"/>
    <w:rsid w:val="000677DB"/>
    <w:rsid w:val="00070C00"/>
    <w:rsid w:val="00071051"/>
    <w:rsid w:val="000720DF"/>
    <w:rsid w:val="00072512"/>
    <w:rsid w:val="00072774"/>
    <w:rsid w:val="0007296B"/>
    <w:rsid w:val="00073233"/>
    <w:rsid w:val="0007354C"/>
    <w:rsid w:val="00075869"/>
    <w:rsid w:val="00075C65"/>
    <w:rsid w:val="000767A7"/>
    <w:rsid w:val="00076C31"/>
    <w:rsid w:val="000803A7"/>
    <w:rsid w:val="000804E9"/>
    <w:rsid w:val="00080A61"/>
    <w:rsid w:val="00080AA2"/>
    <w:rsid w:val="000817B6"/>
    <w:rsid w:val="0008195E"/>
    <w:rsid w:val="00081CE3"/>
    <w:rsid w:val="000821E2"/>
    <w:rsid w:val="000839BF"/>
    <w:rsid w:val="00085C8A"/>
    <w:rsid w:val="000868C1"/>
    <w:rsid w:val="00086DBD"/>
    <w:rsid w:val="00090586"/>
    <w:rsid w:val="00090C0A"/>
    <w:rsid w:val="00091A36"/>
    <w:rsid w:val="00092687"/>
    <w:rsid w:val="00092FEC"/>
    <w:rsid w:val="000939C0"/>
    <w:rsid w:val="000940DF"/>
    <w:rsid w:val="000943F3"/>
    <w:rsid w:val="000948D0"/>
    <w:rsid w:val="0009597F"/>
    <w:rsid w:val="00095C06"/>
    <w:rsid w:val="00095CE7"/>
    <w:rsid w:val="00096AFF"/>
    <w:rsid w:val="0009781F"/>
    <w:rsid w:val="00097DC1"/>
    <w:rsid w:val="000A04F3"/>
    <w:rsid w:val="000A0856"/>
    <w:rsid w:val="000A15A2"/>
    <w:rsid w:val="000A1B15"/>
    <w:rsid w:val="000A1DF5"/>
    <w:rsid w:val="000A2C59"/>
    <w:rsid w:val="000A3CF9"/>
    <w:rsid w:val="000A4E15"/>
    <w:rsid w:val="000A4EA3"/>
    <w:rsid w:val="000A53EB"/>
    <w:rsid w:val="000A66C5"/>
    <w:rsid w:val="000B1128"/>
    <w:rsid w:val="000B1AD7"/>
    <w:rsid w:val="000B203B"/>
    <w:rsid w:val="000B2FE8"/>
    <w:rsid w:val="000B5DA6"/>
    <w:rsid w:val="000B5F3A"/>
    <w:rsid w:val="000B64E7"/>
    <w:rsid w:val="000B64FC"/>
    <w:rsid w:val="000B6622"/>
    <w:rsid w:val="000B663F"/>
    <w:rsid w:val="000B7810"/>
    <w:rsid w:val="000B7D14"/>
    <w:rsid w:val="000C0E1C"/>
    <w:rsid w:val="000C1519"/>
    <w:rsid w:val="000C2660"/>
    <w:rsid w:val="000C36A7"/>
    <w:rsid w:val="000C4DC7"/>
    <w:rsid w:val="000C5A36"/>
    <w:rsid w:val="000C5D6C"/>
    <w:rsid w:val="000C6B84"/>
    <w:rsid w:val="000C751A"/>
    <w:rsid w:val="000C7670"/>
    <w:rsid w:val="000D008D"/>
    <w:rsid w:val="000D0D93"/>
    <w:rsid w:val="000D13D4"/>
    <w:rsid w:val="000D3D1A"/>
    <w:rsid w:val="000D4342"/>
    <w:rsid w:val="000D5FB3"/>
    <w:rsid w:val="000D745E"/>
    <w:rsid w:val="000D78F6"/>
    <w:rsid w:val="000E0297"/>
    <w:rsid w:val="000E34BC"/>
    <w:rsid w:val="000E37D1"/>
    <w:rsid w:val="000E3C46"/>
    <w:rsid w:val="000E4558"/>
    <w:rsid w:val="000E463B"/>
    <w:rsid w:val="000E6AE8"/>
    <w:rsid w:val="000E7D00"/>
    <w:rsid w:val="000F0FB0"/>
    <w:rsid w:val="000F17DF"/>
    <w:rsid w:val="000F2463"/>
    <w:rsid w:val="000F37E7"/>
    <w:rsid w:val="000F4515"/>
    <w:rsid w:val="000F49E2"/>
    <w:rsid w:val="000F4FC1"/>
    <w:rsid w:val="000F516E"/>
    <w:rsid w:val="000F6479"/>
    <w:rsid w:val="000F6897"/>
    <w:rsid w:val="000F7305"/>
    <w:rsid w:val="0010031D"/>
    <w:rsid w:val="00100583"/>
    <w:rsid w:val="00100618"/>
    <w:rsid w:val="00100F91"/>
    <w:rsid w:val="00102465"/>
    <w:rsid w:val="00102C15"/>
    <w:rsid w:val="001035A1"/>
    <w:rsid w:val="00103DB2"/>
    <w:rsid w:val="00103DCE"/>
    <w:rsid w:val="00103EB3"/>
    <w:rsid w:val="001041B3"/>
    <w:rsid w:val="001047A9"/>
    <w:rsid w:val="00105C66"/>
    <w:rsid w:val="0010621D"/>
    <w:rsid w:val="00106927"/>
    <w:rsid w:val="001100E8"/>
    <w:rsid w:val="00110231"/>
    <w:rsid w:val="00111972"/>
    <w:rsid w:val="00112262"/>
    <w:rsid w:val="001125AF"/>
    <w:rsid w:val="00112837"/>
    <w:rsid w:val="00112C53"/>
    <w:rsid w:val="00113DAC"/>
    <w:rsid w:val="00114D69"/>
    <w:rsid w:val="00114DA2"/>
    <w:rsid w:val="00116730"/>
    <w:rsid w:val="00116EB3"/>
    <w:rsid w:val="0011712B"/>
    <w:rsid w:val="00117612"/>
    <w:rsid w:val="00117CC4"/>
    <w:rsid w:val="00120099"/>
    <w:rsid w:val="00120218"/>
    <w:rsid w:val="00120937"/>
    <w:rsid w:val="001209B4"/>
    <w:rsid w:val="001217B9"/>
    <w:rsid w:val="00121A15"/>
    <w:rsid w:val="00122CC8"/>
    <w:rsid w:val="00122DBD"/>
    <w:rsid w:val="001236CE"/>
    <w:rsid w:val="00123C14"/>
    <w:rsid w:val="00124362"/>
    <w:rsid w:val="00124664"/>
    <w:rsid w:val="00125876"/>
    <w:rsid w:val="00127617"/>
    <w:rsid w:val="00130CD4"/>
    <w:rsid w:val="00131EC7"/>
    <w:rsid w:val="001321C7"/>
    <w:rsid w:val="0013245D"/>
    <w:rsid w:val="00132949"/>
    <w:rsid w:val="00132BF6"/>
    <w:rsid w:val="00133FCD"/>
    <w:rsid w:val="00134700"/>
    <w:rsid w:val="00134ECD"/>
    <w:rsid w:val="0013537A"/>
    <w:rsid w:val="0013549A"/>
    <w:rsid w:val="001355F3"/>
    <w:rsid w:val="0013597A"/>
    <w:rsid w:val="001364B7"/>
    <w:rsid w:val="0013692A"/>
    <w:rsid w:val="00137C38"/>
    <w:rsid w:val="001402E6"/>
    <w:rsid w:val="00140426"/>
    <w:rsid w:val="0014045A"/>
    <w:rsid w:val="001407EC"/>
    <w:rsid w:val="00140FA8"/>
    <w:rsid w:val="00141B3E"/>
    <w:rsid w:val="00141F55"/>
    <w:rsid w:val="00142182"/>
    <w:rsid w:val="0014248C"/>
    <w:rsid w:val="00142E46"/>
    <w:rsid w:val="00142E97"/>
    <w:rsid w:val="00142F0C"/>
    <w:rsid w:val="00143094"/>
    <w:rsid w:val="00144331"/>
    <w:rsid w:val="00144FBC"/>
    <w:rsid w:val="00145467"/>
    <w:rsid w:val="0015030F"/>
    <w:rsid w:val="0015071C"/>
    <w:rsid w:val="0015081B"/>
    <w:rsid w:val="00150C69"/>
    <w:rsid w:val="001510FC"/>
    <w:rsid w:val="0015150B"/>
    <w:rsid w:val="00151C83"/>
    <w:rsid w:val="001534C4"/>
    <w:rsid w:val="00153867"/>
    <w:rsid w:val="00153BF0"/>
    <w:rsid w:val="0015400C"/>
    <w:rsid w:val="0015437E"/>
    <w:rsid w:val="001563F8"/>
    <w:rsid w:val="00156E44"/>
    <w:rsid w:val="00157027"/>
    <w:rsid w:val="001577B7"/>
    <w:rsid w:val="00157856"/>
    <w:rsid w:val="00160392"/>
    <w:rsid w:val="0016042F"/>
    <w:rsid w:val="0016113C"/>
    <w:rsid w:val="00161674"/>
    <w:rsid w:val="001619DA"/>
    <w:rsid w:val="00163030"/>
    <w:rsid w:val="00164584"/>
    <w:rsid w:val="00164E9B"/>
    <w:rsid w:val="00165104"/>
    <w:rsid w:val="001652BB"/>
    <w:rsid w:val="00165E56"/>
    <w:rsid w:val="00165E85"/>
    <w:rsid w:val="0016693A"/>
    <w:rsid w:val="00166ABD"/>
    <w:rsid w:val="00167510"/>
    <w:rsid w:val="001678FA"/>
    <w:rsid w:val="00167C9D"/>
    <w:rsid w:val="001723E6"/>
    <w:rsid w:val="00173015"/>
    <w:rsid w:val="00173D07"/>
    <w:rsid w:val="001755E5"/>
    <w:rsid w:val="001758EE"/>
    <w:rsid w:val="00177EF5"/>
    <w:rsid w:val="0018148B"/>
    <w:rsid w:val="001815E3"/>
    <w:rsid w:val="001819B0"/>
    <w:rsid w:val="001823B8"/>
    <w:rsid w:val="00182B7D"/>
    <w:rsid w:val="001834E4"/>
    <w:rsid w:val="00185359"/>
    <w:rsid w:val="001855B6"/>
    <w:rsid w:val="001861EA"/>
    <w:rsid w:val="001872C6"/>
    <w:rsid w:val="00190557"/>
    <w:rsid w:val="00190895"/>
    <w:rsid w:val="00192161"/>
    <w:rsid w:val="00192389"/>
    <w:rsid w:val="0019271D"/>
    <w:rsid w:val="00193627"/>
    <w:rsid w:val="00194165"/>
    <w:rsid w:val="00194241"/>
    <w:rsid w:val="0019489C"/>
    <w:rsid w:val="00194FC9"/>
    <w:rsid w:val="00195197"/>
    <w:rsid w:val="0019578E"/>
    <w:rsid w:val="001A1223"/>
    <w:rsid w:val="001A1C89"/>
    <w:rsid w:val="001A4338"/>
    <w:rsid w:val="001A477B"/>
    <w:rsid w:val="001A5CB2"/>
    <w:rsid w:val="001A6A86"/>
    <w:rsid w:val="001A6E1F"/>
    <w:rsid w:val="001A7170"/>
    <w:rsid w:val="001B030D"/>
    <w:rsid w:val="001B0749"/>
    <w:rsid w:val="001B1330"/>
    <w:rsid w:val="001B13A9"/>
    <w:rsid w:val="001B252F"/>
    <w:rsid w:val="001B2817"/>
    <w:rsid w:val="001B2CA7"/>
    <w:rsid w:val="001B31EE"/>
    <w:rsid w:val="001B3785"/>
    <w:rsid w:val="001B3D51"/>
    <w:rsid w:val="001B3F87"/>
    <w:rsid w:val="001B403B"/>
    <w:rsid w:val="001B41A8"/>
    <w:rsid w:val="001B4833"/>
    <w:rsid w:val="001B536E"/>
    <w:rsid w:val="001B5635"/>
    <w:rsid w:val="001B68EF"/>
    <w:rsid w:val="001B6F8E"/>
    <w:rsid w:val="001B7A27"/>
    <w:rsid w:val="001C0042"/>
    <w:rsid w:val="001C0A52"/>
    <w:rsid w:val="001C0BD1"/>
    <w:rsid w:val="001C0DDD"/>
    <w:rsid w:val="001C0DF5"/>
    <w:rsid w:val="001C1311"/>
    <w:rsid w:val="001C18CD"/>
    <w:rsid w:val="001C1A64"/>
    <w:rsid w:val="001C1CED"/>
    <w:rsid w:val="001C1D90"/>
    <w:rsid w:val="001C302A"/>
    <w:rsid w:val="001C381A"/>
    <w:rsid w:val="001C5318"/>
    <w:rsid w:val="001C62C1"/>
    <w:rsid w:val="001D0167"/>
    <w:rsid w:val="001D18AE"/>
    <w:rsid w:val="001D2B4C"/>
    <w:rsid w:val="001D3C95"/>
    <w:rsid w:val="001D3FED"/>
    <w:rsid w:val="001D4047"/>
    <w:rsid w:val="001D4578"/>
    <w:rsid w:val="001D50CC"/>
    <w:rsid w:val="001D5C5B"/>
    <w:rsid w:val="001D60F5"/>
    <w:rsid w:val="001D70F1"/>
    <w:rsid w:val="001D713F"/>
    <w:rsid w:val="001E1222"/>
    <w:rsid w:val="001E2ACF"/>
    <w:rsid w:val="001E2F58"/>
    <w:rsid w:val="001E38FF"/>
    <w:rsid w:val="001E395E"/>
    <w:rsid w:val="001E39F6"/>
    <w:rsid w:val="001E3FEC"/>
    <w:rsid w:val="001E4282"/>
    <w:rsid w:val="001E461D"/>
    <w:rsid w:val="001E4B7C"/>
    <w:rsid w:val="001E4D86"/>
    <w:rsid w:val="001E518F"/>
    <w:rsid w:val="001E52B7"/>
    <w:rsid w:val="001E5417"/>
    <w:rsid w:val="001E5D07"/>
    <w:rsid w:val="001E794D"/>
    <w:rsid w:val="001F0027"/>
    <w:rsid w:val="001F066F"/>
    <w:rsid w:val="001F1C50"/>
    <w:rsid w:val="001F2842"/>
    <w:rsid w:val="001F2949"/>
    <w:rsid w:val="001F2E9E"/>
    <w:rsid w:val="001F3260"/>
    <w:rsid w:val="001F3F28"/>
    <w:rsid w:val="001F59ED"/>
    <w:rsid w:val="001F6433"/>
    <w:rsid w:val="001F64D4"/>
    <w:rsid w:val="001F6A26"/>
    <w:rsid w:val="001F76BE"/>
    <w:rsid w:val="001F777D"/>
    <w:rsid w:val="001F7B1D"/>
    <w:rsid w:val="0020018D"/>
    <w:rsid w:val="0020118C"/>
    <w:rsid w:val="002040F0"/>
    <w:rsid w:val="002042A7"/>
    <w:rsid w:val="00204D5C"/>
    <w:rsid w:val="00205615"/>
    <w:rsid w:val="00205D33"/>
    <w:rsid w:val="0020668F"/>
    <w:rsid w:val="002070D7"/>
    <w:rsid w:val="00207AD6"/>
    <w:rsid w:val="00210ACA"/>
    <w:rsid w:val="00212537"/>
    <w:rsid w:val="00217567"/>
    <w:rsid w:val="002179F1"/>
    <w:rsid w:val="00220572"/>
    <w:rsid w:val="0022082D"/>
    <w:rsid w:val="00220C6B"/>
    <w:rsid w:val="00221287"/>
    <w:rsid w:val="00222EE2"/>
    <w:rsid w:val="0022453F"/>
    <w:rsid w:val="00224635"/>
    <w:rsid w:val="00224C60"/>
    <w:rsid w:val="00224EF4"/>
    <w:rsid w:val="00225275"/>
    <w:rsid w:val="00226661"/>
    <w:rsid w:val="00227861"/>
    <w:rsid w:val="00227B3B"/>
    <w:rsid w:val="00230C75"/>
    <w:rsid w:val="00230DCD"/>
    <w:rsid w:val="00231B45"/>
    <w:rsid w:val="00231C08"/>
    <w:rsid w:val="00232562"/>
    <w:rsid w:val="00233237"/>
    <w:rsid w:val="002341E0"/>
    <w:rsid w:val="0023456C"/>
    <w:rsid w:val="00235564"/>
    <w:rsid w:val="0023637A"/>
    <w:rsid w:val="00237EA1"/>
    <w:rsid w:val="00240DD4"/>
    <w:rsid w:val="002422A7"/>
    <w:rsid w:val="002423AA"/>
    <w:rsid w:val="002425EC"/>
    <w:rsid w:val="00242BEE"/>
    <w:rsid w:val="00244645"/>
    <w:rsid w:val="00244874"/>
    <w:rsid w:val="002448BC"/>
    <w:rsid w:val="00245A71"/>
    <w:rsid w:val="00245DBD"/>
    <w:rsid w:val="0024725D"/>
    <w:rsid w:val="00247657"/>
    <w:rsid w:val="00247E07"/>
    <w:rsid w:val="002510B2"/>
    <w:rsid w:val="00251197"/>
    <w:rsid w:val="0025274B"/>
    <w:rsid w:val="00252B67"/>
    <w:rsid w:val="00253819"/>
    <w:rsid w:val="00254993"/>
    <w:rsid w:val="00254B4E"/>
    <w:rsid w:val="0025568A"/>
    <w:rsid w:val="0025599B"/>
    <w:rsid w:val="00255EE7"/>
    <w:rsid w:val="00256B89"/>
    <w:rsid w:val="00256FE9"/>
    <w:rsid w:val="002605B4"/>
    <w:rsid w:val="00261CFD"/>
    <w:rsid w:val="00261D29"/>
    <w:rsid w:val="00261EEC"/>
    <w:rsid w:val="002625A6"/>
    <w:rsid w:val="00263FB2"/>
    <w:rsid w:val="002641E9"/>
    <w:rsid w:val="0026457B"/>
    <w:rsid w:val="00265C37"/>
    <w:rsid w:val="00265CC5"/>
    <w:rsid w:val="00265D5C"/>
    <w:rsid w:val="00266BF5"/>
    <w:rsid w:val="0026745B"/>
    <w:rsid w:val="00267DB4"/>
    <w:rsid w:val="00270126"/>
    <w:rsid w:val="002709A8"/>
    <w:rsid w:val="00270CBE"/>
    <w:rsid w:val="0027144A"/>
    <w:rsid w:val="00272950"/>
    <w:rsid w:val="0027295D"/>
    <w:rsid w:val="00273A2C"/>
    <w:rsid w:val="00274498"/>
    <w:rsid w:val="00274A3D"/>
    <w:rsid w:val="00275E89"/>
    <w:rsid w:val="002762F9"/>
    <w:rsid w:val="002772E2"/>
    <w:rsid w:val="00280B59"/>
    <w:rsid w:val="00280BB4"/>
    <w:rsid w:val="00280BE8"/>
    <w:rsid w:val="002814E2"/>
    <w:rsid w:val="00281978"/>
    <w:rsid w:val="00281A97"/>
    <w:rsid w:val="002822E6"/>
    <w:rsid w:val="00282866"/>
    <w:rsid w:val="00283A08"/>
    <w:rsid w:val="00283A0C"/>
    <w:rsid w:val="00284426"/>
    <w:rsid w:val="00285C1B"/>
    <w:rsid w:val="00290A7F"/>
    <w:rsid w:val="00290C5A"/>
    <w:rsid w:val="002914D1"/>
    <w:rsid w:val="00291C3C"/>
    <w:rsid w:val="00292411"/>
    <w:rsid w:val="00294945"/>
    <w:rsid w:val="002956EB"/>
    <w:rsid w:val="00297BAD"/>
    <w:rsid w:val="00297D4B"/>
    <w:rsid w:val="002A0306"/>
    <w:rsid w:val="002A0F6F"/>
    <w:rsid w:val="002A1678"/>
    <w:rsid w:val="002A243C"/>
    <w:rsid w:val="002A3A1D"/>
    <w:rsid w:val="002A4666"/>
    <w:rsid w:val="002A579D"/>
    <w:rsid w:val="002A5D98"/>
    <w:rsid w:val="002A66A6"/>
    <w:rsid w:val="002A6733"/>
    <w:rsid w:val="002A6C1E"/>
    <w:rsid w:val="002B1218"/>
    <w:rsid w:val="002B202B"/>
    <w:rsid w:val="002B235D"/>
    <w:rsid w:val="002B2A2C"/>
    <w:rsid w:val="002B2E02"/>
    <w:rsid w:val="002B2F89"/>
    <w:rsid w:val="002B4D87"/>
    <w:rsid w:val="002B6F85"/>
    <w:rsid w:val="002C0B49"/>
    <w:rsid w:val="002C12D8"/>
    <w:rsid w:val="002C27E9"/>
    <w:rsid w:val="002C298E"/>
    <w:rsid w:val="002C32DD"/>
    <w:rsid w:val="002C3787"/>
    <w:rsid w:val="002C3AAC"/>
    <w:rsid w:val="002C3B27"/>
    <w:rsid w:val="002C590D"/>
    <w:rsid w:val="002C5CFE"/>
    <w:rsid w:val="002C6C08"/>
    <w:rsid w:val="002C724D"/>
    <w:rsid w:val="002D05D5"/>
    <w:rsid w:val="002D10E2"/>
    <w:rsid w:val="002D1587"/>
    <w:rsid w:val="002D20C2"/>
    <w:rsid w:val="002D244B"/>
    <w:rsid w:val="002D3353"/>
    <w:rsid w:val="002D3D66"/>
    <w:rsid w:val="002D412E"/>
    <w:rsid w:val="002D44F1"/>
    <w:rsid w:val="002D516E"/>
    <w:rsid w:val="002D53F0"/>
    <w:rsid w:val="002D5898"/>
    <w:rsid w:val="002D594D"/>
    <w:rsid w:val="002D7F6A"/>
    <w:rsid w:val="002E06AB"/>
    <w:rsid w:val="002E12D7"/>
    <w:rsid w:val="002E14DE"/>
    <w:rsid w:val="002E1A9D"/>
    <w:rsid w:val="002E3C94"/>
    <w:rsid w:val="002E3CAC"/>
    <w:rsid w:val="002E4556"/>
    <w:rsid w:val="002E4F70"/>
    <w:rsid w:val="002E600B"/>
    <w:rsid w:val="002E6C7E"/>
    <w:rsid w:val="002E7008"/>
    <w:rsid w:val="002F017F"/>
    <w:rsid w:val="002F0286"/>
    <w:rsid w:val="002F0B1D"/>
    <w:rsid w:val="002F0C57"/>
    <w:rsid w:val="002F0FB1"/>
    <w:rsid w:val="002F10E0"/>
    <w:rsid w:val="002F28AB"/>
    <w:rsid w:val="002F2D78"/>
    <w:rsid w:val="002F5024"/>
    <w:rsid w:val="002F607F"/>
    <w:rsid w:val="002F60A7"/>
    <w:rsid w:val="002F61D2"/>
    <w:rsid w:val="002F6EB0"/>
    <w:rsid w:val="002F6EC7"/>
    <w:rsid w:val="002F6ECB"/>
    <w:rsid w:val="002F7735"/>
    <w:rsid w:val="003005BA"/>
    <w:rsid w:val="0030061D"/>
    <w:rsid w:val="00300C7F"/>
    <w:rsid w:val="00303342"/>
    <w:rsid w:val="00303E1B"/>
    <w:rsid w:val="00304072"/>
    <w:rsid w:val="003053BB"/>
    <w:rsid w:val="00306158"/>
    <w:rsid w:val="0030625F"/>
    <w:rsid w:val="00306467"/>
    <w:rsid w:val="0030685E"/>
    <w:rsid w:val="00307832"/>
    <w:rsid w:val="00307B09"/>
    <w:rsid w:val="00307F92"/>
    <w:rsid w:val="003109CB"/>
    <w:rsid w:val="00310D8D"/>
    <w:rsid w:val="003122F6"/>
    <w:rsid w:val="003127E2"/>
    <w:rsid w:val="00313124"/>
    <w:rsid w:val="00313322"/>
    <w:rsid w:val="00313E1F"/>
    <w:rsid w:val="003142CA"/>
    <w:rsid w:val="00316851"/>
    <w:rsid w:val="00320399"/>
    <w:rsid w:val="003205C0"/>
    <w:rsid w:val="00321B1A"/>
    <w:rsid w:val="003238F9"/>
    <w:rsid w:val="003242F0"/>
    <w:rsid w:val="003247B3"/>
    <w:rsid w:val="003247C0"/>
    <w:rsid w:val="00324B63"/>
    <w:rsid w:val="00325D47"/>
    <w:rsid w:val="0032736C"/>
    <w:rsid w:val="00327886"/>
    <w:rsid w:val="003306D2"/>
    <w:rsid w:val="003308C4"/>
    <w:rsid w:val="00331BE4"/>
    <w:rsid w:val="00331E29"/>
    <w:rsid w:val="0033231C"/>
    <w:rsid w:val="00332B36"/>
    <w:rsid w:val="00333C02"/>
    <w:rsid w:val="00333C3B"/>
    <w:rsid w:val="00333D94"/>
    <w:rsid w:val="0033493D"/>
    <w:rsid w:val="00334E52"/>
    <w:rsid w:val="003352C3"/>
    <w:rsid w:val="00336225"/>
    <w:rsid w:val="00340A25"/>
    <w:rsid w:val="00340C49"/>
    <w:rsid w:val="003413F6"/>
    <w:rsid w:val="00341E82"/>
    <w:rsid w:val="003420EC"/>
    <w:rsid w:val="00342F1D"/>
    <w:rsid w:val="00343531"/>
    <w:rsid w:val="0034521B"/>
    <w:rsid w:val="00345641"/>
    <w:rsid w:val="0034569E"/>
    <w:rsid w:val="0034576D"/>
    <w:rsid w:val="00345836"/>
    <w:rsid w:val="0034634E"/>
    <w:rsid w:val="0034658C"/>
    <w:rsid w:val="00346604"/>
    <w:rsid w:val="003467A5"/>
    <w:rsid w:val="00346900"/>
    <w:rsid w:val="00347165"/>
    <w:rsid w:val="0034763F"/>
    <w:rsid w:val="00353C95"/>
    <w:rsid w:val="0035407B"/>
    <w:rsid w:val="003554AF"/>
    <w:rsid w:val="0035595E"/>
    <w:rsid w:val="00356150"/>
    <w:rsid w:val="003562E8"/>
    <w:rsid w:val="00357DBF"/>
    <w:rsid w:val="003601FA"/>
    <w:rsid w:val="003615E4"/>
    <w:rsid w:val="00361D14"/>
    <w:rsid w:val="003628B9"/>
    <w:rsid w:val="00362912"/>
    <w:rsid w:val="00363064"/>
    <w:rsid w:val="003631C2"/>
    <w:rsid w:val="003638A2"/>
    <w:rsid w:val="00363FC5"/>
    <w:rsid w:val="0036433B"/>
    <w:rsid w:val="00364DD0"/>
    <w:rsid w:val="003654B6"/>
    <w:rsid w:val="003658BB"/>
    <w:rsid w:val="003670AC"/>
    <w:rsid w:val="00367215"/>
    <w:rsid w:val="00370A92"/>
    <w:rsid w:val="00370CA0"/>
    <w:rsid w:val="00372141"/>
    <w:rsid w:val="003721B5"/>
    <w:rsid w:val="00373A60"/>
    <w:rsid w:val="00373E62"/>
    <w:rsid w:val="003749F5"/>
    <w:rsid w:val="00376311"/>
    <w:rsid w:val="00376653"/>
    <w:rsid w:val="00376E01"/>
    <w:rsid w:val="00376E53"/>
    <w:rsid w:val="00377CCF"/>
    <w:rsid w:val="0038019B"/>
    <w:rsid w:val="00380D6A"/>
    <w:rsid w:val="00380F57"/>
    <w:rsid w:val="003811A3"/>
    <w:rsid w:val="00382B71"/>
    <w:rsid w:val="00384684"/>
    <w:rsid w:val="00384D01"/>
    <w:rsid w:val="003853B9"/>
    <w:rsid w:val="00386453"/>
    <w:rsid w:val="00386DEE"/>
    <w:rsid w:val="00390B4D"/>
    <w:rsid w:val="00392431"/>
    <w:rsid w:val="0039267E"/>
    <w:rsid w:val="00392681"/>
    <w:rsid w:val="00392A4B"/>
    <w:rsid w:val="00393B27"/>
    <w:rsid w:val="00393B5A"/>
    <w:rsid w:val="00394653"/>
    <w:rsid w:val="003A0B5C"/>
    <w:rsid w:val="003A130D"/>
    <w:rsid w:val="003A16F3"/>
    <w:rsid w:val="003A1AC2"/>
    <w:rsid w:val="003A1B98"/>
    <w:rsid w:val="003A3201"/>
    <w:rsid w:val="003A3BD3"/>
    <w:rsid w:val="003A3DCB"/>
    <w:rsid w:val="003A4D0E"/>
    <w:rsid w:val="003A51A1"/>
    <w:rsid w:val="003A52BC"/>
    <w:rsid w:val="003A5E35"/>
    <w:rsid w:val="003A5FD1"/>
    <w:rsid w:val="003A610C"/>
    <w:rsid w:val="003A61FA"/>
    <w:rsid w:val="003A76C1"/>
    <w:rsid w:val="003B0A43"/>
    <w:rsid w:val="003B1091"/>
    <w:rsid w:val="003B1198"/>
    <w:rsid w:val="003B18FC"/>
    <w:rsid w:val="003B19A9"/>
    <w:rsid w:val="003B2F43"/>
    <w:rsid w:val="003B39BF"/>
    <w:rsid w:val="003B535A"/>
    <w:rsid w:val="003B5A05"/>
    <w:rsid w:val="003B614C"/>
    <w:rsid w:val="003B6AA8"/>
    <w:rsid w:val="003B7ED0"/>
    <w:rsid w:val="003C0257"/>
    <w:rsid w:val="003C27B3"/>
    <w:rsid w:val="003C2932"/>
    <w:rsid w:val="003C43C1"/>
    <w:rsid w:val="003C4FF8"/>
    <w:rsid w:val="003C5246"/>
    <w:rsid w:val="003C6D52"/>
    <w:rsid w:val="003D077C"/>
    <w:rsid w:val="003D0B99"/>
    <w:rsid w:val="003D0D83"/>
    <w:rsid w:val="003D1194"/>
    <w:rsid w:val="003D14E5"/>
    <w:rsid w:val="003D2F4E"/>
    <w:rsid w:val="003D478A"/>
    <w:rsid w:val="003D4BB2"/>
    <w:rsid w:val="003D4D8A"/>
    <w:rsid w:val="003D7977"/>
    <w:rsid w:val="003D7B92"/>
    <w:rsid w:val="003E0642"/>
    <w:rsid w:val="003E06F7"/>
    <w:rsid w:val="003E1EE1"/>
    <w:rsid w:val="003E235C"/>
    <w:rsid w:val="003E247C"/>
    <w:rsid w:val="003E28D0"/>
    <w:rsid w:val="003E297C"/>
    <w:rsid w:val="003E2A11"/>
    <w:rsid w:val="003E38B7"/>
    <w:rsid w:val="003E628D"/>
    <w:rsid w:val="003E6E1E"/>
    <w:rsid w:val="003E73C6"/>
    <w:rsid w:val="003E7425"/>
    <w:rsid w:val="003E784D"/>
    <w:rsid w:val="003F1639"/>
    <w:rsid w:val="003F1903"/>
    <w:rsid w:val="003F4821"/>
    <w:rsid w:val="003F55BE"/>
    <w:rsid w:val="003F5C5E"/>
    <w:rsid w:val="003F6C95"/>
    <w:rsid w:val="003F7C72"/>
    <w:rsid w:val="0040056F"/>
    <w:rsid w:val="00402E64"/>
    <w:rsid w:val="004047A9"/>
    <w:rsid w:val="0040625F"/>
    <w:rsid w:val="00406E15"/>
    <w:rsid w:val="00406E64"/>
    <w:rsid w:val="00406E9D"/>
    <w:rsid w:val="0041063E"/>
    <w:rsid w:val="00412EBD"/>
    <w:rsid w:val="0041348C"/>
    <w:rsid w:val="00413DED"/>
    <w:rsid w:val="004141CF"/>
    <w:rsid w:val="00414262"/>
    <w:rsid w:val="004163D5"/>
    <w:rsid w:val="00416E8A"/>
    <w:rsid w:val="004178ED"/>
    <w:rsid w:val="00417C5D"/>
    <w:rsid w:val="004203BA"/>
    <w:rsid w:val="00421518"/>
    <w:rsid w:val="004215E4"/>
    <w:rsid w:val="004216D3"/>
    <w:rsid w:val="0042199D"/>
    <w:rsid w:val="004225A2"/>
    <w:rsid w:val="0042269B"/>
    <w:rsid w:val="004226C5"/>
    <w:rsid w:val="004227C8"/>
    <w:rsid w:val="0042281B"/>
    <w:rsid w:val="004229C8"/>
    <w:rsid w:val="0042346E"/>
    <w:rsid w:val="00423BE4"/>
    <w:rsid w:val="00425DAD"/>
    <w:rsid w:val="00426E1B"/>
    <w:rsid w:val="00427E2F"/>
    <w:rsid w:val="0043020D"/>
    <w:rsid w:val="00430A03"/>
    <w:rsid w:val="00431DF3"/>
    <w:rsid w:val="004322F2"/>
    <w:rsid w:val="00432501"/>
    <w:rsid w:val="004340E7"/>
    <w:rsid w:val="00434468"/>
    <w:rsid w:val="00434487"/>
    <w:rsid w:val="004344EA"/>
    <w:rsid w:val="00434759"/>
    <w:rsid w:val="004350BC"/>
    <w:rsid w:val="0043680C"/>
    <w:rsid w:val="00441717"/>
    <w:rsid w:val="00441EBD"/>
    <w:rsid w:val="00442528"/>
    <w:rsid w:val="00442962"/>
    <w:rsid w:val="00442B6F"/>
    <w:rsid w:val="00442ECE"/>
    <w:rsid w:val="00442FEB"/>
    <w:rsid w:val="00443363"/>
    <w:rsid w:val="00444057"/>
    <w:rsid w:val="00444714"/>
    <w:rsid w:val="00444773"/>
    <w:rsid w:val="00444B61"/>
    <w:rsid w:val="00444D5F"/>
    <w:rsid w:val="00444DAF"/>
    <w:rsid w:val="00445DD2"/>
    <w:rsid w:val="0044633D"/>
    <w:rsid w:val="00447E23"/>
    <w:rsid w:val="00450134"/>
    <w:rsid w:val="004502E9"/>
    <w:rsid w:val="0045057A"/>
    <w:rsid w:val="0045068D"/>
    <w:rsid w:val="00450978"/>
    <w:rsid w:val="00451A6F"/>
    <w:rsid w:val="004534F9"/>
    <w:rsid w:val="004544B9"/>
    <w:rsid w:val="00455A14"/>
    <w:rsid w:val="00455E9D"/>
    <w:rsid w:val="004567AC"/>
    <w:rsid w:val="00456B3B"/>
    <w:rsid w:val="00457830"/>
    <w:rsid w:val="00460A52"/>
    <w:rsid w:val="0046139C"/>
    <w:rsid w:val="004626F1"/>
    <w:rsid w:val="004628EB"/>
    <w:rsid w:val="00463277"/>
    <w:rsid w:val="00463759"/>
    <w:rsid w:val="00463F43"/>
    <w:rsid w:val="004652E7"/>
    <w:rsid w:val="00465B3D"/>
    <w:rsid w:val="00465CC3"/>
    <w:rsid w:val="00466E4A"/>
    <w:rsid w:val="00467702"/>
    <w:rsid w:val="00470380"/>
    <w:rsid w:val="00471502"/>
    <w:rsid w:val="004718F4"/>
    <w:rsid w:val="00471F65"/>
    <w:rsid w:val="00472826"/>
    <w:rsid w:val="00472B91"/>
    <w:rsid w:val="00472E8A"/>
    <w:rsid w:val="00473D69"/>
    <w:rsid w:val="00474137"/>
    <w:rsid w:val="004746BA"/>
    <w:rsid w:val="004749F5"/>
    <w:rsid w:val="00474B57"/>
    <w:rsid w:val="00475B42"/>
    <w:rsid w:val="00475CC2"/>
    <w:rsid w:val="00476127"/>
    <w:rsid w:val="004761EB"/>
    <w:rsid w:val="004769E2"/>
    <w:rsid w:val="00477EF4"/>
    <w:rsid w:val="00477F16"/>
    <w:rsid w:val="00480170"/>
    <w:rsid w:val="00482ABD"/>
    <w:rsid w:val="00482CAF"/>
    <w:rsid w:val="00482E2D"/>
    <w:rsid w:val="00483C55"/>
    <w:rsid w:val="00483E49"/>
    <w:rsid w:val="00484351"/>
    <w:rsid w:val="00484C13"/>
    <w:rsid w:val="0048538B"/>
    <w:rsid w:val="0048570A"/>
    <w:rsid w:val="00487F74"/>
    <w:rsid w:val="00490100"/>
    <w:rsid w:val="00491AEC"/>
    <w:rsid w:val="00491E02"/>
    <w:rsid w:val="00491EA5"/>
    <w:rsid w:val="0049491D"/>
    <w:rsid w:val="00494C8B"/>
    <w:rsid w:val="00495FFD"/>
    <w:rsid w:val="004969D3"/>
    <w:rsid w:val="00497D3B"/>
    <w:rsid w:val="004A1F8F"/>
    <w:rsid w:val="004A2C62"/>
    <w:rsid w:val="004A3252"/>
    <w:rsid w:val="004A375D"/>
    <w:rsid w:val="004A43C5"/>
    <w:rsid w:val="004A5435"/>
    <w:rsid w:val="004A7B25"/>
    <w:rsid w:val="004A7D22"/>
    <w:rsid w:val="004B0793"/>
    <w:rsid w:val="004B15DB"/>
    <w:rsid w:val="004B21E0"/>
    <w:rsid w:val="004B2EB7"/>
    <w:rsid w:val="004B3256"/>
    <w:rsid w:val="004B3AA4"/>
    <w:rsid w:val="004B3D7F"/>
    <w:rsid w:val="004B421A"/>
    <w:rsid w:val="004B45FD"/>
    <w:rsid w:val="004B5B25"/>
    <w:rsid w:val="004B64F3"/>
    <w:rsid w:val="004B67B3"/>
    <w:rsid w:val="004B7248"/>
    <w:rsid w:val="004B7BD6"/>
    <w:rsid w:val="004C0276"/>
    <w:rsid w:val="004C1E72"/>
    <w:rsid w:val="004C231E"/>
    <w:rsid w:val="004C29F6"/>
    <w:rsid w:val="004C3959"/>
    <w:rsid w:val="004C53A9"/>
    <w:rsid w:val="004C5EE1"/>
    <w:rsid w:val="004C6536"/>
    <w:rsid w:val="004C696E"/>
    <w:rsid w:val="004C6C09"/>
    <w:rsid w:val="004C7943"/>
    <w:rsid w:val="004C7B1F"/>
    <w:rsid w:val="004D0133"/>
    <w:rsid w:val="004D3575"/>
    <w:rsid w:val="004D3680"/>
    <w:rsid w:val="004D377F"/>
    <w:rsid w:val="004D47B9"/>
    <w:rsid w:val="004D5EAB"/>
    <w:rsid w:val="004D6716"/>
    <w:rsid w:val="004D703D"/>
    <w:rsid w:val="004D721A"/>
    <w:rsid w:val="004D78FE"/>
    <w:rsid w:val="004E015E"/>
    <w:rsid w:val="004E1443"/>
    <w:rsid w:val="004E1F16"/>
    <w:rsid w:val="004E237B"/>
    <w:rsid w:val="004E3C9E"/>
    <w:rsid w:val="004E4022"/>
    <w:rsid w:val="004E5E8A"/>
    <w:rsid w:val="004E64A2"/>
    <w:rsid w:val="004E7700"/>
    <w:rsid w:val="004E7FF3"/>
    <w:rsid w:val="004F0830"/>
    <w:rsid w:val="004F0921"/>
    <w:rsid w:val="004F101C"/>
    <w:rsid w:val="004F1994"/>
    <w:rsid w:val="004F1B2D"/>
    <w:rsid w:val="004F1C3B"/>
    <w:rsid w:val="004F22DE"/>
    <w:rsid w:val="004F29BC"/>
    <w:rsid w:val="004F2AFF"/>
    <w:rsid w:val="004F3387"/>
    <w:rsid w:val="004F3959"/>
    <w:rsid w:val="004F4613"/>
    <w:rsid w:val="004F4616"/>
    <w:rsid w:val="004F4E68"/>
    <w:rsid w:val="004F4F32"/>
    <w:rsid w:val="004F5C1D"/>
    <w:rsid w:val="004F652A"/>
    <w:rsid w:val="004F77E5"/>
    <w:rsid w:val="004F780E"/>
    <w:rsid w:val="00500D7E"/>
    <w:rsid w:val="00500F03"/>
    <w:rsid w:val="00501A4B"/>
    <w:rsid w:val="00502963"/>
    <w:rsid w:val="0050462C"/>
    <w:rsid w:val="00504BC0"/>
    <w:rsid w:val="00504C8F"/>
    <w:rsid w:val="00506C63"/>
    <w:rsid w:val="00507C92"/>
    <w:rsid w:val="005100B4"/>
    <w:rsid w:val="005110DB"/>
    <w:rsid w:val="00512718"/>
    <w:rsid w:val="00513C19"/>
    <w:rsid w:val="00514BF4"/>
    <w:rsid w:val="00514F29"/>
    <w:rsid w:val="00515E35"/>
    <w:rsid w:val="00516352"/>
    <w:rsid w:val="0052094C"/>
    <w:rsid w:val="00520E95"/>
    <w:rsid w:val="00522A15"/>
    <w:rsid w:val="005232DD"/>
    <w:rsid w:val="005233D3"/>
    <w:rsid w:val="00523D0C"/>
    <w:rsid w:val="00523D14"/>
    <w:rsid w:val="00525478"/>
    <w:rsid w:val="00525938"/>
    <w:rsid w:val="00530BCE"/>
    <w:rsid w:val="00531113"/>
    <w:rsid w:val="0053344C"/>
    <w:rsid w:val="005356F7"/>
    <w:rsid w:val="0053616F"/>
    <w:rsid w:val="00536702"/>
    <w:rsid w:val="00537736"/>
    <w:rsid w:val="0054314F"/>
    <w:rsid w:val="00543168"/>
    <w:rsid w:val="00544637"/>
    <w:rsid w:val="005453E7"/>
    <w:rsid w:val="005464DB"/>
    <w:rsid w:val="0054676C"/>
    <w:rsid w:val="005504A2"/>
    <w:rsid w:val="00551DCB"/>
    <w:rsid w:val="005524E8"/>
    <w:rsid w:val="00552857"/>
    <w:rsid w:val="005531E1"/>
    <w:rsid w:val="0055426A"/>
    <w:rsid w:val="00554D82"/>
    <w:rsid w:val="005551C3"/>
    <w:rsid w:val="0055572B"/>
    <w:rsid w:val="00555E0E"/>
    <w:rsid w:val="0055679F"/>
    <w:rsid w:val="005573C6"/>
    <w:rsid w:val="00557F82"/>
    <w:rsid w:val="00560B59"/>
    <w:rsid w:val="00560C29"/>
    <w:rsid w:val="005613FF"/>
    <w:rsid w:val="00561994"/>
    <w:rsid w:val="005624FA"/>
    <w:rsid w:val="00562AEC"/>
    <w:rsid w:val="0056302C"/>
    <w:rsid w:val="0056304E"/>
    <w:rsid w:val="00563963"/>
    <w:rsid w:val="00564578"/>
    <w:rsid w:val="00564609"/>
    <w:rsid w:val="005652F7"/>
    <w:rsid w:val="00566E95"/>
    <w:rsid w:val="00566FA4"/>
    <w:rsid w:val="00567958"/>
    <w:rsid w:val="00567FE6"/>
    <w:rsid w:val="00572466"/>
    <w:rsid w:val="00572AE0"/>
    <w:rsid w:val="00574306"/>
    <w:rsid w:val="00575D9C"/>
    <w:rsid w:val="00576A15"/>
    <w:rsid w:val="00576E40"/>
    <w:rsid w:val="00581204"/>
    <w:rsid w:val="0058167E"/>
    <w:rsid w:val="0058192F"/>
    <w:rsid w:val="00581A4F"/>
    <w:rsid w:val="00582057"/>
    <w:rsid w:val="00582446"/>
    <w:rsid w:val="00582947"/>
    <w:rsid w:val="005829F8"/>
    <w:rsid w:val="005830A9"/>
    <w:rsid w:val="00585385"/>
    <w:rsid w:val="00586AB0"/>
    <w:rsid w:val="00586BCA"/>
    <w:rsid w:val="00587450"/>
    <w:rsid w:val="005879CF"/>
    <w:rsid w:val="005905B7"/>
    <w:rsid w:val="005907D1"/>
    <w:rsid w:val="00590E6D"/>
    <w:rsid w:val="0059186B"/>
    <w:rsid w:val="00591B4E"/>
    <w:rsid w:val="00591C72"/>
    <w:rsid w:val="00592006"/>
    <w:rsid w:val="00592537"/>
    <w:rsid w:val="0059449A"/>
    <w:rsid w:val="00594886"/>
    <w:rsid w:val="005948EF"/>
    <w:rsid w:val="00595D5F"/>
    <w:rsid w:val="00596A2B"/>
    <w:rsid w:val="00597A0F"/>
    <w:rsid w:val="005A0268"/>
    <w:rsid w:val="005A2D4A"/>
    <w:rsid w:val="005A3618"/>
    <w:rsid w:val="005A396C"/>
    <w:rsid w:val="005A5471"/>
    <w:rsid w:val="005A59DF"/>
    <w:rsid w:val="005A6BE5"/>
    <w:rsid w:val="005A7008"/>
    <w:rsid w:val="005A7346"/>
    <w:rsid w:val="005B0387"/>
    <w:rsid w:val="005B073D"/>
    <w:rsid w:val="005B0C2C"/>
    <w:rsid w:val="005B0C4C"/>
    <w:rsid w:val="005B23BC"/>
    <w:rsid w:val="005B34E4"/>
    <w:rsid w:val="005B47FA"/>
    <w:rsid w:val="005B4A9A"/>
    <w:rsid w:val="005B5241"/>
    <w:rsid w:val="005B64A7"/>
    <w:rsid w:val="005B67F2"/>
    <w:rsid w:val="005B7CE6"/>
    <w:rsid w:val="005B7DEE"/>
    <w:rsid w:val="005C036F"/>
    <w:rsid w:val="005C03DA"/>
    <w:rsid w:val="005C05A2"/>
    <w:rsid w:val="005C11DB"/>
    <w:rsid w:val="005C2DF6"/>
    <w:rsid w:val="005C3B7A"/>
    <w:rsid w:val="005C7544"/>
    <w:rsid w:val="005C786A"/>
    <w:rsid w:val="005C7AF0"/>
    <w:rsid w:val="005D0043"/>
    <w:rsid w:val="005D02D4"/>
    <w:rsid w:val="005D1CE2"/>
    <w:rsid w:val="005D2386"/>
    <w:rsid w:val="005D241D"/>
    <w:rsid w:val="005D245A"/>
    <w:rsid w:val="005D348F"/>
    <w:rsid w:val="005D379F"/>
    <w:rsid w:val="005D3AF5"/>
    <w:rsid w:val="005D4A02"/>
    <w:rsid w:val="005D5AA6"/>
    <w:rsid w:val="005D645C"/>
    <w:rsid w:val="005D65C9"/>
    <w:rsid w:val="005D7613"/>
    <w:rsid w:val="005D7DAE"/>
    <w:rsid w:val="005E04A9"/>
    <w:rsid w:val="005E0C1E"/>
    <w:rsid w:val="005E0EF2"/>
    <w:rsid w:val="005E0FCC"/>
    <w:rsid w:val="005E14BD"/>
    <w:rsid w:val="005E2AF3"/>
    <w:rsid w:val="005E3561"/>
    <w:rsid w:val="005E3811"/>
    <w:rsid w:val="005E50B0"/>
    <w:rsid w:val="005E5248"/>
    <w:rsid w:val="005E5839"/>
    <w:rsid w:val="005E6286"/>
    <w:rsid w:val="005E673B"/>
    <w:rsid w:val="005E78DC"/>
    <w:rsid w:val="005E7AB4"/>
    <w:rsid w:val="005F10FA"/>
    <w:rsid w:val="005F1F05"/>
    <w:rsid w:val="005F30C6"/>
    <w:rsid w:val="005F41F7"/>
    <w:rsid w:val="005F5D05"/>
    <w:rsid w:val="005F5F3E"/>
    <w:rsid w:val="005F6325"/>
    <w:rsid w:val="005F7505"/>
    <w:rsid w:val="0060019B"/>
    <w:rsid w:val="00600334"/>
    <w:rsid w:val="0060140C"/>
    <w:rsid w:val="006015C6"/>
    <w:rsid w:val="006017AB"/>
    <w:rsid w:val="00601BFE"/>
    <w:rsid w:val="006025F2"/>
    <w:rsid w:val="00602FB4"/>
    <w:rsid w:val="006032EA"/>
    <w:rsid w:val="00603C81"/>
    <w:rsid w:val="00603E4C"/>
    <w:rsid w:val="0060566A"/>
    <w:rsid w:val="00605E50"/>
    <w:rsid w:val="006064D1"/>
    <w:rsid w:val="006069F9"/>
    <w:rsid w:val="00606F37"/>
    <w:rsid w:val="00607F4B"/>
    <w:rsid w:val="00607F91"/>
    <w:rsid w:val="00611FD2"/>
    <w:rsid w:val="00612148"/>
    <w:rsid w:val="00612C13"/>
    <w:rsid w:val="00614056"/>
    <w:rsid w:val="00615015"/>
    <w:rsid w:val="00615EFC"/>
    <w:rsid w:val="006164D6"/>
    <w:rsid w:val="00616C84"/>
    <w:rsid w:val="006203FC"/>
    <w:rsid w:val="006208BD"/>
    <w:rsid w:val="006209A2"/>
    <w:rsid w:val="00621063"/>
    <w:rsid w:val="0062133A"/>
    <w:rsid w:val="00621FFA"/>
    <w:rsid w:val="0062214D"/>
    <w:rsid w:val="00622E40"/>
    <w:rsid w:val="00623E55"/>
    <w:rsid w:val="00623FB0"/>
    <w:rsid w:val="00624C38"/>
    <w:rsid w:val="00624DDB"/>
    <w:rsid w:val="006251F8"/>
    <w:rsid w:val="006258DF"/>
    <w:rsid w:val="0062612B"/>
    <w:rsid w:val="006261E9"/>
    <w:rsid w:val="00626E94"/>
    <w:rsid w:val="006270AD"/>
    <w:rsid w:val="006276E2"/>
    <w:rsid w:val="00627703"/>
    <w:rsid w:val="00627A32"/>
    <w:rsid w:val="00627C38"/>
    <w:rsid w:val="0063010A"/>
    <w:rsid w:val="00630931"/>
    <w:rsid w:val="0063127A"/>
    <w:rsid w:val="006318D6"/>
    <w:rsid w:val="006319CF"/>
    <w:rsid w:val="00632F4C"/>
    <w:rsid w:val="00632FFF"/>
    <w:rsid w:val="00633BA5"/>
    <w:rsid w:val="00634166"/>
    <w:rsid w:val="00634DDE"/>
    <w:rsid w:val="006357C9"/>
    <w:rsid w:val="00635A62"/>
    <w:rsid w:val="006361C8"/>
    <w:rsid w:val="00636AC1"/>
    <w:rsid w:val="00637399"/>
    <w:rsid w:val="00637431"/>
    <w:rsid w:val="00640876"/>
    <w:rsid w:val="006428AC"/>
    <w:rsid w:val="00643119"/>
    <w:rsid w:val="006457EA"/>
    <w:rsid w:val="00646E55"/>
    <w:rsid w:val="00647306"/>
    <w:rsid w:val="00647637"/>
    <w:rsid w:val="0064799D"/>
    <w:rsid w:val="00647B6E"/>
    <w:rsid w:val="006503B3"/>
    <w:rsid w:val="00650E44"/>
    <w:rsid w:val="00651055"/>
    <w:rsid w:val="00652C50"/>
    <w:rsid w:val="00653C2D"/>
    <w:rsid w:val="00653D25"/>
    <w:rsid w:val="00653F46"/>
    <w:rsid w:val="00654A10"/>
    <w:rsid w:val="00654CA3"/>
    <w:rsid w:val="0065511B"/>
    <w:rsid w:val="006553EE"/>
    <w:rsid w:val="006558B2"/>
    <w:rsid w:val="00655A19"/>
    <w:rsid w:val="00655B72"/>
    <w:rsid w:val="0065638E"/>
    <w:rsid w:val="00656CE1"/>
    <w:rsid w:val="00657396"/>
    <w:rsid w:val="00657BB5"/>
    <w:rsid w:val="0066173F"/>
    <w:rsid w:val="00661C4D"/>
    <w:rsid w:val="006624CC"/>
    <w:rsid w:val="00662AE8"/>
    <w:rsid w:val="006630B4"/>
    <w:rsid w:val="00663383"/>
    <w:rsid w:val="00664467"/>
    <w:rsid w:val="00664FA2"/>
    <w:rsid w:val="00665545"/>
    <w:rsid w:val="00666CE7"/>
    <w:rsid w:val="00667945"/>
    <w:rsid w:val="00670A7E"/>
    <w:rsid w:val="00670A85"/>
    <w:rsid w:val="00671567"/>
    <w:rsid w:val="0067165A"/>
    <w:rsid w:val="00674535"/>
    <w:rsid w:val="00674666"/>
    <w:rsid w:val="00674DDA"/>
    <w:rsid w:val="0067534A"/>
    <w:rsid w:val="006761BD"/>
    <w:rsid w:val="00676361"/>
    <w:rsid w:val="00676E1E"/>
    <w:rsid w:val="00677B23"/>
    <w:rsid w:val="00677DF0"/>
    <w:rsid w:val="00680D09"/>
    <w:rsid w:val="00681FED"/>
    <w:rsid w:val="00683197"/>
    <w:rsid w:val="006835FD"/>
    <w:rsid w:val="006840F8"/>
    <w:rsid w:val="00684C76"/>
    <w:rsid w:val="006850E5"/>
    <w:rsid w:val="00685A2D"/>
    <w:rsid w:val="00686A95"/>
    <w:rsid w:val="00686B13"/>
    <w:rsid w:val="00690395"/>
    <w:rsid w:val="006914B2"/>
    <w:rsid w:val="0069252C"/>
    <w:rsid w:val="00692A07"/>
    <w:rsid w:val="0069486E"/>
    <w:rsid w:val="00697F75"/>
    <w:rsid w:val="006A149A"/>
    <w:rsid w:val="006A1920"/>
    <w:rsid w:val="006A1972"/>
    <w:rsid w:val="006A2074"/>
    <w:rsid w:val="006A2701"/>
    <w:rsid w:val="006A36E0"/>
    <w:rsid w:val="006A4293"/>
    <w:rsid w:val="006A43D3"/>
    <w:rsid w:val="006A5A14"/>
    <w:rsid w:val="006A7726"/>
    <w:rsid w:val="006B0079"/>
    <w:rsid w:val="006B051B"/>
    <w:rsid w:val="006B2520"/>
    <w:rsid w:val="006B2F5D"/>
    <w:rsid w:val="006B3045"/>
    <w:rsid w:val="006B331D"/>
    <w:rsid w:val="006B34C1"/>
    <w:rsid w:val="006B370B"/>
    <w:rsid w:val="006B3DD1"/>
    <w:rsid w:val="006B3F15"/>
    <w:rsid w:val="006B4E7C"/>
    <w:rsid w:val="006B57D3"/>
    <w:rsid w:val="006B5957"/>
    <w:rsid w:val="006B71B0"/>
    <w:rsid w:val="006C1B00"/>
    <w:rsid w:val="006C1E3C"/>
    <w:rsid w:val="006C2215"/>
    <w:rsid w:val="006C42C4"/>
    <w:rsid w:val="006C4684"/>
    <w:rsid w:val="006C53DB"/>
    <w:rsid w:val="006C58C8"/>
    <w:rsid w:val="006C6DAD"/>
    <w:rsid w:val="006C73F0"/>
    <w:rsid w:val="006C7C50"/>
    <w:rsid w:val="006C7D50"/>
    <w:rsid w:val="006C7EFC"/>
    <w:rsid w:val="006D112D"/>
    <w:rsid w:val="006D17CD"/>
    <w:rsid w:val="006D1B4D"/>
    <w:rsid w:val="006D2A4E"/>
    <w:rsid w:val="006D2BCF"/>
    <w:rsid w:val="006D3CC4"/>
    <w:rsid w:val="006D481E"/>
    <w:rsid w:val="006D4A01"/>
    <w:rsid w:val="006D53B8"/>
    <w:rsid w:val="006D53E5"/>
    <w:rsid w:val="006D59BF"/>
    <w:rsid w:val="006D66E7"/>
    <w:rsid w:val="006E03DA"/>
    <w:rsid w:val="006E0EBF"/>
    <w:rsid w:val="006E4044"/>
    <w:rsid w:val="006E4F57"/>
    <w:rsid w:val="006E56DA"/>
    <w:rsid w:val="006E57BB"/>
    <w:rsid w:val="006E660F"/>
    <w:rsid w:val="006E6963"/>
    <w:rsid w:val="006E6B39"/>
    <w:rsid w:val="006E71D3"/>
    <w:rsid w:val="006E7349"/>
    <w:rsid w:val="006F092C"/>
    <w:rsid w:val="006F12AB"/>
    <w:rsid w:val="006F2122"/>
    <w:rsid w:val="006F2D5F"/>
    <w:rsid w:val="006F374D"/>
    <w:rsid w:val="006F5C4B"/>
    <w:rsid w:val="006F6B79"/>
    <w:rsid w:val="0070019A"/>
    <w:rsid w:val="0070095C"/>
    <w:rsid w:val="00700E46"/>
    <w:rsid w:val="00701076"/>
    <w:rsid w:val="00701A5F"/>
    <w:rsid w:val="00702005"/>
    <w:rsid w:val="00703AED"/>
    <w:rsid w:val="00705454"/>
    <w:rsid w:val="00705BF3"/>
    <w:rsid w:val="00707146"/>
    <w:rsid w:val="00707223"/>
    <w:rsid w:val="00710F28"/>
    <w:rsid w:val="00711958"/>
    <w:rsid w:val="00711B02"/>
    <w:rsid w:val="00713F9B"/>
    <w:rsid w:val="007148EE"/>
    <w:rsid w:val="00714ADE"/>
    <w:rsid w:val="00714B5E"/>
    <w:rsid w:val="00715086"/>
    <w:rsid w:val="00717F40"/>
    <w:rsid w:val="007203AC"/>
    <w:rsid w:val="00720439"/>
    <w:rsid w:val="00721381"/>
    <w:rsid w:val="007217D7"/>
    <w:rsid w:val="007240AA"/>
    <w:rsid w:val="00725111"/>
    <w:rsid w:val="007254FE"/>
    <w:rsid w:val="00725895"/>
    <w:rsid w:val="00725CB5"/>
    <w:rsid w:val="007268BF"/>
    <w:rsid w:val="00726CF4"/>
    <w:rsid w:val="007279F5"/>
    <w:rsid w:val="00727A26"/>
    <w:rsid w:val="00727C03"/>
    <w:rsid w:val="007300B4"/>
    <w:rsid w:val="00730B51"/>
    <w:rsid w:val="007312D4"/>
    <w:rsid w:val="007312E1"/>
    <w:rsid w:val="00731ADB"/>
    <w:rsid w:val="00732D32"/>
    <w:rsid w:val="00732FE3"/>
    <w:rsid w:val="00733118"/>
    <w:rsid w:val="007343BE"/>
    <w:rsid w:val="00734E96"/>
    <w:rsid w:val="00735315"/>
    <w:rsid w:val="00736466"/>
    <w:rsid w:val="00736792"/>
    <w:rsid w:val="00736F39"/>
    <w:rsid w:val="007375B1"/>
    <w:rsid w:val="0074023C"/>
    <w:rsid w:val="00740304"/>
    <w:rsid w:val="00740CCF"/>
    <w:rsid w:val="00741087"/>
    <w:rsid w:val="00741999"/>
    <w:rsid w:val="00741B05"/>
    <w:rsid w:val="00741B07"/>
    <w:rsid w:val="0074211D"/>
    <w:rsid w:val="007422C4"/>
    <w:rsid w:val="00744A23"/>
    <w:rsid w:val="00746D9E"/>
    <w:rsid w:val="00747856"/>
    <w:rsid w:val="00747B5C"/>
    <w:rsid w:val="00747C7C"/>
    <w:rsid w:val="00750076"/>
    <w:rsid w:val="00750C3B"/>
    <w:rsid w:val="00750D75"/>
    <w:rsid w:val="0075226A"/>
    <w:rsid w:val="00752F99"/>
    <w:rsid w:val="00755847"/>
    <w:rsid w:val="007569DE"/>
    <w:rsid w:val="00756E82"/>
    <w:rsid w:val="00756F80"/>
    <w:rsid w:val="00756F98"/>
    <w:rsid w:val="0075702C"/>
    <w:rsid w:val="007574D4"/>
    <w:rsid w:val="00757960"/>
    <w:rsid w:val="00757E37"/>
    <w:rsid w:val="0076082B"/>
    <w:rsid w:val="007615A2"/>
    <w:rsid w:val="0076328D"/>
    <w:rsid w:val="00764359"/>
    <w:rsid w:val="00764788"/>
    <w:rsid w:val="00764858"/>
    <w:rsid w:val="00764948"/>
    <w:rsid w:val="00764DD4"/>
    <w:rsid w:val="007655A6"/>
    <w:rsid w:val="00765CFF"/>
    <w:rsid w:val="007661DE"/>
    <w:rsid w:val="00766296"/>
    <w:rsid w:val="007665D1"/>
    <w:rsid w:val="007665F4"/>
    <w:rsid w:val="00766AAE"/>
    <w:rsid w:val="00766CF1"/>
    <w:rsid w:val="00766D7B"/>
    <w:rsid w:val="00770E61"/>
    <w:rsid w:val="0077103C"/>
    <w:rsid w:val="007710C5"/>
    <w:rsid w:val="00772B27"/>
    <w:rsid w:val="00773691"/>
    <w:rsid w:val="00773775"/>
    <w:rsid w:val="00774108"/>
    <w:rsid w:val="00774E46"/>
    <w:rsid w:val="007752B5"/>
    <w:rsid w:val="007762AE"/>
    <w:rsid w:val="00776DD8"/>
    <w:rsid w:val="007773D2"/>
    <w:rsid w:val="0077787F"/>
    <w:rsid w:val="007812D9"/>
    <w:rsid w:val="00782963"/>
    <w:rsid w:val="00782D72"/>
    <w:rsid w:val="007832E2"/>
    <w:rsid w:val="0078352A"/>
    <w:rsid w:val="007835EC"/>
    <w:rsid w:val="007851D4"/>
    <w:rsid w:val="007858F8"/>
    <w:rsid w:val="00785B1B"/>
    <w:rsid w:val="007873D4"/>
    <w:rsid w:val="00787ADC"/>
    <w:rsid w:val="0079011A"/>
    <w:rsid w:val="0079025B"/>
    <w:rsid w:val="0079175A"/>
    <w:rsid w:val="00791B27"/>
    <w:rsid w:val="00791E4B"/>
    <w:rsid w:val="00793717"/>
    <w:rsid w:val="007964AA"/>
    <w:rsid w:val="00796A1F"/>
    <w:rsid w:val="0079793F"/>
    <w:rsid w:val="007A00F4"/>
    <w:rsid w:val="007A0229"/>
    <w:rsid w:val="007A11CE"/>
    <w:rsid w:val="007A2469"/>
    <w:rsid w:val="007A3A18"/>
    <w:rsid w:val="007A3FDD"/>
    <w:rsid w:val="007A50BD"/>
    <w:rsid w:val="007A5B5D"/>
    <w:rsid w:val="007A63A6"/>
    <w:rsid w:val="007A6CFB"/>
    <w:rsid w:val="007A6D24"/>
    <w:rsid w:val="007A796A"/>
    <w:rsid w:val="007B01DD"/>
    <w:rsid w:val="007B45F8"/>
    <w:rsid w:val="007B5802"/>
    <w:rsid w:val="007B5DF7"/>
    <w:rsid w:val="007B6943"/>
    <w:rsid w:val="007B6E33"/>
    <w:rsid w:val="007B75E5"/>
    <w:rsid w:val="007C1153"/>
    <w:rsid w:val="007C15D1"/>
    <w:rsid w:val="007C23B0"/>
    <w:rsid w:val="007C257A"/>
    <w:rsid w:val="007C3517"/>
    <w:rsid w:val="007C364F"/>
    <w:rsid w:val="007C4002"/>
    <w:rsid w:val="007C5930"/>
    <w:rsid w:val="007C6CB4"/>
    <w:rsid w:val="007C6E8D"/>
    <w:rsid w:val="007C732E"/>
    <w:rsid w:val="007C7E59"/>
    <w:rsid w:val="007D0203"/>
    <w:rsid w:val="007D0770"/>
    <w:rsid w:val="007D0984"/>
    <w:rsid w:val="007D0AF4"/>
    <w:rsid w:val="007D13A0"/>
    <w:rsid w:val="007D264C"/>
    <w:rsid w:val="007D3254"/>
    <w:rsid w:val="007D3B18"/>
    <w:rsid w:val="007D439C"/>
    <w:rsid w:val="007D43C8"/>
    <w:rsid w:val="007D471D"/>
    <w:rsid w:val="007D4CB6"/>
    <w:rsid w:val="007D51DC"/>
    <w:rsid w:val="007D5B1E"/>
    <w:rsid w:val="007D5B69"/>
    <w:rsid w:val="007D671A"/>
    <w:rsid w:val="007D720C"/>
    <w:rsid w:val="007E1FE8"/>
    <w:rsid w:val="007E2778"/>
    <w:rsid w:val="007E34F7"/>
    <w:rsid w:val="007E49FD"/>
    <w:rsid w:val="007E4B33"/>
    <w:rsid w:val="007E53DE"/>
    <w:rsid w:val="007E6ABD"/>
    <w:rsid w:val="007F0035"/>
    <w:rsid w:val="007F0257"/>
    <w:rsid w:val="007F2580"/>
    <w:rsid w:val="007F29C8"/>
    <w:rsid w:val="007F4994"/>
    <w:rsid w:val="007F5E83"/>
    <w:rsid w:val="007F6604"/>
    <w:rsid w:val="007F67E2"/>
    <w:rsid w:val="007F697B"/>
    <w:rsid w:val="007F6C8E"/>
    <w:rsid w:val="007F73D2"/>
    <w:rsid w:val="007F7549"/>
    <w:rsid w:val="007F7987"/>
    <w:rsid w:val="007F79B1"/>
    <w:rsid w:val="007F7FB3"/>
    <w:rsid w:val="00800A66"/>
    <w:rsid w:val="0080126E"/>
    <w:rsid w:val="0080179B"/>
    <w:rsid w:val="0080259A"/>
    <w:rsid w:val="00804AE5"/>
    <w:rsid w:val="0081166A"/>
    <w:rsid w:val="008122F2"/>
    <w:rsid w:val="00813199"/>
    <w:rsid w:val="00813780"/>
    <w:rsid w:val="00814222"/>
    <w:rsid w:val="00814442"/>
    <w:rsid w:val="008144BE"/>
    <w:rsid w:val="008153A2"/>
    <w:rsid w:val="00815500"/>
    <w:rsid w:val="00815707"/>
    <w:rsid w:val="008157B9"/>
    <w:rsid w:val="008164FB"/>
    <w:rsid w:val="00816D80"/>
    <w:rsid w:val="0081731F"/>
    <w:rsid w:val="00820F2D"/>
    <w:rsid w:val="00821283"/>
    <w:rsid w:val="00821BA4"/>
    <w:rsid w:val="00822140"/>
    <w:rsid w:val="008223A7"/>
    <w:rsid w:val="00823CE3"/>
    <w:rsid w:val="0082401F"/>
    <w:rsid w:val="00824093"/>
    <w:rsid w:val="008249EF"/>
    <w:rsid w:val="00824AF8"/>
    <w:rsid w:val="0082538E"/>
    <w:rsid w:val="00826563"/>
    <w:rsid w:val="00827055"/>
    <w:rsid w:val="00830805"/>
    <w:rsid w:val="00830C3B"/>
    <w:rsid w:val="008312F4"/>
    <w:rsid w:val="00831DCE"/>
    <w:rsid w:val="008327B1"/>
    <w:rsid w:val="00833157"/>
    <w:rsid w:val="008346AB"/>
    <w:rsid w:val="00834C7D"/>
    <w:rsid w:val="00837E07"/>
    <w:rsid w:val="008411E8"/>
    <w:rsid w:val="00842066"/>
    <w:rsid w:val="008423A1"/>
    <w:rsid w:val="00842426"/>
    <w:rsid w:val="00844093"/>
    <w:rsid w:val="00844CD9"/>
    <w:rsid w:val="0084570D"/>
    <w:rsid w:val="00845A1D"/>
    <w:rsid w:val="00845A8E"/>
    <w:rsid w:val="008463D3"/>
    <w:rsid w:val="008469FC"/>
    <w:rsid w:val="00847AEE"/>
    <w:rsid w:val="00850A18"/>
    <w:rsid w:val="00850A53"/>
    <w:rsid w:val="00850D0D"/>
    <w:rsid w:val="00850F84"/>
    <w:rsid w:val="00851428"/>
    <w:rsid w:val="00851B7B"/>
    <w:rsid w:val="008524BF"/>
    <w:rsid w:val="0085273B"/>
    <w:rsid w:val="00852797"/>
    <w:rsid w:val="00854615"/>
    <w:rsid w:val="0085542A"/>
    <w:rsid w:val="00855CC4"/>
    <w:rsid w:val="00856159"/>
    <w:rsid w:val="008568FB"/>
    <w:rsid w:val="00856B3A"/>
    <w:rsid w:val="00856D96"/>
    <w:rsid w:val="00856E39"/>
    <w:rsid w:val="00857701"/>
    <w:rsid w:val="0086052F"/>
    <w:rsid w:val="008613FE"/>
    <w:rsid w:val="00862204"/>
    <w:rsid w:val="008622AD"/>
    <w:rsid w:val="00862508"/>
    <w:rsid w:val="008627F4"/>
    <w:rsid w:val="00862D3B"/>
    <w:rsid w:val="00862F0E"/>
    <w:rsid w:val="00863234"/>
    <w:rsid w:val="008634B9"/>
    <w:rsid w:val="00863D13"/>
    <w:rsid w:val="00863FCF"/>
    <w:rsid w:val="00864610"/>
    <w:rsid w:val="00864EEF"/>
    <w:rsid w:val="00865E60"/>
    <w:rsid w:val="00866239"/>
    <w:rsid w:val="00866F5A"/>
    <w:rsid w:val="00867046"/>
    <w:rsid w:val="00867FD3"/>
    <w:rsid w:val="00870C5D"/>
    <w:rsid w:val="008715F5"/>
    <w:rsid w:val="00871D1C"/>
    <w:rsid w:val="00871D71"/>
    <w:rsid w:val="00872332"/>
    <w:rsid w:val="008728CD"/>
    <w:rsid w:val="008729D8"/>
    <w:rsid w:val="0087352F"/>
    <w:rsid w:val="008754AF"/>
    <w:rsid w:val="00875AF5"/>
    <w:rsid w:val="0087684C"/>
    <w:rsid w:val="00876930"/>
    <w:rsid w:val="00876A8F"/>
    <w:rsid w:val="00876E43"/>
    <w:rsid w:val="00877118"/>
    <w:rsid w:val="008806BA"/>
    <w:rsid w:val="0088096A"/>
    <w:rsid w:val="00880CCC"/>
    <w:rsid w:val="00881016"/>
    <w:rsid w:val="00881B71"/>
    <w:rsid w:val="008855CC"/>
    <w:rsid w:val="0088564C"/>
    <w:rsid w:val="00885DA5"/>
    <w:rsid w:val="008862E1"/>
    <w:rsid w:val="0088662C"/>
    <w:rsid w:val="00886632"/>
    <w:rsid w:val="008867BE"/>
    <w:rsid w:val="00886A70"/>
    <w:rsid w:val="00886D92"/>
    <w:rsid w:val="008872CA"/>
    <w:rsid w:val="00890637"/>
    <w:rsid w:val="00890B03"/>
    <w:rsid w:val="008910B0"/>
    <w:rsid w:val="008910B4"/>
    <w:rsid w:val="008914C9"/>
    <w:rsid w:val="00892E0D"/>
    <w:rsid w:val="00892F64"/>
    <w:rsid w:val="008934C2"/>
    <w:rsid w:val="00893557"/>
    <w:rsid w:val="008937C4"/>
    <w:rsid w:val="008940D1"/>
    <w:rsid w:val="00894673"/>
    <w:rsid w:val="008946F0"/>
    <w:rsid w:val="0089539D"/>
    <w:rsid w:val="00895433"/>
    <w:rsid w:val="00895FAB"/>
    <w:rsid w:val="00896368"/>
    <w:rsid w:val="00896FD4"/>
    <w:rsid w:val="00897FE2"/>
    <w:rsid w:val="008A3CFD"/>
    <w:rsid w:val="008A40E5"/>
    <w:rsid w:val="008A4405"/>
    <w:rsid w:val="008A4CDF"/>
    <w:rsid w:val="008A50E6"/>
    <w:rsid w:val="008A53BD"/>
    <w:rsid w:val="008A740E"/>
    <w:rsid w:val="008A74E7"/>
    <w:rsid w:val="008B0145"/>
    <w:rsid w:val="008B0729"/>
    <w:rsid w:val="008B1730"/>
    <w:rsid w:val="008B2019"/>
    <w:rsid w:val="008B2D1E"/>
    <w:rsid w:val="008B38B8"/>
    <w:rsid w:val="008B3E1B"/>
    <w:rsid w:val="008B3FB0"/>
    <w:rsid w:val="008B432E"/>
    <w:rsid w:val="008B54C8"/>
    <w:rsid w:val="008B599D"/>
    <w:rsid w:val="008B6028"/>
    <w:rsid w:val="008B77E2"/>
    <w:rsid w:val="008B7CAC"/>
    <w:rsid w:val="008B7F3C"/>
    <w:rsid w:val="008C14C5"/>
    <w:rsid w:val="008C28E0"/>
    <w:rsid w:val="008C320E"/>
    <w:rsid w:val="008C41E2"/>
    <w:rsid w:val="008C452B"/>
    <w:rsid w:val="008C6B82"/>
    <w:rsid w:val="008C75C4"/>
    <w:rsid w:val="008D0A28"/>
    <w:rsid w:val="008D0D30"/>
    <w:rsid w:val="008D0D44"/>
    <w:rsid w:val="008D11C2"/>
    <w:rsid w:val="008D134C"/>
    <w:rsid w:val="008D1C6C"/>
    <w:rsid w:val="008D27D2"/>
    <w:rsid w:val="008D2BBD"/>
    <w:rsid w:val="008D3DA8"/>
    <w:rsid w:val="008D53C1"/>
    <w:rsid w:val="008D576A"/>
    <w:rsid w:val="008D60E7"/>
    <w:rsid w:val="008D750B"/>
    <w:rsid w:val="008D7AE3"/>
    <w:rsid w:val="008D7F74"/>
    <w:rsid w:val="008E01D5"/>
    <w:rsid w:val="008E10ED"/>
    <w:rsid w:val="008E16BF"/>
    <w:rsid w:val="008E18D0"/>
    <w:rsid w:val="008E2101"/>
    <w:rsid w:val="008E2E25"/>
    <w:rsid w:val="008E3BB1"/>
    <w:rsid w:val="008E3CE4"/>
    <w:rsid w:val="008E3FE6"/>
    <w:rsid w:val="008E40F8"/>
    <w:rsid w:val="008E4AC2"/>
    <w:rsid w:val="008E4AD1"/>
    <w:rsid w:val="008E4BB5"/>
    <w:rsid w:val="008E4D64"/>
    <w:rsid w:val="008E4EEC"/>
    <w:rsid w:val="008E52F2"/>
    <w:rsid w:val="008E547D"/>
    <w:rsid w:val="008E57DD"/>
    <w:rsid w:val="008E5D3D"/>
    <w:rsid w:val="008E6E16"/>
    <w:rsid w:val="008E790E"/>
    <w:rsid w:val="008F09B1"/>
    <w:rsid w:val="008F108D"/>
    <w:rsid w:val="008F29D3"/>
    <w:rsid w:val="008F306D"/>
    <w:rsid w:val="008F35CB"/>
    <w:rsid w:val="008F383C"/>
    <w:rsid w:val="008F53ED"/>
    <w:rsid w:val="008F5FD0"/>
    <w:rsid w:val="009002FE"/>
    <w:rsid w:val="0090086C"/>
    <w:rsid w:val="00901175"/>
    <w:rsid w:val="00901238"/>
    <w:rsid w:val="00901723"/>
    <w:rsid w:val="00901A91"/>
    <w:rsid w:val="00901FF5"/>
    <w:rsid w:val="00902D20"/>
    <w:rsid w:val="0090510B"/>
    <w:rsid w:val="009055EB"/>
    <w:rsid w:val="00905A64"/>
    <w:rsid w:val="00907CDF"/>
    <w:rsid w:val="00910722"/>
    <w:rsid w:val="009141D0"/>
    <w:rsid w:val="009145E3"/>
    <w:rsid w:val="00914FB6"/>
    <w:rsid w:val="0091588A"/>
    <w:rsid w:val="00915C13"/>
    <w:rsid w:val="00916374"/>
    <w:rsid w:val="00916838"/>
    <w:rsid w:val="00916B9C"/>
    <w:rsid w:val="009179DB"/>
    <w:rsid w:val="00917B1D"/>
    <w:rsid w:val="00920A87"/>
    <w:rsid w:val="009213E3"/>
    <w:rsid w:val="009223A0"/>
    <w:rsid w:val="00923ADA"/>
    <w:rsid w:val="00924D98"/>
    <w:rsid w:val="00925960"/>
    <w:rsid w:val="0092657F"/>
    <w:rsid w:val="00926D15"/>
    <w:rsid w:val="00926F13"/>
    <w:rsid w:val="009306DF"/>
    <w:rsid w:val="00931122"/>
    <w:rsid w:val="00931BA7"/>
    <w:rsid w:val="00934DFB"/>
    <w:rsid w:val="00935F6B"/>
    <w:rsid w:val="00936D16"/>
    <w:rsid w:val="00941F33"/>
    <w:rsid w:val="0094249A"/>
    <w:rsid w:val="00942707"/>
    <w:rsid w:val="009428F1"/>
    <w:rsid w:val="00942D8C"/>
    <w:rsid w:val="009432D3"/>
    <w:rsid w:val="00943FB4"/>
    <w:rsid w:val="00944340"/>
    <w:rsid w:val="0094578B"/>
    <w:rsid w:val="00945A74"/>
    <w:rsid w:val="00945E7A"/>
    <w:rsid w:val="0094614F"/>
    <w:rsid w:val="009465AD"/>
    <w:rsid w:val="00946F43"/>
    <w:rsid w:val="009476AD"/>
    <w:rsid w:val="009501EA"/>
    <w:rsid w:val="00950B2A"/>
    <w:rsid w:val="009517CA"/>
    <w:rsid w:val="00951B3A"/>
    <w:rsid w:val="00951BA9"/>
    <w:rsid w:val="00951C88"/>
    <w:rsid w:val="00951D2E"/>
    <w:rsid w:val="00952A0C"/>
    <w:rsid w:val="009536D2"/>
    <w:rsid w:val="00953797"/>
    <w:rsid w:val="00954558"/>
    <w:rsid w:val="009545C8"/>
    <w:rsid w:val="009578FF"/>
    <w:rsid w:val="00960E45"/>
    <w:rsid w:val="00960F3B"/>
    <w:rsid w:val="009617D7"/>
    <w:rsid w:val="009618DF"/>
    <w:rsid w:val="00961C97"/>
    <w:rsid w:val="00961FA2"/>
    <w:rsid w:val="0096224D"/>
    <w:rsid w:val="00963924"/>
    <w:rsid w:val="00964839"/>
    <w:rsid w:val="009657BB"/>
    <w:rsid w:val="00966F1E"/>
    <w:rsid w:val="009676D8"/>
    <w:rsid w:val="00967868"/>
    <w:rsid w:val="00970836"/>
    <w:rsid w:val="009710E9"/>
    <w:rsid w:val="009716D6"/>
    <w:rsid w:val="00972140"/>
    <w:rsid w:val="0097220B"/>
    <w:rsid w:val="0097237F"/>
    <w:rsid w:val="009726FE"/>
    <w:rsid w:val="0097276D"/>
    <w:rsid w:val="00972832"/>
    <w:rsid w:val="00974074"/>
    <w:rsid w:val="009750D7"/>
    <w:rsid w:val="00977B1F"/>
    <w:rsid w:val="00980682"/>
    <w:rsid w:val="0098290C"/>
    <w:rsid w:val="0098392C"/>
    <w:rsid w:val="00983A48"/>
    <w:rsid w:val="00983E57"/>
    <w:rsid w:val="00984368"/>
    <w:rsid w:val="00985132"/>
    <w:rsid w:val="0098664A"/>
    <w:rsid w:val="0098701F"/>
    <w:rsid w:val="00987947"/>
    <w:rsid w:val="00987B47"/>
    <w:rsid w:val="00987C17"/>
    <w:rsid w:val="00987E48"/>
    <w:rsid w:val="00990E38"/>
    <w:rsid w:val="00991780"/>
    <w:rsid w:val="009917DD"/>
    <w:rsid w:val="00992225"/>
    <w:rsid w:val="00992A1B"/>
    <w:rsid w:val="0099526D"/>
    <w:rsid w:val="00995A41"/>
    <w:rsid w:val="00995A63"/>
    <w:rsid w:val="0099703E"/>
    <w:rsid w:val="009A0709"/>
    <w:rsid w:val="009A091C"/>
    <w:rsid w:val="009A22BC"/>
    <w:rsid w:val="009A2841"/>
    <w:rsid w:val="009A41BB"/>
    <w:rsid w:val="009A4D87"/>
    <w:rsid w:val="009A502B"/>
    <w:rsid w:val="009A50D8"/>
    <w:rsid w:val="009A532C"/>
    <w:rsid w:val="009A685A"/>
    <w:rsid w:val="009A719C"/>
    <w:rsid w:val="009A797A"/>
    <w:rsid w:val="009B112F"/>
    <w:rsid w:val="009B1676"/>
    <w:rsid w:val="009B19A1"/>
    <w:rsid w:val="009B1B60"/>
    <w:rsid w:val="009B2BE9"/>
    <w:rsid w:val="009B35C9"/>
    <w:rsid w:val="009B4D28"/>
    <w:rsid w:val="009B6BC6"/>
    <w:rsid w:val="009B7A1F"/>
    <w:rsid w:val="009C074A"/>
    <w:rsid w:val="009C0887"/>
    <w:rsid w:val="009C172C"/>
    <w:rsid w:val="009C4B9D"/>
    <w:rsid w:val="009C518C"/>
    <w:rsid w:val="009C522B"/>
    <w:rsid w:val="009C5408"/>
    <w:rsid w:val="009C575C"/>
    <w:rsid w:val="009C5C70"/>
    <w:rsid w:val="009C63D4"/>
    <w:rsid w:val="009C6E03"/>
    <w:rsid w:val="009C6E51"/>
    <w:rsid w:val="009C6FF1"/>
    <w:rsid w:val="009C7CC3"/>
    <w:rsid w:val="009D0340"/>
    <w:rsid w:val="009D162E"/>
    <w:rsid w:val="009D1FA0"/>
    <w:rsid w:val="009D201B"/>
    <w:rsid w:val="009D214C"/>
    <w:rsid w:val="009D344D"/>
    <w:rsid w:val="009D3E36"/>
    <w:rsid w:val="009D4911"/>
    <w:rsid w:val="009D5AE3"/>
    <w:rsid w:val="009D60CD"/>
    <w:rsid w:val="009D6AB1"/>
    <w:rsid w:val="009D6BE0"/>
    <w:rsid w:val="009D70F7"/>
    <w:rsid w:val="009D714E"/>
    <w:rsid w:val="009D749D"/>
    <w:rsid w:val="009D74EF"/>
    <w:rsid w:val="009E048C"/>
    <w:rsid w:val="009E079E"/>
    <w:rsid w:val="009E09A3"/>
    <w:rsid w:val="009E1531"/>
    <w:rsid w:val="009E153C"/>
    <w:rsid w:val="009E2FDA"/>
    <w:rsid w:val="009E3045"/>
    <w:rsid w:val="009E3C01"/>
    <w:rsid w:val="009E3D63"/>
    <w:rsid w:val="009E3F09"/>
    <w:rsid w:val="009E4EFC"/>
    <w:rsid w:val="009E5299"/>
    <w:rsid w:val="009E6FD4"/>
    <w:rsid w:val="009E7817"/>
    <w:rsid w:val="009E7AD7"/>
    <w:rsid w:val="009F0510"/>
    <w:rsid w:val="009F1528"/>
    <w:rsid w:val="009F176D"/>
    <w:rsid w:val="009F1869"/>
    <w:rsid w:val="009F2965"/>
    <w:rsid w:val="009F2B67"/>
    <w:rsid w:val="009F2B92"/>
    <w:rsid w:val="009F37D7"/>
    <w:rsid w:val="009F5996"/>
    <w:rsid w:val="009F5B5F"/>
    <w:rsid w:val="009F6EE9"/>
    <w:rsid w:val="00A0093E"/>
    <w:rsid w:val="00A0151B"/>
    <w:rsid w:val="00A025CF"/>
    <w:rsid w:val="00A02950"/>
    <w:rsid w:val="00A02A54"/>
    <w:rsid w:val="00A02A57"/>
    <w:rsid w:val="00A02D9C"/>
    <w:rsid w:val="00A02E2B"/>
    <w:rsid w:val="00A0357D"/>
    <w:rsid w:val="00A04281"/>
    <w:rsid w:val="00A05803"/>
    <w:rsid w:val="00A0605C"/>
    <w:rsid w:val="00A06708"/>
    <w:rsid w:val="00A06825"/>
    <w:rsid w:val="00A07D7A"/>
    <w:rsid w:val="00A10322"/>
    <w:rsid w:val="00A10B9F"/>
    <w:rsid w:val="00A12A99"/>
    <w:rsid w:val="00A12F23"/>
    <w:rsid w:val="00A13213"/>
    <w:rsid w:val="00A1382F"/>
    <w:rsid w:val="00A13AE1"/>
    <w:rsid w:val="00A16C1B"/>
    <w:rsid w:val="00A2116F"/>
    <w:rsid w:val="00A21AE7"/>
    <w:rsid w:val="00A22798"/>
    <w:rsid w:val="00A241F6"/>
    <w:rsid w:val="00A24296"/>
    <w:rsid w:val="00A2504A"/>
    <w:rsid w:val="00A253A3"/>
    <w:rsid w:val="00A2585B"/>
    <w:rsid w:val="00A2633A"/>
    <w:rsid w:val="00A263BD"/>
    <w:rsid w:val="00A27304"/>
    <w:rsid w:val="00A2797C"/>
    <w:rsid w:val="00A319CC"/>
    <w:rsid w:val="00A31CCE"/>
    <w:rsid w:val="00A3203B"/>
    <w:rsid w:val="00A32667"/>
    <w:rsid w:val="00A33270"/>
    <w:rsid w:val="00A3418B"/>
    <w:rsid w:val="00A34500"/>
    <w:rsid w:val="00A356EC"/>
    <w:rsid w:val="00A359A5"/>
    <w:rsid w:val="00A35E98"/>
    <w:rsid w:val="00A3603C"/>
    <w:rsid w:val="00A36AA6"/>
    <w:rsid w:val="00A4001C"/>
    <w:rsid w:val="00A40532"/>
    <w:rsid w:val="00A40763"/>
    <w:rsid w:val="00A409E8"/>
    <w:rsid w:val="00A40EF5"/>
    <w:rsid w:val="00A41806"/>
    <w:rsid w:val="00A42014"/>
    <w:rsid w:val="00A4268B"/>
    <w:rsid w:val="00A42F27"/>
    <w:rsid w:val="00A43C0A"/>
    <w:rsid w:val="00A440D3"/>
    <w:rsid w:val="00A449D7"/>
    <w:rsid w:val="00A451AC"/>
    <w:rsid w:val="00A4574B"/>
    <w:rsid w:val="00A45C99"/>
    <w:rsid w:val="00A45E6E"/>
    <w:rsid w:val="00A46DA3"/>
    <w:rsid w:val="00A47736"/>
    <w:rsid w:val="00A47E7D"/>
    <w:rsid w:val="00A50884"/>
    <w:rsid w:val="00A5108E"/>
    <w:rsid w:val="00A5189F"/>
    <w:rsid w:val="00A5286C"/>
    <w:rsid w:val="00A52D02"/>
    <w:rsid w:val="00A53584"/>
    <w:rsid w:val="00A53AEE"/>
    <w:rsid w:val="00A5563B"/>
    <w:rsid w:val="00A56042"/>
    <w:rsid w:val="00A57D31"/>
    <w:rsid w:val="00A62554"/>
    <w:rsid w:val="00A63106"/>
    <w:rsid w:val="00A63D9C"/>
    <w:rsid w:val="00A64286"/>
    <w:rsid w:val="00A643A1"/>
    <w:rsid w:val="00A649B6"/>
    <w:rsid w:val="00A65469"/>
    <w:rsid w:val="00A6596A"/>
    <w:rsid w:val="00A65A24"/>
    <w:rsid w:val="00A662FC"/>
    <w:rsid w:val="00A70137"/>
    <w:rsid w:val="00A71AF1"/>
    <w:rsid w:val="00A727D5"/>
    <w:rsid w:val="00A72DA3"/>
    <w:rsid w:val="00A73ADF"/>
    <w:rsid w:val="00A73D50"/>
    <w:rsid w:val="00A73FBE"/>
    <w:rsid w:val="00A74248"/>
    <w:rsid w:val="00A749D1"/>
    <w:rsid w:val="00A74BA8"/>
    <w:rsid w:val="00A74CFD"/>
    <w:rsid w:val="00A74F1E"/>
    <w:rsid w:val="00A754A8"/>
    <w:rsid w:val="00A759ED"/>
    <w:rsid w:val="00A77A6A"/>
    <w:rsid w:val="00A807A8"/>
    <w:rsid w:val="00A80AA7"/>
    <w:rsid w:val="00A81418"/>
    <w:rsid w:val="00A81673"/>
    <w:rsid w:val="00A81802"/>
    <w:rsid w:val="00A82056"/>
    <w:rsid w:val="00A8366C"/>
    <w:rsid w:val="00A83A4C"/>
    <w:rsid w:val="00A846E1"/>
    <w:rsid w:val="00A86421"/>
    <w:rsid w:val="00A86AEE"/>
    <w:rsid w:val="00A87AC5"/>
    <w:rsid w:val="00A91F1C"/>
    <w:rsid w:val="00A92B93"/>
    <w:rsid w:val="00A935E7"/>
    <w:rsid w:val="00A94AE0"/>
    <w:rsid w:val="00A96C14"/>
    <w:rsid w:val="00A97083"/>
    <w:rsid w:val="00A975FD"/>
    <w:rsid w:val="00AA07B6"/>
    <w:rsid w:val="00AA198F"/>
    <w:rsid w:val="00AA1E6C"/>
    <w:rsid w:val="00AA2313"/>
    <w:rsid w:val="00AA295D"/>
    <w:rsid w:val="00AA2A08"/>
    <w:rsid w:val="00AA33B4"/>
    <w:rsid w:val="00AA37A0"/>
    <w:rsid w:val="00AA53D6"/>
    <w:rsid w:val="00AA5955"/>
    <w:rsid w:val="00AA5A01"/>
    <w:rsid w:val="00AA6527"/>
    <w:rsid w:val="00AA6960"/>
    <w:rsid w:val="00AA6F51"/>
    <w:rsid w:val="00AA7DB0"/>
    <w:rsid w:val="00AB206C"/>
    <w:rsid w:val="00AB2155"/>
    <w:rsid w:val="00AB3200"/>
    <w:rsid w:val="00AB3561"/>
    <w:rsid w:val="00AB389E"/>
    <w:rsid w:val="00AB3E96"/>
    <w:rsid w:val="00AB4EF6"/>
    <w:rsid w:val="00AB5200"/>
    <w:rsid w:val="00AB65BE"/>
    <w:rsid w:val="00AB7505"/>
    <w:rsid w:val="00AB7B60"/>
    <w:rsid w:val="00AB7EB0"/>
    <w:rsid w:val="00AC0CF6"/>
    <w:rsid w:val="00AC12EA"/>
    <w:rsid w:val="00AC3B47"/>
    <w:rsid w:val="00AC520E"/>
    <w:rsid w:val="00AC57F6"/>
    <w:rsid w:val="00AC58E5"/>
    <w:rsid w:val="00AC5944"/>
    <w:rsid w:val="00AC638E"/>
    <w:rsid w:val="00AC68F5"/>
    <w:rsid w:val="00AC6BE9"/>
    <w:rsid w:val="00AD2051"/>
    <w:rsid w:val="00AD25AE"/>
    <w:rsid w:val="00AD2BD7"/>
    <w:rsid w:val="00AD2FBF"/>
    <w:rsid w:val="00AD39EB"/>
    <w:rsid w:val="00AD4910"/>
    <w:rsid w:val="00AD498A"/>
    <w:rsid w:val="00AD51DD"/>
    <w:rsid w:val="00AD529A"/>
    <w:rsid w:val="00AD5E9B"/>
    <w:rsid w:val="00AD7487"/>
    <w:rsid w:val="00AD7AAD"/>
    <w:rsid w:val="00AD7C35"/>
    <w:rsid w:val="00AD7CA6"/>
    <w:rsid w:val="00AE032A"/>
    <w:rsid w:val="00AE048F"/>
    <w:rsid w:val="00AE1690"/>
    <w:rsid w:val="00AE1F0D"/>
    <w:rsid w:val="00AE3138"/>
    <w:rsid w:val="00AE4967"/>
    <w:rsid w:val="00AE4E30"/>
    <w:rsid w:val="00AE591E"/>
    <w:rsid w:val="00AE5C45"/>
    <w:rsid w:val="00AE6CD5"/>
    <w:rsid w:val="00AE6E95"/>
    <w:rsid w:val="00AE71E1"/>
    <w:rsid w:val="00AE7B40"/>
    <w:rsid w:val="00AE7B80"/>
    <w:rsid w:val="00AE7DEB"/>
    <w:rsid w:val="00AF02D0"/>
    <w:rsid w:val="00AF0A74"/>
    <w:rsid w:val="00AF0AAC"/>
    <w:rsid w:val="00AF0E0C"/>
    <w:rsid w:val="00AF113D"/>
    <w:rsid w:val="00AF11E7"/>
    <w:rsid w:val="00AF259C"/>
    <w:rsid w:val="00AF2C0B"/>
    <w:rsid w:val="00AF2E6D"/>
    <w:rsid w:val="00AF2F33"/>
    <w:rsid w:val="00AF30E2"/>
    <w:rsid w:val="00AF3110"/>
    <w:rsid w:val="00AF403F"/>
    <w:rsid w:val="00AF48A2"/>
    <w:rsid w:val="00AF4921"/>
    <w:rsid w:val="00AF5D06"/>
    <w:rsid w:val="00AF65D3"/>
    <w:rsid w:val="00AF6B5A"/>
    <w:rsid w:val="00AF7837"/>
    <w:rsid w:val="00AF7895"/>
    <w:rsid w:val="00B00C6C"/>
    <w:rsid w:val="00B01682"/>
    <w:rsid w:val="00B01B2F"/>
    <w:rsid w:val="00B0358F"/>
    <w:rsid w:val="00B03DB4"/>
    <w:rsid w:val="00B053DE"/>
    <w:rsid w:val="00B112E3"/>
    <w:rsid w:val="00B11921"/>
    <w:rsid w:val="00B11941"/>
    <w:rsid w:val="00B11DCE"/>
    <w:rsid w:val="00B122D8"/>
    <w:rsid w:val="00B126D3"/>
    <w:rsid w:val="00B12790"/>
    <w:rsid w:val="00B137C0"/>
    <w:rsid w:val="00B13DB1"/>
    <w:rsid w:val="00B145E9"/>
    <w:rsid w:val="00B15932"/>
    <w:rsid w:val="00B1714A"/>
    <w:rsid w:val="00B17F22"/>
    <w:rsid w:val="00B17F87"/>
    <w:rsid w:val="00B20329"/>
    <w:rsid w:val="00B2196C"/>
    <w:rsid w:val="00B22772"/>
    <w:rsid w:val="00B22837"/>
    <w:rsid w:val="00B22DC9"/>
    <w:rsid w:val="00B24DA2"/>
    <w:rsid w:val="00B265BC"/>
    <w:rsid w:val="00B26771"/>
    <w:rsid w:val="00B27044"/>
    <w:rsid w:val="00B272F2"/>
    <w:rsid w:val="00B278A8"/>
    <w:rsid w:val="00B278DF"/>
    <w:rsid w:val="00B279EC"/>
    <w:rsid w:val="00B27D4C"/>
    <w:rsid w:val="00B308AE"/>
    <w:rsid w:val="00B32A91"/>
    <w:rsid w:val="00B33678"/>
    <w:rsid w:val="00B34055"/>
    <w:rsid w:val="00B34B3F"/>
    <w:rsid w:val="00B34CC4"/>
    <w:rsid w:val="00B353C4"/>
    <w:rsid w:val="00B36B28"/>
    <w:rsid w:val="00B37289"/>
    <w:rsid w:val="00B40F5A"/>
    <w:rsid w:val="00B437AE"/>
    <w:rsid w:val="00B4467C"/>
    <w:rsid w:val="00B44E99"/>
    <w:rsid w:val="00B452AE"/>
    <w:rsid w:val="00B452FE"/>
    <w:rsid w:val="00B454E4"/>
    <w:rsid w:val="00B456F8"/>
    <w:rsid w:val="00B45894"/>
    <w:rsid w:val="00B4746A"/>
    <w:rsid w:val="00B474AB"/>
    <w:rsid w:val="00B5001C"/>
    <w:rsid w:val="00B50D60"/>
    <w:rsid w:val="00B50EE7"/>
    <w:rsid w:val="00B514F5"/>
    <w:rsid w:val="00B5198A"/>
    <w:rsid w:val="00B534FC"/>
    <w:rsid w:val="00B543CF"/>
    <w:rsid w:val="00B544FF"/>
    <w:rsid w:val="00B550AF"/>
    <w:rsid w:val="00B5581A"/>
    <w:rsid w:val="00B5583C"/>
    <w:rsid w:val="00B56212"/>
    <w:rsid w:val="00B565E0"/>
    <w:rsid w:val="00B56F0A"/>
    <w:rsid w:val="00B5735A"/>
    <w:rsid w:val="00B60144"/>
    <w:rsid w:val="00B60178"/>
    <w:rsid w:val="00B60987"/>
    <w:rsid w:val="00B62ACA"/>
    <w:rsid w:val="00B63D7E"/>
    <w:rsid w:val="00B64BF5"/>
    <w:rsid w:val="00B6533A"/>
    <w:rsid w:val="00B65D58"/>
    <w:rsid w:val="00B67773"/>
    <w:rsid w:val="00B702F2"/>
    <w:rsid w:val="00B70EC2"/>
    <w:rsid w:val="00B7220D"/>
    <w:rsid w:val="00B72CD4"/>
    <w:rsid w:val="00B734B0"/>
    <w:rsid w:val="00B739F9"/>
    <w:rsid w:val="00B74405"/>
    <w:rsid w:val="00B74C6E"/>
    <w:rsid w:val="00B7714E"/>
    <w:rsid w:val="00B77AFF"/>
    <w:rsid w:val="00B80919"/>
    <w:rsid w:val="00B8182F"/>
    <w:rsid w:val="00B8257A"/>
    <w:rsid w:val="00B86586"/>
    <w:rsid w:val="00B86719"/>
    <w:rsid w:val="00B86857"/>
    <w:rsid w:val="00B86A12"/>
    <w:rsid w:val="00B87252"/>
    <w:rsid w:val="00B874B5"/>
    <w:rsid w:val="00B87BD9"/>
    <w:rsid w:val="00B87D1A"/>
    <w:rsid w:val="00B91905"/>
    <w:rsid w:val="00B91CDE"/>
    <w:rsid w:val="00B92F52"/>
    <w:rsid w:val="00B933EA"/>
    <w:rsid w:val="00B93E5E"/>
    <w:rsid w:val="00B93EDB"/>
    <w:rsid w:val="00B941A8"/>
    <w:rsid w:val="00B95003"/>
    <w:rsid w:val="00B95365"/>
    <w:rsid w:val="00B96EB7"/>
    <w:rsid w:val="00B97123"/>
    <w:rsid w:val="00B972E9"/>
    <w:rsid w:val="00B97F60"/>
    <w:rsid w:val="00BA0028"/>
    <w:rsid w:val="00BA1439"/>
    <w:rsid w:val="00BA17D5"/>
    <w:rsid w:val="00BA1CEA"/>
    <w:rsid w:val="00BA1FAB"/>
    <w:rsid w:val="00BA2349"/>
    <w:rsid w:val="00BA26FC"/>
    <w:rsid w:val="00BA2760"/>
    <w:rsid w:val="00BA27AA"/>
    <w:rsid w:val="00BA2FDE"/>
    <w:rsid w:val="00BA35F7"/>
    <w:rsid w:val="00BA3C35"/>
    <w:rsid w:val="00BB03A9"/>
    <w:rsid w:val="00BB07D9"/>
    <w:rsid w:val="00BB0C4D"/>
    <w:rsid w:val="00BB0E81"/>
    <w:rsid w:val="00BB1F5E"/>
    <w:rsid w:val="00BB2319"/>
    <w:rsid w:val="00BB2B55"/>
    <w:rsid w:val="00BB2C0C"/>
    <w:rsid w:val="00BB3DC1"/>
    <w:rsid w:val="00BB4EB2"/>
    <w:rsid w:val="00BB78DA"/>
    <w:rsid w:val="00BC06E1"/>
    <w:rsid w:val="00BC0DDE"/>
    <w:rsid w:val="00BC249C"/>
    <w:rsid w:val="00BC26D8"/>
    <w:rsid w:val="00BC2D17"/>
    <w:rsid w:val="00BC3171"/>
    <w:rsid w:val="00BC31C3"/>
    <w:rsid w:val="00BC31E4"/>
    <w:rsid w:val="00BC6402"/>
    <w:rsid w:val="00BC6853"/>
    <w:rsid w:val="00BC7E83"/>
    <w:rsid w:val="00BD1DEB"/>
    <w:rsid w:val="00BD351E"/>
    <w:rsid w:val="00BD35A9"/>
    <w:rsid w:val="00BD3E4A"/>
    <w:rsid w:val="00BD3E5A"/>
    <w:rsid w:val="00BD4170"/>
    <w:rsid w:val="00BD4627"/>
    <w:rsid w:val="00BD5117"/>
    <w:rsid w:val="00BD5A12"/>
    <w:rsid w:val="00BE062E"/>
    <w:rsid w:val="00BE0EE5"/>
    <w:rsid w:val="00BE1B8C"/>
    <w:rsid w:val="00BE1C15"/>
    <w:rsid w:val="00BE2CBA"/>
    <w:rsid w:val="00BE4197"/>
    <w:rsid w:val="00BE4848"/>
    <w:rsid w:val="00BE5837"/>
    <w:rsid w:val="00BE7830"/>
    <w:rsid w:val="00BE78D6"/>
    <w:rsid w:val="00BF16EB"/>
    <w:rsid w:val="00BF2C73"/>
    <w:rsid w:val="00BF33C5"/>
    <w:rsid w:val="00BF3479"/>
    <w:rsid w:val="00BF3A21"/>
    <w:rsid w:val="00BF3F88"/>
    <w:rsid w:val="00BF44F4"/>
    <w:rsid w:val="00BF4685"/>
    <w:rsid w:val="00BF46CB"/>
    <w:rsid w:val="00BF5604"/>
    <w:rsid w:val="00BF65FD"/>
    <w:rsid w:val="00BF6D6F"/>
    <w:rsid w:val="00BF7007"/>
    <w:rsid w:val="00C003C1"/>
    <w:rsid w:val="00C01200"/>
    <w:rsid w:val="00C024F0"/>
    <w:rsid w:val="00C027AD"/>
    <w:rsid w:val="00C027AF"/>
    <w:rsid w:val="00C02996"/>
    <w:rsid w:val="00C02A93"/>
    <w:rsid w:val="00C030A8"/>
    <w:rsid w:val="00C04700"/>
    <w:rsid w:val="00C0574F"/>
    <w:rsid w:val="00C06C56"/>
    <w:rsid w:val="00C06D8D"/>
    <w:rsid w:val="00C076DE"/>
    <w:rsid w:val="00C113BC"/>
    <w:rsid w:val="00C128BC"/>
    <w:rsid w:val="00C137AC"/>
    <w:rsid w:val="00C13910"/>
    <w:rsid w:val="00C13ACC"/>
    <w:rsid w:val="00C13C38"/>
    <w:rsid w:val="00C148B3"/>
    <w:rsid w:val="00C15697"/>
    <w:rsid w:val="00C1618A"/>
    <w:rsid w:val="00C166E2"/>
    <w:rsid w:val="00C16C5C"/>
    <w:rsid w:val="00C2230A"/>
    <w:rsid w:val="00C2274E"/>
    <w:rsid w:val="00C239D8"/>
    <w:rsid w:val="00C24ECF"/>
    <w:rsid w:val="00C2553B"/>
    <w:rsid w:val="00C259DE"/>
    <w:rsid w:val="00C25E50"/>
    <w:rsid w:val="00C2619B"/>
    <w:rsid w:val="00C2629F"/>
    <w:rsid w:val="00C262BD"/>
    <w:rsid w:val="00C26375"/>
    <w:rsid w:val="00C26B70"/>
    <w:rsid w:val="00C26BFA"/>
    <w:rsid w:val="00C308D0"/>
    <w:rsid w:val="00C30B4B"/>
    <w:rsid w:val="00C3202E"/>
    <w:rsid w:val="00C321D2"/>
    <w:rsid w:val="00C33ACC"/>
    <w:rsid w:val="00C347E6"/>
    <w:rsid w:val="00C349BB"/>
    <w:rsid w:val="00C35909"/>
    <w:rsid w:val="00C35D1C"/>
    <w:rsid w:val="00C403DB"/>
    <w:rsid w:val="00C4190D"/>
    <w:rsid w:val="00C427A9"/>
    <w:rsid w:val="00C4345E"/>
    <w:rsid w:val="00C442A6"/>
    <w:rsid w:val="00C44884"/>
    <w:rsid w:val="00C45D28"/>
    <w:rsid w:val="00C45EE9"/>
    <w:rsid w:val="00C45F14"/>
    <w:rsid w:val="00C46994"/>
    <w:rsid w:val="00C46B6F"/>
    <w:rsid w:val="00C50127"/>
    <w:rsid w:val="00C5095E"/>
    <w:rsid w:val="00C52309"/>
    <w:rsid w:val="00C52432"/>
    <w:rsid w:val="00C52660"/>
    <w:rsid w:val="00C52A5F"/>
    <w:rsid w:val="00C52ECF"/>
    <w:rsid w:val="00C53206"/>
    <w:rsid w:val="00C53AA8"/>
    <w:rsid w:val="00C53C99"/>
    <w:rsid w:val="00C54F5B"/>
    <w:rsid w:val="00C5595F"/>
    <w:rsid w:val="00C608EB"/>
    <w:rsid w:val="00C62534"/>
    <w:rsid w:val="00C649EE"/>
    <w:rsid w:val="00C6554B"/>
    <w:rsid w:val="00C656D8"/>
    <w:rsid w:val="00C65F47"/>
    <w:rsid w:val="00C66263"/>
    <w:rsid w:val="00C66E62"/>
    <w:rsid w:val="00C66EAD"/>
    <w:rsid w:val="00C6795F"/>
    <w:rsid w:val="00C70DD9"/>
    <w:rsid w:val="00C71E19"/>
    <w:rsid w:val="00C72191"/>
    <w:rsid w:val="00C730F7"/>
    <w:rsid w:val="00C7398D"/>
    <w:rsid w:val="00C757BA"/>
    <w:rsid w:val="00C757D8"/>
    <w:rsid w:val="00C75A63"/>
    <w:rsid w:val="00C75EC7"/>
    <w:rsid w:val="00C76618"/>
    <w:rsid w:val="00C77F5C"/>
    <w:rsid w:val="00C80D03"/>
    <w:rsid w:val="00C80F5E"/>
    <w:rsid w:val="00C8193B"/>
    <w:rsid w:val="00C81DF7"/>
    <w:rsid w:val="00C81E1B"/>
    <w:rsid w:val="00C82215"/>
    <w:rsid w:val="00C82C84"/>
    <w:rsid w:val="00C82E96"/>
    <w:rsid w:val="00C839A7"/>
    <w:rsid w:val="00C85A21"/>
    <w:rsid w:val="00C85B91"/>
    <w:rsid w:val="00C860EE"/>
    <w:rsid w:val="00C86373"/>
    <w:rsid w:val="00C86443"/>
    <w:rsid w:val="00C8689A"/>
    <w:rsid w:val="00C86CBB"/>
    <w:rsid w:val="00C874BA"/>
    <w:rsid w:val="00C8761E"/>
    <w:rsid w:val="00C877A8"/>
    <w:rsid w:val="00C87AF5"/>
    <w:rsid w:val="00C913F6"/>
    <w:rsid w:val="00C9153A"/>
    <w:rsid w:val="00C92260"/>
    <w:rsid w:val="00C92675"/>
    <w:rsid w:val="00C93050"/>
    <w:rsid w:val="00C93477"/>
    <w:rsid w:val="00C94222"/>
    <w:rsid w:val="00C94D39"/>
    <w:rsid w:val="00C954FA"/>
    <w:rsid w:val="00C95D92"/>
    <w:rsid w:val="00C9679D"/>
    <w:rsid w:val="00CA0526"/>
    <w:rsid w:val="00CA05DA"/>
    <w:rsid w:val="00CA1072"/>
    <w:rsid w:val="00CA1440"/>
    <w:rsid w:val="00CA1E75"/>
    <w:rsid w:val="00CA2DAF"/>
    <w:rsid w:val="00CA37AC"/>
    <w:rsid w:val="00CA3CC8"/>
    <w:rsid w:val="00CA6B59"/>
    <w:rsid w:val="00CA74DE"/>
    <w:rsid w:val="00CA7857"/>
    <w:rsid w:val="00CA7CAB"/>
    <w:rsid w:val="00CB0176"/>
    <w:rsid w:val="00CB02E3"/>
    <w:rsid w:val="00CB0DAD"/>
    <w:rsid w:val="00CB1663"/>
    <w:rsid w:val="00CB25F6"/>
    <w:rsid w:val="00CB33B3"/>
    <w:rsid w:val="00CB3CFE"/>
    <w:rsid w:val="00CB3DAE"/>
    <w:rsid w:val="00CB55F0"/>
    <w:rsid w:val="00CB5699"/>
    <w:rsid w:val="00CB5D05"/>
    <w:rsid w:val="00CB626B"/>
    <w:rsid w:val="00CB6DDF"/>
    <w:rsid w:val="00CC0E70"/>
    <w:rsid w:val="00CC0F87"/>
    <w:rsid w:val="00CC10D4"/>
    <w:rsid w:val="00CC116E"/>
    <w:rsid w:val="00CC2C4E"/>
    <w:rsid w:val="00CC3E27"/>
    <w:rsid w:val="00CC4287"/>
    <w:rsid w:val="00CC4324"/>
    <w:rsid w:val="00CC4578"/>
    <w:rsid w:val="00CC4C2F"/>
    <w:rsid w:val="00CC5B19"/>
    <w:rsid w:val="00CC6F93"/>
    <w:rsid w:val="00CC7A59"/>
    <w:rsid w:val="00CD1C93"/>
    <w:rsid w:val="00CD1E1C"/>
    <w:rsid w:val="00CD208D"/>
    <w:rsid w:val="00CD2DD9"/>
    <w:rsid w:val="00CD3519"/>
    <w:rsid w:val="00CD5DE3"/>
    <w:rsid w:val="00CD78E4"/>
    <w:rsid w:val="00CD7DF7"/>
    <w:rsid w:val="00CE07F4"/>
    <w:rsid w:val="00CE13A4"/>
    <w:rsid w:val="00CE1902"/>
    <w:rsid w:val="00CE24CF"/>
    <w:rsid w:val="00CE2EB4"/>
    <w:rsid w:val="00CE376A"/>
    <w:rsid w:val="00CE463A"/>
    <w:rsid w:val="00CE626D"/>
    <w:rsid w:val="00CE6744"/>
    <w:rsid w:val="00CE7298"/>
    <w:rsid w:val="00CE7C70"/>
    <w:rsid w:val="00CE7E42"/>
    <w:rsid w:val="00CF0BF5"/>
    <w:rsid w:val="00CF3534"/>
    <w:rsid w:val="00CF3702"/>
    <w:rsid w:val="00CF383C"/>
    <w:rsid w:val="00CF4B72"/>
    <w:rsid w:val="00CF59BD"/>
    <w:rsid w:val="00CF5C6F"/>
    <w:rsid w:val="00CF7973"/>
    <w:rsid w:val="00CF7BCA"/>
    <w:rsid w:val="00D000EC"/>
    <w:rsid w:val="00D001EC"/>
    <w:rsid w:val="00D0199F"/>
    <w:rsid w:val="00D01F45"/>
    <w:rsid w:val="00D02067"/>
    <w:rsid w:val="00D03DCF"/>
    <w:rsid w:val="00D0508D"/>
    <w:rsid w:val="00D05E1F"/>
    <w:rsid w:val="00D060DF"/>
    <w:rsid w:val="00D07582"/>
    <w:rsid w:val="00D075B2"/>
    <w:rsid w:val="00D103A3"/>
    <w:rsid w:val="00D108A7"/>
    <w:rsid w:val="00D10FED"/>
    <w:rsid w:val="00D1101D"/>
    <w:rsid w:val="00D112E9"/>
    <w:rsid w:val="00D1165A"/>
    <w:rsid w:val="00D1181B"/>
    <w:rsid w:val="00D11FAD"/>
    <w:rsid w:val="00D1285A"/>
    <w:rsid w:val="00D13568"/>
    <w:rsid w:val="00D139CB"/>
    <w:rsid w:val="00D13E54"/>
    <w:rsid w:val="00D14B49"/>
    <w:rsid w:val="00D15303"/>
    <w:rsid w:val="00D16601"/>
    <w:rsid w:val="00D16FA4"/>
    <w:rsid w:val="00D20901"/>
    <w:rsid w:val="00D2110F"/>
    <w:rsid w:val="00D21B60"/>
    <w:rsid w:val="00D22C08"/>
    <w:rsid w:val="00D233FD"/>
    <w:rsid w:val="00D24FD8"/>
    <w:rsid w:val="00D251FA"/>
    <w:rsid w:val="00D25BE4"/>
    <w:rsid w:val="00D25EC7"/>
    <w:rsid w:val="00D25FAD"/>
    <w:rsid w:val="00D26528"/>
    <w:rsid w:val="00D26695"/>
    <w:rsid w:val="00D26A2D"/>
    <w:rsid w:val="00D2733F"/>
    <w:rsid w:val="00D27CF6"/>
    <w:rsid w:val="00D326B4"/>
    <w:rsid w:val="00D34C0B"/>
    <w:rsid w:val="00D34EBD"/>
    <w:rsid w:val="00D34EE8"/>
    <w:rsid w:val="00D3543C"/>
    <w:rsid w:val="00D3550A"/>
    <w:rsid w:val="00D35B6C"/>
    <w:rsid w:val="00D35C31"/>
    <w:rsid w:val="00D37142"/>
    <w:rsid w:val="00D37DAF"/>
    <w:rsid w:val="00D37DED"/>
    <w:rsid w:val="00D4056F"/>
    <w:rsid w:val="00D40A34"/>
    <w:rsid w:val="00D43A2A"/>
    <w:rsid w:val="00D47333"/>
    <w:rsid w:val="00D50530"/>
    <w:rsid w:val="00D51A6A"/>
    <w:rsid w:val="00D531CC"/>
    <w:rsid w:val="00D53362"/>
    <w:rsid w:val="00D53CF2"/>
    <w:rsid w:val="00D5458F"/>
    <w:rsid w:val="00D54EBB"/>
    <w:rsid w:val="00D5555A"/>
    <w:rsid w:val="00D563F2"/>
    <w:rsid w:val="00D56888"/>
    <w:rsid w:val="00D57D2B"/>
    <w:rsid w:val="00D57EB5"/>
    <w:rsid w:val="00D607FE"/>
    <w:rsid w:val="00D6143C"/>
    <w:rsid w:val="00D61E94"/>
    <w:rsid w:val="00D62796"/>
    <w:rsid w:val="00D62996"/>
    <w:rsid w:val="00D64F79"/>
    <w:rsid w:val="00D67738"/>
    <w:rsid w:val="00D70CD7"/>
    <w:rsid w:val="00D7140F"/>
    <w:rsid w:val="00D7178C"/>
    <w:rsid w:val="00D71F36"/>
    <w:rsid w:val="00D72DF3"/>
    <w:rsid w:val="00D736A4"/>
    <w:rsid w:val="00D74AC5"/>
    <w:rsid w:val="00D74D0E"/>
    <w:rsid w:val="00D768D8"/>
    <w:rsid w:val="00D802F4"/>
    <w:rsid w:val="00D80F1F"/>
    <w:rsid w:val="00D81A2A"/>
    <w:rsid w:val="00D8237C"/>
    <w:rsid w:val="00D83D13"/>
    <w:rsid w:val="00D8453B"/>
    <w:rsid w:val="00D848A7"/>
    <w:rsid w:val="00D84B99"/>
    <w:rsid w:val="00D84C77"/>
    <w:rsid w:val="00D84EA2"/>
    <w:rsid w:val="00D85974"/>
    <w:rsid w:val="00D86159"/>
    <w:rsid w:val="00D9188B"/>
    <w:rsid w:val="00D91CB0"/>
    <w:rsid w:val="00D92969"/>
    <w:rsid w:val="00D934B8"/>
    <w:rsid w:val="00D935FD"/>
    <w:rsid w:val="00D93862"/>
    <w:rsid w:val="00D93A3F"/>
    <w:rsid w:val="00D94426"/>
    <w:rsid w:val="00D946AA"/>
    <w:rsid w:val="00D94A38"/>
    <w:rsid w:val="00D94EAA"/>
    <w:rsid w:val="00D95DEF"/>
    <w:rsid w:val="00D970D1"/>
    <w:rsid w:val="00D97EDD"/>
    <w:rsid w:val="00DA09E1"/>
    <w:rsid w:val="00DA21E4"/>
    <w:rsid w:val="00DA4A7C"/>
    <w:rsid w:val="00DA5679"/>
    <w:rsid w:val="00DA6B46"/>
    <w:rsid w:val="00DA7115"/>
    <w:rsid w:val="00DA7281"/>
    <w:rsid w:val="00DA7CC7"/>
    <w:rsid w:val="00DB0814"/>
    <w:rsid w:val="00DB1905"/>
    <w:rsid w:val="00DB2643"/>
    <w:rsid w:val="00DB28CE"/>
    <w:rsid w:val="00DB2D05"/>
    <w:rsid w:val="00DB3EEA"/>
    <w:rsid w:val="00DB5C39"/>
    <w:rsid w:val="00DB6F8C"/>
    <w:rsid w:val="00DB6FFF"/>
    <w:rsid w:val="00DC05C1"/>
    <w:rsid w:val="00DC05C2"/>
    <w:rsid w:val="00DC0D28"/>
    <w:rsid w:val="00DC23CF"/>
    <w:rsid w:val="00DC26A4"/>
    <w:rsid w:val="00DC2D7B"/>
    <w:rsid w:val="00DC2E97"/>
    <w:rsid w:val="00DC3025"/>
    <w:rsid w:val="00DC3F95"/>
    <w:rsid w:val="00DC486A"/>
    <w:rsid w:val="00DC4C1E"/>
    <w:rsid w:val="00DC4FFC"/>
    <w:rsid w:val="00DC5132"/>
    <w:rsid w:val="00DC5FBA"/>
    <w:rsid w:val="00DC60D0"/>
    <w:rsid w:val="00DC6D03"/>
    <w:rsid w:val="00DC7DF7"/>
    <w:rsid w:val="00DD0379"/>
    <w:rsid w:val="00DD0B0D"/>
    <w:rsid w:val="00DD1B21"/>
    <w:rsid w:val="00DD2888"/>
    <w:rsid w:val="00DD50A5"/>
    <w:rsid w:val="00DD595E"/>
    <w:rsid w:val="00DD6269"/>
    <w:rsid w:val="00DD7C65"/>
    <w:rsid w:val="00DE0521"/>
    <w:rsid w:val="00DE1058"/>
    <w:rsid w:val="00DE1420"/>
    <w:rsid w:val="00DE3C08"/>
    <w:rsid w:val="00DE3E8F"/>
    <w:rsid w:val="00DE3FBD"/>
    <w:rsid w:val="00DE431E"/>
    <w:rsid w:val="00DE45F8"/>
    <w:rsid w:val="00DE516B"/>
    <w:rsid w:val="00DE57EF"/>
    <w:rsid w:val="00DE5894"/>
    <w:rsid w:val="00DE5C57"/>
    <w:rsid w:val="00DE5CE6"/>
    <w:rsid w:val="00DE62CE"/>
    <w:rsid w:val="00DE710E"/>
    <w:rsid w:val="00DE7BCE"/>
    <w:rsid w:val="00DF1A6C"/>
    <w:rsid w:val="00DF294A"/>
    <w:rsid w:val="00DF3403"/>
    <w:rsid w:val="00DF4ACB"/>
    <w:rsid w:val="00DF555D"/>
    <w:rsid w:val="00DF575E"/>
    <w:rsid w:val="00DF5CE8"/>
    <w:rsid w:val="00DF5D93"/>
    <w:rsid w:val="00DF5DEA"/>
    <w:rsid w:val="00DF621E"/>
    <w:rsid w:val="00DF7690"/>
    <w:rsid w:val="00E00EE9"/>
    <w:rsid w:val="00E01CCD"/>
    <w:rsid w:val="00E01FF4"/>
    <w:rsid w:val="00E02114"/>
    <w:rsid w:val="00E02C30"/>
    <w:rsid w:val="00E0309B"/>
    <w:rsid w:val="00E0371A"/>
    <w:rsid w:val="00E041B2"/>
    <w:rsid w:val="00E046FC"/>
    <w:rsid w:val="00E051C0"/>
    <w:rsid w:val="00E05E86"/>
    <w:rsid w:val="00E0746E"/>
    <w:rsid w:val="00E07DBC"/>
    <w:rsid w:val="00E102FA"/>
    <w:rsid w:val="00E10DE9"/>
    <w:rsid w:val="00E123FB"/>
    <w:rsid w:val="00E13377"/>
    <w:rsid w:val="00E13610"/>
    <w:rsid w:val="00E13BD4"/>
    <w:rsid w:val="00E13CDE"/>
    <w:rsid w:val="00E13F77"/>
    <w:rsid w:val="00E144C8"/>
    <w:rsid w:val="00E15094"/>
    <w:rsid w:val="00E16169"/>
    <w:rsid w:val="00E16AB1"/>
    <w:rsid w:val="00E1722F"/>
    <w:rsid w:val="00E174BF"/>
    <w:rsid w:val="00E178B2"/>
    <w:rsid w:val="00E201FA"/>
    <w:rsid w:val="00E21849"/>
    <w:rsid w:val="00E22652"/>
    <w:rsid w:val="00E2275A"/>
    <w:rsid w:val="00E22A77"/>
    <w:rsid w:val="00E22C44"/>
    <w:rsid w:val="00E23F89"/>
    <w:rsid w:val="00E242A2"/>
    <w:rsid w:val="00E24AA0"/>
    <w:rsid w:val="00E24DA1"/>
    <w:rsid w:val="00E24E4A"/>
    <w:rsid w:val="00E25217"/>
    <w:rsid w:val="00E2554E"/>
    <w:rsid w:val="00E25748"/>
    <w:rsid w:val="00E26445"/>
    <w:rsid w:val="00E267CC"/>
    <w:rsid w:val="00E27D98"/>
    <w:rsid w:val="00E30406"/>
    <w:rsid w:val="00E31E21"/>
    <w:rsid w:val="00E322D5"/>
    <w:rsid w:val="00E33CDF"/>
    <w:rsid w:val="00E34556"/>
    <w:rsid w:val="00E34769"/>
    <w:rsid w:val="00E3570D"/>
    <w:rsid w:val="00E35DB7"/>
    <w:rsid w:val="00E365FA"/>
    <w:rsid w:val="00E36F0B"/>
    <w:rsid w:val="00E370F2"/>
    <w:rsid w:val="00E377ED"/>
    <w:rsid w:val="00E379C4"/>
    <w:rsid w:val="00E41336"/>
    <w:rsid w:val="00E4136F"/>
    <w:rsid w:val="00E4140F"/>
    <w:rsid w:val="00E41B68"/>
    <w:rsid w:val="00E41C7D"/>
    <w:rsid w:val="00E42446"/>
    <w:rsid w:val="00E43796"/>
    <w:rsid w:val="00E44B1C"/>
    <w:rsid w:val="00E44B99"/>
    <w:rsid w:val="00E45D64"/>
    <w:rsid w:val="00E461E9"/>
    <w:rsid w:val="00E46BD1"/>
    <w:rsid w:val="00E47E9C"/>
    <w:rsid w:val="00E47FFA"/>
    <w:rsid w:val="00E50A7F"/>
    <w:rsid w:val="00E50D0C"/>
    <w:rsid w:val="00E518F0"/>
    <w:rsid w:val="00E51B7B"/>
    <w:rsid w:val="00E525CC"/>
    <w:rsid w:val="00E52CD3"/>
    <w:rsid w:val="00E54C60"/>
    <w:rsid w:val="00E55191"/>
    <w:rsid w:val="00E55AC5"/>
    <w:rsid w:val="00E5668A"/>
    <w:rsid w:val="00E56876"/>
    <w:rsid w:val="00E601B7"/>
    <w:rsid w:val="00E6021D"/>
    <w:rsid w:val="00E621D5"/>
    <w:rsid w:val="00E642E8"/>
    <w:rsid w:val="00E64635"/>
    <w:rsid w:val="00E64C93"/>
    <w:rsid w:val="00E65188"/>
    <w:rsid w:val="00E657FE"/>
    <w:rsid w:val="00E65BBD"/>
    <w:rsid w:val="00E65EC1"/>
    <w:rsid w:val="00E665D3"/>
    <w:rsid w:val="00E668D6"/>
    <w:rsid w:val="00E66C3E"/>
    <w:rsid w:val="00E6706F"/>
    <w:rsid w:val="00E7002F"/>
    <w:rsid w:val="00E70740"/>
    <w:rsid w:val="00E712DB"/>
    <w:rsid w:val="00E713C8"/>
    <w:rsid w:val="00E71D0D"/>
    <w:rsid w:val="00E72607"/>
    <w:rsid w:val="00E72A7C"/>
    <w:rsid w:val="00E7309B"/>
    <w:rsid w:val="00E74EE4"/>
    <w:rsid w:val="00E752F0"/>
    <w:rsid w:val="00E75C08"/>
    <w:rsid w:val="00E763D9"/>
    <w:rsid w:val="00E7663F"/>
    <w:rsid w:val="00E76BAD"/>
    <w:rsid w:val="00E807F4"/>
    <w:rsid w:val="00E80D52"/>
    <w:rsid w:val="00E81537"/>
    <w:rsid w:val="00E81BF7"/>
    <w:rsid w:val="00E81DCD"/>
    <w:rsid w:val="00E82523"/>
    <w:rsid w:val="00E8314C"/>
    <w:rsid w:val="00E83DCB"/>
    <w:rsid w:val="00E846C4"/>
    <w:rsid w:val="00E84BB7"/>
    <w:rsid w:val="00E84DB1"/>
    <w:rsid w:val="00E85636"/>
    <w:rsid w:val="00E85E6F"/>
    <w:rsid w:val="00E86B6B"/>
    <w:rsid w:val="00E870BD"/>
    <w:rsid w:val="00E87C7C"/>
    <w:rsid w:val="00E87F2F"/>
    <w:rsid w:val="00E938EF"/>
    <w:rsid w:val="00E9479B"/>
    <w:rsid w:val="00E96505"/>
    <w:rsid w:val="00E979B2"/>
    <w:rsid w:val="00EA03B7"/>
    <w:rsid w:val="00EA1711"/>
    <w:rsid w:val="00EA2BA8"/>
    <w:rsid w:val="00EA37A5"/>
    <w:rsid w:val="00EA4187"/>
    <w:rsid w:val="00EA441B"/>
    <w:rsid w:val="00EA4FA3"/>
    <w:rsid w:val="00EA52F9"/>
    <w:rsid w:val="00EA585B"/>
    <w:rsid w:val="00EA6EB8"/>
    <w:rsid w:val="00EA7871"/>
    <w:rsid w:val="00EA7A13"/>
    <w:rsid w:val="00EA7E3D"/>
    <w:rsid w:val="00EB01D6"/>
    <w:rsid w:val="00EB066C"/>
    <w:rsid w:val="00EB06A8"/>
    <w:rsid w:val="00EB0B23"/>
    <w:rsid w:val="00EB1BE3"/>
    <w:rsid w:val="00EB1FAE"/>
    <w:rsid w:val="00EB20AA"/>
    <w:rsid w:val="00EB21DB"/>
    <w:rsid w:val="00EB3657"/>
    <w:rsid w:val="00EB4963"/>
    <w:rsid w:val="00EB5889"/>
    <w:rsid w:val="00EB6AB2"/>
    <w:rsid w:val="00EB7442"/>
    <w:rsid w:val="00EB7644"/>
    <w:rsid w:val="00EB7B13"/>
    <w:rsid w:val="00EB7B84"/>
    <w:rsid w:val="00EC27C1"/>
    <w:rsid w:val="00EC2AD9"/>
    <w:rsid w:val="00EC3E66"/>
    <w:rsid w:val="00EC4530"/>
    <w:rsid w:val="00EC4ACE"/>
    <w:rsid w:val="00EC5A74"/>
    <w:rsid w:val="00EC5FF3"/>
    <w:rsid w:val="00EC637B"/>
    <w:rsid w:val="00EC67F0"/>
    <w:rsid w:val="00EC7480"/>
    <w:rsid w:val="00EC7AC2"/>
    <w:rsid w:val="00EC7AFF"/>
    <w:rsid w:val="00EC7F24"/>
    <w:rsid w:val="00ED0C09"/>
    <w:rsid w:val="00ED1B8B"/>
    <w:rsid w:val="00ED4B5B"/>
    <w:rsid w:val="00ED7224"/>
    <w:rsid w:val="00ED727F"/>
    <w:rsid w:val="00ED7C80"/>
    <w:rsid w:val="00ED7FE0"/>
    <w:rsid w:val="00EE0F9D"/>
    <w:rsid w:val="00EE187C"/>
    <w:rsid w:val="00EE1ED6"/>
    <w:rsid w:val="00EE217E"/>
    <w:rsid w:val="00EE2494"/>
    <w:rsid w:val="00EE3014"/>
    <w:rsid w:val="00EE3267"/>
    <w:rsid w:val="00EE3CF7"/>
    <w:rsid w:val="00EE417A"/>
    <w:rsid w:val="00EE74AB"/>
    <w:rsid w:val="00EF0276"/>
    <w:rsid w:val="00EF1A8C"/>
    <w:rsid w:val="00EF2D89"/>
    <w:rsid w:val="00EF36DB"/>
    <w:rsid w:val="00EF391C"/>
    <w:rsid w:val="00EF3ACD"/>
    <w:rsid w:val="00EF3EF6"/>
    <w:rsid w:val="00EF5237"/>
    <w:rsid w:val="00EF69F0"/>
    <w:rsid w:val="00EF706E"/>
    <w:rsid w:val="00EF78B5"/>
    <w:rsid w:val="00EF7B76"/>
    <w:rsid w:val="00F024B9"/>
    <w:rsid w:val="00F02A05"/>
    <w:rsid w:val="00F03125"/>
    <w:rsid w:val="00F04080"/>
    <w:rsid w:val="00F0448E"/>
    <w:rsid w:val="00F04F49"/>
    <w:rsid w:val="00F06421"/>
    <w:rsid w:val="00F10037"/>
    <w:rsid w:val="00F10FDA"/>
    <w:rsid w:val="00F11038"/>
    <w:rsid w:val="00F11133"/>
    <w:rsid w:val="00F114A6"/>
    <w:rsid w:val="00F11518"/>
    <w:rsid w:val="00F11EF2"/>
    <w:rsid w:val="00F12F34"/>
    <w:rsid w:val="00F13426"/>
    <w:rsid w:val="00F13B34"/>
    <w:rsid w:val="00F14612"/>
    <w:rsid w:val="00F15422"/>
    <w:rsid w:val="00F164B2"/>
    <w:rsid w:val="00F16654"/>
    <w:rsid w:val="00F166FB"/>
    <w:rsid w:val="00F209C2"/>
    <w:rsid w:val="00F213A2"/>
    <w:rsid w:val="00F217E7"/>
    <w:rsid w:val="00F22737"/>
    <w:rsid w:val="00F24537"/>
    <w:rsid w:val="00F26A8D"/>
    <w:rsid w:val="00F26E72"/>
    <w:rsid w:val="00F27029"/>
    <w:rsid w:val="00F277BA"/>
    <w:rsid w:val="00F27858"/>
    <w:rsid w:val="00F27F8D"/>
    <w:rsid w:val="00F306FE"/>
    <w:rsid w:val="00F30A08"/>
    <w:rsid w:val="00F31577"/>
    <w:rsid w:val="00F318EB"/>
    <w:rsid w:val="00F33327"/>
    <w:rsid w:val="00F34007"/>
    <w:rsid w:val="00F3564F"/>
    <w:rsid w:val="00F35BB4"/>
    <w:rsid w:val="00F36656"/>
    <w:rsid w:val="00F36FFF"/>
    <w:rsid w:val="00F37AD7"/>
    <w:rsid w:val="00F4019B"/>
    <w:rsid w:val="00F402C1"/>
    <w:rsid w:val="00F409B5"/>
    <w:rsid w:val="00F4125D"/>
    <w:rsid w:val="00F41A41"/>
    <w:rsid w:val="00F43491"/>
    <w:rsid w:val="00F46E42"/>
    <w:rsid w:val="00F50156"/>
    <w:rsid w:val="00F5025C"/>
    <w:rsid w:val="00F51454"/>
    <w:rsid w:val="00F5240C"/>
    <w:rsid w:val="00F529A8"/>
    <w:rsid w:val="00F52CAF"/>
    <w:rsid w:val="00F55E20"/>
    <w:rsid w:val="00F56184"/>
    <w:rsid w:val="00F56668"/>
    <w:rsid w:val="00F57486"/>
    <w:rsid w:val="00F57BB8"/>
    <w:rsid w:val="00F6156A"/>
    <w:rsid w:val="00F6175C"/>
    <w:rsid w:val="00F62E1A"/>
    <w:rsid w:val="00F633E5"/>
    <w:rsid w:val="00F634E9"/>
    <w:rsid w:val="00F64528"/>
    <w:rsid w:val="00F64F9B"/>
    <w:rsid w:val="00F65178"/>
    <w:rsid w:val="00F66220"/>
    <w:rsid w:val="00F66479"/>
    <w:rsid w:val="00F7022D"/>
    <w:rsid w:val="00F70903"/>
    <w:rsid w:val="00F7136D"/>
    <w:rsid w:val="00F71786"/>
    <w:rsid w:val="00F726BF"/>
    <w:rsid w:val="00F72752"/>
    <w:rsid w:val="00F727D5"/>
    <w:rsid w:val="00F72D2D"/>
    <w:rsid w:val="00F74FBD"/>
    <w:rsid w:val="00F772BC"/>
    <w:rsid w:val="00F776D2"/>
    <w:rsid w:val="00F77A54"/>
    <w:rsid w:val="00F80DF2"/>
    <w:rsid w:val="00F81544"/>
    <w:rsid w:val="00F81703"/>
    <w:rsid w:val="00F831DA"/>
    <w:rsid w:val="00F8322E"/>
    <w:rsid w:val="00F83729"/>
    <w:rsid w:val="00F856A2"/>
    <w:rsid w:val="00F85716"/>
    <w:rsid w:val="00F87262"/>
    <w:rsid w:val="00F87463"/>
    <w:rsid w:val="00F90A5A"/>
    <w:rsid w:val="00F918E7"/>
    <w:rsid w:val="00F91A37"/>
    <w:rsid w:val="00F9251C"/>
    <w:rsid w:val="00F92CDB"/>
    <w:rsid w:val="00F935E0"/>
    <w:rsid w:val="00F94884"/>
    <w:rsid w:val="00F94E2C"/>
    <w:rsid w:val="00F952CC"/>
    <w:rsid w:val="00F96060"/>
    <w:rsid w:val="00F96430"/>
    <w:rsid w:val="00F9664F"/>
    <w:rsid w:val="00F96692"/>
    <w:rsid w:val="00F96BE2"/>
    <w:rsid w:val="00F96D73"/>
    <w:rsid w:val="00FA00B9"/>
    <w:rsid w:val="00FA14BA"/>
    <w:rsid w:val="00FA1E80"/>
    <w:rsid w:val="00FA3498"/>
    <w:rsid w:val="00FA47B0"/>
    <w:rsid w:val="00FA5E3F"/>
    <w:rsid w:val="00FA5F9A"/>
    <w:rsid w:val="00FA6D61"/>
    <w:rsid w:val="00FA7033"/>
    <w:rsid w:val="00FB0AFF"/>
    <w:rsid w:val="00FB0F80"/>
    <w:rsid w:val="00FB198D"/>
    <w:rsid w:val="00FB2029"/>
    <w:rsid w:val="00FB36B0"/>
    <w:rsid w:val="00FB4A02"/>
    <w:rsid w:val="00FB4C0E"/>
    <w:rsid w:val="00FB6687"/>
    <w:rsid w:val="00FB714C"/>
    <w:rsid w:val="00FB738C"/>
    <w:rsid w:val="00FB7810"/>
    <w:rsid w:val="00FB7870"/>
    <w:rsid w:val="00FC003A"/>
    <w:rsid w:val="00FC0330"/>
    <w:rsid w:val="00FC11DD"/>
    <w:rsid w:val="00FC16C5"/>
    <w:rsid w:val="00FC3FF8"/>
    <w:rsid w:val="00FC44FC"/>
    <w:rsid w:val="00FC4D03"/>
    <w:rsid w:val="00FC6237"/>
    <w:rsid w:val="00FC7110"/>
    <w:rsid w:val="00FC7545"/>
    <w:rsid w:val="00FC78B0"/>
    <w:rsid w:val="00FD05D3"/>
    <w:rsid w:val="00FD09B2"/>
    <w:rsid w:val="00FD4A94"/>
    <w:rsid w:val="00FD5963"/>
    <w:rsid w:val="00FD5CA4"/>
    <w:rsid w:val="00FD7513"/>
    <w:rsid w:val="00FD794E"/>
    <w:rsid w:val="00FE07CA"/>
    <w:rsid w:val="00FE0F34"/>
    <w:rsid w:val="00FE1089"/>
    <w:rsid w:val="00FE159D"/>
    <w:rsid w:val="00FE2F78"/>
    <w:rsid w:val="00FE36B2"/>
    <w:rsid w:val="00FE5A15"/>
    <w:rsid w:val="00FE5ABB"/>
    <w:rsid w:val="00FE5BC6"/>
    <w:rsid w:val="00FE79EF"/>
    <w:rsid w:val="00FF1DB4"/>
    <w:rsid w:val="00FF30A5"/>
    <w:rsid w:val="00FF3452"/>
    <w:rsid w:val="00FF4419"/>
    <w:rsid w:val="00FF44A2"/>
    <w:rsid w:val="00FF4860"/>
    <w:rsid w:val="00FF4AB6"/>
    <w:rsid w:val="00FF4BAF"/>
    <w:rsid w:val="00FF546B"/>
    <w:rsid w:val="00FF647D"/>
  </w:rsids>
  <m:mathPr>
    <m:mathFont m:val="Cambria Math"/>
    <m:brkBin m:val="before"/>
    <m:brkBinSub m:val="--"/>
    <m:smallFrac m:val="0"/>
    <m:dispDef/>
    <m:lMargin m:val="0"/>
    <m:rMargin m:val="0"/>
    <m:defJc m:val="centerGroup"/>
    <m:wrapIndent m:val="1440"/>
    <m:intLim m:val="subSup"/>
    <m:naryLim m:val="undOvr"/>
  </m:mathPr>
  <w:themeFontLang w:val="es-ES_tradnl"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3CC91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Usar fuente para alfabetos asi" w:eastAsiaTheme="majorEastAsia" w:hAnsi="(Usar fuente para alfabetos asi" w:cstheme="minorBidi"/>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30A03"/>
    <w:rPr>
      <w:rFonts w:ascii="Times New Roman" w:hAnsi="Times New Roman"/>
      <w:sz w:val="24"/>
    </w:rPr>
  </w:style>
  <w:style w:type="paragraph" w:styleId="Ttulo1">
    <w:name w:val="heading 1"/>
    <w:basedOn w:val="Normal"/>
    <w:next w:val="Normal"/>
    <w:link w:val="Ttulo1Car"/>
    <w:uiPriority w:val="9"/>
    <w:qFormat/>
    <w:rsid w:val="00917B1D"/>
    <w:pPr>
      <w:keepNext/>
      <w:keepLines/>
      <w:numPr>
        <w:numId w:val="1"/>
      </w:numPr>
      <w:spacing w:before="240"/>
      <w:outlineLvl w:val="0"/>
    </w:pPr>
    <w:rPr>
      <w:rFonts w:cs="Times New Roman"/>
      <w:color w:val="2F5496" w:themeColor="accent1" w:themeShade="BF"/>
      <w:sz w:val="32"/>
      <w:szCs w:val="32"/>
      <w:lang w:val="nl-NL"/>
    </w:rPr>
  </w:style>
  <w:style w:type="paragraph" w:styleId="Ttulo2">
    <w:name w:val="heading 2"/>
    <w:basedOn w:val="Normal"/>
    <w:next w:val="Normal"/>
    <w:link w:val="Ttulo2Car"/>
    <w:uiPriority w:val="9"/>
    <w:unhideWhenUsed/>
    <w:qFormat/>
    <w:rsid w:val="00A24296"/>
    <w:pPr>
      <w:keepNext/>
      <w:keepLines/>
      <w:spacing w:before="40"/>
      <w:outlineLvl w:val="1"/>
    </w:pPr>
    <w:rPr>
      <w:rFonts w:cstheme="majorBidi"/>
      <w:color w:val="2F5496" w:themeColor="accent1" w:themeShade="BF"/>
      <w:sz w:val="26"/>
      <w:szCs w:val="26"/>
      <w:lang w:val="nl-NL"/>
    </w:rPr>
  </w:style>
  <w:style w:type="paragraph" w:styleId="Ttulo3">
    <w:name w:val="heading 3"/>
    <w:basedOn w:val="Normal"/>
    <w:next w:val="Normal"/>
    <w:link w:val="Ttulo3Car"/>
    <w:uiPriority w:val="9"/>
    <w:unhideWhenUsed/>
    <w:qFormat/>
    <w:rsid w:val="00A22798"/>
    <w:pPr>
      <w:keepNext/>
      <w:keepLines/>
      <w:spacing w:before="40"/>
      <w:outlineLvl w:val="2"/>
    </w:pPr>
    <w:rPr>
      <w:rFonts w:cstheme="majorBidi"/>
      <w:color w:val="2F5496" w:themeColor="accent1" w:themeShade="BF"/>
    </w:rPr>
  </w:style>
  <w:style w:type="paragraph" w:styleId="Ttulo4">
    <w:name w:val="heading 4"/>
    <w:basedOn w:val="Normal"/>
    <w:next w:val="Normal"/>
    <w:link w:val="Ttulo4Car"/>
    <w:uiPriority w:val="9"/>
    <w:unhideWhenUsed/>
    <w:qFormat/>
    <w:rsid w:val="00E07DBC"/>
    <w:pPr>
      <w:keepNext/>
      <w:keepLines/>
      <w:spacing w:before="40"/>
      <w:outlineLvl w:val="3"/>
    </w:pPr>
    <w:rPr>
      <w:rFonts w:cstheme="majorBidi"/>
      <w:i/>
      <w:iCs/>
      <w:color w:val="2F5496" w:themeColor="accent1" w:themeShade="BF"/>
    </w:rPr>
  </w:style>
  <w:style w:type="paragraph" w:styleId="Ttulo5">
    <w:name w:val="heading 5"/>
    <w:basedOn w:val="Normal"/>
    <w:next w:val="Normal"/>
    <w:link w:val="Ttulo5Car"/>
    <w:uiPriority w:val="9"/>
    <w:unhideWhenUsed/>
    <w:qFormat/>
    <w:rsid w:val="005D7613"/>
    <w:pPr>
      <w:keepNext/>
      <w:keepLines/>
      <w:spacing w:before="40"/>
      <w:outlineLvl w:val="4"/>
    </w:pPr>
    <w:rPr>
      <w:rFonts w:asciiTheme="majorHAnsi" w:hAnsiTheme="majorHAnsi" w:cstheme="majorBidi"/>
      <w:color w:val="2F5496" w:themeColor="accent1" w:themeShade="BF"/>
    </w:rPr>
  </w:style>
  <w:style w:type="paragraph" w:styleId="Ttulo6">
    <w:name w:val="heading 6"/>
    <w:basedOn w:val="Normal"/>
    <w:next w:val="Normal"/>
    <w:link w:val="Ttulo6Car"/>
    <w:uiPriority w:val="9"/>
    <w:unhideWhenUsed/>
    <w:qFormat/>
    <w:rsid w:val="005D7613"/>
    <w:pPr>
      <w:keepNext/>
      <w:keepLines/>
      <w:spacing w:before="40"/>
      <w:outlineLvl w:val="5"/>
    </w:pPr>
    <w:rPr>
      <w:rFonts w:asciiTheme="majorHAnsi" w:hAnsiTheme="majorHAnsi" w:cstheme="majorBidi"/>
      <w:color w:val="1F3763" w:themeColor="accent1" w:themeShade="7F"/>
    </w:rPr>
  </w:style>
  <w:style w:type="paragraph" w:styleId="Ttulo7">
    <w:name w:val="heading 7"/>
    <w:basedOn w:val="Normal"/>
    <w:next w:val="Normal"/>
    <w:link w:val="Ttulo7Car"/>
    <w:uiPriority w:val="9"/>
    <w:unhideWhenUsed/>
    <w:qFormat/>
    <w:rsid w:val="005D7613"/>
    <w:pPr>
      <w:keepNext/>
      <w:keepLines/>
      <w:spacing w:before="40"/>
      <w:outlineLvl w:val="6"/>
    </w:pPr>
    <w:rPr>
      <w:rFonts w:asciiTheme="majorHAnsi" w:hAnsiTheme="majorHAnsi" w:cstheme="majorBidi"/>
      <w:i/>
      <w:iCs/>
      <w:color w:val="1F3763" w:themeColor="accent1" w:themeShade="7F"/>
    </w:rPr>
  </w:style>
  <w:style w:type="paragraph" w:styleId="Ttulo8">
    <w:name w:val="heading 8"/>
    <w:basedOn w:val="Normal"/>
    <w:next w:val="Normal"/>
    <w:link w:val="Ttulo8Car"/>
    <w:uiPriority w:val="9"/>
    <w:unhideWhenUsed/>
    <w:qFormat/>
    <w:rsid w:val="005D7613"/>
    <w:pPr>
      <w:keepNext/>
      <w:keepLines/>
      <w:spacing w:before="40"/>
      <w:outlineLvl w:val="7"/>
    </w:pPr>
    <w:rPr>
      <w:rFonts w:asciiTheme="majorHAnsi"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5D7613"/>
    <w:pPr>
      <w:keepNext/>
      <w:keepLines/>
      <w:spacing w:before="40"/>
      <w:outlineLvl w:val="8"/>
    </w:pPr>
    <w:rPr>
      <w:rFonts w:asciiTheme="majorHAnsi"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17B1D"/>
    <w:rPr>
      <w:rFonts w:ascii="Times New Roman" w:eastAsiaTheme="majorEastAsia" w:hAnsi="Times New Roman" w:cs="Times New Roman"/>
      <w:color w:val="2F5496" w:themeColor="accent1" w:themeShade="BF"/>
      <w:sz w:val="32"/>
      <w:szCs w:val="32"/>
      <w:lang w:val="nl-NL"/>
    </w:rPr>
  </w:style>
  <w:style w:type="character" w:customStyle="1" w:styleId="Ttulo2Car">
    <w:name w:val="Título 2 Car"/>
    <w:basedOn w:val="Fuentedeprrafopredeter"/>
    <w:link w:val="Ttulo2"/>
    <w:uiPriority w:val="9"/>
    <w:rsid w:val="00A24296"/>
    <w:rPr>
      <w:rFonts w:ascii="Times New Roman" w:eastAsiaTheme="majorEastAsia" w:hAnsi="Times New Roman" w:cstheme="majorBidi"/>
      <w:color w:val="2F5496" w:themeColor="accent1" w:themeShade="BF"/>
      <w:sz w:val="26"/>
      <w:szCs w:val="26"/>
      <w:lang w:val="nl-NL"/>
    </w:rPr>
  </w:style>
  <w:style w:type="paragraph" w:styleId="Textonotapie">
    <w:name w:val="footnote text"/>
    <w:basedOn w:val="Normal"/>
    <w:link w:val="TextonotapieCar"/>
    <w:uiPriority w:val="99"/>
    <w:unhideWhenUsed/>
    <w:rsid w:val="00140FA8"/>
  </w:style>
  <w:style w:type="character" w:customStyle="1" w:styleId="TextonotapieCar">
    <w:name w:val="Texto nota pie Car"/>
    <w:basedOn w:val="Fuentedeprrafopredeter"/>
    <w:link w:val="Textonotapie"/>
    <w:uiPriority w:val="99"/>
    <w:rsid w:val="00140FA8"/>
    <w:rPr>
      <w:rFonts w:ascii="Times New Roman" w:hAnsi="Times New Roman"/>
      <w:lang w:val="es-ES"/>
    </w:rPr>
  </w:style>
  <w:style w:type="character" w:styleId="Refdenotaalpie">
    <w:name w:val="footnote reference"/>
    <w:basedOn w:val="Fuentedeprrafopredeter"/>
    <w:uiPriority w:val="99"/>
    <w:unhideWhenUsed/>
    <w:rsid w:val="00140FA8"/>
    <w:rPr>
      <w:vertAlign w:val="superscript"/>
    </w:rPr>
  </w:style>
  <w:style w:type="paragraph" w:styleId="Prrafodelista">
    <w:name w:val="List Paragraph"/>
    <w:basedOn w:val="Normal"/>
    <w:uiPriority w:val="34"/>
    <w:qFormat/>
    <w:rsid w:val="00140FA8"/>
    <w:pPr>
      <w:ind w:left="720"/>
      <w:contextualSpacing/>
    </w:pPr>
  </w:style>
  <w:style w:type="character" w:styleId="Hipervnculo">
    <w:name w:val="Hyperlink"/>
    <w:basedOn w:val="Fuentedeprrafopredeter"/>
    <w:uiPriority w:val="99"/>
    <w:unhideWhenUsed/>
    <w:rsid w:val="00140FA8"/>
    <w:rPr>
      <w:color w:val="0563C1" w:themeColor="hyperlink"/>
      <w:u w:val="single"/>
    </w:rPr>
  </w:style>
  <w:style w:type="paragraph" w:styleId="Piedepgina">
    <w:name w:val="footer"/>
    <w:basedOn w:val="Normal"/>
    <w:link w:val="PiedepginaCar"/>
    <w:uiPriority w:val="99"/>
    <w:unhideWhenUsed/>
    <w:rsid w:val="00140FA8"/>
    <w:pPr>
      <w:tabs>
        <w:tab w:val="center" w:pos="4252"/>
        <w:tab w:val="right" w:pos="8504"/>
      </w:tabs>
    </w:pPr>
  </w:style>
  <w:style w:type="character" w:customStyle="1" w:styleId="PiedepginaCar">
    <w:name w:val="Pie de página Car"/>
    <w:basedOn w:val="Fuentedeprrafopredeter"/>
    <w:link w:val="Piedepgina"/>
    <w:uiPriority w:val="99"/>
    <w:rsid w:val="00140FA8"/>
    <w:rPr>
      <w:rFonts w:ascii="Times New Roman" w:hAnsi="Times New Roman"/>
      <w:lang w:val="es-ES"/>
    </w:rPr>
  </w:style>
  <w:style w:type="character" w:styleId="Nmerodepgina">
    <w:name w:val="page number"/>
    <w:basedOn w:val="Fuentedeprrafopredeter"/>
    <w:uiPriority w:val="99"/>
    <w:semiHidden/>
    <w:unhideWhenUsed/>
    <w:rsid w:val="00140FA8"/>
  </w:style>
  <w:style w:type="paragraph" w:styleId="TtulodeTDC">
    <w:name w:val="TOC Heading"/>
    <w:basedOn w:val="Ttulo1"/>
    <w:next w:val="Normal"/>
    <w:uiPriority w:val="39"/>
    <w:unhideWhenUsed/>
    <w:qFormat/>
    <w:rsid w:val="00140FA8"/>
    <w:pPr>
      <w:spacing w:before="480" w:line="276" w:lineRule="auto"/>
      <w:outlineLvl w:val="9"/>
    </w:pPr>
    <w:rPr>
      <w:rFonts w:asciiTheme="majorHAnsi" w:hAnsiTheme="majorHAnsi"/>
      <w:b/>
      <w:bCs/>
      <w:sz w:val="28"/>
      <w:szCs w:val="28"/>
      <w:lang w:val="es-ES_tradnl" w:eastAsia="es-ES_tradnl"/>
    </w:rPr>
  </w:style>
  <w:style w:type="paragraph" w:styleId="TDC1">
    <w:name w:val="toc 1"/>
    <w:basedOn w:val="Normal"/>
    <w:next w:val="Normal"/>
    <w:autoRedefine/>
    <w:uiPriority w:val="39"/>
    <w:unhideWhenUsed/>
    <w:qFormat/>
    <w:rsid w:val="007C6CB4"/>
    <w:pPr>
      <w:spacing w:before="120"/>
    </w:pPr>
    <w:rPr>
      <w:b/>
      <w:bCs/>
      <w:color w:val="000000" w:themeColor="text1"/>
    </w:rPr>
  </w:style>
  <w:style w:type="paragraph" w:styleId="TDC2">
    <w:name w:val="toc 2"/>
    <w:basedOn w:val="Normal"/>
    <w:next w:val="Normal"/>
    <w:autoRedefine/>
    <w:uiPriority w:val="39"/>
    <w:unhideWhenUsed/>
    <w:rsid w:val="007C6CB4"/>
    <w:rPr>
      <w:sz w:val="22"/>
      <w:szCs w:val="22"/>
    </w:rPr>
  </w:style>
  <w:style w:type="paragraph" w:styleId="TDC3">
    <w:name w:val="toc 3"/>
    <w:basedOn w:val="Normal"/>
    <w:next w:val="Normal"/>
    <w:autoRedefine/>
    <w:uiPriority w:val="39"/>
    <w:unhideWhenUsed/>
    <w:rsid w:val="007C6CB4"/>
    <w:pPr>
      <w:ind w:left="240"/>
    </w:pPr>
    <w:rPr>
      <w:iCs/>
      <w:sz w:val="22"/>
      <w:szCs w:val="22"/>
    </w:rPr>
  </w:style>
  <w:style w:type="paragraph" w:styleId="TDC4">
    <w:name w:val="toc 4"/>
    <w:basedOn w:val="Normal"/>
    <w:next w:val="Normal"/>
    <w:autoRedefine/>
    <w:uiPriority w:val="39"/>
    <w:unhideWhenUsed/>
    <w:rsid w:val="00140FA8"/>
    <w:pPr>
      <w:pBdr>
        <w:between w:val="double" w:sz="6" w:space="0" w:color="auto"/>
      </w:pBdr>
      <w:ind w:left="480"/>
    </w:pPr>
    <w:rPr>
      <w:rFonts w:asciiTheme="minorHAnsi" w:hAnsiTheme="minorHAnsi"/>
      <w:sz w:val="20"/>
    </w:rPr>
  </w:style>
  <w:style w:type="paragraph" w:styleId="TDC5">
    <w:name w:val="toc 5"/>
    <w:basedOn w:val="Normal"/>
    <w:next w:val="Normal"/>
    <w:autoRedefine/>
    <w:uiPriority w:val="39"/>
    <w:unhideWhenUsed/>
    <w:rsid w:val="00140FA8"/>
    <w:pPr>
      <w:pBdr>
        <w:between w:val="double" w:sz="6" w:space="0" w:color="auto"/>
      </w:pBdr>
      <w:ind w:left="720"/>
    </w:pPr>
    <w:rPr>
      <w:rFonts w:asciiTheme="minorHAnsi" w:hAnsiTheme="minorHAnsi"/>
      <w:sz w:val="20"/>
    </w:rPr>
  </w:style>
  <w:style w:type="paragraph" w:styleId="TDC6">
    <w:name w:val="toc 6"/>
    <w:basedOn w:val="Normal"/>
    <w:next w:val="Normal"/>
    <w:autoRedefine/>
    <w:uiPriority w:val="39"/>
    <w:unhideWhenUsed/>
    <w:rsid w:val="00140FA8"/>
    <w:pPr>
      <w:pBdr>
        <w:between w:val="double" w:sz="6" w:space="0" w:color="auto"/>
      </w:pBdr>
      <w:ind w:left="960"/>
    </w:pPr>
    <w:rPr>
      <w:rFonts w:asciiTheme="minorHAnsi" w:hAnsiTheme="minorHAnsi"/>
      <w:sz w:val="20"/>
    </w:rPr>
  </w:style>
  <w:style w:type="paragraph" w:styleId="TDC7">
    <w:name w:val="toc 7"/>
    <w:basedOn w:val="Normal"/>
    <w:next w:val="Normal"/>
    <w:autoRedefine/>
    <w:uiPriority w:val="39"/>
    <w:unhideWhenUsed/>
    <w:rsid w:val="00140FA8"/>
    <w:pPr>
      <w:pBdr>
        <w:between w:val="double" w:sz="6" w:space="0" w:color="auto"/>
      </w:pBdr>
      <w:ind w:left="1200"/>
    </w:pPr>
    <w:rPr>
      <w:rFonts w:asciiTheme="minorHAnsi" w:hAnsiTheme="minorHAnsi"/>
      <w:sz w:val="20"/>
    </w:rPr>
  </w:style>
  <w:style w:type="paragraph" w:styleId="TDC8">
    <w:name w:val="toc 8"/>
    <w:basedOn w:val="Normal"/>
    <w:next w:val="Normal"/>
    <w:autoRedefine/>
    <w:uiPriority w:val="39"/>
    <w:unhideWhenUsed/>
    <w:rsid w:val="00140FA8"/>
    <w:pPr>
      <w:pBdr>
        <w:between w:val="double" w:sz="6" w:space="0" w:color="auto"/>
      </w:pBdr>
      <w:ind w:left="1440"/>
    </w:pPr>
    <w:rPr>
      <w:rFonts w:asciiTheme="minorHAnsi" w:hAnsiTheme="minorHAnsi"/>
      <w:sz w:val="20"/>
    </w:rPr>
  </w:style>
  <w:style w:type="paragraph" w:styleId="TDC9">
    <w:name w:val="toc 9"/>
    <w:basedOn w:val="Normal"/>
    <w:next w:val="Normal"/>
    <w:autoRedefine/>
    <w:uiPriority w:val="39"/>
    <w:unhideWhenUsed/>
    <w:rsid w:val="00140FA8"/>
    <w:pPr>
      <w:pBdr>
        <w:between w:val="double" w:sz="6" w:space="0" w:color="auto"/>
      </w:pBdr>
      <w:ind w:left="1680"/>
    </w:pPr>
    <w:rPr>
      <w:rFonts w:asciiTheme="minorHAnsi" w:hAnsiTheme="minorHAnsi"/>
      <w:sz w:val="20"/>
    </w:rPr>
  </w:style>
  <w:style w:type="paragraph" w:styleId="Encabezado">
    <w:name w:val="header"/>
    <w:basedOn w:val="Normal"/>
    <w:link w:val="EncabezadoCar"/>
    <w:unhideWhenUsed/>
    <w:rsid w:val="00651055"/>
    <w:pPr>
      <w:tabs>
        <w:tab w:val="center" w:pos="4252"/>
        <w:tab w:val="right" w:pos="8504"/>
      </w:tabs>
    </w:pPr>
  </w:style>
  <w:style w:type="character" w:customStyle="1" w:styleId="EncabezadoCar">
    <w:name w:val="Encabezado Car"/>
    <w:basedOn w:val="Fuentedeprrafopredeter"/>
    <w:link w:val="Encabezado"/>
    <w:rsid w:val="00651055"/>
    <w:rPr>
      <w:rFonts w:ascii="Times New Roman" w:hAnsi="Times New Roman"/>
      <w:lang w:val="es-ES"/>
    </w:rPr>
  </w:style>
  <w:style w:type="character" w:styleId="Textodelmarcadordeposicin">
    <w:name w:val="Placeholder Text"/>
    <w:uiPriority w:val="99"/>
    <w:semiHidden/>
    <w:rsid w:val="00651055"/>
    <w:rPr>
      <w:color w:val="808080"/>
    </w:rPr>
  </w:style>
  <w:style w:type="character" w:customStyle="1" w:styleId="hoofdtitel">
    <w:name w:val="hoofdtitel"/>
    <w:uiPriority w:val="1"/>
    <w:rsid w:val="00651055"/>
    <w:rPr>
      <w:rFonts w:ascii="Arial" w:hAnsi="Arial"/>
      <w:color w:val="31849B"/>
      <w:sz w:val="100"/>
    </w:rPr>
  </w:style>
  <w:style w:type="character" w:customStyle="1" w:styleId="subtitel">
    <w:name w:val="subtitel"/>
    <w:uiPriority w:val="1"/>
    <w:rsid w:val="00651055"/>
    <w:rPr>
      <w:rFonts w:ascii="Arial" w:hAnsi="Arial"/>
      <w:color w:val="000000"/>
      <w:sz w:val="52"/>
    </w:rPr>
  </w:style>
  <w:style w:type="character" w:styleId="Hipervnculovisitado">
    <w:name w:val="FollowedHyperlink"/>
    <w:basedOn w:val="Fuentedeprrafopredeter"/>
    <w:uiPriority w:val="99"/>
    <w:semiHidden/>
    <w:unhideWhenUsed/>
    <w:rsid w:val="00CF383C"/>
    <w:rPr>
      <w:color w:val="954F72" w:themeColor="followedHyperlink"/>
      <w:u w:val="single"/>
    </w:rPr>
  </w:style>
  <w:style w:type="paragraph" w:styleId="NormalWeb">
    <w:name w:val="Normal (Web)"/>
    <w:basedOn w:val="Normal"/>
    <w:uiPriority w:val="99"/>
    <w:unhideWhenUsed/>
    <w:rsid w:val="00E938EF"/>
    <w:pPr>
      <w:spacing w:before="100" w:beforeAutospacing="1" w:after="100" w:afterAutospacing="1"/>
    </w:pPr>
    <w:rPr>
      <w:rFonts w:cs="Times New Roman"/>
      <w:lang w:eastAsia="es-ES_tradnl"/>
    </w:rPr>
  </w:style>
  <w:style w:type="character" w:customStyle="1" w:styleId="apple-converted-space">
    <w:name w:val="apple-converted-space"/>
    <w:basedOn w:val="Fuentedeprrafopredeter"/>
    <w:rsid w:val="00E938EF"/>
  </w:style>
  <w:style w:type="character" w:styleId="nfasis">
    <w:name w:val="Emphasis"/>
    <w:basedOn w:val="Fuentedeprrafopredeter"/>
    <w:uiPriority w:val="20"/>
    <w:qFormat/>
    <w:rsid w:val="00E938EF"/>
    <w:rPr>
      <w:i/>
      <w:iCs/>
    </w:rPr>
  </w:style>
  <w:style w:type="character" w:styleId="Refdecomentario">
    <w:name w:val="annotation reference"/>
    <w:basedOn w:val="Fuentedeprrafopredeter"/>
    <w:uiPriority w:val="99"/>
    <w:semiHidden/>
    <w:unhideWhenUsed/>
    <w:rsid w:val="00E938EF"/>
    <w:rPr>
      <w:sz w:val="18"/>
      <w:szCs w:val="18"/>
    </w:rPr>
  </w:style>
  <w:style w:type="paragraph" w:styleId="Textocomentario">
    <w:name w:val="annotation text"/>
    <w:basedOn w:val="Normal"/>
    <w:link w:val="TextocomentarioCar"/>
    <w:uiPriority w:val="99"/>
    <w:unhideWhenUsed/>
    <w:rsid w:val="00E938EF"/>
  </w:style>
  <w:style w:type="character" w:customStyle="1" w:styleId="TextocomentarioCar">
    <w:name w:val="Texto comentario Car"/>
    <w:basedOn w:val="Fuentedeprrafopredeter"/>
    <w:link w:val="Textocomentario"/>
    <w:uiPriority w:val="99"/>
    <w:rsid w:val="00E938EF"/>
    <w:rPr>
      <w:rFonts w:ascii="Times New Roman" w:hAnsi="Times New Roman"/>
      <w:lang w:val="es-ES"/>
    </w:rPr>
  </w:style>
  <w:style w:type="paragraph" w:styleId="Textodeglobo">
    <w:name w:val="Balloon Text"/>
    <w:basedOn w:val="Normal"/>
    <w:link w:val="TextodegloboCar"/>
    <w:uiPriority w:val="99"/>
    <w:semiHidden/>
    <w:unhideWhenUsed/>
    <w:rsid w:val="00E938EF"/>
    <w:rPr>
      <w:rFonts w:cs="Times New Roman"/>
      <w:sz w:val="18"/>
      <w:szCs w:val="18"/>
    </w:rPr>
  </w:style>
  <w:style w:type="character" w:customStyle="1" w:styleId="TextodegloboCar">
    <w:name w:val="Texto de globo Car"/>
    <w:basedOn w:val="Fuentedeprrafopredeter"/>
    <w:link w:val="Textodeglobo"/>
    <w:uiPriority w:val="99"/>
    <w:semiHidden/>
    <w:rsid w:val="00E938EF"/>
    <w:rPr>
      <w:rFonts w:ascii="Times New Roman" w:hAnsi="Times New Roman" w:cs="Times New Roman"/>
      <w:sz w:val="18"/>
      <w:szCs w:val="18"/>
      <w:lang w:val="es-ES"/>
    </w:rPr>
  </w:style>
  <w:style w:type="paragraph" w:styleId="Asuntodelcomentario">
    <w:name w:val="annotation subject"/>
    <w:basedOn w:val="Textocomentario"/>
    <w:next w:val="Textocomentario"/>
    <w:link w:val="AsuntodelcomentarioCar"/>
    <w:uiPriority w:val="99"/>
    <w:semiHidden/>
    <w:unhideWhenUsed/>
    <w:rsid w:val="00E87F2F"/>
    <w:rPr>
      <w:b/>
      <w:bCs/>
      <w:sz w:val="20"/>
    </w:rPr>
  </w:style>
  <w:style w:type="character" w:customStyle="1" w:styleId="AsuntodelcomentarioCar">
    <w:name w:val="Asunto del comentario Car"/>
    <w:basedOn w:val="TextocomentarioCar"/>
    <w:link w:val="Asuntodelcomentario"/>
    <w:uiPriority w:val="99"/>
    <w:semiHidden/>
    <w:rsid w:val="00E87F2F"/>
    <w:rPr>
      <w:rFonts w:ascii="Times New Roman" w:hAnsi="Times New Roman"/>
      <w:b/>
      <w:bCs/>
      <w:sz w:val="20"/>
      <w:szCs w:val="20"/>
      <w:lang w:val="es-ES"/>
    </w:rPr>
  </w:style>
  <w:style w:type="character" w:customStyle="1" w:styleId="Ttulo3Car">
    <w:name w:val="Título 3 Car"/>
    <w:basedOn w:val="Fuentedeprrafopredeter"/>
    <w:link w:val="Ttulo3"/>
    <w:uiPriority w:val="9"/>
    <w:rsid w:val="00A22798"/>
    <w:rPr>
      <w:rFonts w:eastAsiaTheme="majorEastAsia" w:cstheme="majorBidi"/>
      <w:color w:val="2F5496" w:themeColor="accent1" w:themeShade="BF"/>
      <w:sz w:val="24"/>
    </w:rPr>
  </w:style>
  <w:style w:type="character" w:customStyle="1" w:styleId="Ttulo4Car">
    <w:name w:val="Título 4 Car"/>
    <w:basedOn w:val="Fuentedeprrafopredeter"/>
    <w:link w:val="Ttulo4"/>
    <w:uiPriority w:val="9"/>
    <w:rsid w:val="00E07DBC"/>
    <w:rPr>
      <w:rFonts w:ascii="Times New Roman" w:eastAsiaTheme="majorEastAsia" w:hAnsi="Times New Roman" w:cstheme="majorBidi"/>
      <w:i/>
      <w:iCs/>
      <w:color w:val="2F5496" w:themeColor="accent1" w:themeShade="BF"/>
      <w:lang w:val="es-ES"/>
    </w:rPr>
  </w:style>
  <w:style w:type="character" w:customStyle="1" w:styleId="Ttulo5Car">
    <w:name w:val="Título 5 Car"/>
    <w:basedOn w:val="Fuentedeprrafopredeter"/>
    <w:link w:val="Ttulo5"/>
    <w:uiPriority w:val="9"/>
    <w:rsid w:val="005D7613"/>
    <w:rPr>
      <w:rFonts w:asciiTheme="majorHAnsi" w:eastAsiaTheme="majorEastAsia" w:hAnsiTheme="majorHAnsi" w:cstheme="majorBidi"/>
      <w:color w:val="2F5496" w:themeColor="accent1" w:themeShade="BF"/>
      <w:lang w:val="es-ES"/>
    </w:rPr>
  </w:style>
  <w:style w:type="character" w:customStyle="1" w:styleId="Ttulo6Car">
    <w:name w:val="Título 6 Car"/>
    <w:basedOn w:val="Fuentedeprrafopredeter"/>
    <w:link w:val="Ttulo6"/>
    <w:uiPriority w:val="9"/>
    <w:rsid w:val="005D7613"/>
    <w:rPr>
      <w:rFonts w:asciiTheme="majorHAnsi" w:eastAsiaTheme="majorEastAsia" w:hAnsiTheme="majorHAnsi" w:cstheme="majorBidi"/>
      <w:color w:val="1F3763" w:themeColor="accent1" w:themeShade="7F"/>
      <w:lang w:val="es-ES"/>
    </w:rPr>
  </w:style>
  <w:style w:type="character" w:customStyle="1" w:styleId="Ttulo7Car">
    <w:name w:val="Título 7 Car"/>
    <w:basedOn w:val="Fuentedeprrafopredeter"/>
    <w:link w:val="Ttulo7"/>
    <w:uiPriority w:val="9"/>
    <w:rsid w:val="005D7613"/>
    <w:rPr>
      <w:rFonts w:asciiTheme="majorHAnsi" w:eastAsiaTheme="majorEastAsia" w:hAnsiTheme="majorHAnsi" w:cstheme="majorBidi"/>
      <w:i/>
      <w:iCs/>
      <w:color w:val="1F3763" w:themeColor="accent1" w:themeShade="7F"/>
      <w:lang w:val="es-ES"/>
    </w:rPr>
  </w:style>
  <w:style w:type="character" w:customStyle="1" w:styleId="Ttulo8Car">
    <w:name w:val="Título 8 Car"/>
    <w:basedOn w:val="Fuentedeprrafopredeter"/>
    <w:link w:val="Ttulo8"/>
    <w:uiPriority w:val="9"/>
    <w:rsid w:val="005D7613"/>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uiPriority w:val="9"/>
    <w:rsid w:val="005D7613"/>
    <w:rPr>
      <w:rFonts w:asciiTheme="majorHAnsi" w:eastAsiaTheme="majorEastAsia" w:hAnsiTheme="majorHAnsi" w:cstheme="majorBidi"/>
      <w:i/>
      <w:iCs/>
      <w:color w:val="272727" w:themeColor="text1" w:themeTint="D8"/>
      <w:sz w:val="21"/>
      <w:szCs w:val="21"/>
      <w:lang w:val="es-ES"/>
    </w:rPr>
  </w:style>
  <w:style w:type="paragraph" w:customStyle="1" w:styleId="p1">
    <w:name w:val="p1"/>
    <w:basedOn w:val="Normal"/>
    <w:rsid w:val="003005BA"/>
    <w:rPr>
      <w:rFonts w:ascii="Helvetica" w:hAnsi="Helvetica" w:cs="Times New Roman"/>
      <w:sz w:val="12"/>
      <w:szCs w:val="12"/>
      <w:lang w:eastAsia="zh-CN"/>
    </w:rPr>
  </w:style>
  <w:style w:type="character" w:customStyle="1" w:styleId="s1">
    <w:name w:val="s1"/>
    <w:basedOn w:val="Fuentedeprrafopredeter"/>
    <w:rsid w:val="003005BA"/>
    <w:rPr>
      <w:rFonts w:ascii="Helvetica" w:hAnsi="Helvetica" w:hint="default"/>
      <w:sz w:val="13"/>
      <w:szCs w:val="13"/>
    </w:rPr>
  </w:style>
  <w:style w:type="paragraph" w:styleId="Mapadeldocumento">
    <w:name w:val="Document Map"/>
    <w:basedOn w:val="Normal"/>
    <w:link w:val="MapadeldocumentoCar"/>
    <w:uiPriority w:val="99"/>
    <w:semiHidden/>
    <w:unhideWhenUsed/>
    <w:rsid w:val="00F03125"/>
    <w:rPr>
      <w:rFonts w:cs="Times New Roman"/>
    </w:rPr>
  </w:style>
  <w:style w:type="character" w:customStyle="1" w:styleId="MapadeldocumentoCar">
    <w:name w:val="Mapa del documento Car"/>
    <w:basedOn w:val="Fuentedeprrafopredeter"/>
    <w:link w:val="Mapadeldocumento"/>
    <w:uiPriority w:val="99"/>
    <w:semiHidden/>
    <w:rsid w:val="00F03125"/>
    <w:rPr>
      <w:rFonts w:ascii="Times New Roman" w:hAnsi="Times New Roman" w:cs="Times New Roman"/>
      <w:lang w:val="es-ES"/>
    </w:rPr>
  </w:style>
  <w:style w:type="paragraph" w:styleId="Fecha">
    <w:name w:val="Date"/>
    <w:basedOn w:val="Normal"/>
    <w:next w:val="Normal"/>
    <w:link w:val="FechaCar"/>
    <w:uiPriority w:val="99"/>
    <w:semiHidden/>
    <w:unhideWhenUsed/>
    <w:rsid w:val="006D1B4D"/>
  </w:style>
  <w:style w:type="character" w:customStyle="1" w:styleId="FechaCar">
    <w:name w:val="Fecha Car"/>
    <w:basedOn w:val="Fuentedeprrafopredeter"/>
    <w:link w:val="Fecha"/>
    <w:uiPriority w:val="99"/>
    <w:semiHidden/>
    <w:rsid w:val="006D1B4D"/>
    <w:rPr>
      <w:rFonts w:ascii="Times New Roman" w:hAnsi="Times New Roman"/>
      <w:lang w:val="es-ES"/>
    </w:rPr>
  </w:style>
  <w:style w:type="table" w:styleId="Tablaconcuadrcula">
    <w:name w:val="Table Grid"/>
    <w:basedOn w:val="Tablanormal"/>
    <w:uiPriority w:val="39"/>
    <w:rsid w:val="00E161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normal3">
    <w:name w:val="Plain Table 3"/>
    <w:basedOn w:val="Tablanormal"/>
    <w:uiPriority w:val="43"/>
    <w:rsid w:val="0015150B"/>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15150B"/>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1clara-nfasis3">
    <w:name w:val="Grid Table 1 Light Accent 3"/>
    <w:basedOn w:val="Tablanormal"/>
    <w:uiPriority w:val="46"/>
    <w:rsid w:val="0015150B"/>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normal5">
    <w:name w:val="Plain Table 5"/>
    <w:basedOn w:val="Tablanormal"/>
    <w:uiPriority w:val="45"/>
    <w:rsid w:val="0015150B"/>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1clara-nfasis1">
    <w:name w:val="Grid Table 1 Light Accent 1"/>
    <w:basedOn w:val="Tablanormal"/>
    <w:uiPriority w:val="46"/>
    <w:rsid w:val="0015150B"/>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decuadrcula1clara-nfasis4">
    <w:name w:val="Grid Table 1 Light Accent 4"/>
    <w:basedOn w:val="Tablanormal"/>
    <w:uiPriority w:val="46"/>
    <w:rsid w:val="0015150B"/>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decuadrcula1clara-nfasis2">
    <w:name w:val="Grid Table 1 Light Accent 2"/>
    <w:basedOn w:val="Tablanormal"/>
    <w:uiPriority w:val="46"/>
    <w:rsid w:val="0015150B"/>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cuadrcula2-nfasis5">
    <w:name w:val="Grid Table 2 Accent 5"/>
    <w:basedOn w:val="Tablanormal"/>
    <w:uiPriority w:val="47"/>
    <w:rsid w:val="0015150B"/>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3">
    <w:name w:val="Grid Table 3"/>
    <w:basedOn w:val="Tablanormal"/>
    <w:uiPriority w:val="48"/>
    <w:rsid w:val="0015150B"/>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2-nfasis6">
    <w:name w:val="Grid Table 2 Accent 6"/>
    <w:basedOn w:val="Tablanormal"/>
    <w:uiPriority w:val="47"/>
    <w:rsid w:val="0015150B"/>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2">
    <w:name w:val="Grid Table 2"/>
    <w:basedOn w:val="Tablanormal"/>
    <w:uiPriority w:val="47"/>
    <w:rsid w:val="0015150B"/>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2-nfasis1">
    <w:name w:val="Grid Table 2 Accent 1"/>
    <w:basedOn w:val="Tablanormal"/>
    <w:uiPriority w:val="47"/>
    <w:rsid w:val="0015150B"/>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1clara-nfasis5">
    <w:name w:val="Grid Table 1 Light Accent 5"/>
    <w:basedOn w:val="Tablanormal"/>
    <w:uiPriority w:val="46"/>
    <w:rsid w:val="0015150B"/>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normal1">
    <w:name w:val="Plain Table 1"/>
    <w:basedOn w:val="Tablanormal"/>
    <w:uiPriority w:val="41"/>
    <w:rsid w:val="0015150B"/>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4-nfasis5">
    <w:name w:val="Grid Table 4 Accent 5"/>
    <w:basedOn w:val="Tablanormal"/>
    <w:uiPriority w:val="49"/>
    <w:rsid w:val="00E55AC5"/>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4-nfasis3">
    <w:name w:val="Grid Table 4 Accent 3"/>
    <w:basedOn w:val="Tablanormal"/>
    <w:uiPriority w:val="49"/>
    <w:rsid w:val="00E55AC5"/>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4">
    <w:name w:val="Grid Table 4"/>
    <w:basedOn w:val="Tablanormal"/>
    <w:uiPriority w:val="49"/>
    <w:rsid w:val="00E55AC5"/>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5oscura-nfasis3">
    <w:name w:val="Grid Table 5 Dark Accent 3"/>
    <w:basedOn w:val="Tablanormal"/>
    <w:uiPriority w:val="50"/>
    <w:rsid w:val="00E55AC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7concolores-nfasis3">
    <w:name w:val="Grid Table 7 Colorful Accent 3"/>
    <w:basedOn w:val="Tablanormal"/>
    <w:uiPriority w:val="52"/>
    <w:rsid w:val="00E55AC5"/>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Tabladeilustraciones">
    <w:name w:val="table of figures"/>
    <w:basedOn w:val="Normal"/>
    <w:next w:val="Normal"/>
    <w:uiPriority w:val="99"/>
    <w:unhideWhenUsed/>
    <w:rsid w:val="00A62554"/>
    <w:rPr>
      <w:rFonts w:asciiTheme="minorHAnsi" w:hAnsiTheme="minorHAnsi"/>
      <w:i/>
      <w:iCs/>
    </w:rPr>
  </w:style>
  <w:style w:type="paragraph" w:styleId="Descripcin">
    <w:name w:val="caption"/>
    <w:basedOn w:val="Normal"/>
    <w:next w:val="Normal"/>
    <w:uiPriority w:val="35"/>
    <w:unhideWhenUsed/>
    <w:qFormat/>
    <w:rsid w:val="003A4D0E"/>
    <w:pPr>
      <w:spacing w:after="200"/>
    </w:pPr>
    <w:rPr>
      <w:i/>
      <w:iCs/>
      <w:color w:val="44546A" w:themeColor="text2"/>
      <w:sz w:val="18"/>
      <w:szCs w:val="18"/>
    </w:rPr>
  </w:style>
  <w:style w:type="paragraph" w:customStyle="1" w:styleId="Ttulo11">
    <w:name w:val="Título 11"/>
    <w:basedOn w:val="Normal"/>
    <w:next w:val="Normal"/>
    <w:uiPriority w:val="9"/>
    <w:qFormat/>
    <w:rsid w:val="00D802F4"/>
    <w:pPr>
      <w:keepNext/>
      <w:keepLines/>
      <w:spacing w:before="240"/>
      <w:ind w:left="360" w:hanging="360"/>
      <w:outlineLvl w:val="0"/>
    </w:pPr>
    <w:rPr>
      <w:rFonts w:eastAsia="DengXian Light" w:cs="Times New Roman"/>
      <w:color w:val="2F5496"/>
      <w:sz w:val="32"/>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00502">
      <w:bodyDiv w:val="1"/>
      <w:marLeft w:val="0"/>
      <w:marRight w:val="0"/>
      <w:marTop w:val="0"/>
      <w:marBottom w:val="0"/>
      <w:divBdr>
        <w:top w:val="none" w:sz="0" w:space="0" w:color="auto"/>
        <w:left w:val="none" w:sz="0" w:space="0" w:color="auto"/>
        <w:bottom w:val="none" w:sz="0" w:space="0" w:color="auto"/>
        <w:right w:val="none" w:sz="0" w:space="0" w:color="auto"/>
      </w:divBdr>
    </w:div>
    <w:div w:id="58481010">
      <w:bodyDiv w:val="1"/>
      <w:marLeft w:val="0"/>
      <w:marRight w:val="0"/>
      <w:marTop w:val="0"/>
      <w:marBottom w:val="0"/>
      <w:divBdr>
        <w:top w:val="none" w:sz="0" w:space="0" w:color="auto"/>
        <w:left w:val="none" w:sz="0" w:space="0" w:color="auto"/>
        <w:bottom w:val="none" w:sz="0" w:space="0" w:color="auto"/>
        <w:right w:val="none" w:sz="0" w:space="0" w:color="auto"/>
      </w:divBdr>
    </w:div>
    <w:div w:id="146436009">
      <w:bodyDiv w:val="1"/>
      <w:marLeft w:val="0"/>
      <w:marRight w:val="0"/>
      <w:marTop w:val="0"/>
      <w:marBottom w:val="0"/>
      <w:divBdr>
        <w:top w:val="none" w:sz="0" w:space="0" w:color="auto"/>
        <w:left w:val="none" w:sz="0" w:space="0" w:color="auto"/>
        <w:bottom w:val="none" w:sz="0" w:space="0" w:color="auto"/>
        <w:right w:val="none" w:sz="0" w:space="0" w:color="auto"/>
      </w:divBdr>
    </w:div>
    <w:div w:id="221403857">
      <w:bodyDiv w:val="1"/>
      <w:marLeft w:val="0"/>
      <w:marRight w:val="0"/>
      <w:marTop w:val="0"/>
      <w:marBottom w:val="0"/>
      <w:divBdr>
        <w:top w:val="none" w:sz="0" w:space="0" w:color="auto"/>
        <w:left w:val="none" w:sz="0" w:space="0" w:color="auto"/>
        <w:bottom w:val="none" w:sz="0" w:space="0" w:color="auto"/>
        <w:right w:val="none" w:sz="0" w:space="0" w:color="auto"/>
      </w:divBdr>
    </w:div>
    <w:div w:id="232395763">
      <w:bodyDiv w:val="1"/>
      <w:marLeft w:val="0"/>
      <w:marRight w:val="0"/>
      <w:marTop w:val="0"/>
      <w:marBottom w:val="0"/>
      <w:divBdr>
        <w:top w:val="none" w:sz="0" w:space="0" w:color="auto"/>
        <w:left w:val="none" w:sz="0" w:space="0" w:color="auto"/>
        <w:bottom w:val="none" w:sz="0" w:space="0" w:color="auto"/>
        <w:right w:val="none" w:sz="0" w:space="0" w:color="auto"/>
      </w:divBdr>
    </w:div>
    <w:div w:id="264458333">
      <w:bodyDiv w:val="1"/>
      <w:marLeft w:val="0"/>
      <w:marRight w:val="0"/>
      <w:marTop w:val="0"/>
      <w:marBottom w:val="0"/>
      <w:divBdr>
        <w:top w:val="none" w:sz="0" w:space="0" w:color="auto"/>
        <w:left w:val="none" w:sz="0" w:space="0" w:color="auto"/>
        <w:bottom w:val="none" w:sz="0" w:space="0" w:color="auto"/>
        <w:right w:val="none" w:sz="0" w:space="0" w:color="auto"/>
      </w:divBdr>
    </w:div>
    <w:div w:id="291862292">
      <w:bodyDiv w:val="1"/>
      <w:marLeft w:val="0"/>
      <w:marRight w:val="0"/>
      <w:marTop w:val="0"/>
      <w:marBottom w:val="0"/>
      <w:divBdr>
        <w:top w:val="none" w:sz="0" w:space="0" w:color="auto"/>
        <w:left w:val="none" w:sz="0" w:space="0" w:color="auto"/>
        <w:bottom w:val="none" w:sz="0" w:space="0" w:color="auto"/>
        <w:right w:val="none" w:sz="0" w:space="0" w:color="auto"/>
      </w:divBdr>
    </w:div>
    <w:div w:id="364332453">
      <w:bodyDiv w:val="1"/>
      <w:marLeft w:val="0"/>
      <w:marRight w:val="0"/>
      <w:marTop w:val="0"/>
      <w:marBottom w:val="0"/>
      <w:divBdr>
        <w:top w:val="none" w:sz="0" w:space="0" w:color="auto"/>
        <w:left w:val="none" w:sz="0" w:space="0" w:color="auto"/>
        <w:bottom w:val="none" w:sz="0" w:space="0" w:color="auto"/>
        <w:right w:val="none" w:sz="0" w:space="0" w:color="auto"/>
      </w:divBdr>
    </w:div>
    <w:div w:id="432675965">
      <w:bodyDiv w:val="1"/>
      <w:marLeft w:val="0"/>
      <w:marRight w:val="0"/>
      <w:marTop w:val="0"/>
      <w:marBottom w:val="0"/>
      <w:divBdr>
        <w:top w:val="none" w:sz="0" w:space="0" w:color="auto"/>
        <w:left w:val="none" w:sz="0" w:space="0" w:color="auto"/>
        <w:bottom w:val="none" w:sz="0" w:space="0" w:color="auto"/>
        <w:right w:val="none" w:sz="0" w:space="0" w:color="auto"/>
      </w:divBdr>
    </w:div>
    <w:div w:id="440534739">
      <w:bodyDiv w:val="1"/>
      <w:marLeft w:val="0"/>
      <w:marRight w:val="0"/>
      <w:marTop w:val="0"/>
      <w:marBottom w:val="0"/>
      <w:divBdr>
        <w:top w:val="none" w:sz="0" w:space="0" w:color="auto"/>
        <w:left w:val="none" w:sz="0" w:space="0" w:color="auto"/>
        <w:bottom w:val="none" w:sz="0" w:space="0" w:color="auto"/>
        <w:right w:val="none" w:sz="0" w:space="0" w:color="auto"/>
      </w:divBdr>
      <w:divsChild>
        <w:div w:id="1132213392">
          <w:marLeft w:val="0"/>
          <w:marRight w:val="0"/>
          <w:marTop w:val="0"/>
          <w:marBottom w:val="0"/>
          <w:divBdr>
            <w:top w:val="none" w:sz="0" w:space="0" w:color="auto"/>
            <w:left w:val="none" w:sz="0" w:space="0" w:color="auto"/>
            <w:bottom w:val="none" w:sz="0" w:space="0" w:color="auto"/>
            <w:right w:val="none" w:sz="0" w:space="0" w:color="auto"/>
          </w:divBdr>
          <w:divsChild>
            <w:div w:id="1933658549">
              <w:marLeft w:val="0"/>
              <w:marRight w:val="0"/>
              <w:marTop w:val="0"/>
              <w:marBottom w:val="0"/>
              <w:divBdr>
                <w:top w:val="none" w:sz="0" w:space="0" w:color="auto"/>
                <w:left w:val="none" w:sz="0" w:space="0" w:color="auto"/>
                <w:bottom w:val="none" w:sz="0" w:space="0" w:color="auto"/>
                <w:right w:val="none" w:sz="0" w:space="0" w:color="auto"/>
              </w:divBdr>
              <w:divsChild>
                <w:div w:id="18004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51770">
      <w:bodyDiv w:val="1"/>
      <w:marLeft w:val="0"/>
      <w:marRight w:val="0"/>
      <w:marTop w:val="0"/>
      <w:marBottom w:val="0"/>
      <w:divBdr>
        <w:top w:val="none" w:sz="0" w:space="0" w:color="auto"/>
        <w:left w:val="none" w:sz="0" w:space="0" w:color="auto"/>
        <w:bottom w:val="none" w:sz="0" w:space="0" w:color="auto"/>
        <w:right w:val="none" w:sz="0" w:space="0" w:color="auto"/>
      </w:divBdr>
      <w:divsChild>
        <w:div w:id="1570340757">
          <w:marLeft w:val="0"/>
          <w:marRight w:val="0"/>
          <w:marTop w:val="0"/>
          <w:marBottom w:val="0"/>
          <w:divBdr>
            <w:top w:val="none" w:sz="0" w:space="0" w:color="auto"/>
            <w:left w:val="none" w:sz="0" w:space="0" w:color="auto"/>
            <w:bottom w:val="none" w:sz="0" w:space="0" w:color="auto"/>
            <w:right w:val="none" w:sz="0" w:space="0" w:color="auto"/>
          </w:divBdr>
          <w:divsChild>
            <w:div w:id="1055545493">
              <w:marLeft w:val="0"/>
              <w:marRight w:val="0"/>
              <w:marTop w:val="0"/>
              <w:marBottom w:val="0"/>
              <w:divBdr>
                <w:top w:val="none" w:sz="0" w:space="0" w:color="auto"/>
                <w:left w:val="none" w:sz="0" w:space="0" w:color="auto"/>
                <w:bottom w:val="none" w:sz="0" w:space="0" w:color="auto"/>
                <w:right w:val="none" w:sz="0" w:space="0" w:color="auto"/>
              </w:divBdr>
              <w:divsChild>
                <w:div w:id="13389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048026">
      <w:bodyDiv w:val="1"/>
      <w:marLeft w:val="0"/>
      <w:marRight w:val="0"/>
      <w:marTop w:val="0"/>
      <w:marBottom w:val="0"/>
      <w:divBdr>
        <w:top w:val="none" w:sz="0" w:space="0" w:color="auto"/>
        <w:left w:val="none" w:sz="0" w:space="0" w:color="auto"/>
        <w:bottom w:val="none" w:sz="0" w:space="0" w:color="auto"/>
        <w:right w:val="none" w:sz="0" w:space="0" w:color="auto"/>
      </w:divBdr>
    </w:div>
    <w:div w:id="643966854">
      <w:bodyDiv w:val="1"/>
      <w:marLeft w:val="0"/>
      <w:marRight w:val="0"/>
      <w:marTop w:val="0"/>
      <w:marBottom w:val="0"/>
      <w:divBdr>
        <w:top w:val="none" w:sz="0" w:space="0" w:color="auto"/>
        <w:left w:val="none" w:sz="0" w:space="0" w:color="auto"/>
        <w:bottom w:val="none" w:sz="0" w:space="0" w:color="auto"/>
        <w:right w:val="none" w:sz="0" w:space="0" w:color="auto"/>
      </w:divBdr>
    </w:div>
    <w:div w:id="648510310">
      <w:bodyDiv w:val="1"/>
      <w:marLeft w:val="0"/>
      <w:marRight w:val="0"/>
      <w:marTop w:val="0"/>
      <w:marBottom w:val="0"/>
      <w:divBdr>
        <w:top w:val="none" w:sz="0" w:space="0" w:color="auto"/>
        <w:left w:val="none" w:sz="0" w:space="0" w:color="auto"/>
        <w:bottom w:val="none" w:sz="0" w:space="0" w:color="auto"/>
        <w:right w:val="none" w:sz="0" w:space="0" w:color="auto"/>
      </w:divBdr>
    </w:div>
    <w:div w:id="701901464">
      <w:bodyDiv w:val="1"/>
      <w:marLeft w:val="0"/>
      <w:marRight w:val="0"/>
      <w:marTop w:val="0"/>
      <w:marBottom w:val="0"/>
      <w:divBdr>
        <w:top w:val="none" w:sz="0" w:space="0" w:color="auto"/>
        <w:left w:val="none" w:sz="0" w:space="0" w:color="auto"/>
        <w:bottom w:val="none" w:sz="0" w:space="0" w:color="auto"/>
        <w:right w:val="none" w:sz="0" w:space="0" w:color="auto"/>
      </w:divBdr>
    </w:div>
    <w:div w:id="789276741">
      <w:bodyDiv w:val="1"/>
      <w:marLeft w:val="0"/>
      <w:marRight w:val="0"/>
      <w:marTop w:val="0"/>
      <w:marBottom w:val="0"/>
      <w:divBdr>
        <w:top w:val="none" w:sz="0" w:space="0" w:color="auto"/>
        <w:left w:val="none" w:sz="0" w:space="0" w:color="auto"/>
        <w:bottom w:val="none" w:sz="0" w:space="0" w:color="auto"/>
        <w:right w:val="none" w:sz="0" w:space="0" w:color="auto"/>
      </w:divBdr>
    </w:div>
    <w:div w:id="803276154">
      <w:bodyDiv w:val="1"/>
      <w:marLeft w:val="0"/>
      <w:marRight w:val="0"/>
      <w:marTop w:val="0"/>
      <w:marBottom w:val="0"/>
      <w:divBdr>
        <w:top w:val="none" w:sz="0" w:space="0" w:color="auto"/>
        <w:left w:val="none" w:sz="0" w:space="0" w:color="auto"/>
        <w:bottom w:val="none" w:sz="0" w:space="0" w:color="auto"/>
        <w:right w:val="none" w:sz="0" w:space="0" w:color="auto"/>
      </w:divBdr>
    </w:div>
    <w:div w:id="876507533">
      <w:bodyDiv w:val="1"/>
      <w:marLeft w:val="0"/>
      <w:marRight w:val="0"/>
      <w:marTop w:val="0"/>
      <w:marBottom w:val="0"/>
      <w:divBdr>
        <w:top w:val="none" w:sz="0" w:space="0" w:color="auto"/>
        <w:left w:val="none" w:sz="0" w:space="0" w:color="auto"/>
        <w:bottom w:val="none" w:sz="0" w:space="0" w:color="auto"/>
        <w:right w:val="none" w:sz="0" w:space="0" w:color="auto"/>
      </w:divBdr>
    </w:div>
    <w:div w:id="958415871">
      <w:bodyDiv w:val="1"/>
      <w:marLeft w:val="0"/>
      <w:marRight w:val="0"/>
      <w:marTop w:val="0"/>
      <w:marBottom w:val="0"/>
      <w:divBdr>
        <w:top w:val="none" w:sz="0" w:space="0" w:color="auto"/>
        <w:left w:val="none" w:sz="0" w:space="0" w:color="auto"/>
        <w:bottom w:val="none" w:sz="0" w:space="0" w:color="auto"/>
        <w:right w:val="none" w:sz="0" w:space="0" w:color="auto"/>
      </w:divBdr>
      <w:divsChild>
        <w:div w:id="797727515">
          <w:marLeft w:val="0"/>
          <w:marRight w:val="0"/>
          <w:marTop w:val="0"/>
          <w:marBottom w:val="0"/>
          <w:divBdr>
            <w:top w:val="none" w:sz="0" w:space="0" w:color="auto"/>
            <w:left w:val="none" w:sz="0" w:space="0" w:color="auto"/>
            <w:bottom w:val="none" w:sz="0" w:space="0" w:color="auto"/>
            <w:right w:val="none" w:sz="0" w:space="0" w:color="auto"/>
          </w:divBdr>
          <w:divsChild>
            <w:div w:id="2116437502">
              <w:marLeft w:val="0"/>
              <w:marRight w:val="0"/>
              <w:marTop w:val="0"/>
              <w:marBottom w:val="0"/>
              <w:divBdr>
                <w:top w:val="none" w:sz="0" w:space="0" w:color="auto"/>
                <w:left w:val="none" w:sz="0" w:space="0" w:color="auto"/>
                <w:bottom w:val="none" w:sz="0" w:space="0" w:color="auto"/>
                <w:right w:val="none" w:sz="0" w:space="0" w:color="auto"/>
              </w:divBdr>
              <w:divsChild>
                <w:div w:id="357590426">
                  <w:marLeft w:val="0"/>
                  <w:marRight w:val="0"/>
                  <w:marTop w:val="0"/>
                  <w:marBottom w:val="0"/>
                  <w:divBdr>
                    <w:top w:val="none" w:sz="0" w:space="0" w:color="auto"/>
                    <w:left w:val="none" w:sz="0" w:space="0" w:color="auto"/>
                    <w:bottom w:val="none" w:sz="0" w:space="0" w:color="auto"/>
                    <w:right w:val="none" w:sz="0" w:space="0" w:color="auto"/>
                  </w:divBdr>
                  <w:divsChild>
                    <w:div w:id="1881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510490">
      <w:bodyDiv w:val="1"/>
      <w:marLeft w:val="0"/>
      <w:marRight w:val="0"/>
      <w:marTop w:val="0"/>
      <w:marBottom w:val="0"/>
      <w:divBdr>
        <w:top w:val="none" w:sz="0" w:space="0" w:color="auto"/>
        <w:left w:val="none" w:sz="0" w:space="0" w:color="auto"/>
        <w:bottom w:val="none" w:sz="0" w:space="0" w:color="auto"/>
        <w:right w:val="none" w:sz="0" w:space="0" w:color="auto"/>
      </w:divBdr>
      <w:divsChild>
        <w:div w:id="475074372">
          <w:marLeft w:val="0"/>
          <w:marRight w:val="0"/>
          <w:marTop w:val="0"/>
          <w:marBottom w:val="0"/>
          <w:divBdr>
            <w:top w:val="none" w:sz="0" w:space="0" w:color="auto"/>
            <w:left w:val="none" w:sz="0" w:space="0" w:color="auto"/>
            <w:bottom w:val="none" w:sz="0" w:space="0" w:color="auto"/>
            <w:right w:val="none" w:sz="0" w:space="0" w:color="auto"/>
          </w:divBdr>
          <w:divsChild>
            <w:div w:id="1289555616">
              <w:marLeft w:val="0"/>
              <w:marRight w:val="0"/>
              <w:marTop w:val="0"/>
              <w:marBottom w:val="0"/>
              <w:divBdr>
                <w:top w:val="none" w:sz="0" w:space="0" w:color="auto"/>
                <w:left w:val="none" w:sz="0" w:space="0" w:color="auto"/>
                <w:bottom w:val="none" w:sz="0" w:space="0" w:color="auto"/>
                <w:right w:val="none" w:sz="0" w:space="0" w:color="auto"/>
              </w:divBdr>
              <w:divsChild>
                <w:div w:id="202670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936339">
      <w:bodyDiv w:val="1"/>
      <w:marLeft w:val="0"/>
      <w:marRight w:val="0"/>
      <w:marTop w:val="0"/>
      <w:marBottom w:val="0"/>
      <w:divBdr>
        <w:top w:val="none" w:sz="0" w:space="0" w:color="auto"/>
        <w:left w:val="none" w:sz="0" w:space="0" w:color="auto"/>
        <w:bottom w:val="none" w:sz="0" w:space="0" w:color="auto"/>
        <w:right w:val="none" w:sz="0" w:space="0" w:color="auto"/>
      </w:divBdr>
    </w:div>
    <w:div w:id="1026100911">
      <w:bodyDiv w:val="1"/>
      <w:marLeft w:val="0"/>
      <w:marRight w:val="0"/>
      <w:marTop w:val="0"/>
      <w:marBottom w:val="0"/>
      <w:divBdr>
        <w:top w:val="none" w:sz="0" w:space="0" w:color="auto"/>
        <w:left w:val="none" w:sz="0" w:space="0" w:color="auto"/>
        <w:bottom w:val="none" w:sz="0" w:space="0" w:color="auto"/>
        <w:right w:val="none" w:sz="0" w:space="0" w:color="auto"/>
      </w:divBdr>
    </w:div>
    <w:div w:id="1038971954">
      <w:bodyDiv w:val="1"/>
      <w:marLeft w:val="0"/>
      <w:marRight w:val="0"/>
      <w:marTop w:val="0"/>
      <w:marBottom w:val="0"/>
      <w:divBdr>
        <w:top w:val="none" w:sz="0" w:space="0" w:color="auto"/>
        <w:left w:val="none" w:sz="0" w:space="0" w:color="auto"/>
        <w:bottom w:val="none" w:sz="0" w:space="0" w:color="auto"/>
        <w:right w:val="none" w:sz="0" w:space="0" w:color="auto"/>
      </w:divBdr>
    </w:div>
    <w:div w:id="1053500616">
      <w:bodyDiv w:val="1"/>
      <w:marLeft w:val="0"/>
      <w:marRight w:val="0"/>
      <w:marTop w:val="0"/>
      <w:marBottom w:val="0"/>
      <w:divBdr>
        <w:top w:val="none" w:sz="0" w:space="0" w:color="auto"/>
        <w:left w:val="none" w:sz="0" w:space="0" w:color="auto"/>
        <w:bottom w:val="none" w:sz="0" w:space="0" w:color="auto"/>
        <w:right w:val="none" w:sz="0" w:space="0" w:color="auto"/>
      </w:divBdr>
    </w:div>
    <w:div w:id="1062749740">
      <w:bodyDiv w:val="1"/>
      <w:marLeft w:val="0"/>
      <w:marRight w:val="0"/>
      <w:marTop w:val="0"/>
      <w:marBottom w:val="0"/>
      <w:divBdr>
        <w:top w:val="none" w:sz="0" w:space="0" w:color="auto"/>
        <w:left w:val="none" w:sz="0" w:space="0" w:color="auto"/>
        <w:bottom w:val="none" w:sz="0" w:space="0" w:color="auto"/>
        <w:right w:val="none" w:sz="0" w:space="0" w:color="auto"/>
      </w:divBdr>
    </w:div>
    <w:div w:id="1143891959">
      <w:bodyDiv w:val="1"/>
      <w:marLeft w:val="0"/>
      <w:marRight w:val="0"/>
      <w:marTop w:val="0"/>
      <w:marBottom w:val="0"/>
      <w:divBdr>
        <w:top w:val="none" w:sz="0" w:space="0" w:color="auto"/>
        <w:left w:val="none" w:sz="0" w:space="0" w:color="auto"/>
        <w:bottom w:val="none" w:sz="0" w:space="0" w:color="auto"/>
        <w:right w:val="none" w:sz="0" w:space="0" w:color="auto"/>
      </w:divBdr>
    </w:div>
    <w:div w:id="1185751476">
      <w:bodyDiv w:val="1"/>
      <w:marLeft w:val="0"/>
      <w:marRight w:val="0"/>
      <w:marTop w:val="0"/>
      <w:marBottom w:val="0"/>
      <w:divBdr>
        <w:top w:val="none" w:sz="0" w:space="0" w:color="auto"/>
        <w:left w:val="none" w:sz="0" w:space="0" w:color="auto"/>
        <w:bottom w:val="none" w:sz="0" w:space="0" w:color="auto"/>
        <w:right w:val="none" w:sz="0" w:space="0" w:color="auto"/>
      </w:divBdr>
    </w:div>
    <w:div w:id="1224950776">
      <w:bodyDiv w:val="1"/>
      <w:marLeft w:val="0"/>
      <w:marRight w:val="0"/>
      <w:marTop w:val="0"/>
      <w:marBottom w:val="0"/>
      <w:divBdr>
        <w:top w:val="none" w:sz="0" w:space="0" w:color="auto"/>
        <w:left w:val="none" w:sz="0" w:space="0" w:color="auto"/>
        <w:bottom w:val="none" w:sz="0" w:space="0" w:color="auto"/>
        <w:right w:val="none" w:sz="0" w:space="0" w:color="auto"/>
      </w:divBdr>
    </w:div>
    <w:div w:id="1225095533">
      <w:bodyDiv w:val="1"/>
      <w:marLeft w:val="0"/>
      <w:marRight w:val="0"/>
      <w:marTop w:val="0"/>
      <w:marBottom w:val="0"/>
      <w:divBdr>
        <w:top w:val="none" w:sz="0" w:space="0" w:color="auto"/>
        <w:left w:val="none" w:sz="0" w:space="0" w:color="auto"/>
        <w:bottom w:val="none" w:sz="0" w:space="0" w:color="auto"/>
        <w:right w:val="none" w:sz="0" w:space="0" w:color="auto"/>
      </w:divBdr>
    </w:div>
    <w:div w:id="1234509469">
      <w:bodyDiv w:val="1"/>
      <w:marLeft w:val="0"/>
      <w:marRight w:val="0"/>
      <w:marTop w:val="0"/>
      <w:marBottom w:val="0"/>
      <w:divBdr>
        <w:top w:val="none" w:sz="0" w:space="0" w:color="auto"/>
        <w:left w:val="none" w:sz="0" w:space="0" w:color="auto"/>
        <w:bottom w:val="none" w:sz="0" w:space="0" w:color="auto"/>
        <w:right w:val="none" w:sz="0" w:space="0" w:color="auto"/>
      </w:divBdr>
    </w:div>
    <w:div w:id="1296368717">
      <w:bodyDiv w:val="1"/>
      <w:marLeft w:val="0"/>
      <w:marRight w:val="0"/>
      <w:marTop w:val="0"/>
      <w:marBottom w:val="0"/>
      <w:divBdr>
        <w:top w:val="none" w:sz="0" w:space="0" w:color="auto"/>
        <w:left w:val="none" w:sz="0" w:space="0" w:color="auto"/>
        <w:bottom w:val="none" w:sz="0" w:space="0" w:color="auto"/>
        <w:right w:val="none" w:sz="0" w:space="0" w:color="auto"/>
      </w:divBdr>
    </w:div>
    <w:div w:id="1396011230">
      <w:bodyDiv w:val="1"/>
      <w:marLeft w:val="0"/>
      <w:marRight w:val="0"/>
      <w:marTop w:val="0"/>
      <w:marBottom w:val="0"/>
      <w:divBdr>
        <w:top w:val="none" w:sz="0" w:space="0" w:color="auto"/>
        <w:left w:val="none" w:sz="0" w:space="0" w:color="auto"/>
        <w:bottom w:val="none" w:sz="0" w:space="0" w:color="auto"/>
        <w:right w:val="none" w:sz="0" w:space="0" w:color="auto"/>
      </w:divBdr>
    </w:div>
    <w:div w:id="1462847608">
      <w:bodyDiv w:val="1"/>
      <w:marLeft w:val="0"/>
      <w:marRight w:val="0"/>
      <w:marTop w:val="0"/>
      <w:marBottom w:val="0"/>
      <w:divBdr>
        <w:top w:val="none" w:sz="0" w:space="0" w:color="auto"/>
        <w:left w:val="none" w:sz="0" w:space="0" w:color="auto"/>
        <w:bottom w:val="none" w:sz="0" w:space="0" w:color="auto"/>
        <w:right w:val="none" w:sz="0" w:space="0" w:color="auto"/>
      </w:divBdr>
    </w:div>
    <w:div w:id="1501848004">
      <w:bodyDiv w:val="1"/>
      <w:marLeft w:val="0"/>
      <w:marRight w:val="0"/>
      <w:marTop w:val="0"/>
      <w:marBottom w:val="0"/>
      <w:divBdr>
        <w:top w:val="none" w:sz="0" w:space="0" w:color="auto"/>
        <w:left w:val="none" w:sz="0" w:space="0" w:color="auto"/>
        <w:bottom w:val="none" w:sz="0" w:space="0" w:color="auto"/>
        <w:right w:val="none" w:sz="0" w:space="0" w:color="auto"/>
      </w:divBdr>
      <w:divsChild>
        <w:div w:id="1167088792">
          <w:marLeft w:val="0"/>
          <w:marRight w:val="0"/>
          <w:marTop w:val="0"/>
          <w:marBottom w:val="0"/>
          <w:divBdr>
            <w:top w:val="none" w:sz="0" w:space="0" w:color="auto"/>
            <w:left w:val="none" w:sz="0" w:space="0" w:color="auto"/>
            <w:bottom w:val="none" w:sz="0" w:space="0" w:color="auto"/>
            <w:right w:val="none" w:sz="0" w:space="0" w:color="auto"/>
          </w:divBdr>
          <w:divsChild>
            <w:div w:id="63068168">
              <w:marLeft w:val="0"/>
              <w:marRight w:val="0"/>
              <w:marTop w:val="0"/>
              <w:marBottom w:val="0"/>
              <w:divBdr>
                <w:top w:val="none" w:sz="0" w:space="0" w:color="auto"/>
                <w:left w:val="none" w:sz="0" w:space="0" w:color="auto"/>
                <w:bottom w:val="none" w:sz="0" w:space="0" w:color="auto"/>
                <w:right w:val="none" w:sz="0" w:space="0" w:color="auto"/>
              </w:divBdr>
              <w:divsChild>
                <w:div w:id="153534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234117">
      <w:bodyDiv w:val="1"/>
      <w:marLeft w:val="0"/>
      <w:marRight w:val="0"/>
      <w:marTop w:val="0"/>
      <w:marBottom w:val="0"/>
      <w:divBdr>
        <w:top w:val="none" w:sz="0" w:space="0" w:color="auto"/>
        <w:left w:val="none" w:sz="0" w:space="0" w:color="auto"/>
        <w:bottom w:val="none" w:sz="0" w:space="0" w:color="auto"/>
        <w:right w:val="none" w:sz="0" w:space="0" w:color="auto"/>
      </w:divBdr>
    </w:div>
    <w:div w:id="1510020616">
      <w:bodyDiv w:val="1"/>
      <w:marLeft w:val="0"/>
      <w:marRight w:val="0"/>
      <w:marTop w:val="0"/>
      <w:marBottom w:val="0"/>
      <w:divBdr>
        <w:top w:val="none" w:sz="0" w:space="0" w:color="auto"/>
        <w:left w:val="none" w:sz="0" w:space="0" w:color="auto"/>
        <w:bottom w:val="none" w:sz="0" w:space="0" w:color="auto"/>
        <w:right w:val="none" w:sz="0" w:space="0" w:color="auto"/>
      </w:divBdr>
    </w:div>
    <w:div w:id="1512643547">
      <w:bodyDiv w:val="1"/>
      <w:marLeft w:val="0"/>
      <w:marRight w:val="0"/>
      <w:marTop w:val="0"/>
      <w:marBottom w:val="0"/>
      <w:divBdr>
        <w:top w:val="none" w:sz="0" w:space="0" w:color="auto"/>
        <w:left w:val="none" w:sz="0" w:space="0" w:color="auto"/>
        <w:bottom w:val="none" w:sz="0" w:space="0" w:color="auto"/>
        <w:right w:val="none" w:sz="0" w:space="0" w:color="auto"/>
      </w:divBdr>
      <w:divsChild>
        <w:div w:id="1267274839">
          <w:marLeft w:val="0"/>
          <w:marRight w:val="0"/>
          <w:marTop w:val="0"/>
          <w:marBottom w:val="0"/>
          <w:divBdr>
            <w:top w:val="none" w:sz="0" w:space="0" w:color="auto"/>
            <w:left w:val="none" w:sz="0" w:space="0" w:color="auto"/>
            <w:bottom w:val="none" w:sz="0" w:space="0" w:color="auto"/>
            <w:right w:val="none" w:sz="0" w:space="0" w:color="auto"/>
          </w:divBdr>
          <w:divsChild>
            <w:div w:id="954602563">
              <w:marLeft w:val="0"/>
              <w:marRight w:val="0"/>
              <w:marTop w:val="0"/>
              <w:marBottom w:val="0"/>
              <w:divBdr>
                <w:top w:val="none" w:sz="0" w:space="0" w:color="auto"/>
                <w:left w:val="none" w:sz="0" w:space="0" w:color="auto"/>
                <w:bottom w:val="none" w:sz="0" w:space="0" w:color="auto"/>
                <w:right w:val="none" w:sz="0" w:space="0" w:color="auto"/>
              </w:divBdr>
              <w:divsChild>
                <w:div w:id="1236551479">
                  <w:marLeft w:val="0"/>
                  <w:marRight w:val="0"/>
                  <w:marTop w:val="0"/>
                  <w:marBottom w:val="0"/>
                  <w:divBdr>
                    <w:top w:val="none" w:sz="0" w:space="0" w:color="auto"/>
                    <w:left w:val="none" w:sz="0" w:space="0" w:color="auto"/>
                    <w:bottom w:val="none" w:sz="0" w:space="0" w:color="auto"/>
                    <w:right w:val="none" w:sz="0" w:space="0" w:color="auto"/>
                  </w:divBdr>
                  <w:divsChild>
                    <w:div w:id="18337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965002">
      <w:bodyDiv w:val="1"/>
      <w:marLeft w:val="0"/>
      <w:marRight w:val="0"/>
      <w:marTop w:val="0"/>
      <w:marBottom w:val="0"/>
      <w:divBdr>
        <w:top w:val="none" w:sz="0" w:space="0" w:color="auto"/>
        <w:left w:val="none" w:sz="0" w:space="0" w:color="auto"/>
        <w:bottom w:val="none" w:sz="0" w:space="0" w:color="auto"/>
        <w:right w:val="none" w:sz="0" w:space="0" w:color="auto"/>
      </w:divBdr>
      <w:divsChild>
        <w:div w:id="875629391">
          <w:marLeft w:val="0"/>
          <w:marRight w:val="0"/>
          <w:marTop w:val="0"/>
          <w:marBottom w:val="0"/>
          <w:divBdr>
            <w:top w:val="none" w:sz="0" w:space="0" w:color="auto"/>
            <w:left w:val="none" w:sz="0" w:space="0" w:color="auto"/>
            <w:bottom w:val="none" w:sz="0" w:space="0" w:color="auto"/>
            <w:right w:val="none" w:sz="0" w:space="0" w:color="auto"/>
          </w:divBdr>
          <w:divsChild>
            <w:div w:id="1035274605">
              <w:marLeft w:val="0"/>
              <w:marRight w:val="0"/>
              <w:marTop w:val="0"/>
              <w:marBottom w:val="0"/>
              <w:divBdr>
                <w:top w:val="none" w:sz="0" w:space="0" w:color="auto"/>
                <w:left w:val="none" w:sz="0" w:space="0" w:color="auto"/>
                <w:bottom w:val="none" w:sz="0" w:space="0" w:color="auto"/>
                <w:right w:val="none" w:sz="0" w:space="0" w:color="auto"/>
              </w:divBdr>
              <w:divsChild>
                <w:div w:id="800996194">
                  <w:marLeft w:val="0"/>
                  <w:marRight w:val="0"/>
                  <w:marTop w:val="0"/>
                  <w:marBottom w:val="0"/>
                  <w:divBdr>
                    <w:top w:val="none" w:sz="0" w:space="0" w:color="auto"/>
                    <w:left w:val="none" w:sz="0" w:space="0" w:color="auto"/>
                    <w:bottom w:val="none" w:sz="0" w:space="0" w:color="auto"/>
                    <w:right w:val="none" w:sz="0" w:space="0" w:color="auto"/>
                  </w:divBdr>
                  <w:divsChild>
                    <w:div w:id="60411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346349">
      <w:bodyDiv w:val="1"/>
      <w:marLeft w:val="0"/>
      <w:marRight w:val="0"/>
      <w:marTop w:val="0"/>
      <w:marBottom w:val="0"/>
      <w:divBdr>
        <w:top w:val="none" w:sz="0" w:space="0" w:color="auto"/>
        <w:left w:val="none" w:sz="0" w:space="0" w:color="auto"/>
        <w:bottom w:val="none" w:sz="0" w:space="0" w:color="auto"/>
        <w:right w:val="none" w:sz="0" w:space="0" w:color="auto"/>
      </w:divBdr>
    </w:div>
    <w:div w:id="1598370949">
      <w:bodyDiv w:val="1"/>
      <w:marLeft w:val="0"/>
      <w:marRight w:val="0"/>
      <w:marTop w:val="0"/>
      <w:marBottom w:val="0"/>
      <w:divBdr>
        <w:top w:val="none" w:sz="0" w:space="0" w:color="auto"/>
        <w:left w:val="none" w:sz="0" w:space="0" w:color="auto"/>
        <w:bottom w:val="none" w:sz="0" w:space="0" w:color="auto"/>
        <w:right w:val="none" w:sz="0" w:space="0" w:color="auto"/>
      </w:divBdr>
    </w:div>
    <w:div w:id="1650018312">
      <w:bodyDiv w:val="1"/>
      <w:marLeft w:val="0"/>
      <w:marRight w:val="0"/>
      <w:marTop w:val="0"/>
      <w:marBottom w:val="0"/>
      <w:divBdr>
        <w:top w:val="none" w:sz="0" w:space="0" w:color="auto"/>
        <w:left w:val="none" w:sz="0" w:space="0" w:color="auto"/>
        <w:bottom w:val="none" w:sz="0" w:space="0" w:color="auto"/>
        <w:right w:val="none" w:sz="0" w:space="0" w:color="auto"/>
      </w:divBdr>
    </w:div>
    <w:div w:id="1663196918">
      <w:bodyDiv w:val="1"/>
      <w:marLeft w:val="0"/>
      <w:marRight w:val="0"/>
      <w:marTop w:val="0"/>
      <w:marBottom w:val="0"/>
      <w:divBdr>
        <w:top w:val="none" w:sz="0" w:space="0" w:color="auto"/>
        <w:left w:val="none" w:sz="0" w:space="0" w:color="auto"/>
        <w:bottom w:val="none" w:sz="0" w:space="0" w:color="auto"/>
        <w:right w:val="none" w:sz="0" w:space="0" w:color="auto"/>
      </w:divBdr>
    </w:div>
    <w:div w:id="1751926134">
      <w:bodyDiv w:val="1"/>
      <w:marLeft w:val="0"/>
      <w:marRight w:val="0"/>
      <w:marTop w:val="0"/>
      <w:marBottom w:val="0"/>
      <w:divBdr>
        <w:top w:val="none" w:sz="0" w:space="0" w:color="auto"/>
        <w:left w:val="none" w:sz="0" w:space="0" w:color="auto"/>
        <w:bottom w:val="none" w:sz="0" w:space="0" w:color="auto"/>
        <w:right w:val="none" w:sz="0" w:space="0" w:color="auto"/>
      </w:divBdr>
      <w:divsChild>
        <w:div w:id="1120800261">
          <w:marLeft w:val="0"/>
          <w:marRight w:val="0"/>
          <w:marTop w:val="0"/>
          <w:marBottom w:val="0"/>
          <w:divBdr>
            <w:top w:val="none" w:sz="0" w:space="0" w:color="auto"/>
            <w:left w:val="none" w:sz="0" w:space="0" w:color="auto"/>
            <w:bottom w:val="none" w:sz="0" w:space="0" w:color="auto"/>
            <w:right w:val="none" w:sz="0" w:space="0" w:color="auto"/>
          </w:divBdr>
          <w:divsChild>
            <w:div w:id="1298027784">
              <w:marLeft w:val="0"/>
              <w:marRight w:val="0"/>
              <w:marTop w:val="0"/>
              <w:marBottom w:val="0"/>
              <w:divBdr>
                <w:top w:val="none" w:sz="0" w:space="0" w:color="auto"/>
                <w:left w:val="none" w:sz="0" w:space="0" w:color="auto"/>
                <w:bottom w:val="none" w:sz="0" w:space="0" w:color="auto"/>
                <w:right w:val="none" w:sz="0" w:space="0" w:color="auto"/>
              </w:divBdr>
              <w:divsChild>
                <w:div w:id="66821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25246">
      <w:bodyDiv w:val="1"/>
      <w:marLeft w:val="0"/>
      <w:marRight w:val="0"/>
      <w:marTop w:val="0"/>
      <w:marBottom w:val="0"/>
      <w:divBdr>
        <w:top w:val="none" w:sz="0" w:space="0" w:color="auto"/>
        <w:left w:val="none" w:sz="0" w:space="0" w:color="auto"/>
        <w:bottom w:val="none" w:sz="0" w:space="0" w:color="auto"/>
        <w:right w:val="none" w:sz="0" w:space="0" w:color="auto"/>
      </w:divBdr>
    </w:div>
    <w:div w:id="1802307589">
      <w:bodyDiv w:val="1"/>
      <w:marLeft w:val="0"/>
      <w:marRight w:val="0"/>
      <w:marTop w:val="0"/>
      <w:marBottom w:val="0"/>
      <w:divBdr>
        <w:top w:val="none" w:sz="0" w:space="0" w:color="auto"/>
        <w:left w:val="none" w:sz="0" w:space="0" w:color="auto"/>
        <w:bottom w:val="none" w:sz="0" w:space="0" w:color="auto"/>
        <w:right w:val="none" w:sz="0" w:space="0" w:color="auto"/>
      </w:divBdr>
    </w:div>
    <w:div w:id="1812746620">
      <w:bodyDiv w:val="1"/>
      <w:marLeft w:val="0"/>
      <w:marRight w:val="0"/>
      <w:marTop w:val="0"/>
      <w:marBottom w:val="0"/>
      <w:divBdr>
        <w:top w:val="none" w:sz="0" w:space="0" w:color="auto"/>
        <w:left w:val="none" w:sz="0" w:space="0" w:color="auto"/>
        <w:bottom w:val="none" w:sz="0" w:space="0" w:color="auto"/>
        <w:right w:val="none" w:sz="0" w:space="0" w:color="auto"/>
      </w:divBdr>
    </w:div>
    <w:div w:id="1840535516">
      <w:bodyDiv w:val="1"/>
      <w:marLeft w:val="0"/>
      <w:marRight w:val="0"/>
      <w:marTop w:val="0"/>
      <w:marBottom w:val="0"/>
      <w:divBdr>
        <w:top w:val="none" w:sz="0" w:space="0" w:color="auto"/>
        <w:left w:val="none" w:sz="0" w:space="0" w:color="auto"/>
        <w:bottom w:val="none" w:sz="0" w:space="0" w:color="auto"/>
        <w:right w:val="none" w:sz="0" w:space="0" w:color="auto"/>
      </w:divBdr>
    </w:div>
    <w:div w:id="1900481908">
      <w:bodyDiv w:val="1"/>
      <w:marLeft w:val="0"/>
      <w:marRight w:val="0"/>
      <w:marTop w:val="0"/>
      <w:marBottom w:val="0"/>
      <w:divBdr>
        <w:top w:val="none" w:sz="0" w:space="0" w:color="auto"/>
        <w:left w:val="none" w:sz="0" w:space="0" w:color="auto"/>
        <w:bottom w:val="none" w:sz="0" w:space="0" w:color="auto"/>
        <w:right w:val="none" w:sz="0" w:space="0" w:color="auto"/>
      </w:divBdr>
    </w:div>
    <w:div w:id="1905140974">
      <w:bodyDiv w:val="1"/>
      <w:marLeft w:val="0"/>
      <w:marRight w:val="0"/>
      <w:marTop w:val="0"/>
      <w:marBottom w:val="0"/>
      <w:divBdr>
        <w:top w:val="none" w:sz="0" w:space="0" w:color="auto"/>
        <w:left w:val="none" w:sz="0" w:space="0" w:color="auto"/>
        <w:bottom w:val="none" w:sz="0" w:space="0" w:color="auto"/>
        <w:right w:val="none" w:sz="0" w:space="0" w:color="auto"/>
      </w:divBdr>
    </w:div>
    <w:div w:id="1924298760">
      <w:bodyDiv w:val="1"/>
      <w:marLeft w:val="0"/>
      <w:marRight w:val="0"/>
      <w:marTop w:val="0"/>
      <w:marBottom w:val="0"/>
      <w:divBdr>
        <w:top w:val="none" w:sz="0" w:space="0" w:color="auto"/>
        <w:left w:val="none" w:sz="0" w:space="0" w:color="auto"/>
        <w:bottom w:val="none" w:sz="0" w:space="0" w:color="auto"/>
        <w:right w:val="none" w:sz="0" w:space="0" w:color="auto"/>
      </w:divBdr>
    </w:div>
    <w:div w:id="2005040339">
      <w:bodyDiv w:val="1"/>
      <w:marLeft w:val="0"/>
      <w:marRight w:val="0"/>
      <w:marTop w:val="0"/>
      <w:marBottom w:val="0"/>
      <w:divBdr>
        <w:top w:val="none" w:sz="0" w:space="0" w:color="auto"/>
        <w:left w:val="none" w:sz="0" w:space="0" w:color="auto"/>
        <w:bottom w:val="none" w:sz="0" w:space="0" w:color="auto"/>
        <w:right w:val="none" w:sz="0" w:space="0" w:color="auto"/>
      </w:divBdr>
    </w:div>
    <w:div w:id="2020233198">
      <w:bodyDiv w:val="1"/>
      <w:marLeft w:val="0"/>
      <w:marRight w:val="0"/>
      <w:marTop w:val="0"/>
      <w:marBottom w:val="0"/>
      <w:divBdr>
        <w:top w:val="none" w:sz="0" w:space="0" w:color="auto"/>
        <w:left w:val="none" w:sz="0" w:space="0" w:color="auto"/>
        <w:bottom w:val="none" w:sz="0" w:space="0" w:color="auto"/>
        <w:right w:val="none" w:sz="0" w:space="0" w:color="auto"/>
      </w:divBdr>
    </w:div>
    <w:div w:id="210626725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24.png"/><Relationship Id="rId102" Type="http://schemas.openxmlformats.org/officeDocument/2006/relationships/image" Target="media/image25.png"/><Relationship Id="rId103" Type="http://schemas.openxmlformats.org/officeDocument/2006/relationships/image" Target="media/image26.png"/><Relationship Id="rId104" Type="http://schemas.openxmlformats.org/officeDocument/2006/relationships/image" Target="media/image27.png"/><Relationship Id="rId105" Type="http://schemas.openxmlformats.org/officeDocument/2006/relationships/image" Target="media/image28.png"/><Relationship Id="rId106" Type="http://schemas.openxmlformats.org/officeDocument/2006/relationships/image" Target="media/image29.png"/><Relationship Id="rId107" Type="http://schemas.openxmlformats.org/officeDocument/2006/relationships/image" Target="media/image3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108" Type="http://schemas.openxmlformats.org/officeDocument/2006/relationships/image" Target="media/image31.png"/><Relationship Id="rId109" Type="http://schemas.openxmlformats.org/officeDocument/2006/relationships/image" Target="media/image32.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chart" Target="charts/chart1.xml"/><Relationship Id="rId13" Type="http://schemas.openxmlformats.org/officeDocument/2006/relationships/chart" Target="charts/chart2.xml"/><Relationship Id="rId14" Type="http://schemas.openxmlformats.org/officeDocument/2006/relationships/chart" Target="charts/chart3.xml"/><Relationship Id="rId15" Type="http://schemas.openxmlformats.org/officeDocument/2006/relationships/chart" Target="charts/chart4.xml"/><Relationship Id="rId16" Type="http://schemas.openxmlformats.org/officeDocument/2006/relationships/image" Target="media/image3.png"/><Relationship Id="rId17" Type="http://schemas.openxmlformats.org/officeDocument/2006/relationships/diagramData" Target="diagrams/data1.xml"/><Relationship Id="rId18" Type="http://schemas.openxmlformats.org/officeDocument/2006/relationships/diagramLayout" Target="diagrams/layout1.xml"/><Relationship Id="rId19" Type="http://schemas.openxmlformats.org/officeDocument/2006/relationships/diagramQuickStyle" Target="diagrams/quickStyle1.xml"/><Relationship Id="rId30" Type="http://schemas.openxmlformats.org/officeDocument/2006/relationships/image" Target="media/image7.png"/><Relationship Id="rId31" Type="http://schemas.openxmlformats.org/officeDocument/2006/relationships/chart" Target="charts/chart5.xml"/><Relationship Id="rId32" Type="http://schemas.openxmlformats.org/officeDocument/2006/relationships/chart" Target="charts/chart6.xml"/><Relationship Id="rId33" Type="http://schemas.openxmlformats.org/officeDocument/2006/relationships/chart" Target="charts/chart7.xml"/><Relationship Id="rId34" Type="http://schemas.openxmlformats.org/officeDocument/2006/relationships/image" Target="media/image8.png"/><Relationship Id="rId35" Type="http://schemas.openxmlformats.org/officeDocument/2006/relationships/image" Target="media/image9.png"/><Relationship Id="rId36" Type="http://schemas.openxmlformats.org/officeDocument/2006/relationships/image" Target="media/image10.png"/><Relationship Id="rId37" Type="http://schemas.openxmlformats.org/officeDocument/2006/relationships/image" Target="media/image11.png"/><Relationship Id="rId38" Type="http://schemas.openxmlformats.org/officeDocument/2006/relationships/chart" Target="charts/chart8.xml"/><Relationship Id="rId39" Type="http://schemas.openxmlformats.org/officeDocument/2006/relationships/chart" Target="charts/chart9.xml"/><Relationship Id="rId50" Type="http://schemas.openxmlformats.org/officeDocument/2006/relationships/image" Target="media/image15.png"/><Relationship Id="rId51" Type="http://schemas.openxmlformats.org/officeDocument/2006/relationships/image" Target="media/image16.png"/><Relationship Id="rId52" Type="http://schemas.openxmlformats.org/officeDocument/2006/relationships/hyperlink" Target="http://integratiebeleid.vlaanderen.be/integratie-inburgering" TargetMode="External"/><Relationship Id="rId53" Type="http://schemas.openxmlformats.org/officeDocument/2006/relationships/hyperlink" Target="http://www.orhanagirdag.com/uploads/3/7/9/5/37953745/agirdag_-_european_sociological_review.pdf" TargetMode="External"/><Relationship Id="rId54" Type="http://schemas.openxmlformats.org/officeDocument/2006/relationships/hyperlink" Target="http://statbel.fgov.be/nl/statistieken/cijfers/bevolking/structuur/huidige_nationaliteit/belgisch_vreemd/" TargetMode="External"/><Relationship Id="rId55" Type="http://schemas.openxmlformats.org/officeDocument/2006/relationships/hyperlink" Target="http://statbel.fgov.be/nl/modules/publications/statistiques/bevolking/downloads/bevolking_naar_nationaliteit_en_geslacht.jsp" TargetMode="External"/><Relationship Id="rId56" Type="http://schemas.openxmlformats.org/officeDocument/2006/relationships/hyperlink" Target="https://www.belgium.be/nl/Leren/onderwijs/hoger_onderwijs/Toelatingsvoorwaarden2017" TargetMode="External"/><Relationship Id="rId57" Type="http://schemas.openxmlformats.org/officeDocument/2006/relationships/hyperlink" Target="http://cteno.be/downloads/publicaties/colpin_ea_2006_haalbaarheidsstudie_taaltoetsen.pdf" TargetMode="External"/><Relationship Id="rId58" Type="http://schemas.openxmlformats.org/officeDocument/2006/relationships/hyperlink" Target="http://academic.gopress.be/Public/index.php?page=archive-article&amp;issueDate=2016-12-10&amp;articleOriginalId=destandaarddestandaardc09dabce-be12-11e6-aa08-c3f6d332f8db10122016-00000&amp;q=thuistaal" TargetMode="External"/><Relationship Id="rId59" Type="http://schemas.openxmlformats.org/officeDocument/2006/relationships/hyperlink" Target="http://www.classicavlaanderen.be/informatie/cijfermateriaal/slaagkansen.pdf" TargetMode="External"/><Relationship Id="rId70" Type="http://schemas.openxmlformats.org/officeDocument/2006/relationships/hyperlink" Target="http://onderwijs.vlaanderen.be/nl/programme-for-international-student-assessment-pisa" TargetMode="External"/><Relationship Id="rId71" Type="http://schemas.openxmlformats.org/officeDocument/2006/relationships/hyperlink" Target="http://www.tandfonline.com.kuleuven.ezproxy.kuleuven.be/doi/full/10.1080/15434303.2011.565844?scroll=top&amp;needAccess=true" TargetMode="External"/><Relationship Id="rId72" Type="http://schemas.openxmlformats.org/officeDocument/2006/relationships/hyperlink" Target="http://www.itna.be" TargetMode="External"/><Relationship Id="rId73" Type="http://schemas.openxmlformats.org/officeDocument/2006/relationships/hyperlink" Target="http://www.itna.be/infodossier_itna-b2.pdf" TargetMode="External"/><Relationship Id="rId74" Type="http://schemas.openxmlformats.org/officeDocument/2006/relationships/hyperlink" Target="http://www.itna.be/B2%20feedback_voor_niet_geslaagden_computertest.pdf" TargetMode="External"/><Relationship Id="rId75" Type="http://schemas.openxmlformats.org/officeDocument/2006/relationships/hyperlink" Target="http://www.kindengezin.be/img/KIV2015.pdf" TargetMode="External"/><Relationship Id="rId76" Type="http://schemas.openxmlformats.org/officeDocument/2006/relationships/hyperlink" Target="http://www.brusselbazaar.be/sites/www.brusselbazaar.be/files/bijlagen/nieuwsbericht/2014_BoostBrussel_Steunprogramma.pdf" TargetMode="External"/><Relationship Id="rId77" Type="http://schemas.openxmlformats.org/officeDocument/2006/relationships/hyperlink" Target="https://www.kbs-frb.be/nl/~/media/Files/Documents/Calls/2017_BoostBrussel_folderN.pdf" TargetMode="External"/><Relationship Id="rId78" Type="http://schemas.openxmlformats.org/officeDocument/2006/relationships/hyperlink" Target="https://ilt.kuleuven.be/cursus/docs/Eerste_analyses_taalvast_20110902.pdf" TargetMode="External"/><Relationship Id="rId79" Type="http://schemas.openxmlformats.org/officeDocument/2006/relationships/hyperlink" Target="http://taalunieversum.org/sites/tuv/files/downloads/gemeenschappelijk_europees_referentiekader.pdf" TargetMode="External"/><Relationship Id="rId110" Type="http://schemas.openxmlformats.org/officeDocument/2006/relationships/image" Target="media/image33.png"/><Relationship Id="rId90" Type="http://schemas.openxmlformats.org/officeDocument/2006/relationships/hyperlink" Target="https://lirias.kuleuven.be/bitstream/123456789/433461/1/EFYE+2013+Abstract+Academic+literacy+and+math+skills+predict+achievement.pdf" TargetMode="External"/><Relationship Id="rId91" Type="http://schemas.openxmlformats.org/officeDocument/2006/relationships/hyperlink" Target="https://data-onderwijs.vlaanderen.be/edulex/document.aspx?docid=13528" TargetMode="External"/><Relationship Id="rId92" Type="http://schemas.openxmlformats.org/officeDocument/2006/relationships/hyperlink" Target="https://www.vlaanderen.be/nl/publicaties/detail/zwakke-maatschappelijke-positie-van-personen-van-buitenlandse-herkomst-in-de-grootsteden" TargetMode="External"/><Relationship Id="rId93" Type="http://schemas.openxmlformats.org/officeDocument/2006/relationships/image" Target="media/image17.png"/><Relationship Id="rId94" Type="http://schemas.openxmlformats.org/officeDocument/2006/relationships/image" Target="media/image18.png"/><Relationship Id="rId95" Type="http://schemas.openxmlformats.org/officeDocument/2006/relationships/hyperlink" Target="http://www.itna.be/referentiekader.html)" TargetMode="External"/><Relationship Id="rId96" Type="http://schemas.openxmlformats.org/officeDocument/2006/relationships/image" Target="media/image19.png"/><Relationship Id="rId97" Type="http://schemas.openxmlformats.org/officeDocument/2006/relationships/image" Target="media/image20.png"/><Relationship Id="rId98" Type="http://schemas.openxmlformats.org/officeDocument/2006/relationships/image" Target="media/image21.png"/><Relationship Id="rId99" Type="http://schemas.openxmlformats.org/officeDocument/2006/relationships/image" Target="media/image22.png"/><Relationship Id="rId111" Type="http://schemas.openxmlformats.org/officeDocument/2006/relationships/image" Target="media/image34.png"/><Relationship Id="rId112" Type="http://schemas.openxmlformats.org/officeDocument/2006/relationships/fontTable" Target="fontTable.xml"/><Relationship Id="rId113" Type="http://schemas.openxmlformats.org/officeDocument/2006/relationships/theme" Target="theme/theme1.xml"/><Relationship Id="rId20" Type="http://schemas.openxmlformats.org/officeDocument/2006/relationships/diagramColors" Target="diagrams/colors1.xml"/><Relationship Id="rId21" Type="http://schemas.microsoft.com/office/2007/relationships/diagramDrawing" Target="diagrams/drawing1.xml"/><Relationship Id="rId22" Type="http://schemas.openxmlformats.org/officeDocument/2006/relationships/image" Target="media/image4.png"/><Relationship Id="rId23" Type="http://schemas.openxmlformats.org/officeDocument/2006/relationships/image" Target="media/image5.png"/><Relationship Id="rId24" Type="http://schemas.openxmlformats.org/officeDocument/2006/relationships/diagramData" Target="diagrams/data2.xml"/><Relationship Id="rId25" Type="http://schemas.openxmlformats.org/officeDocument/2006/relationships/diagramLayout" Target="diagrams/layout2.xml"/><Relationship Id="rId26" Type="http://schemas.openxmlformats.org/officeDocument/2006/relationships/diagramQuickStyle" Target="diagrams/quickStyle2.xml"/><Relationship Id="rId27" Type="http://schemas.openxmlformats.org/officeDocument/2006/relationships/diagramColors" Target="diagrams/colors2.xml"/><Relationship Id="rId28" Type="http://schemas.microsoft.com/office/2007/relationships/diagramDrawing" Target="diagrams/drawing2.xml"/><Relationship Id="rId29" Type="http://schemas.openxmlformats.org/officeDocument/2006/relationships/image" Target="media/image6.png"/><Relationship Id="rId40" Type="http://schemas.openxmlformats.org/officeDocument/2006/relationships/chart" Target="charts/chart10.xml"/><Relationship Id="rId41" Type="http://schemas.openxmlformats.org/officeDocument/2006/relationships/chart" Target="charts/chart11.xml"/><Relationship Id="rId42" Type="http://schemas.openxmlformats.org/officeDocument/2006/relationships/chart" Target="charts/chart12.xml"/><Relationship Id="rId43" Type="http://schemas.openxmlformats.org/officeDocument/2006/relationships/chart" Target="charts/chart13.xml"/><Relationship Id="rId44" Type="http://schemas.openxmlformats.org/officeDocument/2006/relationships/chart" Target="charts/chart14.xml"/><Relationship Id="rId45" Type="http://schemas.openxmlformats.org/officeDocument/2006/relationships/chart" Target="charts/chart15.xml"/><Relationship Id="rId46" Type="http://schemas.openxmlformats.org/officeDocument/2006/relationships/chart" Target="charts/chart16.xml"/><Relationship Id="rId47" Type="http://schemas.openxmlformats.org/officeDocument/2006/relationships/image" Target="media/image12.png"/><Relationship Id="rId48" Type="http://schemas.openxmlformats.org/officeDocument/2006/relationships/image" Target="media/image13.png"/><Relationship Id="rId49" Type="http://schemas.openxmlformats.org/officeDocument/2006/relationships/image" Target="media/image14.png"/><Relationship Id="rId60" Type="http://schemas.openxmlformats.org/officeDocument/2006/relationships/hyperlink" Target="http://www.ingeborgdemeulemeester.be/nieuws/57-van-leerlingen-met-andere-thuistaal-dan-het-nederlands-heeft-schoolachterstand" TargetMode="External"/><Relationship Id="rId61" Type="http://schemas.openxmlformats.org/officeDocument/2006/relationships/hyperlink" Target="http://cnavt.org/examen/examenprofiel/educatief-startbekwaam-strt---b2" TargetMode="External"/><Relationship Id="rId62" Type="http://schemas.openxmlformats.org/officeDocument/2006/relationships/hyperlink" Target="https://lirias.kuleuven.be/bitstream/123456789/562085/1/Deygers_Dissertation.pdf" TargetMode="External"/><Relationship Id="rId63" Type="http://schemas.openxmlformats.org/officeDocument/2006/relationships/hyperlink" Target="http://events.cambridgeenglish.org/alte-2014/docs/presentations/alte2014-cecilie-hamnes-carlsen-and-bart-deygers.pdf" TargetMode="External"/><Relationship Id="rId64" Type="http://schemas.openxmlformats.org/officeDocument/2006/relationships/hyperlink" Target="http://www.ealta.eu.org/conference/2015/presentations/Friday/Friday%20Morning%20Before%20Coffee%20Break/DeygersCecilie.pdf" TargetMode="External"/><Relationship Id="rId65" Type="http://schemas.openxmlformats.org/officeDocument/2006/relationships/hyperlink" Target="http://files.eric.ed.gov/fulltext/ED482491.pdf" TargetMode="External"/><Relationship Id="rId66" Type="http://schemas.openxmlformats.org/officeDocument/2006/relationships/hyperlink" Target="http://academic.gopress.be/Public/index.php?page=archive-article&amp;issueDate=2014-01-28&amp;articleOriginalId=het-laatste-nieuwspersgroephln29064361928012014-00000&amp;q=thuistaal%20%2B%20achterstand" TargetMode="External"/><Relationship Id="rId67" Type="http://schemas.openxmlformats.org/officeDocument/2006/relationships/hyperlink" Target="http://onderwijs.vlaanderen.be/nl/welke-waarde-heeft-mijn-oude-diploma-in-de-huidige-bachelor-masterstructuur" TargetMode="External"/><Relationship Id="rId68" Type="http://schemas.openxmlformats.org/officeDocument/2006/relationships/hyperlink" Target="http://onderwijs.vlaanderen.be/nl/met-welk-huidig-onderwijsniveau-stemt-mijn-oud-studiebewijs-overeen" TargetMode="External"/><Relationship Id="rId69" Type="http://schemas.openxmlformats.org/officeDocument/2006/relationships/hyperlink" Target="http://onderwijs.vlaanderen.be/toelatingsvoorwaarden-hoger-onderwijs" TargetMode="External"/><Relationship Id="rId100" Type="http://schemas.openxmlformats.org/officeDocument/2006/relationships/image" Target="media/image23.png"/><Relationship Id="rId80" Type="http://schemas.openxmlformats.org/officeDocument/2006/relationships/hyperlink" Target="http://www.overaltaal.be/pdf/atlas-brochure.pdf" TargetMode="External"/><Relationship Id="rId81" Type="http://schemas.openxmlformats.org/officeDocument/2006/relationships/hyperlink" Target="http://www.overaltaal.be/nl/taal-in-vlaanderen" TargetMode="External"/><Relationship Id="rId82" Type="http://schemas.openxmlformats.org/officeDocument/2006/relationships/hyperlink" Target="http://www.informatieportaalssl.be/SiBO-Databank/_Hoofdtabellen/LOA-RAPPORT31_ConstructieSES.pdf" TargetMode="External"/><Relationship Id="rId83" Type="http://schemas.openxmlformats.org/officeDocument/2006/relationships/hyperlink" Target="http://www.centrumvoorsociaalbeleid.be/docs/20071106131351qttp.pdf" TargetMode="External"/><Relationship Id="rId84" Type="http://schemas.openxmlformats.org/officeDocument/2006/relationships/hyperlink" Target="http://www.tracebrussel.be/nieuws/boost-brussel-moedigt-kansarme-brussels-jongeren-aan-hun-schoolcarriere" TargetMode="External"/><Relationship Id="rId85" Type="http://schemas.openxmlformats.org/officeDocument/2006/relationships/hyperlink" Target="http://onderwijs.vlaanderen.be/sites/default/files/atoms/files/PISA2015_samenvattende_broch_FINAL.pdf" TargetMode="External"/><Relationship Id="rId86" Type="http://schemas.openxmlformats.org/officeDocument/2006/relationships/hyperlink" Target="http://onderwijs.vlaanderen.be/sites/default/files/atoms/files/PISA2015_persconferentie_6%20dec%202016_PPT.pdf" TargetMode="External"/><Relationship Id="rId87" Type="http://schemas.openxmlformats.org/officeDocument/2006/relationships/hyperlink" Target="http://integratiebeleid.vlaanderen.be/sites/default/files/atoms/files/Vlaamse_Migratie_Integratiemonitor_2015_0.pdf" TargetMode="External"/><Relationship Id="rId88" Type="http://schemas.openxmlformats.org/officeDocument/2006/relationships/hyperlink" Target="http://ond.vvkso-ict.com/vvksomain/nieuwsflash/berichten/talennota.pdf" TargetMode="External"/><Relationship Id="rId89" Type="http://schemas.openxmlformats.org/officeDocument/2006/relationships/hyperlink" Target="https://academic.oup.com/esr/article/22/3/293/2763440/Ethnic-and-Socioeconomic-Class-Composition-and"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onderwijs.vlaanderen.be/nl/met-welk-huidig-onderwijsniveau-stemt-mijn-oud-studiebewijs-overeen" TargetMode="External"/><Relationship Id="rId4" Type="http://schemas.openxmlformats.org/officeDocument/2006/relationships/hyperlink" Target="http://onderwijs.vlaanderen.be/nl/welke-waarde-heeft-mijn-oude-diploma-in-de-huidige-bachelor-masterstructuur" TargetMode="External"/><Relationship Id="rId5" Type="http://schemas.openxmlformats.org/officeDocument/2006/relationships/hyperlink" Target="http://www.alte.org/setting_standards/the_alte_q_mark" TargetMode="External"/><Relationship Id="rId6" Type="http://schemas.openxmlformats.org/officeDocument/2006/relationships/hyperlink" Target="http://www.itna.be/testprincipes.html" TargetMode="External"/><Relationship Id="rId7" Type="http://schemas.openxmlformats.org/officeDocument/2006/relationships/hyperlink" Target="https://ilt.kuleuven.be/cursus/nt2_niv5.php)" TargetMode="External"/><Relationship Id="rId8" Type="http://schemas.openxmlformats.org/officeDocument/2006/relationships/hyperlink" Target="http://www.alte.org)" TargetMode="External"/><Relationship Id="rId1" Type="http://schemas.openxmlformats.org/officeDocument/2006/relationships/hyperlink" Target="http://www.standaard.be/cnt/dmf20170629_02947839?utm_source=facebook&amp;utm_medium=social&amp;utm_term=dso&amp;utm_content=article&amp;utm_campaign=seeding" TargetMode="External"/><Relationship Id="rId2" Type="http://schemas.openxmlformats.org/officeDocument/2006/relationships/hyperlink" Target="http://onderwijs.vlaanderen.be/nl/programme-for-international-student-assessment-pi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Users\Elke\Desktop\bevolking.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4" Type="http://schemas.openxmlformats.org/officeDocument/2006/relationships/oleObject" Target="file:////Users/Elke/Desktop/ITNA_SPSS_METL2.xlsx" TargetMode="External"/><Relationship Id="rId1" Type="http://schemas.microsoft.com/office/2011/relationships/chartStyle" Target="style10.xml"/><Relationship Id="rId2" Type="http://schemas.microsoft.com/office/2011/relationships/chartColorStyle" Target="colors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3.xml"/><Relationship Id="rId4" Type="http://schemas.openxmlformats.org/officeDocument/2006/relationships/oleObject" Target="file:////Users/Elke/Desktop/ITNA_SPSS_METL2.xlsx" TargetMode="External"/><Relationship Id="rId1" Type="http://schemas.microsoft.com/office/2011/relationships/chartStyle" Target="style11.xml"/><Relationship Id="rId2" Type="http://schemas.microsoft.com/office/2011/relationships/chartColorStyle" Target="colors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4.xml"/><Relationship Id="rId4" Type="http://schemas.openxmlformats.org/officeDocument/2006/relationships/oleObject" Target="file:////Users/Elke/Desktop/ITNA_SPSS_METL2.xlsx" TargetMode="External"/><Relationship Id="rId1" Type="http://schemas.microsoft.com/office/2011/relationships/chartStyle" Target="style12.xml"/><Relationship Id="rId2" Type="http://schemas.microsoft.com/office/2011/relationships/chartColorStyle" Target="colors12.xml"/></Relationships>
</file>

<file path=word/charts/_rels/chart13.xml.rels><?xml version="1.0" encoding="UTF-8" standalone="yes"?>
<Relationships xmlns="http://schemas.openxmlformats.org/package/2006/relationships"><Relationship Id="rId1" Type="http://schemas.microsoft.com/office/2011/relationships/chartStyle" Target="style13.xml"/><Relationship Id="rId2" Type="http://schemas.microsoft.com/office/2011/relationships/chartColorStyle" Target="colors13.xml"/><Relationship Id="rId3" Type="http://schemas.openxmlformats.org/officeDocument/2006/relationships/oleObject" Target="file:////Users/Elke/Desktop/ITNA/ITNA_SPSS_METL2.xlsx" TargetMode="External"/></Relationships>
</file>

<file path=word/charts/_rels/chart14.xml.rels><?xml version="1.0" encoding="UTF-8" standalone="yes"?>
<Relationships xmlns="http://schemas.openxmlformats.org/package/2006/relationships"><Relationship Id="rId1" Type="http://schemas.microsoft.com/office/2011/relationships/chartStyle" Target="style14.xml"/><Relationship Id="rId2" Type="http://schemas.microsoft.com/office/2011/relationships/chartColorStyle" Target="colors14.xml"/><Relationship Id="rId3" Type="http://schemas.openxmlformats.org/officeDocument/2006/relationships/oleObject" Target="file:////Users/Elke/Desktop/ITNA/ITNA_SPSS_METL2.xlsx" TargetMode="External"/></Relationships>
</file>

<file path=word/charts/_rels/chart15.xml.rels><?xml version="1.0" encoding="UTF-8" standalone="yes"?>
<Relationships xmlns="http://schemas.openxmlformats.org/package/2006/relationships"><Relationship Id="rId1" Type="http://schemas.microsoft.com/office/2011/relationships/chartStyle" Target="style15.xml"/><Relationship Id="rId2" Type="http://schemas.microsoft.com/office/2011/relationships/chartColorStyle" Target="colors15.xml"/><Relationship Id="rId3" Type="http://schemas.openxmlformats.org/officeDocument/2006/relationships/oleObject" Target="file:////Users/Elke/Desktop/ITNA/ITNA_SPSS_METL2.xlsx" TargetMode="External"/></Relationships>
</file>

<file path=word/charts/_rels/chart16.xml.rels><?xml version="1.0" encoding="UTF-8" standalone="yes"?>
<Relationships xmlns="http://schemas.openxmlformats.org/package/2006/relationships"><Relationship Id="rId1" Type="http://schemas.microsoft.com/office/2011/relationships/chartStyle" Target="style16.xml"/><Relationship Id="rId2" Type="http://schemas.microsoft.com/office/2011/relationships/chartColorStyle" Target="colors16.xml"/><Relationship Id="rId3" Type="http://schemas.openxmlformats.org/officeDocument/2006/relationships/oleObject" Target="file:////Users/Elke/Desktop/ITNA/ITNA_SPSS_METL2.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Users\Elke\Desktop\bevolking.xlsx"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Users\Elke\Desktop\bevolking.xlsx" TargetMode="External"/></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file:////Users\Elke\Desktop\bevolking.xlsx" TargetMode="External"/></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oleObject" Target="file:////Users\Elke\Desktop\Persoonlijke%20gegevens%20ITNA%20%20(versio&#769;n%201)%20(Autoguardado).xlsx" TargetMode="External"/></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oleObject" Target="file:////Users\Elke\Desktop\ITNA_Resultaten_ElkeGilin.xlsx" TargetMode="External"/></Relationships>
</file>

<file path=word/charts/_rels/chart7.xml.rels><?xml version="1.0" encoding="UTF-8" standalone="yes"?>
<Relationships xmlns="http://schemas.openxmlformats.org/package/2006/relationships"><Relationship Id="rId1" Type="http://schemas.microsoft.com/office/2011/relationships/chartStyle" Target="style7.xml"/><Relationship Id="rId2" Type="http://schemas.microsoft.com/office/2011/relationships/chartColorStyle" Target="colors7.xml"/><Relationship Id="rId3" Type="http://schemas.openxmlformats.org/officeDocument/2006/relationships/oleObject" Target="file:////Users\Elke\Desktop\Persoonlijke%20gegevens%20ITNA%20%20(versio&#769;n%201)%20(Autoguardado).xlsx" TargetMode="External"/></Relationships>
</file>

<file path=word/charts/_rels/chart8.xml.rels><?xml version="1.0" encoding="UTF-8" standalone="yes"?>
<Relationships xmlns="http://schemas.openxmlformats.org/package/2006/relationships"><Relationship Id="rId1" Type="http://schemas.microsoft.com/office/2011/relationships/chartStyle" Target="style8.xml"/><Relationship Id="rId2" Type="http://schemas.microsoft.com/office/2011/relationships/chartColorStyle" Target="colors8.xml"/><Relationship Id="rId3" Type="http://schemas.openxmlformats.org/officeDocument/2006/relationships/oleObject" Target="file:////Users/Elke/Desktop/ITNA/Resultaten_ITNA_eg.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xml"/><Relationship Id="rId4" Type="http://schemas.openxmlformats.org/officeDocument/2006/relationships/oleObject" Target="file:////Users/Elke/Desktop/ITNA_SPSS_METL2.xlsx" TargetMode="External"/><Relationship Id="rId1" Type="http://schemas.microsoft.com/office/2011/relationships/chartStyle" Target="style9.xml"/><Relationship Id="rId2" Type="http://schemas.microsoft.com/office/2011/relationships/chartColorStyle" Target="colors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0074415048291"/>
          <c:y val="0.165669581224114"/>
          <c:w val="0.633182083235182"/>
          <c:h val="0.66223407531950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_trad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Europa</c:v>
                </c:pt>
                <c:pt idx="1">
                  <c:v>Azië</c:v>
                </c:pt>
                <c:pt idx="2">
                  <c:v>Afrika</c:v>
                </c:pt>
                <c:pt idx="3">
                  <c:v>Amerika</c:v>
                </c:pt>
                <c:pt idx="4">
                  <c:v>Oceanië</c:v>
                </c:pt>
                <c:pt idx="5">
                  <c:v>Andere</c:v>
                </c:pt>
              </c:strCache>
            </c:strRef>
          </c:cat>
          <c:val>
            <c:numRef>
              <c:f>Hoja1!$B$2:$B$7</c:f>
              <c:numCache>
                <c:formatCode>#,##0</c:formatCode>
                <c:ptCount val="6"/>
                <c:pt idx="0">
                  <c:v>927140.0</c:v>
                </c:pt>
                <c:pt idx="1">
                  <c:v>135427.0</c:v>
                </c:pt>
                <c:pt idx="2">
                  <c:v>182221.0</c:v>
                </c:pt>
                <c:pt idx="3">
                  <c:v>37011.0</c:v>
                </c:pt>
                <c:pt idx="4">
                  <c:v>966.0</c:v>
                </c:pt>
                <c:pt idx="5">
                  <c:v>12895.0</c:v>
                </c:pt>
              </c:numCache>
            </c:numRef>
          </c:val>
        </c:ser>
        <c:dLbls>
          <c:showLegendKey val="0"/>
          <c:showVal val="0"/>
          <c:showCatName val="0"/>
          <c:showSerName val="0"/>
          <c:showPercent val="0"/>
          <c:showBubbleSize val="0"/>
        </c:dLbls>
        <c:gapWidth val="182"/>
        <c:axId val="-154350272"/>
        <c:axId val="-203820528"/>
      </c:barChart>
      <c:catAx>
        <c:axId val="-154350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203820528"/>
        <c:crosses val="autoZero"/>
        <c:auto val="1"/>
        <c:lblAlgn val="ctr"/>
        <c:lblOffset val="100"/>
        <c:noMultiLvlLbl val="0"/>
      </c:catAx>
      <c:valAx>
        <c:axId val="-2038205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154350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_tradn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Hoja3!$F$3</c:f>
              <c:strCache>
                <c:ptCount val="1"/>
                <c:pt idx="0">
                  <c:v>geslaagd</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_trad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Hoja3!$B$4:$B$6</c:f>
              <c:strCache>
                <c:ptCount val="3"/>
                <c:pt idx="0">
                  <c:v>L1 (n=20)</c:v>
                </c:pt>
                <c:pt idx="1">
                  <c:v>G1.5 (n=30)</c:v>
                </c:pt>
                <c:pt idx="2">
                  <c:v>L2 (n=1035)</c:v>
                </c:pt>
              </c:strCache>
            </c:strRef>
          </c:cat>
          <c:val>
            <c:numRef>
              <c:f>Hoja3!$F$4:$F$6</c:f>
              <c:numCache>
                <c:formatCode>0%</c:formatCode>
                <c:ptCount val="3"/>
                <c:pt idx="0">
                  <c:v>0.85</c:v>
                </c:pt>
                <c:pt idx="1">
                  <c:v>0.566666666666667</c:v>
                </c:pt>
                <c:pt idx="2">
                  <c:v>0.563285024154589</c:v>
                </c:pt>
              </c:numCache>
            </c:numRef>
          </c:val>
        </c:ser>
        <c:ser>
          <c:idx val="1"/>
          <c:order val="1"/>
          <c:tx>
            <c:strRef>
              <c:f>Hoja3!$G$3</c:f>
              <c:strCache>
                <c:ptCount val="1"/>
                <c:pt idx="0">
                  <c:v>niet geslaagd</c:v>
                </c:pt>
              </c:strCache>
            </c:strRef>
          </c:tx>
          <c:spPr>
            <a:solidFill>
              <a:srgbClr val="FF0000"/>
            </a:solidFill>
            <a:ln>
              <a:noFill/>
            </a:ln>
            <a:effectLst/>
          </c:spPr>
          <c:invertIfNegative val="0"/>
          <c:dLbls>
            <c:spPr>
              <a:solidFill>
                <a:srgbClr val="FF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_trad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Hoja3!$B$4:$B$6</c:f>
              <c:strCache>
                <c:ptCount val="3"/>
                <c:pt idx="0">
                  <c:v>L1 (n=20)</c:v>
                </c:pt>
                <c:pt idx="1">
                  <c:v>G1.5 (n=30)</c:v>
                </c:pt>
                <c:pt idx="2">
                  <c:v>L2 (n=1035)</c:v>
                </c:pt>
              </c:strCache>
            </c:strRef>
          </c:cat>
          <c:val>
            <c:numRef>
              <c:f>Hoja3!$G$4:$G$6</c:f>
              <c:numCache>
                <c:formatCode>0%</c:formatCode>
                <c:ptCount val="3"/>
                <c:pt idx="0">
                  <c:v>0.15</c:v>
                </c:pt>
                <c:pt idx="1">
                  <c:v>0.43</c:v>
                </c:pt>
                <c:pt idx="2">
                  <c:v>0.436714975845411</c:v>
                </c:pt>
              </c:numCache>
            </c:numRef>
          </c:val>
        </c:ser>
        <c:dLbls>
          <c:showLegendKey val="0"/>
          <c:showVal val="0"/>
          <c:showCatName val="0"/>
          <c:showSerName val="0"/>
          <c:showPercent val="0"/>
          <c:showBubbleSize val="0"/>
        </c:dLbls>
        <c:gapWidth val="150"/>
        <c:overlap val="100"/>
        <c:axId val="-150036544"/>
        <c:axId val="-162103552"/>
      </c:barChart>
      <c:catAx>
        <c:axId val="-15003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162103552"/>
        <c:crosses val="autoZero"/>
        <c:auto val="1"/>
        <c:lblAlgn val="ctr"/>
        <c:lblOffset val="100"/>
        <c:noMultiLvlLbl val="0"/>
      </c:catAx>
      <c:valAx>
        <c:axId val="-162103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15003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_tradn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Hoja3!$F$21</c:f>
              <c:strCache>
                <c:ptCount val="1"/>
                <c:pt idx="0">
                  <c:v>geslaagd</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_trad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Hoja3!$B$22:$B$24</c:f>
              <c:strCache>
                <c:ptCount val="3"/>
                <c:pt idx="0">
                  <c:v>L1 (n=20)</c:v>
                </c:pt>
                <c:pt idx="1">
                  <c:v>G1.5 (n=30)</c:v>
                </c:pt>
                <c:pt idx="2">
                  <c:v>L2 (n=1035)</c:v>
                </c:pt>
              </c:strCache>
            </c:strRef>
          </c:cat>
          <c:val>
            <c:numRef>
              <c:f>Hoja3!$F$22:$F$24</c:f>
              <c:numCache>
                <c:formatCode>0%</c:formatCode>
                <c:ptCount val="3"/>
                <c:pt idx="0">
                  <c:v>0.85</c:v>
                </c:pt>
                <c:pt idx="1">
                  <c:v>0.4</c:v>
                </c:pt>
                <c:pt idx="2">
                  <c:v>0.584541062801932</c:v>
                </c:pt>
              </c:numCache>
            </c:numRef>
          </c:val>
        </c:ser>
        <c:ser>
          <c:idx val="1"/>
          <c:order val="1"/>
          <c:tx>
            <c:strRef>
              <c:f>Hoja3!$G$21</c:f>
              <c:strCache>
                <c:ptCount val="1"/>
                <c:pt idx="0">
                  <c:v>niet geslaagd </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_trad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Hoja3!$B$22:$B$24</c:f>
              <c:strCache>
                <c:ptCount val="3"/>
                <c:pt idx="0">
                  <c:v>L1 (n=20)</c:v>
                </c:pt>
                <c:pt idx="1">
                  <c:v>G1.5 (n=30)</c:v>
                </c:pt>
                <c:pt idx="2">
                  <c:v>L2 (n=1035)</c:v>
                </c:pt>
              </c:strCache>
            </c:strRef>
          </c:cat>
          <c:val>
            <c:numRef>
              <c:f>Hoja3!$G$22:$G$24</c:f>
              <c:numCache>
                <c:formatCode>0%</c:formatCode>
                <c:ptCount val="3"/>
                <c:pt idx="0">
                  <c:v>0.15</c:v>
                </c:pt>
                <c:pt idx="1">
                  <c:v>0.6</c:v>
                </c:pt>
                <c:pt idx="2">
                  <c:v>0.415458937198068</c:v>
                </c:pt>
              </c:numCache>
            </c:numRef>
          </c:val>
        </c:ser>
        <c:dLbls>
          <c:showLegendKey val="0"/>
          <c:showVal val="0"/>
          <c:showCatName val="0"/>
          <c:showSerName val="0"/>
          <c:showPercent val="0"/>
          <c:showBubbleSize val="0"/>
        </c:dLbls>
        <c:gapWidth val="150"/>
        <c:overlap val="100"/>
        <c:axId val="-161986144"/>
        <c:axId val="-161982016"/>
      </c:barChart>
      <c:catAx>
        <c:axId val="-16198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161982016"/>
        <c:crosses val="autoZero"/>
        <c:auto val="1"/>
        <c:lblAlgn val="ctr"/>
        <c:lblOffset val="100"/>
        <c:noMultiLvlLbl val="0"/>
      </c:catAx>
      <c:valAx>
        <c:axId val="-161982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161986144"/>
        <c:crosses val="autoZero"/>
        <c:crossBetween val="between"/>
      </c:valAx>
      <c:spPr>
        <a:noFill/>
        <a:ln>
          <a:noFill/>
        </a:ln>
        <a:effectLst/>
      </c:spPr>
    </c:plotArea>
    <c:legend>
      <c:legendPos val="b"/>
      <c:layout>
        <c:manualLayout>
          <c:xMode val="edge"/>
          <c:yMode val="edge"/>
          <c:x val="0.294569455393259"/>
          <c:y val="0.82777189922622"/>
          <c:w val="0.472708484883533"/>
          <c:h val="0.1166210572149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_tradn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Hoja3!$F$15</c:f>
              <c:strCache>
                <c:ptCount val="1"/>
                <c:pt idx="0">
                  <c:v>geslaagd </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_trad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Hoja3!$B$16:$B$18</c:f>
              <c:strCache>
                <c:ptCount val="3"/>
                <c:pt idx="0">
                  <c:v>L1 (n=20)</c:v>
                </c:pt>
                <c:pt idx="1">
                  <c:v>G1.5 (n=30)</c:v>
                </c:pt>
                <c:pt idx="2">
                  <c:v>L2 (n=1035)</c:v>
                </c:pt>
              </c:strCache>
            </c:strRef>
          </c:cat>
          <c:val>
            <c:numRef>
              <c:f>Hoja3!$F$16:$F$18</c:f>
              <c:numCache>
                <c:formatCode>0%</c:formatCode>
                <c:ptCount val="3"/>
                <c:pt idx="0">
                  <c:v>0.7</c:v>
                </c:pt>
                <c:pt idx="1">
                  <c:v>0.4</c:v>
                </c:pt>
                <c:pt idx="2">
                  <c:v>0.66280193236715</c:v>
                </c:pt>
              </c:numCache>
            </c:numRef>
          </c:val>
        </c:ser>
        <c:ser>
          <c:idx val="1"/>
          <c:order val="1"/>
          <c:tx>
            <c:strRef>
              <c:f>Hoja3!$G$15</c:f>
              <c:strCache>
                <c:ptCount val="1"/>
                <c:pt idx="0">
                  <c:v>niet geslaagd</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_trad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Hoja3!$B$16:$B$18</c:f>
              <c:strCache>
                <c:ptCount val="3"/>
                <c:pt idx="0">
                  <c:v>L1 (n=20)</c:v>
                </c:pt>
                <c:pt idx="1">
                  <c:v>G1.5 (n=30)</c:v>
                </c:pt>
                <c:pt idx="2">
                  <c:v>L2 (n=1035)</c:v>
                </c:pt>
              </c:strCache>
            </c:strRef>
          </c:cat>
          <c:val>
            <c:numRef>
              <c:f>Hoja3!$G$16:$G$18</c:f>
              <c:numCache>
                <c:formatCode>0%</c:formatCode>
                <c:ptCount val="3"/>
                <c:pt idx="0">
                  <c:v>0.3</c:v>
                </c:pt>
                <c:pt idx="1">
                  <c:v>0.6</c:v>
                </c:pt>
                <c:pt idx="2">
                  <c:v>0.33719806763285</c:v>
                </c:pt>
              </c:numCache>
            </c:numRef>
          </c:val>
        </c:ser>
        <c:dLbls>
          <c:showLegendKey val="0"/>
          <c:showVal val="0"/>
          <c:showCatName val="0"/>
          <c:showSerName val="0"/>
          <c:showPercent val="0"/>
          <c:showBubbleSize val="0"/>
        </c:dLbls>
        <c:gapWidth val="150"/>
        <c:overlap val="100"/>
        <c:axId val="-162042992"/>
        <c:axId val="-167886816"/>
      </c:barChart>
      <c:catAx>
        <c:axId val="-16204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167886816"/>
        <c:crosses val="autoZero"/>
        <c:auto val="1"/>
        <c:lblAlgn val="ctr"/>
        <c:lblOffset val="100"/>
        <c:noMultiLvlLbl val="0"/>
      </c:catAx>
      <c:valAx>
        <c:axId val="-167886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16204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_tradn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Hoja3!$C$82</c:f>
              <c:strCache>
                <c:ptCount val="1"/>
                <c:pt idx="0">
                  <c:v>geslaagd</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_trad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Hoja3!$D$81:$E$81</c:f>
              <c:strCache>
                <c:ptCount val="2"/>
                <c:pt idx="0">
                  <c:v>hoog (n=23)</c:v>
                </c:pt>
                <c:pt idx="1">
                  <c:v>laag (n=21)</c:v>
                </c:pt>
              </c:strCache>
            </c:strRef>
          </c:cat>
          <c:val>
            <c:numRef>
              <c:f>Hoja3!$D$82:$E$82</c:f>
              <c:numCache>
                <c:formatCode>0%</c:formatCode>
                <c:ptCount val="2"/>
                <c:pt idx="0">
                  <c:v>0.826086956521739</c:v>
                </c:pt>
                <c:pt idx="1">
                  <c:v>0.476190476190476</c:v>
                </c:pt>
              </c:numCache>
            </c:numRef>
          </c:val>
        </c:ser>
        <c:ser>
          <c:idx val="1"/>
          <c:order val="1"/>
          <c:tx>
            <c:strRef>
              <c:f>Hoja3!$C$83</c:f>
              <c:strCache>
                <c:ptCount val="1"/>
                <c:pt idx="0">
                  <c:v>niet-geslaagd</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_trad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Hoja3!$D$81:$E$81</c:f>
              <c:strCache>
                <c:ptCount val="2"/>
                <c:pt idx="0">
                  <c:v>hoog (n=23)</c:v>
                </c:pt>
                <c:pt idx="1">
                  <c:v>laag (n=21)</c:v>
                </c:pt>
              </c:strCache>
            </c:strRef>
          </c:cat>
          <c:val>
            <c:numRef>
              <c:f>Hoja3!$D$83:$E$83</c:f>
              <c:numCache>
                <c:formatCode>0%</c:formatCode>
                <c:ptCount val="2"/>
                <c:pt idx="0">
                  <c:v>0.173913043478261</c:v>
                </c:pt>
                <c:pt idx="1">
                  <c:v>0.523809523809524</c:v>
                </c:pt>
              </c:numCache>
            </c:numRef>
          </c:val>
        </c:ser>
        <c:dLbls>
          <c:showLegendKey val="0"/>
          <c:showVal val="0"/>
          <c:showCatName val="0"/>
          <c:showSerName val="0"/>
          <c:showPercent val="0"/>
          <c:showBubbleSize val="0"/>
        </c:dLbls>
        <c:gapWidth val="150"/>
        <c:overlap val="100"/>
        <c:axId val="-211493568"/>
        <c:axId val="-164352192"/>
      </c:barChart>
      <c:catAx>
        <c:axId val="-21149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164352192"/>
        <c:crosses val="autoZero"/>
        <c:auto val="1"/>
        <c:lblAlgn val="ctr"/>
        <c:lblOffset val="100"/>
        <c:noMultiLvlLbl val="0"/>
      </c:catAx>
      <c:valAx>
        <c:axId val="-164352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211493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_tradn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Hoja3!$C$87</c:f>
              <c:strCache>
                <c:ptCount val="1"/>
                <c:pt idx="0">
                  <c:v>geslaagd</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_trad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Hoja3!$D$86:$E$86</c:f>
              <c:strCache>
                <c:ptCount val="2"/>
                <c:pt idx="0">
                  <c:v>hoog (n=23)</c:v>
                </c:pt>
                <c:pt idx="1">
                  <c:v>laag (n=21)</c:v>
                </c:pt>
              </c:strCache>
            </c:strRef>
          </c:cat>
          <c:val>
            <c:numRef>
              <c:f>Hoja3!$D$87:$E$87</c:f>
              <c:numCache>
                <c:formatCode>0%</c:formatCode>
                <c:ptCount val="2"/>
                <c:pt idx="0">
                  <c:v>0.913043478260869</c:v>
                </c:pt>
                <c:pt idx="1">
                  <c:v>0.666666666666667</c:v>
                </c:pt>
              </c:numCache>
            </c:numRef>
          </c:val>
        </c:ser>
        <c:ser>
          <c:idx val="1"/>
          <c:order val="1"/>
          <c:tx>
            <c:strRef>
              <c:f>Hoja3!$C$88</c:f>
              <c:strCache>
                <c:ptCount val="1"/>
                <c:pt idx="0">
                  <c:v>niet-geslaagd</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_trad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Hoja3!$D$86:$E$86</c:f>
              <c:strCache>
                <c:ptCount val="2"/>
                <c:pt idx="0">
                  <c:v>hoog (n=23)</c:v>
                </c:pt>
                <c:pt idx="1">
                  <c:v>laag (n=21)</c:v>
                </c:pt>
              </c:strCache>
            </c:strRef>
          </c:cat>
          <c:val>
            <c:numRef>
              <c:f>Hoja3!$D$88:$E$88</c:f>
              <c:numCache>
                <c:formatCode>0%</c:formatCode>
                <c:ptCount val="2"/>
                <c:pt idx="0">
                  <c:v>0.0869565217391304</c:v>
                </c:pt>
                <c:pt idx="1">
                  <c:v>0.333333333333333</c:v>
                </c:pt>
              </c:numCache>
            </c:numRef>
          </c:val>
        </c:ser>
        <c:dLbls>
          <c:showLegendKey val="0"/>
          <c:showVal val="0"/>
          <c:showCatName val="0"/>
          <c:showSerName val="0"/>
          <c:showPercent val="0"/>
          <c:showBubbleSize val="0"/>
        </c:dLbls>
        <c:gapWidth val="150"/>
        <c:overlap val="100"/>
        <c:axId val="-171187328"/>
        <c:axId val="-168342496"/>
      </c:barChart>
      <c:catAx>
        <c:axId val="-17118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168342496"/>
        <c:crosses val="autoZero"/>
        <c:auto val="1"/>
        <c:lblAlgn val="ctr"/>
        <c:lblOffset val="100"/>
        <c:noMultiLvlLbl val="0"/>
      </c:catAx>
      <c:valAx>
        <c:axId val="-168342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17118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_tradn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067147856518"/>
          <c:y val="0.0809838874307378"/>
          <c:w val="0.807814162279541"/>
          <c:h val="0.644026525044419"/>
        </c:manualLayout>
      </c:layout>
      <c:barChart>
        <c:barDir val="col"/>
        <c:grouping val="percentStacked"/>
        <c:varyColors val="0"/>
        <c:ser>
          <c:idx val="0"/>
          <c:order val="0"/>
          <c:tx>
            <c:strRef>
              <c:f>Hoja3!$C$98</c:f>
              <c:strCache>
                <c:ptCount val="1"/>
                <c:pt idx="0">
                  <c:v>geslaagd</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_trad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Hoja3!$D$97:$E$97</c:f>
              <c:strCache>
                <c:ptCount val="2"/>
                <c:pt idx="0">
                  <c:v>hoog (n=23)</c:v>
                </c:pt>
                <c:pt idx="1">
                  <c:v>laag (n=21)</c:v>
                </c:pt>
              </c:strCache>
            </c:strRef>
          </c:cat>
          <c:val>
            <c:numRef>
              <c:f>Hoja3!$D$98:$E$98</c:f>
              <c:numCache>
                <c:formatCode>0%</c:formatCode>
                <c:ptCount val="2"/>
                <c:pt idx="0">
                  <c:v>0.782608695652174</c:v>
                </c:pt>
                <c:pt idx="1">
                  <c:v>0.523809523809524</c:v>
                </c:pt>
              </c:numCache>
            </c:numRef>
          </c:val>
        </c:ser>
        <c:ser>
          <c:idx val="1"/>
          <c:order val="1"/>
          <c:tx>
            <c:strRef>
              <c:f>Hoja3!$C$99</c:f>
              <c:strCache>
                <c:ptCount val="1"/>
                <c:pt idx="0">
                  <c:v>niet-geslaagd</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_trad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Hoja3!$D$97:$E$97</c:f>
              <c:strCache>
                <c:ptCount val="2"/>
                <c:pt idx="0">
                  <c:v>hoog (n=23)</c:v>
                </c:pt>
                <c:pt idx="1">
                  <c:v>laag (n=21)</c:v>
                </c:pt>
              </c:strCache>
            </c:strRef>
          </c:cat>
          <c:val>
            <c:numRef>
              <c:f>Hoja3!$D$99:$E$99</c:f>
              <c:numCache>
                <c:formatCode>0%</c:formatCode>
                <c:ptCount val="2"/>
                <c:pt idx="0">
                  <c:v>0.217391304347826</c:v>
                </c:pt>
                <c:pt idx="1">
                  <c:v>0.476190476190476</c:v>
                </c:pt>
              </c:numCache>
            </c:numRef>
          </c:val>
        </c:ser>
        <c:dLbls>
          <c:showLegendKey val="0"/>
          <c:showVal val="0"/>
          <c:showCatName val="0"/>
          <c:showSerName val="0"/>
          <c:showPercent val="0"/>
          <c:showBubbleSize val="0"/>
        </c:dLbls>
        <c:gapWidth val="150"/>
        <c:overlap val="100"/>
        <c:axId val="-287781744"/>
        <c:axId val="-214554448"/>
      </c:barChart>
      <c:catAx>
        <c:axId val="-28778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214554448"/>
        <c:crosses val="autoZero"/>
        <c:auto val="1"/>
        <c:lblAlgn val="ctr"/>
        <c:lblOffset val="100"/>
        <c:noMultiLvlLbl val="0"/>
      </c:catAx>
      <c:valAx>
        <c:axId val="-214554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287781744"/>
        <c:crosses val="autoZero"/>
        <c:crossBetween val="between"/>
      </c:valAx>
      <c:spPr>
        <a:noFill/>
        <a:ln>
          <a:noFill/>
        </a:ln>
        <a:effectLst/>
      </c:spPr>
    </c:plotArea>
    <c:legend>
      <c:legendPos val="b"/>
      <c:layout>
        <c:manualLayout>
          <c:xMode val="edge"/>
          <c:yMode val="edge"/>
          <c:x val="0.248074743843578"/>
          <c:y val="0.836244744992573"/>
          <c:w val="0.559470077827757"/>
          <c:h val="0.1267637213582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_tradn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Hoja3!$C$92</c:f>
              <c:strCache>
                <c:ptCount val="1"/>
                <c:pt idx="0">
                  <c:v>geslaagd</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_trad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Hoja3!$D$91:$E$91</c:f>
              <c:strCache>
                <c:ptCount val="2"/>
                <c:pt idx="0">
                  <c:v>hoog (n=23)</c:v>
                </c:pt>
                <c:pt idx="1">
                  <c:v>laag (n=21)</c:v>
                </c:pt>
              </c:strCache>
            </c:strRef>
          </c:cat>
          <c:val>
            <c:numRef>
              <c:f>Hoja3!$D$92:$E$92</c:f>
              <c:numCache>
                <c:formatCode>0%</c:formatCode>
                <c:ptCount val="2"/>
                <c:pt idx="0">
                  <c:v>0.608695652173913</c:v>
                </c:pt>
                <c:pt idx="1">
                  <c:v>0.380952380952381</c:v>
                </c:pt>
              </c:numCache>
            </c:numRef>
          </c:val>
        </c:ser>
        <c:ser>
          <c:idx val="1"/>
          <c:order val="1"/>
          <c:tx>
            <c:strRef>
              <c:f>Hoja3!$C$93</c:f>
              <c:strCache>
                <c:ptCount val="1"/>
                <c:pt idx="0">
                  <c:v>niet-geslaagd</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_trad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Hoja3!$D$91:$E$91</c:f>
              <c:strCache>
                <c:ptCount val="2"/>
                <c:pt idx="0">
                  <c:v>hoog (n=23)</c:v>
                </c:pt>
                <c:pt idx="1">
                  <c:v>laag (n=21)</c:v>
                </c:pt>
              </c:strCache>
            </c:strRef>
          </c:cat>
          <c:val>
            <c:numRef>
              <c:f>Hoja3!$D$93:$E$93</c:f>
              <c:numCache>
                <c:formatCode>0%</c:formatCode>
                <c:ptCount val="2"/>
                <c:pt idx="0">
                  <c:v>0.391304347826087</c:v>
                </c:pt>
                <c:pt idx="1">
                  <c:v>0.619047619047619</c:v>
                </c:pt>
              </c:numCache>
            </c:numRef>
          </c:val>
        </c:ser>
        <c:dLbls>
          <c:showLegendKey val="0"/>
          <c:showVal val="0"/>
          <c:showCatName val="0"/>
          <c:showSerName val="0"/>
          <c:showPercent val="0"/>
          <c:showBubbleSize val="0"/>
        </c:dLbls>
        <c:gapWidth val="150"/>
        <c:overlap val="100"/>
        <c:axId val="-161712496"/>
        <c:axId val="-168002528"/>
      </c:barChart>
      <c:catAx>
        <c:axId val="-16171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168002528"/>
        <c:crosses val="autoZero"/>
        <c:auto val="1"/>
        <c:lblAlgn val="ctr"/>
        <c:lblOffset val="100"/>
        <c:noMultiLvlLbl val="0"/>
      </c:catAx>
      <c:valAx>
        <c:axId val="-168002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161712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_trad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0.122225940507437"/>
                  <c:y val="-0.38053800298606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9082650A-552F-784A-B052-974637490C8F}" type="VALUE">
                      <a:rPr lang="en-US"/>
                      <a:pPr>
                        <a:defRPr/>
                      </a:pPr>
                      <a:t>[VALOR]</a:t>
                    </a:fld>
                    <a:r>
                      <a:rPr lang="en-US" baseline="0"/>
                      <a:t>; </a:t>
                    </a:r>
                  </a:p>
                  <a:p>
                    <a:pPr>
                      <a:defRPr/>
                    </a:pPr>
                    <a:fld id="{ABA0C3DD-05EB-F149-8416-45D69AC1B77B}" type="PERCENTAGE">
                      <a:rPr lang="en-US" baseline="0"/>
                      <a:pPr>
                        <a:defRPr/>
                      </a:pPr>
                      <a:t>[PORCENTAJE]</a:t>
                    </a:fld>
                    <a:endParaRPr lang="es-ES_tradnl"/>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ES_tradnl"/>
                </a:p>
              </c:txPr>
              <c:dLblPos val="bestFit"/>
              <c:showLegendKey val="0"/>
              <c:showVal val="1"/>
              <c:showCatName val="0"/>
              <c:showSerName val="0"/>
              <c:showPercent val="1"/>
              <c:showBubbleSize val="0"/>
              <c:extLst>
                <c:ext xmlns:c15="http://schemas.microsoft.com/office/drawing/2012/chart" uri="{CE6537A1-D6FC-4f65-9D91-7224C49458BB}">
                  <c15:layout>
                    <c:manualLayout>
                      <c:w val="0.308254155730534"/>
                      <c:h val="0.352067431070421"/>
                    </c:manualLayout>
                  </c15:layout>
                  <c15:dlblFieldTable/>
                  <c15:showDataLabelsRange val="0"/>
                </c:ext>
              </c:extLst>
            </c:dLbl>
            <c:dLbl>
              <c:idx val="1"/>
              <c:layout>
                <c:manualLayout>
                  <c:x val="-0.0867119422572178"/>
                  <c:y val="0.001083452885496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2E5D6E66-5E39-FF44-903D-5DFC68A9410B}" type="VALUE">
                      <a:rPr lang="en-US"/>
                      <a:pPr>
                        <a:defRPr/>
                      </a:pPr>
                      <a:t>[VALOR]</a:t>
                    </a:fld>
                    <a:r>
                      <a:rPr lang="en-US" baseline="0"/>
                      <a:t>;</a:t>
                    </a:r>
                  </a:p>
                  <a:p>
                    <a:pPr>
                      <a:defRPr/>
                    </a:pPr>
                    <a:r>
                      <a:rPr lang="en-US" baseline="0"/>
                      <a:t> </a:t>
                    </a:r>
                    <a:fld id="{A82FD0D0-D09D-344A-8421-0004D5F54E92}" type="PERCENTAGE">
                      <a:rPr lang="en-US" baseline="0"/>
                      <a:pPr>
                        <a:defRPr/>
                      </a:pPr>
                      <a:t>[PORCENTAJE]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ES_tradnl"/>
                </a:p>
              </c:txPr>
              <c:dLblPos val="bestFit"/>
              <c:showLegendKey val="0"/>
              <c:showVal val="1"/>
              <c:showCatName val="0"/>
              <c:showSerName val="0"/>
              <c:showPercent val="1"/>
              <c:showBubbleSize val="0"/>
              <c:extLst>
                <c:ext xmlns:c15="http://schemas.microsoft.com/office/drawing/2012/chart" uri="{CE6537A1-D6FC-4f65-9D91-7224C49458BB}">
                  <c15:layout>
                    <c:manualLayout>
                      <c:w val="0.335007874015748"/>
                      <c:h val="0.297334162484417"/>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_tradnl"/>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Hoja1!$L$2:$L$3</c:f>
              <c:strCache>
                <c:ptCount val="2"/>
                <c:pt idx="0">
                  <c:v>Belgische nationaliteit</c:v>
                </c:pt>
                <c:pt idx="1">
                  <c:v>Andere nationaliteit</c:v>
                </c:pt>
              </c:strCache>
            </c:strRef>
          </c:cat>
          <c:val>
            <c:numRef>
              <c:f>Hoja1!$M$2:$M$3</c:f>
              <c:numCache>
                <c:formatCode>#,##0</c:formatCode>
                <c:ptCount val="2"/>
                <c:pt idx="0">
                  <c:v>9.97225E6</c:v>
                </c:pt>
                <c:pt idx="1">
                  <c:v>1.29566E6</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_trad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6"/>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0.166837196197933"/>
                  <c:y val="-0.22534063948636"/>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ES_tradnl"/>
                </a:p>
              </c:txPr>
              <c:dLblPos val="bestFit"/>
              <c:showLegendKey val="0"/>
              <c:showVal val="1"/>
              <c:showCatName val="0"/>
              <c:showSerName val="0"/>
              <c:showPercent val="1"/>
              <c:showBubbleSize val="0"/>
              <c:extLst>
                <c:ext xmlns:c15="http://schemas.microsoft.com/office/drawing/2012/chart" uri="{CE6537A1-D6FC-4f65-9D91-7224C49458BB}">
                  <c15:layout>
                    <c:manualLayout>
                      <c:w val="0.30661506294764"/>
                      <c:h val="0.34695495337795"/>
                    </c:manualLayout>
                  </c15:layout>
                </c:ext>
              </c:extLst>
            </c:dLbl>
            <c:dLbl>
              <c:idx val="1"/>
              <c:layout>
                <c:manualLayout>
                  <c:x val="0.0492963081946146"/>
                  <c:y val="0.068068093107721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B64B5738-C574-D341-BE92-D3DAAB0EDB50}" type="VALUE">
                      <a:rPr lang="en-US"/>
                      <a:pPr>
                        <a:defRPr/>
                      </a:pPr>
                      <a:t>[VALOR]</a:t>
                    </a:fld>
                    <a:r>
                      <a:rPr lang="en-US" baseline="0"/>
                      <a:t>; </a:t>
                    </a:r>
                  </a:p>
                  <a:p>
                    <a:pPr>
                      <a:defRPr/>
                    </a:pPr>
                    <a:fld id="{7FDCCE53-67DB-DA46-BB2D-FB0DEE1DA6AF}" type="PERCENTAGE">
                      <a:rPr lang="en-US" baseline="0"/>
                      <a:pPr>
                        <a:defRPr/>
                      </a:pPr>
                      <a:t>[PORCENTAJE]</a:t>
                    </a:fld>
                    <a:endParaRPr lang="es-ES_tradnl"/>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ES_tradnl"/>
                </a:p>
              </c:txPr>
              <c:dLblPos val="bestFit"/>
              <c:showLegendKey val="0"/>
              <c:showVal val="1"/>
              <c:showCatName val="0"/>
              <c:showSerName val="0"/>
              <c:showPercent val="1"/>
              <c:showBubbleSize val="0"/>
              <c:extLst>
                <c:ext xmlns:c15="http://schemas.microsoft.com/office/drawing/2012/chart" uri="{CE6537A1-D6FC-4f65-9D91-7224C49458BB}">
                  <c15:layout>
                    <c:manualLayout>
                      <c:w val="0.442020538440189"/>
                      <c:h val="0.285589519650655"/>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_tradnl"/>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Hoja1!$L$37:$L$38</c:f>
              <c:strCache>
                <c:ptCount val="2"/>
                <c:pt idx="0">
                  <c:v>Belgische nationaliteit</c:v>
                </c:pt>
                <c:pt idx="1">
                  <c:v>Andere nationaliteit</c:v>
                </c:pt>
              </c:strCache>
            </c:strRef>
          </c:cat>
          <c:val>
            <c:numRef>
              <c:f>Hoja1!$M$37:$M$38</c:f>
              <c:numCache>
                <c:formatCode>#,##0</c:formatCode>
                <c:ptCount val="2"/>
                <c:pt idx="0">
                  <c:v>5.95141E6</c:v>
                </c:pt>
                <c:pt idx="1">
                  <c:v>526394.0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_trad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_trad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Hoja1!$A$37:$A$42</c:f>
              <c:strCache>
                <c:ptCount val="6"/>
                <c:pt idx="0">
                  <c:v>Europa</c:v>
                </c:pt>
                <c:pt idx="1">
                  <c:v>Azië</c:v>
                </c:pt>
                <c:pt idx="2">
                  <c:v>Afrika</c:v>
                </c:pt>
                <c:pt idx="3">
                  <c:v>Amerika</c:v>
                </c:pt>
                <c:pt idx="4">
                  <c:v>Oceanië</c:v>
                </c:pt>
                <c:pt idx="5">
                  <c:v>Andere</c:v>
                </c:pt>
              </c:strCache>
            </c:strRef>
          </c:cat>
          <c:val>
            <c:numRef>
              <c:f>Hoja1!$B$37:$B$42</c:f>
              <c:numCache>
                <c:formatCode>#,##0</c:formatCode>
                <c:ptCount val="6"/>
                <c:pt idx="0">
                  <c:v>365464.0</c:v>
                </c:pt>
                <c:pt idx="1">
                  <c:v>76570.0</c:v>
                </c:pt>
                <c:pt idx="2">
                  <c:v>63097.0</c:v>
                </c:pt>
                <c:pt idx="3">
                  <c:v>14699.0</c:v>
                </c:pt>
                <c:pt idx="4">
                  <c:v>470.0</c:v>
                </c:pt>
                <c:pt idx="5">
                  <c:v>6094.0</c:v>
                </c:pt>
              </c:numCache>
            </c:numRef>
          </c:val>
        </c:ser>
        <c:dLbls>
          <c:showLegendKey val="0"/>
          <c:showVal val="0"/>
          <c:showCatName val="0"/>
          <c:showSerName val="0"/>
          <c:showPercent val="0"/>
          <c:showBubbleSize val="0"/>
        </c:dLbls>
        <c:gapWidth val="182"/>
        <c:axId val="-254419408"/>
        <c:axId val="-253784544"/>
      </c:barChart>
      <c:catAx>
        <c:axId val="-254419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253784544"/>
        <c:crosses val="autoZero"/>
        <c:auto val="1"/>
        <c:lblAlgn val="ctr"/>
        <c:lblOffset val="100"/>
        <c:noMultiLvlLbl val="0"/>
      </c:catAx>
      <c:valAx>
        <c:axId val="-2537845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254419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_trad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Hoja1!$G$22</c:f>
              <c:strCache>
                <c:ptCount val="1"/>
                <c:pt idx="0">
                  <c:v>Aantal</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_trad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Hoja1!$H$21:$I$21</c:f>
              <c:strCache>
                <c:ptCount val="2"/>
                <c:pt idx="0">
                  <c:v>M</c:v>
                </c:pt>
                <c:pt idx="1">
                  <c:v>V</c:v>
                </c:pt>
              </c:strCache>
            </c:strRef>
          </c:cat>
          <c:val>
            <c:numRef>
              <c:f>Hoja1!$H$22:$I$22</c:f>
              <c:numCache>
                <c:formatCode>General</c:formatCode>
                <c:ptCount val="2"/>
                <c:pt idx="0">
                  <c:v>23.0</c:v>
                </c:pt>
                <c:pt idx="1">
                  <c:v>27.0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_trad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Hoja2!$B$2</c:f>
              <c:strCache>
                <c:ptCount val="1"/>
                <c:pt idx="0">
                  <c:v>Aantal leerlingen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_trad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Hoja2!$A$3:$A$5</c:f>
              <c:strCache>
                <c:ptCount val="3"/>
                <c:pt idx="0">
                  <c:v>ASO</c:v>
                </c:pt>
                <c:pt idx="1">
                  <c:v>TSO</c:v>
                </c:pt>
                <c:pt idx="2">
                  <c:v>BSO</c:v>
                </c:pt>
              </c:strCache>
            </c:strRef>
          </c:cat>
          <c:val>
            <c:numRef>
              <c:f>Hoja2!$B$3:$B$5</c:f>
              <c:numCache>
                <c:formatCode>General</c:formatCode>
                <c:ptCount val="3"/>
                <c:pt idx="0">
                  <c:v>33.0</c:v>
                </c:pt>
                <c:pt idx="1">
                  <c:v>2.0</c:v>
                </c:pt>
                <c:pt idx="2">
                  <c:v>15.0</c:v>
                </c:pt>
              </c:numCache>
            </c:numRef>
          </c:val>
        </c:ser>
        <c:dLbls>
          <c:showLegendKey val="0"/>
          <c:showVal val="0"/>
          <c:showCatName val="0"/>
          <c:showSerName val="0"/>
          <c:showPercent val="0"/>
          <c:showBubbleSize val="0"/>
        </c:dLbls>
        <c:gapWidth val="219"/>
        <c:overlap val="-27"/>
        <c:axId val="-166233376"/>
        <c:axId val="-166226448"/>
      </c:barChart>
      <c:catAx>
        <c:axId val="-16623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166226448"/>
        <c:crosses val="autoZero"/>
        <c:auto val="1"/>
        <c:lblAlgn val="ctr"/>
        <c:lblOffset val="100"/>
        <c:noMultiLvlLbl val="0"/>
      </c:catAx>
      <c:valAx>
        <c:axId val="-166226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166233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_trad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Hoja1!$C$5</c:f>
              <c:strCache>
                <c:ptCount val="1"/>
                <c:pt idx="0">
                  <c:v>Aantal</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dPt>
          <c:dLbls>
            <c:dLbl>
              <c:idx val="0"/>
              <c:layout>
                <c:manualLayout>
                  <c:x val="-0.112463045240105"/>
                  <c:y val="0.21235498299399"/>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ES_tradnl"/>
                </a:p>
              </c:txPr>
              <c:dLblPos val="bestFit"/>
              <c:showLegendKey val="0"/>
              <c:showVal val="1"/>
              <c:showCatName val="0"/>
              <c:showSerName val="0"/>
              <c:showPercent val="1"/>
              <c:showBubbleSize val="0"/>
              <c:separator>
</c:separator>
              <c:extLst>
                <c:ext xmlns:c15="http://schemas.microsoft.com/office/drawing/2012/chart" uri="{CE6537A1-D6FC-4f65-9D91-7224C49458BB}"/>
              </c:extLst>
            </c:dLbl>
            <c:dLbl>
              <c:idx val="1"/>
              <c:layout>
                <c:manualLayout>
                  <c:x val="-0.121896906712984"/>
                  <c:y val="-0.15707030704002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ES_tradnl"/>
                </a:p>
              </c:txPr>
              <c:dLblPos val="bestFit"/>
              <c:showLegendKey val="0"/>
              <c:showVal val="1"/>
              <c:showCatName val="0"/>
              <c:showSerName val="0"/>
              <c:showPercent val="1"/>
              <c:showBubbleSize val="0"/>
              <c:separator>
</c:separator>
              <c:extLst>
                <c:ext xmlns:c15="http://schemas.microsoft.com/office/drawing/2012/chart" uri="{CE6537A1-D6FC-4f65-9D91-7224C49458BB}"/>
              </c:extLst>
            </c:dLbl>
            <c:dLbl>
              <c:idx val="2"/>
              <c:layout>
                <c:manualLayout>
                  <c:x val="0.0967388235222293"/>
                  <c:y val="-0.19886607184457"/>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ES_tradnl"/>
                </a:p>
              </c:txPr>
              <c:dLblPos val="bestFit"/>
              <c:showLegendKey val="0"/>
              <c:showVal val="1"/>
              <c:showCatName val="0"/>
              <c:showSerName val="0"/>
              <c:showPercent val="1"/>
              <c:showBubbleSize val="0"/>
              <c:separator>
</c:separator>
              <c:extLst>
                <c:ext xmlns:c15="http://schemas.microsoft.com/office/drawing/2012/chart" uri="{CE6537A1-D6FC-4f65-9D91-7224C49458BB}"/>
              </c:extLst>
            </c:dLbl>
            <c:dLbl>
              <c:idx val="3"/>
              <c:layout>
                <c:manualLayout>
                  <c:x val="0.131853667545288"/>
                  <c:y val="0.203983017285561"/>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ES_tradnl"/>
                </a:p>
              </c:txPr>
              <c:dLblPos val="bestFit"/>
              <c:showLegendKey val="0"/>
              <c:showVal val="1"/>
              <c:showCatName val="0"/>
              <c:showSerName val="0"/>
              <c:showPercent val="1"/>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_tradnl"/>
              </a:p>
            </c:txPr>
            <c:dLblPos val="ctr"/>
            <c:showLegendKey val="0"/>
            <c:showVal val="1"/>
            <c:showCatName val="0"/>
            <c:showSerName val="0"/>
            <c:showPercent val="1"/>
            <c:showBubbleSize val="0"/>
            <c:separator>
</c:separator>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Hoja1!$B$6:$B$9</c:f>
              <c:strCache>
                <c:ptCount val="4"/>
                <c:pt idx="0">
                  <c:v>Leuvense studenten</c:v>
                </c:pt>
                <c:pt idx="1">
                  <c:v>Zevende specialisatiejaar H.H.H.</c:v>
                </c:pt>
                <c:pt idx="2">
                  <c:v>Boost</c:v>
                </c:pt>
                <c:pt idx="3">
                  <c:v>Molenbeek</c:v>
                </c:pt>
              </c:strCache>
            </c:strRef>
          </c:cat>
          <c:val>
            <c:numRef>
              <c:f>Hoja1!$C$6:$C$9</c:f>
              <c:numCache>
                <c:formatCode>General</c:formatCode>
                <c:ptCount val="4"/>
                <c:pt idx="0">
                  <c:v>11.0</c:v>
                </c:pt>
                <c:pt idx="1">
                  <c:v>12.0</c:v>
                </c:pt>
                <c:pt idx="2">
                  <c:v>13.0</c:v>
                </c:pt>
                <c:pt idx="3">
                  <c:v>14.0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l"/>
      <c:layout>
        <c:manualLayout>
          <c:xMode val="edge"/>
          <c:yMode val="edge"/>
          <c:x val="0.0310137623570459"/>
          <c:y val="0.0492749149699483"/>
          <c:w val="0.383730595412344"/>
          <c:h val="0.950725085030052"/>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ES_tradnl"/>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solidFill>
            <a:schemeClr val="bg1"/>
          </a:solidFill>
        </a:defRPr>
      </a:pPr>
      <a:endParaRPr lang="es-ES_trad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613163739148"/>
          <c:y val="0.164243697478992"/>
          <c:w val="0.909053502927519"/>
          <c:h val="0.61072123337524"/>
        </c:manualLayout>
      </c:layout>
      <c:barChart>
        <c:barDir val="col"/>
        <c:grouping val="percentStacked"/>
        <c:varyColors val="0"/>
        <c:ser>
          <c:idx val="0"/>
          <c:order val="0"/>
          <c:tx>
            <c:strRef>
              <c:f>Hoja2!$I$5</c:f>
              <c:strCache>
                <c:ptCount val="1"/>
                <c:pt idx="0">
                  <c:v>Aantal geslaagde leerlingen</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_trad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Hoja2!$G$6:$G$10</c:f>
              <c:strCache>
                <c:ptCount val="5"/>
                <c:pt idx="0">
                  <c:v>Leuvense studenten</c:v>
                </c:pt>
                <c:pt idx="1">
                  <c:v>HHH 7de specialisatiejaar</c:v>
                </c:pt>
                <c:pt idx="2">
                  <c:v>Boost</c:v>
                </c:pt>
                <c:pt idx="3">
                  <c:v>Molenbeek</c:v>
                </c:pt>
                <c:pt idx="4">
                  <c:v>Totaal</c:v>
                </c:pt>
              </c:strCache>
            </c:strRef>
          </c:cat>
          <c:val>
            <c:numRef>
              <c:f>Hoja2!$I$6:$I$10</c:f>
              <c:numCache>
                <c:formatCode>General</c:formatCode>
                <c:ptCount val="5"/>
                <c:pt idx="0">
                  <c:v>11.0</c:v>
                </c:pt>
                <c:pt idx="1">
                  <c:v>7.0</c:v>
                </c:pt>
                <c:pt idx="2">
                  <c:v>10.0</c:v>
                </c:pt>
                <c:pt idx="3">
                  <c:v>6.0</c:v>
                </c:pt>
                <c:pt idx="4">
                  <c:v>34.0</c:v>
                </c:pt>
              </c:numCache>
            </c:numRef>
          </c:val>
        </c:ser>
        <c:ser>
          <c:idx val="1"/>
          <c:order val="1"/>
          <c:tx>
            <c:strRef>
              <c:f>Hoja2!$J$5</c:f>
              <c:strCache>
                <c:ptCount val="1"/>
                <c:pt idx="0">
                  <c:v>Aantal niet-geslaagde leerlingen</c:v>
                </c:pt>
              </c:strCache>
            </c:strRef>
          </c:tx>
          <c:spPr>
            <a:solidFill>
              <a:srgbClr val="FF0000"/>
            </a:solidFill>
            <a:ln>
              <a:noFill/>
            </a:ln>
            <a:effectLst/>
          </c:spPr>
          <c:invertIfNegative val="0"/>
          <c:dLbls>
            <c:dLbl>
              <c:idx val="0"/>
              <c:layout>
                <c:manualLayout>
                  <c:x val="-0.00707537884415391"/>
                  <c:y val="-0.0674157303370786"/>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s-ES_tradnl"/>
                </a:p>
              </c:txPr>
              <c:showLegendKey val="0"/>
              <c:showVal val="1"/>
              <c:showCatName val="0"/>
              <c:showSerName val="0"/>
              <c:showPercent val="0"/>
              <c:showBubbleSize val="0"/>
              <c:extLst>
                <c:ext xmlns:c15="http://schemas.microsoft.com/office/drawing/2012/chart" uri="{CE6537A1-D6FC-4f65-9D91-7224C49458BB}">
                  <c15:layout>
                    <c:manualLayout>
                      <c:w val="0.0720754716981132"/>
                      <c:h val="0.190955203633254"/>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_trad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Hoja2!$G$6:$G$10</c:f>
              <c:strCache>
                <c:ptCount val="5"/>
                <c:pt idx="0">
                  <c:v>Leuvense studenten</c:v>
                </c:pt>
                <c:pt idx="1">
                  <c:v>HHH 7de specialisatiejaar</c:v>
                </c:pt>
                <c:pt idx="2">
                  <c:v>Boost</c:v>
                </c:pt>
                <c:pt idx="3">
                  <c:v>Molenbeek</c:v>
                </c:pt>
                <c:pt idx="4">
                  <c:v>Totaal</c:v>
                </c:pt>
              </c:strCache>
            </c:strRef>
          </c:cat>
          <c:val>
            <c:numRef>
              <c:f>Hoja2!$J$6:$J$10</c:f>
              <c:numCache>
                <c:formatCode>General</c:formatCode>
                <c:ptCount val="5"/>
                <c:pt idx="0">
                  <c:v>0.0</c:v>
                </c:pt>
                <c:pt idx="1">
                  <c:v>5.0</c:v>
                </c:pt>
                <c:pt idx="2">
                  <c:v>3.0</c:v>
                </c:pt>
                <c:pt idx="3">
                  <c:v>8.0</c:v>
                </c:pt>
                <c:pt idx="4">
                  <c:v>16.0</c:v>
                </c:pt>
              </c:numCache>
            </c:numRef>
          </c:val>
        </c:ser>
        <c:dLbls>
          <c:showLegendKey val="0"/>
          <c:showVal val="0"/>
          <c:showCatName val="0"/>
          <c:showSerName val="0"/>
          <c:showPercent val="0"/>
          <c:showBubbleSize val="0"/>
        </c:dLbls>
        <c:gapWidth val="150"/>
        <c:overlap val="100"/>
        <c:axId val="-288573056"/>
        <c:axId val="-246437360"/>
      </c:barChart>
      <c:catAx>
        <c:axId val="-28857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246437360"/>
        <c:crosses val="autoZero"/>
        <c:auto val="1"/>
        <c:lblAlgn val="ctr"/>
        <c:lblOffset val="100"/>
        <c:noMultiLvlLbl val="0"/>
      </c:catAx>
      <c:valAx>
        <c:axId val="-246437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2885730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_trad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Hoja3!$F$9</c:f>
              <c:strCache>
                <c:ptCount val="1"/>
                <c:pt idx="0">
                  <c:v>geslaagd</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bg1"/>
                    </a:solidFill>
                    <a:latin typeface="+mn-lt"/>
                    <a:ea typeface="+mn-ea"/>
                    <a:cs typeface="+mn-cs"/>
                  </a:defRPr>
                </a:pPr>
                <a:endParaRPr lang="es-ES_trad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Hoja3!$B$10:$B$12</c:f>
              <c:strCache>
                <c:ptCount val="3"/>
                <c:pt idx="0">
                  <c:v>L1 (n=20)</c:v>
                </c:pt>
                <c:pt idx="1">
                  <c:v>G1.5 (n=30)</c:v>
                </c:pt>
                <c:pt idx="2">
                  <c:v>L2 (n=1035)</c:v>
                </c:pt>
              </c:strCache>
            </c:strRef>
          </c:cat>
          <c:val>
            <c:numRef>
              <c:f>Hoja3!$F$10:$F$12</c:f>
              <c:numCache>
                <c:formatCode>0%</c:formatCode>
                <c:ptCount val="3"/>
                <c:pt idx="0">
                  <c:v>0.95</c:v>
                </c:pt>
                <c:pt idx="1">
                  <c:v>0.7</c:v>
                </c:pt>
                <c:pt idx="2">
                  <c:v>0.579710144927536</c:v>
                </c:pt>
              </c:numCache>
            </c:numRef>
          </c:val>
        </c:ser>
        <c:ser>
          <c:idx val="1"/>
          <c:order val="1"/>
          <c:tx>
            <c:strRef>
              <c:f>Hoja3!$G$9</c:f>
              <c:strCache>
                <c:ptCount val="1"/>
                <c:pt idx="0">
                  <c:v>niet geslaagd</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_trad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Hoja3!$B$10:$B$12</c:f>
              <c:strCache>
                <c:ptCount val="3"/>
                <c:pt idx="0">
                  <c:v>L1 (n=20)</c:v>
                </c:pt>
                <c:pt idx="1">
                  <c:v>G1.5 (n=30)</c:v>
                </c:pt>
                <c:pt idx="2">
                  <c:v>L2 (n=1035)</c:v>
                </c:pt>
              </c:strCache>
            </c:strRef>
          </c:cat>
          <c:val>
            <c:numRef>
              <c:f>Hoja3!$G$10:$G$12</c:f>
              <c:numCache>
                <c:formatCode>0%</c:formatCode>
                <c:ptCount val="3"/>
                <c:pt idx="0">
                  <c:v>0.05</c:v>
                </c:pt>
                <c:pt idx="1">
                  <c:v>0.3</c:v>
                </c:pt>
                <c:pt idx="2">
                  <c:v>0.42</c:v>
                </c:pt>
              </c:numCache>
            </c:numRef>
          </c:val>
        </c:ser>
        <c:dLbls>
          <c:showLegendKey val="0"/>
          <c:showVal val="0"/>
          <c:showCatName val="0"/>
          <c:showSerName val="0"/>
          <c:showPercent val="0"/>
          <c:showBubbleSize val="0"/>
        </c:dLbls>
        <c:gapWidth val="150"/>
        <c:overlap val="100"/>
        <c:axId val="-174202256"/>
        <c:axId val="-217867856"/>
      </c:barChart>
      <c:catAx>
        <c:axId val="-17420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217867856"/>
        <c:crosses val="autoZero"/>
        <c:auto val="1"/>
        <c:lblAlgn val="ctr"/>
        <c:lblOffset val="100"/>
        <c:noMultiLvlLbl val="0"/>
      </c:catAx>
      <c:valAx>
        <c:axId val="-217867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17420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_tradn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296734-1F69-D94B-8D89-014893239BBE}" type="doc">
      <dgm:prSet loTypeId="urn:microsoft.com/office/officeart/2005/8/layout/hierarchy2" loCatId="" qsTypeId="urn:microsoft.com/office/officeart/2005/8/quickstyle/simple3" qsCatId="simple" csTypeId="urn:microsoft.com/office/officeart/2005/8/colors/accent1_5" csCatId="accent1" phldr="1"/>
      <dgm:spPr/>
      <dgm:t>
        <a:bodyPr/>
        <a:lstStyle/>
        <a:p>
          <a:endParaRPr lang="es-ES_tradnl"/>
        </a:p>
      </dgm:t>
    </dgm:pt>
    <dgm:pt modelId="{5093BD51-F276-6744-9C7C-20B8A350F002}">
      <dgm:prSet phldrT="[Texto]" custT="1"/>
      <dgm:spPr/>
      <dgm:t>
        <a:bodyPr/>
        <a:lstStyle/>
        <a:p>
          <a:pPr algn="ctr"/>
          <a:r>
            <a:rPr lang="es-ES_tradnl" sz="800">
              <a:latin typeface="Times New Roman" charset="0"/>
              <a:ea typeface="Times New Roman" charset="0"/>
              <a:cs typeface="Times New Roman" charset="0"/>
            </a:rPr>
            <a:t>ITNA</a:t>
          </a:r>
        </a:p>
      </dgm:t>
    </dgm:pt>
    <dgm:pt modelId="{79D574AA-5D86-5746-9D37-9FBC839F0A48}" type="parTrans" cxnId="{10C9191C-55B8-1943-AEB1-AA7F1904ED4E}">
      <dgm:prSet/>
      <dgm:spPr/>
      <dgm:t>
        <a:bodyPr/>
        <a:lstStyle/>
        <a:p>
          <a:pPr algn="ctr"/>
          <a:endParaRPr lang="es-ES_tradnl"/>
        </a:p>
      </dgm:t>
    </dgm:pt>
    <dgm:pt modelId="{23D4A0ED-C908-7A42-B828-48E7FA02674E}" type="sibTrans" cxnId="{10C9191C-55B8-1943-AEB1-AA7F1904ED4E}">
      <dgm:prSet/>
      <dgm:spPr/>
      <dgm:t>
        <a:bodyPr/>
        <a:lstStyle/>
        <a:p>
          <a:pPr algn="ctr"/>
          <a:endParaRPr lang="es-ES_tradnl"/>
        </a:p>
      </dgm:t>
    </dgm:pt>
    <dgm:pt modelId="{CA054368-3BEF-1246-8A89-F1C1801D5A40}">
      <dgm:prSet phldrT="[Texto]"/>
      <dgm:spPr/>
      <dgm:t>
        <a:bodyPr/>
        <a:lstStyle/>
        <a:p>
          <a:pPr algn="ctr"/>
          <a:r>
            <a:rPr lang="es-ES_tradnl">
              <a:latin typeface="Times New Roman" charset="0"/>
              <a:ea typeface="Times New Roman" charset="0"/>
              <a:cs typeface="Times New Roman" charset="0"/>
            </a:rPr>
            <a:t>Taal in gebruik</a:t>
          </a:r>
        </a:p>
      </dgm:t>
    </dgm:pt>
    <dgm:pt modelId="{86360C62-C2F6-E14B-9E07-CFCA399653A1}" type="parTrans" cxnId="{66F4C0AB-2B4A-0046-80AC-843B66AC923D}">
      <dgm:prSet/>
      <dgm:spPr/>
      <dgm:t>
        <a:bodyPr/>
        <a:lstStyle/>
        <a:p>
          <a:pPr algn="ctr"/>
          <a:endParaRPr lang="es-ES_tradnl">
            <a:latin typeface="Times New Roman" charset="0"/>
            <a:ea typeface="Times New Roman" charset="0"/>
            <a:cs typeface="Times New Roman" charset="0"/>
          </a:endParaRPr>
        </a:p>
      </dgm:t>
    </dgm:pt>
    <dgm:pt modelId="{8CB7A469-46B8-9443-A86C-C2002ABEEFEB}" type="sibTrans" cxnId="{66F4C0AB-2B4A-0046-80AC-843B66AC923D}">
      <dgm:prSet/>
      <dgm:spPr/>
      <dgm:t>
        <a:bodyPr/>
        <a:lstStyle/>
        <a:p>
          <a:pPr algn="ctr"/>
          <a:endParaRPr lang="es-ES_tradnl"/>
        </a:p>
      </dgm:t>
    </dgm:pt>
    <dgm:pt modelId="{3EB27636-1534-ED4B-B172-BDBEB87DD0BA}">
      <dgm:prSet phldrT="[Texto]"/>
      <dgm:spPr/>
      <dgm:t>
        <a:bodyPr/>
        <a:lstStyle/>
        <a:p>
          <a:pPr algn="ctr"/>
          <a:r>
            <a:rPr lang="es-ES_tradnl">
              <a:latin typeface="Times New Roman" charset="0"/>
              <a:ea typeface="Times New Roman" charset="0"/>
              <a:cs typeface="Times New Roman" charset="0"/>
            </a:rPr>
            <a:t>Lezen</a:t>
          </a:r>
        </a:p>
      </dgm:t>
    </dgm:pt>
    <dgm:pt modelId="{CE64BB7E-2C7F-F54D-9BA8-8102E12E3ED5}" type="parTrans" cxnId="{8421741A-80C5-9C43-8D54-C805FB087710}">
      <dgm:prSet/>
      <dgm:spPr/>
      <dgm:t>
        <a:bodyPr/>
        <a:lstStyle/>
        <a:p>
          <a:pPr algn="ctr"/>
          <a:endParaRPr lang="es-ES_tradnl">
            <a:latin typeface="Times New Roman" charset="0"/>
            <a:ea typeface="Times New Roman" charset="0"/>
            <a:cs typeface="Times New Roman" charset="0"/>
          </a:endParaRPr>
        </a:p>
      </dgm:t>
    </dgm:pt>
    <dgm:pt modelId="{406A1AE9-8AD6-EB41-9783-8878D28F16AB}" type="sibTrans" cxnId="{8421741A-80C5-9C43-8D54-C805FB087710}">
      <dgm:prSet/>
      <dgm:spPr/>
      <dgm:t>
        <a:bodyPr/>
        <a:lstStyle/>
        <a:p>
          <a:pPr algn="ctr"/>
          <a:endParaRPr lang="es-ES_tradnl"/>
        </a:p>
      </dgm:t>
    </dgm:pt>
    <dgm:pt modelId="{B2193D1E-D5B4-A042-94BB-26AE2AAC00C7}">
      <dgm:prSet phldrT="[Texto]"/>
      <dgm:spPr/>
      <dgm:t>
        <a:bodyPr/>
        <a:lstStyle/>
        <a:p>
          <a:pPr algn="ctr"/>
          <a:r>
            <a:rPr lang="es-ES_tradnl">
              <a:latin typeface="Times New Roman" charset="0"/>
              <a:ea typeface="Times New Roman" charset="0"/>
              <a:cs typeface="Times New Roman" charset="0"/>
            </a:rPr>
            <a:t>Luisteren</a:t>
          </a:r>
        </a:p>
      </dgm:t>
    </dgm:pt>
    <dgm:pt modelId="{74BEE938-4B8E-8C47-9F1A-26A5E1708F8E}" type="parTrans" cxnId="{3DA4256E-7831-A943-A8AD-A9980451C3F2}">
      <dgm:prSet/>
      <dgm:spPr/>
      <dgm:t>
        <a:bodyPr/>
        <a:lstStyle/>
        <a:p>
          <a:pPr algn="ctr"/>
          <a:endParaRPr lang="es-ES_tradnl">
            <a:latin typeface="Times New Roman" charset="0"/>
            <a:ea typeface="Times New Roman" charset="0"/>
            <a:cs typeface="Times New Roman" charset="0"/>
          </a:endParaRPr>
        </a:p>
      </dgm:t>
    </dgm:pt>
    <dgm:pt modelId="{398A1BCA-35FB-F344-ACBA-783FE9F73F90}" type="sibTrans" cxnId="{3DA4256E-7831-A943-A8AD-A9980451C3F2}">
      <dgm:prSet/>
      <dgm:spPr/>
      <dgm:t>
        <a:bodyPr/>
        <a:lstStyle/>
        <a:p>
          <a:pPr algn="ctr"/>
          <a:endParaRPr lang="es-ES_tradnl"/>
        </a:p>
      </dgm:t>
    </dgm:pt>
    <dgm:pt modelId="{3107FF91-CE94-F44D-A4B5-C60ADF089808}">
      <dgm:prSet phldrT="[Texto]"/>
      <dgm:spPr/>
      <dgm:t>
        <a:bodyPr/>
        <a:lstStyle/>
        <a:p>
          <a:pPr algn="ctr"/>
          <a:r>
            <a:rPr lang="es-ES_tradnl">
              <a:latin typeface="Times New Roman" charset="0"/>
              <a:ea typeface="Times New Roman" charset="0"/>
              <a:cs typeface="Times New Roman" charset="0"/>
            </a:rPr>
            <a:t>Gatenteksten</a:t>
          </a:r>
        </a:p>
      </dgm:t>
    </dgm:pt>
    <dgm:pt modelId="{68F02CB8-44FF-3F44-84E0-F79EF77277EF}" type="parTrans" cxnId="{F6376E9E-8D02-A74F-881A-17230A493C5E}">
      <dgm:prSet/>
      <dgm:spPr/>
      <dgm:t>
        <a:bodyPr/>
        <a:lstStyle/>
        <a:p>
          <a:pPr algn="ctr"/>
          <a:endParaRPr lang="es-ES_tradnl">
            <a:latin typeface="Times New Roman" charset="0"/>
            <a:ea typeface="Times New Roman" charset="0"/>
            <a:cs typeface="Times New Roman" charset="0"/>
          </a:endParaRPr>
        </a:p>
      </dgm:t>
    </dgm:pt>
    <dgm:pt modelId="{A78D858B-D00F-4447-A516-7635FA4D37D8}" type="sibTrans" cxnId="{F6376E9E-8D02-A74F-881A-17230A493C5E}">
      <dgm:prSet/>
      <dgm:spPr/>
      <dgm:t>
        <a:bodyPr/>
        <a:lstStyle/>
        <a:p>
          <a:pPr algn="ctr"/>
          <a:endParaRPr lang="es-ES_tradnl"/>
        </a:p>
      </dgm:t>
    </dgm:pt>
    <dgm:pt modelId="{3B06470B-5AD7-2040-BDF8-912A506D06A6}">
      <dgm:prSet phldrT="[Texto]"/>
      <dgm:spPr/>
      <dgm:t>
        <a:bodyPr/>
        <a:lstStyle/>
        <a:p>
          <a:pPr algn="ctr"/>
          <a:r>
            <a:rPr lang="es-ES_tradnl">
              <a:latin typeface="Times New Roman" charset="0"/>
              <a:ea typeface="Times New Roman" charset="0"/>
              <a:cs typeface="Times New Roman" charset="0"/>
            </a:rPr>
            <a:t>Begrip</a:t>
          </a:r>
        </a:p>
      </dgm:t>
    </dgm:pt>
    <dgm:pt modelId="{58C3E5E1-71BA-974F-B110-A1DA844D2502}" type="parTrans" cxnId="{73BAB290-2402-B04B-BDB6-C7B7F47638F5}">
      <dgm:prSet/>
      <dgm:spPr/>
      <dgm:t>
        <a:bodyPr/>
        <a:lstStyle/>
        <a:p>
          <a:pPr algn="ctr"/>
          <a:endParaRPr lang="es-ES_tradnl">
            <a:latin typeface="Times New Roman" charset="0"/>
            <a:ea typeface="Times New Roman" charset="0"/>
            <a:cs typeface="Times New Roman" charset="0"/>
          </a:endParaRPr>
        </a:p>
      </dgm:t>
    </dgm:pt>
    <dgm:pt modelId="{38901DF7-B5A1-B74E-8E46-0CFEF0F41C3D}" type="sibTrans" cxnId="{73BAB290-2402-B04B-BDB6-C7B7F47638F5}">
      <dgm:prSet/>
      <dgm:spPr/>
      <dgm:t>
        <a:bodyPr/>
        <a:lstStyle/>
        <a:p>
          <a:pPr algn="ctr"/>
          <a:endParaRPr lang="es-ES_tradnl"/>
        </a:p>
      </dgm:t>
    </dgm:pt>
    <dgm:pt modelId="{274C3FE8-F65F-864C-B296-38A6445B8853}">
      <dgm:prSet phldrT="[Texto]"/>
      <dgm:spPr/>
      <dgm:t>
        <a:bodyPr/>
        <a:lstStyle/>
        <a:p>
          <a:pPr algn="ctr"/>
          <a:r>
            <a:rPr lang="es-ES_tradnl">
              <a:latin typeface="Times New Roman" charset="0"/>
              <a:ea typeface="Times New Roman" charset="0"/>
              <a:cs typeface="Times New Roman" charset="0"/>
            </a:rPr>
            <a:t>Tekststructuur</a:t>
          </a:r>
        </a:p>
      </dgm:t>
    </dgm:pt>
    <dgm:pt modelId="{A00B3BDF-00D0-1842-8695-6413E2E9FDAA}" type="parTrans" cxnId="{54560A3E-124E-2F46-9FAA-1922A1E90CC1}">
      <dgm:prSet/>
      <dgm:spPr/>
      <dgm:t>
        <a:bodyPr/>
        <a:lstStyle/>
        <a:p>
          <a:pPr algn="ctr"/>
          <a:endParaRPr lang="es-ES_tradnl">
            <a:latin typeface="Times New Roman" charset="0"/>
            <a:ea typeface="Times New Roman" charset="0"/>
            <a:cs typeface="Times New Roman" charset="0"/>
          </a:endParaRPr>
        </a:p>
      </dgm:t>
    </dgm:pt>
    <dgm:pt modelId="{FC37C17C-8FE7-C142-90D1-2D4542899F91}" type="sibTrans" cxnId="{54560A3E-124E-2F46-9FAA-1922A1E90CC1}">
      <dgm:prSet/>
      <dgm:spPr/>
      <dgm:t>
        <a:bodyPr/>
        <a:lstStyle/>
        <a:p>
          <a:pPr algn="ctr"/>
          <a:endParaRPr lang="es-ES_tradnl"/>
        </a:p>
      </dgm:t>
    </dgm:pt>
    <dgm:pt modelId="{B752154D-E5EE-6243-B05A-1D5D5EEE1D7B}">
      <dgm:prSet phldrT="[Texto]"/>
      <dgm:spPr/>
      <dgm:t>
        <a:bodyPr/>
        <a:lstStyle/>
        <a:p>
          <a:pPr algn="ctr"/>
          <a:r>
            <a:rPr lang="es-ES_tradnl">
              <a:latin typeface="Times New Roman" charset="0"/>
              <a:ea typeface="Times New Roman" charset="0"/>
              <a:cs typeface="Times New Roman" charset="0"/>
            </a:rPr>
            <a:t>Begrip</a:t>
          </a:r>
        </a:p>
      </dgm:t>
    </dgm:pt>
    <dgm:pt modelId="{FE40B997-35DD-5B43-98D7-E15337FCDF1F}" type="parTrans" cxnId="{86C1AD05-4953-214F-859C-C242D3413D81}">
      <dgm:prSet/>
      <dgm:spPr/>
      <dgm:t>
        <a:bodyPr/>
        <a:lstStyle/>
        <a:p>
          <a:pPr algn="ctr"/>
          <a:endParaRPr lang="es-ES_tradnl">
            <a:latin typeface="Times New Roman" charset="0"/>
            <a:ea typeface="Times New Roman" charset="0"/>
            <a:cs typeface="Times New Roman" charset="0"/>
          </a:endParaRPr>
        </a:p>
      </dgm:t>
    </dgm:pt>
    <dgm:pt modelId="{2C9E03CA-FE4A-4242-999E-08BE8CC4738E}" type="sibTrans" cxnId="{86C1AD05-4953-214F-859C-C242D3413D81}">
      <dgm:prSet/>
      <dgm:spPr/>
      <dgm:t>
        <a:bodyPr/>
        <a:lstStyle/>
        <a:p>
          <a:pPr algn="ctr"/>
          <a:endParaRPr lang="es-ES_tradnl"/>
        </a:p>
      </dgm:t>
    </dgm:pt>
    <dgm:pt modelId="{21596F87-A27F-6F4E-8554-6226F7D8CB6C}">
      <dgm:prSet phldrT="[Texto]"/>
      <dgm:spPr/>
      <dgm:t>
        <a:bodyPr/>
        <a:lstStyle/>
        <a:p>
          <a:pPr algn="ctr"/>
          <a:r>
            <a:rPr lang="es-ES_tradnl">
              <a:latin typeface="Times New Roman" charset="0"/>
              <a:ea typeface="Times New Roman" charset="0"/>
              <a:cs typeface="Times New Roman" charset="0"/>
            </a:rPr>
            <a:t>Dictee</a:t>
          </a:r>
        </a:p>
      </dgm:t>
    </dgm:pt>
    <dgm:pt modelId="{C2D5288B-4455-0D40-9BAD-40F9FCCE0F05}" type="parTrans" cxnId="{F306F9E2-2B48-8C4F-9DC1-E3E617FF71FA}">
      <dgm:prSet/>
      <dgm:spPr/>
      <dgm:t>
        <a:bodyPr/>
        <a:lstStyle/>
        <a:p>
          <a:pPr algn="ctr"/>
          <a:endParaRPr lang="es-ES_tradnl">
            <a:latin typeface="Times New Roman" charset="0"/>
            <a:ea typeface="Times New Roman" charset="0"/>
            <a:cs typeface="Times New Roman" charset="0"/>
          </a:endParaRPr>
        </a:p>
      </dgm:t>
    </dgm:pt>
    <dgm:pt modelId="{F7EE8079-F4EA-A240-A6E4-D54C001D7153}" type="sibTrans" cxnId="{F306F9E2-2B48-8C4F-9DC1-E3E617FF71FA}">
      <dgm:prSet/>
      <dgm:spPr/>
      <dgm:t>
        <a:bodyPr/>
        <a:lstStyle/>
        <a:p>
          <a:pPr algn="ctr"/>
          <a:endParaRPr lang="es-ES_tradnl"/>
        </a:p>
      </dgm:t>
    </dgm:pt>
    <dgm:pt modelId="{4421E11A-DE6D-AB4F-948F-062BE16575F0}">
      <dgm:prSet phldrT="[Texto]"/>
      <dgm:spPr/>
      <dgm:t>
        <a:bodyPr/>
        <a:lstStyle/>
        <a:p>
          <a:pPr algn="ctr"/>
          <a:r>
            <a:rPr lang="es-ES_tradnl" b="0">
              <a:latin typeface="Times New Roman" charset="0"/>
              <a:ea typeface="Times New Roman" charset="0"/>
              <a:cs typeface="Times New Roman" charset="0"/>
            </a:rPr>
            <a:t>Zowel BLC als HLC</a:t>
          </a:r>
        </a:p>
      </dgm:t>
    </dgm:pt>
    <dgm:pt modelId="{0C8957FE-2161-AB4A-A25E-4C9492E0DFEA}" type="parTrans" cxnId="{926944F8-B5AA-1A49-8EF8-0F5761FDFB76}">
      <dgm:prSet/>
      <dgm:spPr/>
      <dgm:t>
        <a:bodyPr/>
        <a:lstStyle/>
        <a:p>
          <a:pPr algn="ctr"/>
          <a:endParaRPr lang="es-ES_tradnl">
            <a:latin typeface="Times New Roman" charset="0"/>
            <a:ea typeface="Times New Roman" charset="0"/>
            <a:cs typeface="Times New Roman" charset="0"/>
          </a:endParaRPr>
        </a:p>
      </dgm:t>
    </dgm:pt>
    <dgm:pt modelId="{B1FE5DD2-1FC7-B64F-8DB9-59B335F7B6E6}" type="sibTrans" cxnId="{926944F8-B5AA-1A49-8EF8-0F5761FDFB76}">
      <dgm:prSet/>
      <dgm:spPr/>
      <dgm:t>
        <a:bodyPr/>
        <a:lstStyle/>
        <a:p>
          <a:pPr algn="ctr"/>
          <a:endParaRPr lang="es-ES_tradnl"/>
        </a:p>
      </dgm:t>
    </dgm:pt>
    <dgm:pt modelId="{D691B380-E3AF-F94D-BF3D-7E9905892622}">
      <dgm:prSet phldrT="[Texto]"/>
      <dgm:spPr/>
      <dgm:t>
        <a:bodyPr/>
        <a:lstStyle/>
        <a:p>
          <a:pPr algn="ctr"/>
          <a:r>
            <a:rPr lang="es-ES_tradnl" b="0">
              <a:latin typeface="Times New Roman" charset="0"/>
              <a:ea typeface="Times New Roman" charset="0"/>
              <a:cs typeface="Times New Roman" charset="0"/>
            </a:rPr>
            <a:t>HLC</a:t>
          </a:r>
        </a:p>
      </dgm:t>
    </dgm:pt>
    <dgm:pt modelId="{8CE30009-5863-7F4A-838C-DF86CB5C0A1F}" type="parTrans" cxnId="{D9B98F87-72F3-374A-A523-A6D814BEA2BF}">
      <dgm:prSet/>
      <dgm:spPr/>
      <dgm:t>
        <a:bodyPr/>
        <a:lstStyle/>
        <a:p>
          <a:pPr algn="ctr"/>
          <a:endParaRPr lang="es-ES_tradnl">
            <a:latin typeface="Times New Roman" charset="0"/>
            <a:ea typeface="Times New Roman" charset="0"/>
            <a:cs typeface="Times New Roman" charset="0"/>
          </a:endParaRPr>
        </a:p>
      </dgm:t>
    </dgm:pt>
    <dgm:pt modelId="{5F68388C-862E-D141-A1A6-0D19AFCCCD09}" type="sibTrans" cxnId="{D9B98F87-72F3-374A-A523-A6D814BEA2BF}">
      <dgm:prSet/>
      <dgm:spPr/>
      <dgm:t>
        <a:bodyPr/>
        <a:lstStyle/>
        <a:p>
          <a:pPr algn="ctr"/>
          <a:endParaRPr lang="es-ES_tradnl"/>
        </a:p>
      </dgm:t>
    </dgm:pt>
    <dgm:pt modelId="{CCE34178-2281-6E4E-A0E2-DFF49B6158F4}">
      <dgm:prSet phldrT="[Texto]"/>
      <dgm:spPr/>
      <dgm:t>
        <a:bodyPr/>
        <a:lstStyle/>
        <a:p>
          <a:pPr algn="ctr"/>
          <a:r>
            <a:rPr lang="es-ES_tradnl" b="0">
              <a:latin typeface="Times New Roman" charset="0"/>
              <a:ea typeface="Times New Roman" charset="0"/>
              <a:cs typeface="Times New Roman" charset="0"/>
            </a:rPr>
            <a:t>HLC</a:t>
          </a:r>
        </a:p>
      </dgm:t>
    </dgm:pt>
    <dgm:pt modelId="{B2389A64-0D36-6A4C-BD5D-B0E08647ABEC}" type="parTrans" cxnId="{B115BA73-9BC1-7F4D-A13B-1B4C013E2AA5}">
      <dgm:prSet/>
      <dgm:spPr/>
      <dgm:t>
        <a:bodyPr/>
        <a:lstStyle/>
        <a:p>
          <a:pPr algn="ctr"/>
          <a:endParaRPr lang="es-ES_tradnl">
            <a:latin typeface="Times New Roman" charset="0"/>
            <a:ea typeface="Times New Roman" charset="0"/>
            <a:cs typeface="Times New Roman" charset="0"/>
          </a:endParaRPr>
        </a:p>
      </dgm:t>
    </dgm:pt>
    <dgm:pt modelId="{75894E9A-F734-B943-A42A-79B451CD88DC}" type="sibTrans" cxnId="{B115BA73-9BC1-7F4D-A13B-1B4C013E2AA5}">
      <dgm:prSet/>
      <dgm:spPr/>
      <dgm:t>
        <a:bodyPr/>
        <a:lstStyle/>
        <a:p>
          <a:pPr algn="ctr"/>
          <a:endParaRPr lang="es-ES_tradnl"/>
        </a:p>
      </dgm:t>
    </dgm:pt>
    <dgm:pt modelId="{1C8E7A9C-112C-4842-8703-60C0C5929753}">
      <dgm:prSet phldrT="[Texto]"/>
      <dgm:spPr/>
      <dgm:t>
        <a:bodyPr/>
        <a:lstStyle/>
        <a:p>
          <a:pPr algn="ctr"/>
          <a:r>
            <a:rPr lang="es-ES_tradnl" b="0">
              <a:latin typeface="Times New Roman" charset="0"/>
              <a:ea typeface="Times New Roman" charset="0"/>
              <a:cs typeface="Times New Roman" charset="0"/>
            </a:rPr>
            <a:t>HLC</a:t>
          </a:r>
        </a:p>
      </dgm:t>
    </dgm:pt>
    <dgm:pt modelId="{B06D292A-DE8F-EB40-8210-9FEB830F119D}" type="parTrans" cxnId="{D15F450F-1AF2-DA4B-9285-049AB569882E}">
      <dgm:prSet/>
      <dgm:spPr/>
      <dgm:t>
        <a:bodyPr/>
        <a:lstStyle/>
        <a:p>
          <a:pPr algn="ctr"/>
          <a:endParaRPr lang="es-ES_tradnl">
            <a:latin typeface="Times New Roman" charset="0"/>
            <a:ea typeface="Times New Roman" charset="0"/>
            <a:cs typeface="Times New Roman" charset="0"/>
          </a:endParaRPr>
        </a:p>
      </dgm:t>
    </dgm:pt>
    <dgm:pt modelId="{D2CEC2A4-FB6E-C040-ACEC-6E782DC04EA4}" type="sibTrans" cxnId="{D15F450F-1AF2-DA4B-9285-049AB569882E}">
      <dgm:prSet/>
      <dgm:spPr/>
      <dgm:t>
        <a:bodyPr/>
        <a:lstStyle/>
        <a:p>
          <a:pPr algn="ctr"/>
          <a:endParaRPr lang="es-ES_tradnl"/>
        </a:p>
      </dgm:t>
    </dgm:pt>
    <dgm:pt modelId="{D25E6B38-DC19-E34D-9BBA-F79A481CBFD4}">
      <dgm:prSet phldrT="[Texto]"/>
      <dgm:spPr/>
      <dgm:t>
        <a:bodyPr/>
        <a:lstStyle/>
        <a:p>
          <a:pPr algn="ctr"/>
          <a:r>
            <a:rPr lang="es-ES_tradnl" b="0">
              <a:latin typeface="Times New Roman" charset="0"/>
              <a:ea typeface="Times New Roman" charset="0"/>
              <a:cs typeface="Times New Roman" charset="0"/>
            </a:rPr>
            <a:t>BLC</a:t>
          </a:r>
        </a:p>
      </dgm:t>
    </dgm:pt>
    <dgm:pt modelId="{F47D3101-34EA-314C-9861-BF9D498BB36F}" type="parTrans" cxnId="{2E21D4FC-BCD7-B14B-92B2-DD5E4E69ED07}">
      <dgm:prSet/>
      <dgm:spPr/>
      <dgm:t>
        <a:bodyPr/>
        <a:lstStyle/>
        <a:p>
          <a:pPr algn="ctr"/>
          <a:endParaRPr lang="es-ES_tradnl">
            <a:latin typeface="Times New Roman" charset="0"/>
            <a:ea typeface="Times New Roman" charset="0"/>
            <a:cs typeface="Times New Roman" charset="0"/>
          </a:endParaRPr>
        </a:p>
      </dgm:t>
    </dgm:pt>
    <dgm:pt modelId="{BC3D4058-1F04-254B-85BA-F0828C2DEB3E}" type="sibTrans" cxnId="{2E21D4FC-BCD7-B14B-92B2-DD5E4E69ED07}">
      <dgm:prSet/>
      <dgm:spPr/>
      <dgm:t>
        <a:bodyPr/>
        <a:lstStyle/>
        <a:p>
          <a:pPr algn="ctr"/>
          <a:endParaRPr lang="es-ES_tradnl"/>
        </a:p>
      </dgm:t>
    </dgm:pt>
    <dgm:pt modelId="{EA1CA61A-D0E3-C640-A850-77CF85A79665}">
      <dgm:prSet phldrT="[Texto]"/>
      <dgm:spPr/>
      <dgm:t>
        <a:bodyPr/>
        <a:lstStyle/>
        <a:p>
          <a:pPr algn="ctr"/>
          <a:r>
            <a:rPr lang="es-ES_tradnl" b="0">
              <a:latin typeface="Times New Roman" charset="0"/>
              <a:ea typeface="Times New Roman" charset="0"/>
              <a:cs typeface="Times New Roman" charset="0"/>
            </a:rPr>
            <a:t>HLC</a:t>
          </a:r>
        </a:p>
      </dgm:t>
    </dgm:pt>
    <dgm:pt modelId="{36D06959-029A-6146-9FE3-1BC2E0B1CF1C}" type="sibTrans" cxnId="{8060A428-ADCA-DD41-B41A-5CA1ECD74524}">
      <dgm:prSet/>
      <dgm:spPr/>
      <dgm:t>
        <a:bodyPr/>
        <a:lstStyle/>
        <a:p>
          <a:pPr algn="ctr"/>
          <a:endParaRPr lang="es-ES_tradnl"/>
        </a:p>
      </dgm:t>
    </dgm:pt>
    <dgm:pt modelId="{2B8DB837-B438-994F-97AB-F1DD5F0ED991}" type="parTrans" cxnId="{8060A428-ADCA-DD41-B41A-5CA1ECD74524}">
      <dgm:prSet/>
      <dgm:spPr/>
      <dgm:t>
        <a:bodyPr/>
        <a:lstStyle/>
        <a:p>
          <a:pPr algn="ctr"/>
          <a:endParaRPr lang="es-ES_tradnl">
            <a:latin typeface="Times New Roman" charset="0"/>
            <a:ea typeface="Times New Roman" charset="0"/>
            <a:cs typeface="Times New Roman" charset="0"/>
          </a:endParaRPr>
        </a:p>
      </dgm:t>
    </dgm:pt>
    <dgm:pt modelId="{E10C7902-259C-134A-AD59-9480DFF80748}">
      <dgm:prSet phldrT="[Texto]"/>
      <dgm:spPr/>
      <dgm:t>
        <a:bodyPr/>
        <a:lstStyle/>
        <a:p>
          <a:pPr algn="ctr"/>
          <a:r>
            <a:rPr lang="es-ES_tradnl">
              <a:latin typeface="Times New Roman" charset="0"/>
              <a:ea typeface="Times New Roman" charset="0"/>
              <a:cs typeface="Times New Roman" charset="0"/>
            </a:rPr>
            <a:t>Grammatica</a:t>
          </a:r>
        </a:p>
      </dgm:t>
    </dgm:pt>
    <dgm:pt modelId="{9C1B18E1-123A-8A47-B6D1-5BDE9F974C3E}" type="sibTrans" cxnId="{2E2452E9-A4EF-D742-AF39-20881B918CA5}">
      <dgm:prSet/>
      <dgm:spPr/>
      <dgm:t>
        <a:bodyPr/>
        <a:lstStyle/>
        <a:p>
          <a:pPr algn="ctr"/>
          <a:endParaRPr lang="es-ES_tradnl"/>
        </a:p>
      </dgm:t>
    </dgm:pt>
    <dgm:pt modelId="{B79EBEDF-40CA-304D-993F-E20E69120C30}" type="parTrans" cxnId="{2E2452E9-A4EF-D742-AF39-20881B918CA5}">
      <dgm:prSet/>
      <dgm:spPr/>
      <dgm:t>
        <a:bodyPr/>
        <a:lstStyle/>
        <a:p>
          <a:pPr algn="ctr"/>
          <a:endParaRPr lang="es-ES_tradnl">
            <a:latin typeface="Times New Roman" charset="0"/>
            <a:ea typeface="Times New Roman" charset="0"/>
            <a:cs typeface="Times New Roman" charset="0"/>
          </a:endParaRPr>
        </a:p>
      </dgm:t>
    </dgm:pt>
    <dgm:pt modelId="{4AA54D3D-B7FB-104A-B01C-1A82B8007004}">
      <dgm:prSet phldrT="[Texto]"/>
      <dgm:spPr/>
      <dgm:t>
        <a:bodyPr/>
        <a:lstStyle/>
        <a:p>
          <a:pPr algn="ctr"/>
          <a:r>
            <a:rPr lang="es-ES_tradnl" b="0">
              <a:latin typeface="Times New Roman" charset="0"/>
              <a:ea typeface="Times New Roman" charset="0"/>
              <a:cs typeface="Times New Roman" charset="0"/>
            </a:rPr>
            <a:t>HLC</a:t>
          </a:r>
        </a:p>
      </dgm:t>
    </dgm:pt>
    <dgm:pt modelId="{BAD6D30E-65BB-504C-82F6-C7D28AB3D52B}" type="sibTrans" cxnId="{3B876BDD-E0E9-654D-BFB5-21D2A8AACF28}">
      <dgm:prSet/>
      <dgm:spPr/>
      <dgm:t>
        <a:bodyPr/>
        <a:lstStyle/>
        <a:p>
          <a:pPr algn="ctr"/>
          <a:endParaRPr lang="es-ES_tradnl"/>
        </a:p>
      </dgm:t>
    </dgm:pt>
    <dgm:pt modelId="{57088FA4-A6CA-484E-B3A5-61393055FD19}" type="parTrans" cxnId="{3B876BDD-E0E9-654D-BFB5-21D2A8AACF28}">
      <dgm:prSet/>
      <dgm:spPr/>
      <dgm:t>
        <a:bodyPr/>
        <a:lstStyle/>
        <a:p>
          <a:pPr algn="ctr"/>
          <a:endParaRPr lang="es-ES_tradnl">
            <a:latin typeface="Times New Roman" charset="0"/>
            <a:ea typeface="Times New Roman" charset="0"/>
            <a:cs typeface="Times New Roman" charset="0"/>
          </a:endParaRPr>
        </a:p>
      </dgm:t>
    </dgm:pt>
    <dgm:pt modelId="{E902A1E8-AD95-7349-83FF-00B78A3060F0}">
      <dgm:prSet phldrT="[Texto]"/>
      <dgm:spPr/>
      <dgm:t>
        <a:bodyPr/>
        <a:lstStyle/>
        <a:p>
          <a:pPr algn="ctr"/>
          <a:r>
            <a:rPr lang="es-ES_tradnl">
              <a:latin typeface="Times New Roman" charset="0"/>
              <a:ea typeface="Times New Roman" charset="0"/>
              <a:cs typeface="Times New Roman" charset="0"/>
            </a:rPr>
            <a:t>Woordenschat</a:t>
          </a:r>
        </a:p>
      </dgm:t>
    </dgm:pt>
    <dgm:pt modelId="{D1B48497-EE2B-1147-9A73-F53C4341EA50}" type="sibTrans" cxnId="{8E6F251B-5369-4348-9D59-2F192A93C66A}">
      <dgm:prSet/>
      <dgm:spPr/>
      <dgm:t>
        <a:bodyPr/>
        <a:lstStyle/>
        <a:p>
          <a:pPr algn="ctr"/>
          <a:endParaRPr lang="es-ES_tradnl"/>
        </a:p>
      </dgm:t>
    </dgm:pt>
    <dgm:pt modelId="{6784B856-C637-4B43-BCF7-4256788E3725}" type="parTrans" cxnId="{8E6F251B-5369-4348-9D59-2F192A93C66A}">
      <dgm:prSet/>
      <dgm:spPr/>
      <dgm:t>
        <a:bodyPr/>
        <a:lstStyle/>
        <a:p>
          <a:pPr algn="ctr"/>
          <a:endParaRPr lang="es-ES_tradnl">
            <a:latin typeface="Times New Roman" charset="0"/>
            <a:ea typeface="Times New Roman" charset="0"/>
            <a:cs typeface="Times New Roman" charset="0"/>
          </a:endParaRPr>
        </a:p>
      </dgm:t>
    </dgm:pt>
    <dgm:pt modelId="{80CC8B2C-D8D4-2C45-B60A-522CB6A24DC2}" type="pres">
      <dgm:prSet presAssocID="{43296734-1F69-D94B-8D89-014893239BBE}" presName="diagram" presStyleCnt="0">
        <dgm:presLayoutVars>
          <dgm:chPref val="1"/>
          <dgm:dir/>
          <dgm:animOne val="branch"/>
          <dgm:animLvl val="lvl"/>
          <dgm:resizeHandles val="exact"/>
        </dgm:presLayoutVars>
      </dgm:prSet>
      <dgm:spPr/>
      <dgm:t>
        <a:bodyPr/>
        <a:lstStyle/>
        <a:p>
          <a:endParaRPr lang="es-ES_tradnl"/>
        </a:p>
      </dgm:t>
    </dgm:pt>
    <dgm:pt modelId="{F15B0D4C-3C3A-1F4C-8E3F-33849F92CB0A}" type="pres">
      <dgm:prSet presAssocID="{5093BD51-F276-6744-9C7C-20B8A350F002}" presName="root1" presStyleCnt="0"/>
      <dgm:spPr/>
    </dgm:pt>
    <dgm:pt modelId="{4439A2EB-4314-2A4C-80ED-C6D03EEB6522}" type="pres">
      <dgm:prSet presAssocID="{5093BD51-F276-6744-9C7C-20B8A350F002}" presName="LevelOneTextNode" presStyleLbl="node0" presStyleIdx="0" presStyleCnt="1">
        <dgm:presLayoutVars>
          <dgm:chPref val="3"/>
        </dgm:presLayoutVars>
      </dgm:prSet>
      <dgm:spPr/>
      <dgm:t>
        <a:bodyPr/>
        <a:lstStyle/>
        <a:p>
          <a:endParaRPr lang="es-ES_tradnl"/>
        </a:p>
      </dgm:t>
    </dgm:pt>
    <dgm:pt modelId="{79883269-BF5B-374A-990B-D0A0C7E1CF61}" type="pres">
      <dgm:prSet presAssocID="{5093BD51-F276-6744-9C7C-20B8A350F002}" presName="level2hierChild" presStyleCnt="0"/>
      <dgm:spPr/>
    </dgm:pt>
    <dgm:pt modelId="{32058687-383C-E14C-84B5-E2C4CADEEF3E}" type="pres">
      <dgm:prSet presAssocID="{86360C62-C2F6-E14B-9E07-CFCA399653A1}" presName="conn2-1" presStyleLbl="parChTrans1D2" presStyleIdx="0" presStyleCnt="3"/>
      <dgm:spPr/>
      <dgm:t>
        <a:bodyPr/>
        <a:lstStyle/>
        <a:p>
          <a:endParaRPr lang="es-ES_tradnl"/>
        </a:p>
      </dgm:t>
    </dgm:pt>
    <dgm:pt modelId="{82521BCD-D6D8-FC4E-9D1B-EE21512436FB}" type="pres">
      <dgm:prSet presAssocID="{86360C62-C2F6-E14B-9E07-CFCA399653A1}" presName="connTx" presStyleLbl="parChTrans1D2" presStyleIdx="0" presStyleCnt="3"/>
      <dgm:spPr/>
      <dgm:t>
        <a:bodyPr/>
        <a:lstStyle/>
        <a:p>
          <a:endParaRPr lang="es-ES_tradnl"/>
        </a:p>
      </dgm:t>
    </dgm:pt>
    <dgm:pt modelId="{098AF5E2-9FE6-B34B-A858-7356BFDD3E92}" type="pres">
      <dgm:prSet presAssocID="{CA054368-3BEF-1246-8A89-F1C1801D5A40}" presName="root2" presStyleCnt="0"/>
      <dgm:spPr/>
    </dgm:pt>
    <dgm:pt modelId="{3045AEB0-8143-2D4A-B577-38A5532EE119}" type="pres">
      <dgm:prSet presAssocID="{CA054368-3BEF-1246-8A89-F1C1801D5A40}" presName="LevelTwoTextNode" presStyleLbl="node2" presStyleIdx="0" presStyleCnt="3">
        <dgm:presLayoutVars>
          <dgm:chPref val="3"/>
        </dgm:presLayoutVars>
      </dgm:prSet>
      <dgm:spPr/>
      <dgm:t>
        <a:bodyPr/>
        <a:lstStyle/>
        <a:p>
          <a:endParaRPr lang="es-ES_tradnl"/>
        </a:p>
      </dgm:t>
    </dgm:pt>
    <dgm:pt modelId="{63CC44C7-3C8C-B24C-9A09-61CEB2C6A1BC}" type="pres">
      <dgm:prSet presAssocID="{CA054368-3BEF-1246-8A89-F1C1801D5A40}" presName="level3hierChild" presStyleCnt="0"/>
      <dgm:spPr/>
    </dgm:pt>
    <dgm:pt modelId="{BFB76CF6-CA02-E440-9D9D-679DA5A1B59A}" type="pres">
      <dgm:prSet presAssocID="{6784B856-C637-4B43-BCF7-4256788E3725}" presName="conn2-1" presStyleLbl="parChTrans1D3" presStyleIdx="0" presStyleCnt="7"/>
      <dgm:spPr/>
      <dgm:t>
        <a:bodyPr/>
        <a:lstStyle/>
        <a:p>
          <a:endParaRPr lang="es-ES_tradnl"/>
        </a:p>
      </dgm:t>
    </dgm:pt>
    <dgm:pt modelId="{3224A3A2-99B6-594D-9C94-65981EBBE2CA}" type="pres">
      <dgm:prSet presAssocID="{6784B856-C637-4B43-BCF7-4256788E3725}" presName="connTx" presStyleLbl="parChTrans1D3" presStyleIdx="0" presStyleCnt="7"/>
      <dgm:spPr/>
      <dgm:t>
        <a:bodyPr/>
        <a:lstStyle/>
        <a:p>
          <a:endParaRPr lang="es-ES_tradnl"/>
        </a:p>
      </dgm:t>
    </dgm:pt>
    <dgm:pt modelId="{C702AC36-455D-C945-943B-DA5C0EA3F598}" type="pres">
      <dgm:prSet presAssocID="{E902A1E8-AD95-7349-83FF-00B78A3060F0}" presName="root2" presStyleCnt="0"/>
      <dgm:spPr/>
    </dgm:pt>
    <dgm:pt modelId="{E40080EE-5CC9-DD4E-856C-008890105DF5}" type="pres">
      <dgm:prSet presAssocID="{E902A1E8-AD95-7349-83FF-00B78A3060F0}" presName="LevelTwoTextNode" presStyleLbl="node3" presStyleIdx="0" presStyleCnt="7">
        <dgm:presLayoutVars>
          <dgm:chPref val="3"/>
        </dgm:presLayoutVars>
      </dgm:prSet>
      <dgm:spPr/>
      <dgm:t>
        <a:bodyPr/>
        <a:lstStyle/>
        <a:p>
          <a:endParaRPr lang="es-ES_tradnl"/>
        </a:p>
      </dgm:t>
    </dgm:pt>
    <dgm:pt modelId="{E43D920C-69F0-7444-9660-20A5EDEF6058}" type="pres">
      <dgm:prSet presAssocID="{E902A1E8-AD95-7349-83FF-00B78A3060F0}" presName="level3hierChild" presStyleCnt="0"/>
      <dgm:spPr/>
    </dgm:pt>
    <dgm:pt modelId="{F21F31E9-AB3D-B046-8ACD-797E2FBB66F0}" type="pres">
      <dgm:prSet presAssocID="{57088FA4-A6CA-484E-B3A5-61393055FD19}" presName="conn2-1" presStyleLbl="parChTrans1D4" presStyleIdx="0" presStyleCnt="7"/>
      <dgm:spPr/>
      <dgm:t>
        <a:bodyPr/>
        <a:lstStyle/>
        <a:p>
          <a:endParaRPr lang="es-ES_tradnl"/>
        </a:p>
      </dgm:t>
    </dgm:pt>
    <dgm:pt modelId="{7A1D6A8D-A837-5F4E-A004-5B2BDE7A7AFE}" type="pres">
      <dgm:prSet presAssocID="{57088FA4-A6CA-484E-B3A5-61393055FD19}" presName="connTx" presStyleLbl="parChTrans1D4" presStyleIdx="0" presStyleCnt="7"/>
      <dgm:spPr/>
      <dgm:t>
        <a:bodyPr/>
        <a:lstStyle/>
        <a:p>
          <a:endParaRPr lang="es-ES_tradnl"/>
        </a:p>
      </dgm:t>
    </dgm:pt>
    <dgm:pt modelId="{FC3AE64E-3217-D948-80C8-B204E14FEEDA}" type="pres">
      <dgm:prSet presAssocID="{4AA54D3D-B7FB-104A-B01C-1A82B8007004}" presName="root2" presStyleCnt="0"/>
      <dgm:spPr/>
    </dgm:pt>
    <dgm:pt modelId="{ECD412B5-B4BB-844C-BD38-24FAD4F6424D}" type="pres">
      <dgm:prSet presAssocID="{4AA54D3D-B7FB-104A-B01C-1A82B8007004}" presName="LevelTwoTextNode" presStyleLbl="node4" presStyleIdx="0" presStyleCnt="7">
        <dgm:presLayoutVars>
          <dgm:chPref val="3"/>
        </dgm:presLayoutVars>
      </dgm:prSet>
      <dgm:spPr/>
      <dgm:t>
        <a:bodyPr/>
        <a:lstStyle/>
        <a:p>
          <a:endParaRPr lang="es-ES_tradnl"/>
        </a:p>
      </dgm:t>
    </dgm:pt>
    <dgm:pt modelId="{3BC85972-1B4F-0947-8D76-13C4A4A444AE}" type="pres">
      <dgm:prSet presAssocID="{4AA54D3D-B7FB-104A-B01C-1A82B8007004}" presName="level3hierChild" presStyleCnt="0"/>
      <dgm:spPr/>
    </dgm:pt>
    <dgm:pt modelId="{C4E1799E-DA19-6847-B1AE-2DE50DE7F6B6}" type="pres">
      <dgm:prSet presAssocID="{B79EBEDF-40CA-304D-993F-E20E69120C30}" presName="conn2-1" presStyleLbl="parChTrans1D3" presStyleIdx="1" presStyleCnt="7"/>
      <dgm:spPr/>
      <dgm:t>
        <a:bodyPr/>
        <a:lstStyle/>
        <a:p>
          <a:endParaRPr lang="es-ES_tradnl"/>
        </a:p>
      </dgm:t>
    </dgm:pt>
    <dgm:pt modelId="{09DB7954-3EAC-654E-A320-07978A228A54}" type="pres">
      <dgm:prSet presAssocID="{B79EBEDF-40CA-304D-993F-E20E69120C30}" presName="connTx" presStyleLbl="parChTrans1D3" presStyleIdx="1" presStyleCnt="7"/>
      <dgm:spPr/>
      <dgm:t>
        <a:bodyPr/>
        <a:lstStyle/>
        <a:p>
          <a:endParaRPr lang="es-ES_tradnl"/>
        </a:p>
      </dgm:t>
    </dgm:pt>
    <dgm:pt modelId="{17425675-0BD7-D143-AEDE-D91007042957}" type="pres">
      <dgm:prSet presAssocID="{E10C7902-259C-134A-AD59-9480DFF80748}" presName="root2" presStyleCnt="0"/>
      <dgm:spPr/>
    </dgm:pt>
    <dgm:pt modelId="{24553CD4-B51E-204A-9005-1D2D5171EA4C}" type="pres">
      <dgm:prSet presAssocID="{E10C7902-259C-134A-AD59-9480DFF80748}" presName="LevelTwoTextNode" presStyleLbl="node3" presStyleIdx="1" presStyleCnt="7">
        <dgm:presLayoutVars>
          <dgm:chPref val="3"/>
        </dgm:presLayoutVars>
      </dgm:prSet>
      <dgm:spPr/>
      <dgm:t>
        <a:bodyPr/>
        <a:lstStyle/>
        <a:p>
          <a:endParaRPr lang="es-ES_tradnl"/>
        </a:p>
      </dgm:t>
    </dgm:pt>
    <dgm:pt modelId="{11966940-5286-5043-B369-3C5FADC6CBB0}" type="pres">
      <dgm:prSet presAssocID="{E10C7902-259C-134A-AD59-9480DFF80748}" presName="level3hierChild" presStyleCnt="0"/>
      <dgm:spPr/>
    </dgm:pt>
    <dgm:pt modelId="{F097989A-BACD-2243-BB4F-AB09F5246BDE}" type="pres">
      <dgm:prSet presAssocID="{2B8DB837-B438-994F-97AB-F1DD5F0ED991}" presName="conn2-1" presStyleLbl="parChTrans1D4" presStyleIdx="1" presStyleCnt="7"/>
      <dgm:spPr/>
      <dgm:t>
        <a:bodyPr/>
        <a:lstStyle/>
        <a:p>
          <a:endParaRPr lang="es-ES_tradnl"/>
        </a:p>
      </dgm:t>
    </dgm:pt>
    <dgm:pt modelId="{7E9BCD9D-678F-5840-95CF-2932740077DC}" type="pres">
      <dgm:prSet presAssocID="{2B8DB837-B438-994F-97AB-F1DD5F0ED991}" presName="connTx" presStyleLbl="parChTrans1D4" presStyleIdx="1" presStyleCnt="7"/>
      <dgm:spPr/>
      <dgm:t>
        <a:bodyPr/>
        <a:lstStyle/>
        <a:p>
          <a:endParaRPr lang="es-ES_tradnl"/>
        </a:p>
      </dgm:t>
    </dgm:pt>
    <dgm:pt modelId="{571C90DF-F7CF-2C4A-9CC1-5D83243ACEBA}" type="pres">
      <dgm:prSet presAssocID="{EA1CA61A-D0E3-C640-A850-77CF85A79665}" presName="root2" presStyleCnt="0"/>
      <dgm:spPr/>
    </dgm:pt>
    <dgm:pt modelId="{52CD2C17-B450-9D44-891F-8E8D6B00B168}" type="pres">
      <dgm:prSet presAssocID="{EA1CA61A-D0E3-C640-A850-77CF85A79665}" presName="LevelTwoTextNode" presStyleLbl="node4" presStyleIdx="1" presStyleCnt="7">
        <dgm:presLayoutVars>
          <dgm:chPref val="3"/>
        </dgm:presLayoutVars>
      </dgm:prSet>
      <dgm:spPr/>
      <dgm:t>
        <a:bodyPr/>
        <a:lstStyle/>
        <a:p>
          <a:endParaRPr lang="es-ES_tradnl"/>
        </a:p>
      </dgm:t>
    </dgm:pt>
    <dgm:pt modelId="{1498C87E-DBC1-3B42-95CF-368F34DEC2DE}" type="pres">
      <dgm:prSet presAssocID="{EA1CA61A-D0E3-C640-A850-77CF85A79665}" presName="level3hierChild" presStyleCnt="0"/>
      <dgm:spPr/>
    </dgm:pt>
    <dgm:pt modelId="{2B968992-37DF-5F45-9F65-993B5FF424E6}" type="pres">
      <dgm:prSet presAssocID="{68F02CB8-44FF-3F44-84E0-F79EF77277EF}" presName="conn2-1" presStyleLbl="parChTrans1D3" presStyleIdx="2" presStyleCnt="7"/>
      <dgm:spPr/>
      <dgm:t>
        <a:bodyPr/>
        <a:lstStyle/>
        <a:p>
          <a:endParaRPr lang="es-ES_tradnl"/>
        </a:p>
      </dgm:t>
    </dgm:pt>
    <dgm:pt modelId="{E32F19D2-BFF6-A341-80F7-F2D2AA3FA2B0}" type="pres">
      <dgm:prSet presAssocID="{68F02CB8-44FF-3F44-84E0-F79EF77277EF}" presName="connTx" presStyleLbl="parChTrans1D3" presStyleIdx="2" presStyleCnt="7"/>
      <dgm:spPr/>
      <dgm:t>
        <a:bodyPr/>
        <a:lstStyle/>
        <a:p>
          <a:endParaRPr lang="es-ES_tradnl"/>
        </a:p>
      </dgm:t>
    </dgm:pt>
    <dgm:pt modelId="{55A34C63-441E-A346-BBF2-C0BD8C701A1D}" type="pres">
      <dgm:prSet presAssocID="{3107FF91-CE94-F44D-A4B5-C60ADF089808}" presName="root2" presStyleCnt="0"/>
      <dgm:spPr/>
    </dgm:pt>
    <dgm:pt modelId="{CA9C8DE9-0501-C444-B783-12E100910E68}" type="pres">
      <dgm:prSet presAssocID="{3107FF91-CE94-F44D-A4B5-C60ADF089808}" presName="LevelTwoTextNode" presStyleLbl="node3" presStyleIdx="2" presStyleCnt="7">
        <dgm:presLayoutVars>
          <dgm:chPref val="3"/>
        </dgm:presLayoutVars>
      </dgm:prSet>
      <dgm:spPr/>
      <dgm:t>
        <a:bodyPr/>
        <a:lstStyle/>
        <a:p>
          <a:endParaRPr lang="es-ES_tradnl"/>
        </a:p>
      </dgm:t>
    </dgm:pt>
    <dgm:pt modelId="{F6812476-DDF6-2149-AEBE-D53450E5A0E1}" type="pres">
      <dgm:prSet presAssocID="{3107FF91-CE94-F44D-A4B5-C60ADF089808}" presName="level3hierChild" presStyleCnt="0"/>
      <dgm:spPr/>
    </dgm:pt>
    <dgm:pt modelId="{F5BD7917-FBCD-3C4A-A3C6-C07F49260CDC}" type="pres">
      <dgm:prSet presAssocID="{0C8957FE-2161-AB4A-A25E-4C9492E0DFEA}" presName="conn2-1" presStyleLbl="parChTrans1D4" presStyleIdx="2" presStyleCnt="7"/>
      <dgm:spPr/>
      <dgm:t>
        <a:bodyPr/>
        <a:lstStyle/>
        <a:p>
          <a:endParaRPr lang="es-ES_tradnl"/>
        </a:p>
      </dgm:t>
    </dgm:pt>
    <dgm:pt modelId="{C73732BF-6B4B-4246-98D0-27BFAA849DAD}" type="pres">
      <dgm:prSet presAssocID="{0C8957FE-2161-AB4A-A25E-4C9492E0DFEA}" presName="connTx" presStyleLbl="parChTrans1D4" presStyleIdx="2" presStyleCnt="7"/>
      <dgm:spPr/>
      <dgm:t>
        <a:bodyPr/>
        <a:lstStyle/>
        <a:p>
          <a:endParaRPr lang="es-ES_tradnl"/>
        </a:p>
      </dgm:t>
    </dgm:pt>
    <dgm:pt modelId="{42244538-F69B-1244-8DB5-0B0270505533}" type="pres">
      <dgm:prSet presAssocID="{4421E11A-DE6D-AB4F-948F-062BE16575F0}" presName="root2" presStyleCnt="0"/>
      <dgm:spPr/>
    </dgm:pt>
    <dgm:pt modelId="{24ACF3A1-9C30-0445-92FC-E869A6C26E58}" type="pres">
      <dgm:prSet presAssocID="{4421E11A-DE6D-AB4F-948F-062BE16575F0}" presName="LevelTwoTextNode" presStyleLbl="node4" presStyleIdx="2" presStyleCnt="7">
        <dgm:presLayoutVars>
          <dgm:chPref val="3"/>
        </dgm:presLayoutVars>
      </dgm:prSet>
      <dgm:spPr/>
      <dgm:t>
        <a:bodyPr/>
        <a:lstStyle/>
        <a:p>
          <a:endParaRPr lang="es-ES_tradnl"/>
        </a:p>
      </dgm:t>
    </dgm:pt>
    <dgm:pt modelId="{8034A2B8-1A71-FE49-BC21-35F8A6CE90B9}" type="pres">
      <dgm:prSet presAssocID="{4421E11A-DE6D-AB4F-948F-062BE16575F0}" presName="level3hierChild" presStyleCnt="0"/>
      <dgm:spPr/>
    </dgm:pt>
    <dgm:pt modelId="{9AAB9481-EEAF-9144-B7B3-7533062ADC83}" type="pres">
      <dgm:prSet presAssocID="{CE64BB7E-2C7F-F54D-9BA8-8102E12E3ED5}" presName="conn2-1" presStyleLbl="parChTrans1D2" presStyleIdx="1" presStyleCnt="3"/>
      <dgm:spPr/>
      <dgm:t>
        <a:bodyPr/>
        <a:lstStyle/>
        <a:p>
          <a:endParaRPr lang="es-ES_tradnl"/>
        </a:p>
      </dgm:t>
    </dgm:pt>
    <dgm:pt modelId="{6E9468C1-F83F-6E4E-BA9B-30AD6F10E79B}" type="pres">
      <dgm:prSet presAssocID="{CE64BB7E-2C7F-F54D-9BA8-8102E12E3ED5}" presName="connTx" presStyleLbl="parChTrans1D2" presStyleIdx="1" presStyleCnt="3"/>
      <dgm:spPr/>
      <dgm:t>
        <a:bodyPr/>
        <a:lstStyle/>
        <a:p>
          <a:endParaRPr lang="es-ES_tradnl"/>
        </a:p>
      </dgm:t>
    </dgm:pt>
    <dgm:pt modelId="{E6A85466-07D3-FF4F-ADF0-66327D5966ED}" type="pres">
      <dgm:prSet presAssocID="{3EB27636-1534-ED4B-B172-BDBEB87DD0BA}" presName="root2" presStyleCnt="0"/>
      <dgm:spPr/>
    </dgm:pt>
    <dgm:pt modelId="{95585BDF-74D4-4B43-9F8E-C57D483A5353}" type="pres">
      <dgm:prSet presAssocID="{3EB27636-1534-ED4B-B172-BDBEB87DD0BA}" presName="LevelTwoTextNode" presStyleLbl="node2" presStyleIdx="1" presStyleCnt="3" custLinFactNeighborX="-381" custLinFactNeighborY="-22354">
        <dgm:presLayoutVars>
          <dgm:chPref val="3"/>
        </dgm:presLayoutVars>
      </dgm:prSet>
      <dgm:spPr/>
      <dgm:t>
        <a:bodyPr/>
        <a:lstStyle/>
        <a:p>
          <a:endParaRPr lang="es-ES_tradnl"/>
        </a:p>
      </dgm:t>
    </dgm:pt>
    <dgm:pt modelId="{5F7B1466-EBEE-7243-BD5F-B6933B7620C0}" type="pres">
      <dgm:prSet presAssocID="{3EB27636-1534-ED4B-B172-BDBEB87DD0BA}" presName="level3hierChild" presStyleCnt="0"/>
      <dgm:spPr/>
    </dgm:pt>
    <dgm:pt modelId="{26407BF9-F0D6-9B45-A8B5-8BD29C330D99}" type="pres">
      <dgm:prSet presAssocID="{58C3E5E1-71BA-974F-B110-A1DA844D2502}" presName="conn2-1" presStyleLbl="parChTrans1D3" presStyleIdx="3" presStyleCnt="7"/>
      <dgm:spPr/>
      <dgm:t>
        <a:bodyPr/>
        <a:lstStyle/>
        <a:p>
          <a:endParaRPr lang="es-ES_tradnl"/>
        </a:p>
      </dgm:t>
    </dgm:pt>
    <dgm:pt modelId="{7DD1E8C5-EEEC-1349-A803-0952B20658D9}" type="pres">
      <dgm:prSet presAssocID="{58C3E5E1-71BA-974F-B110-A1DA844D2502}" presName="connTx" presStyleLbl="parChTrans1D3" presStyleIdx="3" presStyleCnt="7"/>
      <dgm:spPr/>
      <dgm:t>
        <a:bodyPr/>
        <a:lstStyle/>
        <a:p>
          <a:endParaRPr lang="es-ES_tradnl"/>
        </a:p>
      </dgm:t>
    </dgm:pt>
    <dgm:pt modelId="{EEEF5A4A-BDD8-A048-A209-99F99D75F580}" type="pres">
      <dgm:prSet presAssocID="{3B06470B-5AD7-2040-BDF8-912A506D06A6}" presName="root2" presStyleCnt="0"/>
      <dgm:spPr/>
    </dgm:pt>
    <dgm:pt modelId="{EF68C035-758B-1D49-A2A5-72FC86C6C2D3}" type="pres">
      <dgm:prSet presAssocID="{3B06470B-5AD7-2040-BDF8-912A506D06A6}" presName="LevelTwoTextNode" presStyleLbl="node3" presStyleIdx="3" presStyleCnt="7">
        <dgm:presLayoutVars>
          <dgm:chPref val="3"/>
        </dgm:presLayoutVars>
      </dgm:prSet>
      <dgm:spPr/>
      <dgm:t>
        <a:bodyPr/>
        <a:lstStyle/>
        <a:p>
          <a:endParaRPr lang="es-ES_tradnl"/>
        </a:p>
      </dgm:t>
    </dgm:pt>
    <dgm:pt modelId="{2323D35D-6FBC-944C-83DF-B7B3C29C3FE7}" type="pres">
      <dgm:prSet presAssocID="{3B06470B-5AD7-2040-BDF8-912A506D06A6}" presName="level3hierChild" presStyleCnt="0"/>
      <dgm:spPr/>
    </dgm:pt>
    <dgm:pt modelId="{7EDF8827-801C-7F49-8803-DA7AB3FC4F96}" type="pres">
      <dgm:prSet presAssocID="{8CE30009-5863-7F4A-838C-DF86CB5C0A1F}" presName="conn2-1" presStyleLbl="parChTrans1D4" presStyleIdx="3" presStyleCnt="7"/>
      <dgm:spPr/>
      <dgm:t>
        <a:bodyPr/>
        <a:lstStyle/>
        <a:p>
          <a:endParaRPr lang="es-ES_tradnl"/>
        </a:p>
      </dgm:t>
    </dgm:pt>
    <dgm:pt modelId="{E36C4607-305B-6C42-91EB-CF06D7F1E4D0}" type="pres">
      <dgm:prSet presAssocID="{8CE30009-5863-7F4A-838C-DF86CB5C0A1F}" presName="connTx" presStyleLbl="parChTrans1D4" presStyleIdx="3" presStyleCnt="7"/>
      <dgm:spPr/>
      <dgm:t>
        <a:bodyPr/>
        <a:lstStyle/>
        <a:p>
          <a:endParaRPr lang="es-ES_tradnl"/>
        </a:p>
      </dgm:t>
    </dgm:pt>
    <dgm:pt modelId="{8E61484E-7C0D-AA4D-A4E7-1544E4F068AA}" type="pres">
      <dgm:prSet presAssocID="{D691B380-E3AF-F94D-BF3D-7E9905892622}" presName="root2" presStyleCnt="0"/>
      <dgm:spPr/>
    </dgm:pt>
    <dgm:pt modelId="{5AD3F373-547D-6848-B4CF-26BC01C01CD6}" type="pres">
      <dgm:prSet presAssocID="{D691B380-E3AF-F94D-BF3D-7E9905892622}" presName="LevelTwoTextNode" presStyleLbl="node4" presStyleIdx="3" presStyleCnt="7">
        <dgm:presLayoutVars>
          <dgm:chPref val="3"/>
        </dgm:presLayoutVars>
      </dgm:prSet>
      <dgm:spPr/>
      <dgm:t>
        <a:bodyPr/>
        <a:lstStyle/>
        <a:p>
          <a:endParaRPr lang="es-ES_tradnl"/>
        </a:p>
      </dgm:t>
    </dgm:pt>
    <dgm:pt modelId="{9A4D15D2-F92A-DB4A-B7B7-F2C482BBF115}" type="pres">
      <dgm:prSet presAssocID="{D691B380-E3AF-F94D-BF3D-7E9905892622}" presName="level3hierChild" presStyleCnt="0"/>
      <dgm:spPr/>
    </dgm:pt>
    <dgm:pt modelId="{57CD3389-C4F3-C74F-9EA9-91FC5197ADC1}" type="pres">
      <dgm:prSet presAssocID="{A00B3BDF-00D0-1842-8695-6413E2E9FDAA}" presName="conn2-1" presStyleLbl="parChTrans1D3" presStyleIdx="4" presStyleCnt="7"/>
      <dgm:spPr/>
      <dgm:t>
        <a:bodyPr/>
        <a:lstStyle/>
        <a:p>
          <a:endParaRPr lang="es-ES_tradnl"/>
        </a:p>
      </dgm:t>
    </dgm:pt>
    <dgm:pt modelId="{88B61DC7-E030-354D-9AFC-6DD81D7D3F45}" type="pres">
      <dgm:prSet presAssocID="{A00B3BDF-00D0-1842-8695-6413E2E9FDAA}" presName="connTx" presStyleLbl="parChTrans1D3" presStyleIdx="4" presStyleCnt="7"/>
      <dgm:spPr/>
      <dgm:t>
        <a:bodyPr/>
        <a:lstStyle/>
        <a:p>
          <a:endParaRPr lang="es-ES_tradnl"/>
        </a:p>
      </dgm:t>
    </dgm:pt>
    <dgm:pt modelId="{CAC76CF0-D104-1148-88A8-1819536C26EA}" type="pres">
      <dgm:prSet presAssocID="{274C3FE8-F65F-864C-B296-38A6445B8853}" presName="root2" presStyleCnt="0"/>
      <dgm:spPr/>
    </dgm:pt>
    <dgm:pt modelId="{EAB1AE99-A9BE-1B4A-80AC-28CB7FC91602}" type="pres">
      <dgm:prSet presAssocID="{274C3FE8-F65F-864C-B296-38A6445B8853}" presName="LevelTwoTextNode" presStyleLbl="node3" presStyleIdx="4" presStyleCnt="7">
        <dgm:presLayoutVars>
          <dgm:chPref val="3"/>
        </dgm:presLayoutVars>
      </dgm:prSet>
      <dgm:spPr/>
      <dgm:t>
        <a:bodyPr/>
        <a:lstStyle/>
        <a:p>
          <a:endParaRPr lang="es-ES_tradnl"/>
        </a:p>
      </dgm:t>
    </dgm:pt>
    <dgm:pt modelId="{D2E9C5D5-36A4-2C41-ACEB-07A4C0FA55EF}" type="pres">
      <dgm:prSet presAssocID="{274C3FE8-F65F-864C-B296-38A6445B8853}" presName="level3hierChild" presStyleCnt="0"/>
      <dgm:spPr/>
    </dgm:pt>
    <dgm:pt modelId="{AD74E5CC-5818-2543-9206-0445A60C4614}" type="pres">
      <dgm:prSet presAssocID="{B2389A64-0D36-6A4C-BD5D-B0E08647ABEC}" presName="conn2-1" presStyleLbl="parChTrans1D4" presStyleIdx="4" presStyleCnt="7"/>
      <dgm:spPr/>
      <dgm:t>
        <a:bodyPr/>
        <a:lstStyle/>
        <a:p>
          <a:endParaRPr lang="es-ES_tradnl"/>
        </a:p>
      </dgm:t>
    </dgm:pt>
    <dgm:pt modelId="{8D1900F3-CFB3-7648-86B8-79475B7FD5A3}" type="pres">
      <dgm:prSet presAssocID="{B2389A64-0D36-6A4C-BD5D-B0E08647ABEC}" presName="connTx" presStyleLbl="parChTrans1D4" presStyleIdx="4" presStyleCnt="7"/>
      <dgm:spPr/>
      <dgm:t>
        <a:bodyPr/>
        <a:lstStyle/>
        <a:p>
          <a:endParaRPr lang="es-ES_tradnl"/>
        </a:p>
      </dgm:t>
    </dgm:pt>
    <dgm:pt modelId="{95253899-8296-F34B-9D74-B18B44AB69F1}" type="pres">
      <dgm:prSet presAssocID="{CCE34178-2281-6E4E-A0E2-DFF49B6158F4}" presName="root2" presStyleCnt="0"/>
      <dgm:spPr/>
    </dgm:pt>
    <dgm:pt modelId="{2A232367-1CEA-5D4B-9E9B-0161C5CCD679}" type="pres">
      <dgm:prSet presAssocID="{CCE34178-2281-6E4E-A0E2-DFF49B6158F4}" presName="LevelTwoTextNode" presStyleLbl="node4" presStyleIdx="4" presStyleCnt="7">
        <dgm:presLayoutVars>
          <dgm:chPref val="3"/>
        </dgm:presLayoutVars>
      </dgm:prSet>
      <dgm:spPr/>
      <dgm:t>
        <a:bodyPr/>
        <a:lstStyle/>
        <a:p>
          <a:endParaRPr lang="es-ES_tradnl"/>
        </a:p>
      </dgm:t>
    </dgm:pt>
    <dgm:pt modelId="{F82A0B51-8871-9047-858A-8D9E93B15624}" type="pres">
      <dgm:prSet presAssocID="{CCE34178-2281-6E4E-A0E2-DFF49B6158F4}" presName="level3hierChild" presStyleCnt="0"/>
      <dgm:spPr/>
    </dgm:pt>
    <dgm:pt modelId="{41907A38-A61B-9943-BC94-9E3EDF8C5844}" type="pres">
      <dgm:prSet presAssocID="{74BEE938-4B8E-8C47-9F1A-26A5E1708F8E}" presName="conn2-1" presStyleLbl="parChTrans1D2" presStyleIdx="2" presStyleCnt="3"/>
      <dgm:spPr/>
      <dgm:t>
        <a:bodyPr/>
        <a:lstStyle/>
        <a:p>
          <a:endParaRPr lang="es-ES_tradnl"/>
        </a:p>
      </dgm:t>
    </dgm:pt>
    <dgm:pt modelId="{5B977288-66A6-6146-8F1A-312E160CC3A1}" type="pres">
      <dgm:prSet presAssocID="{74BEE938-4B8E-8C47-9F1A-26A5E1708F8E}" presName="connTx" presStyleLbl="parChTrans1D2" presStyleIdx="2" presStyleCnt="3"/>
      <dgm:spPr/>
      <dgm:t>
        <a:bodyPr/>
        <a:lstStyle/>
        <a:p>
          <a:endParaRPr lang="es-ES_tradnl"/>
        </a:p>
      </dgm:t>
    </dgm:pt>
    <dgm:pt modelId="{D4C45A09-1E1D-F449-8542-86787D513537}" type="pres">
      <dgm:prSet presAssocID="{B2193D1E-D5B4-A042-94BB-26AE2AAC00C7}" presName="root2" presStyleCnt="0"/>
      <dgm:spPr/>
    </dgm:pt>
    <dgm:pt modelId="{6B9B161C-3E78-094E-AFCB-2E546A8844F9}" type="pres">
      <dgm:prSet presAssocID="{B2193D1E-D5B4-A042-94BB-26AE2AAC00C7}" presName="LevelTwoTextNode" presStyleLbl="node2" presStyleIdx="2" presStyleCnt="3">
        <dgm:presLayoutVars>
          <dgm:chPref val="3"/>
        </dgm:presLayoutVars>
      </dgm:prSet>
      <dgm:spPr/>
      <dgm:t>
        <a:bodyPr/>
        <a:lstStyle/>
        <a:p>
          <a:endParaRPr lang="es-ES_tradnl"/>
        </a:p>
      </dgm:t>
    </dgm:pt>
    <dgm:pt modelId="{5803F50D-42A8-1A4D-B327-94DFB42F5C1C}" type="pres">
      <dgm:prSet presAssocID="{B2193D1E-D5B4-A042-94BB-26AE2AAC00C7}" presName="level3hierChild" presStyleCnt="0"/>
      <dgm:spPr/>
    </dgm:pt>
    <dgm:pt modelId="{FA435ACC-4B52-D942-90B1-5911A2A9E1C8}" type="pres">
      <dgm:prSet presAssocID="{FE40B997-35DD-5B43-98D7-E15337FCDF1F}" presName="conn2-1" presStyleLbl="parChTrans1D3" presStyleIdx="5" presStyleCnt="7"/>
      <dgm:spPr/>
      <dgm:t>
        <a:bodyPr/>
        <a:lstStyle/>
        <a:p>
          <a:endParaRPr lang="es-ES_tradnl"/>
        </a:p>
      </dgm:t>
    </dgm:pt>
    <dgm:pt modelId="{83869620-F86D-1C43-B915-6C70CD699464}" type="pres">
      <dgm:prSet presAssocID="{FE40B997-35DD-5B43-98D7-E15337FCDF1F}" presName="connTx" presStyleLbl="parChTrans1D3" presStyleIdx="5" presStyleCnt="7"/>
      <dgm:spPr/>
      <dgm:t>
        <a:bodyPr/>
        <a:lstStyle/>
        <a:p>
          <a:endParaRPr lang="es-ES_tradnl"/>
        </a:p>
      </dgm:t>
    </dgm:pt>
    <dgm:pt modelId="{4C609FFD-C794-524D-A465-5AE3AA7C5A81}" type="pres">
      <dgm:prSet presAssocID="{B752154D-E5EE-6243-B05A-1D5D5EEE1D7B}" presName="root2" presStyleCnt="0"/>
      <dgm:spPr/>
    </dgm:pt>
    <dgm:pt modelId="{D00CA6F4-2FCD-A04D-8D29-6295FCFC9989}" type="pres">
      <dgm:prSet presAssocID="{B752154D-E5EE-6243-B05A-1D5D5EEE1D7B}" presName="LevelTwoTextNode" presStyleLbl="node3" presStyleIdx="5" presStyleCnt="7">
        <dgm:presLayoutVars>
          <dgm:chPref val="3"/>
        </dgm:presLayoutVars>
      </dgm:prSet>
      <dgm:spPr/>
      <dgm:t>
        <a:bodyPr/>
        <a:lstStyle/>
        <a:p>
          <a:endParaRPr lang="es-ES_tradnl"/>
        </a:p>
      </dgm:t>
    </dgm:pt>
    <dgm:pt modelId="{FB255753-4843-7340-A452-FB55BA937F4A}" type="pres">
      <dgm:prSet presAssocID="{B752154D-E5EE-6243-B05A-1D5D5EEE1D7B}" presName="level3hierChild" presStyleCnt="0"/>
      <dgm:spPr/>
    </dgm:pt>
    <dgm:pt modelId="{5D2F688E-BAEC-BF44-AA18-A896B48DE993}" type="pres">
      <dgm:prSet presAssocID="{B06D292A-DE8F-EB40-8210-9FEB830F119D}" presName="conn2-1" presStyleLbl="parChTrans1D4" presStyleIdx="5" presStyleCnt="7"/>
      <dgm:spPr/>
      <dgm:t>
        <a:bodyPr/>
        <a:lstStyle/>
        <a:p>
          <a:endParaRPr lang="es-ES_tradnl"/>
        </a:p>
      </dgm:t>
    </dgm:pt>
    <dgm:pt modelId="{7C7A6178-55B6-2947-BCD3-C22BA687659D}" type="pres">
      <dgm:prSet presAssocID="{B06D292A-DE8F-EB40-8210-9FEB830F119D}" presName="connTx" presStyleLbl="parChTrans1D4" presStyleIdx="5" presStyleCnt="7"/>
      <dgm:spPr/>
      <dgm:t>
        <a:bodyPr/>
        <a:lstStyle/>
        <a:p>
          <a:endParaRPr lang="es-ES_tradnl"/>
        </a:p>
      </dgm:t>
    </dgm:pt>
    <dgm:pt modelId="{6E003931-0092-C941-BD2A-0315F8EEEB8B}" type="pres">
      <dgm:prSet presAssocID="{1C8E7A9C-112C-4842-8703-60C0C5929753}" presName="root2" presStyleCnt="0"/>
      <dgm:spPr/>
    </dgm:pt>
    <dgm:pt modelId="{683BF03D-2069-B345-83CA-68A8765375F7}" type="pres">
      <dgm:prSet presAssocID="{1C8E7A9C-112C-4842-8703-60C0C5929753}" presName="LevelTwoTextNode" presStyleLbl="node4" presStyleIdx="5" presStyleCnt="7">
        <dgm:presLayoutVars>
          <dgm:chPref val="3"/>
        </dgm:presLayoutVars>
      </dgm:prSet>
      <dgm:spPr/>
      <dgm:t>
        <a:bodyPr/>
        <a:lstStyle/>
        <a:p>
          <a:endParaRPr lang="es-ES_tradnl"/>
        </a:p>
      </dgm:t>
    </dgm:pt>
    <dgm:pt modelId="{EE2AD643-5410-E944-B0AE-F0CB9BCCACAC}" type="pres">
      <dgm:prSet presAssocID="{1C8E7A9C-112C-4842-8703-60C0C5929753}" presName="level3hierChild" presStyleCnt="0"/>
      <dgm:spPr/>
    </dgm:pt>
    <dgm:pt modelId="{D960CB25-4F9D-4A4B-9646-E02DA2478239}" type="pres">
      <dgm:prSet presAssocID="{C2D5288B-4455-0D40-9BAD-40F9FCCE0F05}" presName="conn2-1" presStyleLbl="parChTrans1D3" presStyleIdx="6" presStyleCnt="7"/>
      <dgm:spPr/>
      <dgm:t>
        <a:bodyPr/>
        <a:lstStyle/>
        <a:p>
          <a:endParaRPr lang="es-ES_tradnl"/>
        </a:p>
      </dgm:t>
    </dgm:pt>
    <dgm:pt modelId="{56E7D55F-2A65-3642-9670-58D92A95B2CA}" type="pres">
      <dgm:prSet presAssocID="{C2D5288B-4455-0D40-9BAD-40F9FCCE0F05}" presName="connTx" presStyleLbl="parChTrans1D3" presStyleIdx="6" presStyleCnt="7"/>
      <dgm:spPr/>
      <dgm:t>
        <a:bodyPr/>
        <a:lstStyle/>
        <a:p>
          <a:endParaRPr lang="es-ES_tradnl"/>
        </a:p>
      </dgm:t>
    </dgm:pt>
    <dgm:pt modelId="{757B4328-E79A-2A44-9BE9-4788C0CCA90F}" type="pres">
      <dgm:prSet presAssocID="{21596F87-A27F-6F4E-8554-6226F7D8CB6C}" presName="root2" presStyleCnt="0"/>
      <dgm:spPr/>
    </dgm:pt>
    <dgm:pt modelId="{058F206E-3CBC-7E44-BCC9-A72CD482017F}" type="pres">
      <dgm:prSet presAssocID="{21596F87-A27F-6F4E-8554-6226F7D8CB6C}" presName="LevelTwoTextNode" presStyleLbl="node3" presStyleIdx="6" presStyleCnt="7">
        <dgm:presLayoutVars>
          <dgm:chPref val="3"/>
        </dgm:presLayoutVars>
      </dgm:prSet>
      <dgm:spPr/>
      <dgm:t>
        <a:bodyPr/>
        <a:lstStyle/>
        <a:p>
          <a:endParaRPr lang="es-ES_tradnl"/>
        </a:p>
      </dgm:t>
    </dgm:pt>
    <dgm:pt modelId="{66C4BC88-516C-2E44-8283-65144358FB9B}" type="pres">
      <dgm:prSet presAssocID="{21596F87-A27F-6F4E-8554-6226F7D8CB6C}" presName="level3hierChild" presStyleCnt="0"/>
      <dgm:spPr/>
    </dgm:pt>
    <dgm:pt modelId="{C81B6691-2776-6A49-A635-51AB251B2513}" type="pres">
      <dgm:prSet presAssocID="{F47D3101-34EA-314C-9861-BF9D498BB36F}" presName="conn2-1" presStyleLbl="parChTrans1D4" presStyleIdx="6" presStyleCnt="7"/>
      <dgm:spPr/>
      <dgm:t>
        <a:bodyPr/>
        <a:lstStyle/>
        <a:p>
          <a:endParaRPr lang="es-ES_tradnl"/>
        </a:p>
      </dgm:t>
    </dgm:pt>
    <dgm:pt modelId="{F9DB51FD-4200-9449-B553-C45EBE5E50F3}" type="pres">
      <dgm:prSet presAssocID="{F47D3101-34EA-314C-9861-BF9D498BB36F}" presName="connTx" presStyleLbl="parChTrans1D4" presStyleIdx="6" presStyleCnt="7"/>
      <dgm:spPr/>
      <dgm:t>
        <a:bodyPr/>
        <a:lstStyle/>
        <a:p>
          <a:endParaRPr lang="es-ES_tradnl"/>
        </a:p>
      </dgm:t>
    </dgm:pt>
    <dgm:pt modelId="{9229A9F2-1FC3-334D-9B8D-C7CF7301102C}" type="pres">
      <dgm:prSet presAssocID="{D25E6B38-DC19-E34D-9BBA-F79A481CBFD4}" presName="root2" presStyleCnt="0"/>
      <dgm:spPr/>
    </dgm:pt>
    <dgm:pt modelId="{23937C7F-C91C-6440-87F7-329407CE63A5}" type="pres">
      <dgm:prSet presAssocID="{D25E6B38-DC19-E34D-9BBA-F79A481CBFD4}" presName="LevelTwoTextNode" presStyleLbl="node4" presStyleIdx="6" presStyleCnt="7">
        <dgm:presLayoutVars>
          <dgm:chPref val="3"/>
        </dgm:presLayoutVars>
      </dgm:prSet>
      <dgm:spPr/>
      <dgm:t>
        <a:bodyPr/>
        <a:lstStyle/>
        <a:p>
          <a:endParaRPr lang="es-ES_tradnl"/>
        </a:p>
      </dgm:t>
    </dgm:pt>
    <dgm:pt modelId="{830797F7-201E-594D-BF44-8AEE23569B20}" type="pres">
      <dgm:prSet presAssocID="{D25E6B38-DC19-E34D-9BBA-F79A481CBFD4}" presName="level3hierChild" presStyleCnt="0"/>
      <dgm:spPr/>
    </dgm:pt>
  </dgm:ptLst>
  <dgm:cxnLst>
    <dgm:cxn modelId="{3C60C788-CB83-2D40-91DE-157954BC7708}" type="presOf" srcId="{2B8DB837-B438-994F-97AB-F1DD5F0ED991}" destId="{7E9BCD9D-678F-5840-95CF-2932740077DC}" srcOrd="1" destOrd="0" presId="urn:microsoft.com/office/officeart/2005/8/layout/hierarchy2"/>
    <dgm:cxn modelId="{949E0F92-81A5-9B4F-8BB4-BBDD912042D9}" type="presOf" srcId="{B2193D1E-D5B4-A042-94BB-26AE2AAC00C7}" destId="{6B9B161C-3E78-094E-AFCB-2E546A8844F9}" srcOrd="0" destOrd="0" presId="urn:microsoft.com/office/officeart/2005/8/layout/hierarchy2"/>
    <dgm:cxn modelId="{9FC2F8A0-AC8F-DB4D-A109-C797E41FE537}" type="presOf" srcId="{D25E6B38-DC19-E34D-9BBA-F79A481CBFD4}" destId="{23937C7F-C91C-6440-87F7-329407CE63A5}" srcOrd="0" destOrd="0" presId="urn:microsoft.com/office/officeart/2005/8/layout/hierarchy2"/>
    <dgm:cxn modelId="{8C64D082-D7A8-7548-93F4-1DB8A78590F7}" type="presOf" srcId="{A00B3BDF-00D0-1842-8695-6413E2E9FDAA}" destId="{88B61DC7-E030-354D-9AFC-6DD81D7D3F45}" srcOrd="1" destOrd="0" presId="urn:microsoft.com/office/officeart/2005/8/layout/hierarchy2"/>
    <dgm:cxn modelId="{7972860F-A464-464A-92E1-E3E123C24ACC}" type="presOf" srcId="{CCE34178-2281-6E4E-A0E2-DFF49B6158F4}" destId="{2A232367-1CEA-5D4B-9E9B-0161C5CCD679}" srcOrd="0" destOrd="0" presId="urn:microsoft.com/office/officeart/2005/8/layout/hierarchy2"/>
    <dgm:cxn modelId="{C2434A4D-9957-7A46-87D5-1533532BA9FB}" type="presOf" srcId="{21596F87-A27F-6F4E-8554-6226F7D8CB6C}" destId="{058F206E-3CBC-7E44-BCC9-A72CD482017F}" srcOrd="0" destOrd="0" presId="urn:microsoft.com/office/officeart/2005/8/layout/hierarchy2"/>
    <dgm:cxn modelId="{D15F450F-1AF2-DA4B-9285-049AB569882E}" srcId="{B752154D-E5EE-6243-B05A-1D5D5EEE1D7B}" destId="{1C8E7A9C-112C-4842-8703-60C0C5929753}" srcOrd="0" destOrd="0" parTransId="{B06D292A-DE8F-EB40-8210-9FEB830F119D}" sibTransId="{D2CEC2A4-FB6E-C040-ACEC-6E782DC04EA4}"/>
    <dgm:cxn modelId="{F6376E9E-8D02-A74F-881A-17230A493C5E}" srcId="{CA054368-3BEF-1246-8A89-F1C1801D5A40}" destId="{3107FF91-CE94-F44D-A4B5-C60ADF089808}" srcOrd="2" destOrd="0" parTransId="{68F02CB8-44FF-3F44-84E0-F79EF77277EF}" sibTransId="{A78D858B-D00F-4447-A516-7635FA4D37D8}"/>
    <dgm:cxn modelId="{3B876BDD-E0E9-654D-BFB5-21D2A8AACF28}" srcId="{E902A1E8-AD95-7349-83FF-00B78A3060F0}" destId="{4AA54D3D-B7FB-104A-B01C-1A82B8007004}" srcOrd="0" destOrd="0" parTransId="{57088FA4-A6CA-484E-B3A5-61393055FD19}" sibTransId="{BAD6D30E-65BB-504C-82F6-C7D28AB3D52B}"/>
    <dgm:cxn modelId="{A59BB293-A20E-6B40-8A24-11AC2F535F8B}" type="presOf" srcId="{8CE30009-5863-7F4A-838C-DF86CB5C0A1F}" destId="{E36C4607-305B-6C42-91EB-CF06D7F1E4D0}" srcOrd="1" destOrd="0" presId="urn:microsoft.com/office/officeart/2005/8/layout/hierarchy2"/>
    <dgm:cxn modelId="{899C76DA-956D-8647-99F6-A13E5989ACD0}" type="presOf" srcId="{A00B3BDF-00D0-1842-8695-6413E2E9FDAA}" destId="{57CD3389-C4F3-C74F-9EA9-91FC5197ADC1}" srcOrd="0" destOrd="0" presId="urn:microsoft.com/office/officeart/2005/8/layout/hierarchy2"/>
    <dgm:cxn modelId="{3DA4256E-7831-A943-A8AD-A9980451C3F2}" srcId="{5093BD51-F276-6744-9C7C-20B8A350F002}" destId="{B2193D1E-D5B4-A042-94BB-26AE2AAC00C7}" srcOrd="2" destOrd="0" parTransId="{74BEE938-4B8E-8C47-9F1A-26A5E1708F8E}" sibTransId="{398A1BCA-35FB-F344-ACBA-783FE9F73F90}"/>
    <dgm:cxn modelId="{394B6A73-12FF-2843-8D10-AF8D11092FCA}" type="presOf" srcId="{B2389A64-0D36-6A4C-BD5D-B0E08647ABEC}" destId="{AD74E5CC-5818-2543-9206-0445A60C4614}" srcOrd="0" destOrd="0" presId="urn:microsoft.com/office/officeart/2005/8/layout/hierarchy2"/>
    <dgm:cxn modelId="{A5D9B9CE-A31C-454B-A965-E10D7D0C7A0D}" type="presOf" srcId="{274C3FE8-F65F-864C-B296-38A6445B8853}" destId="{EAB1AE99-A9BE-1B4A-80AC-28CB7FC91602}" srcOrd="0" destOrd="0" presId="urn:microsoft.com/office/officeart/2005/8/layout/hierarchy2"/>
    <dgm:cxn modelId="{55682F52-0ECA-FE4A-A2D0-CCC371D66794}" type="presOf" srcId="{B06D292A-DE8F-EB40-8210-9FEB830F119D}" destId="{7C7A6178-55B6-2947-BCD3-C22BA687659D}" srcOrd="1" destOrd="0" presId="urn:microsoft.com/office/officeart/2005/8/layout/hierarchy2"/>
    <dgm:cxn modelId="{0E0F0965-7002-174A-90FE-683AB405A075}" type="presOf" srcId="{CE64BB7E-2C7F-F54D-9BA8-8102E12E3ED5}" destId="{6E9468C1-F83F-6E4E-BA9B-30AD6F10E79B}" srcOrd="1" destOrd="0" presId="urn:microsoft.com/office/officeart/2005/8/layout/hierarchy2"/>
    <dgm:cxn modelId="{926944F8-B5AA-1A49-8EF8-0F5761FDFB76}" srcId="{3107FF91-CE94-F44D-A4B5-C60ADF089808}" destId="{4421E11A-DE6D-AB4F-948F-062BE16575F0}" srcOrd="0" destOrd="0" parTransId="{0C8957FE-2161-AB4A-A25E-4C9492E0DFEA}" sibTransId="{B1FE5DD2-1FC7-B64F-8DB9-59B335F7B6E6}"/>
    <dgm:cxn modelId="{8E25E17D-CAAF-ED42-9721-E869E8789E33}" type="presOf" srcId="{43296734-1F69-D94B-8D89-014893239BBE}" destId="{80CC8B2C-D8D4-2C45-B60A-522CB6A24DC2}" srcOrd="0" destOrd="0" presId="urn:microsoft.com/office/officeart/2005/8/layout/hierarchy2"/>
    <dgm:cxn modelId="{F306F9E2-2B48-8C4F-9DC1-E3E617FF71FA}" srcId="{B2193D1E-D5B4-A042-94BB-26AE2AAC00C7}" destId="{21596F87-A27F-6F4E-8554-6226F7D8CB6C}" srcOrd="1" destOrd="0" parTransId="{C2D5288B-4455-0D40-9BAD-40F9FCCE0F05}" sibTransId="{F7EE8079-F4EA-A240-A6E4-D54C001D7153}"/>
    <dgm:cxn modelId="{F788CD18-158E-D84D-8348-5D2CCE27338F}" type="presOf" srcId="{58C3E5E1-71BA-974F-B110-A1DA844D2502}" destId="{7DD1E8C5-EEEC-1349-A803-0952B20658D9}" srcOrd="1" destOrd="0" presId="urn:microsoft.com/office/officeart/2005/8/layout/hierarchy2"/>
    <dgm:cxn modelId="{D4BB9C90-331D-084A-8A1B-614F18C3A531}" type="presOf" srcId="{4421E11A-DE6D-AB4F-948F-062BE16575F0}" destId="{24ACF3A1-9C30-0445-92FC-E869A6C26E58}" srcOrd="0" destOrd="0" presId="urn:microsoft.com/office/officeart/2005/8/layout/hierarchy2"/>
    <dgm:cxn modelId="{D9B98F87-72F3-374A-A523-A6D814BEA2BF}" srcId="{3B06470B-5AD7-2040-BDF8-912A506D06A6}" destId="{D691B380-E3AF-F94D-BF3D-7E9905892622}" srcOrd="0" destOrd="0" parTransId="{8CE30009-5863-7F4A-838C-DF86CB5C0A1F}" sibTransId="{5F68388C-862E-D141-A1A6-0D19AFCCCD09}"/>
    <dgm:cxn modelId="{66F4C0AB-2B4A-0046-80AC-843B66AC923D}" srcId="{5093BD51-F276-6744-9C7C-20B8A350F002}" destId="{CA054368-3BEF-1246-8A89-F1C1801D5A40}" srcOrd="0" destOrd="0" parTransId="{86360C62-C2F6-E14B-9E07-CFCA399653A1}" sibTransId="{8CB7A469-46B8-9443-A86C-C2002ABEEFEB}"/>
    <dgm:cxn modelId="{B8C37E4A-ABEA-2C4C-90B9-61E56F1480B5}" type="presOf" srcId="{E902A1E8-AD95-7349-83FF-00B78A3060F0}" destId="{E40080EE-5CC9-DD4E-856C-008890105DF5}" srcOrd="0" destOrd="0" presId="urn:microsoft.com/office/officeart/2005/8/layout/hierarchy2"/>
    <dgm:cxn modelId="{1830F33D-4C06-B440-9D3A-A8681639897E}" type="presOf" srcId="{C2D5288B-4455-0D40-9BAD-40F9FCCE0F05}" destId="{D960CB25-4F9D-4A4B-9646-E02DA2478239}" srcOrd="0" destOrd="0" presId="urn:microsoft.com/office/officeart/2005/8/layout/hierarchy2"/>
    <dgm:cxn modelId="{8E6F251B-5369-4348-9D59-2F192A93C66A}" srcId="{CA054368-3BEF-1246-8A89-F1C1801D5A40}" destId="{E902A1E8-AD95-7349-83FF-00B78A3060F0}" srcOrd="0" destOrd="0" parTransId="{6784B856-C637-4B43-BCF7-4256788E3725}" sibTransId="{D1B48497-EE2B-1147-9A73-F53C4341EA50}"/>
    <dgm:cxn modelId="{9E07BA71-7C6C-3448-B761-EF17FBE05798}" type="presOf" srcId="{0C8957FE-2161-AB4A-A25E-4C9492E0DFEA}" destId="{C73732BF-6B4B-4246-98D0-27BFAA849DAD}" srcOrd="1" destOrd="0" presId="urn:microsoft.com/office/officeart/2005/8/layout/hierarchy2"/>
    <dgm:cxn modelId="{7BD5C0DD-8D2E-9048-A0E7-A10D48DC8F24}" type="presOf" srcId="{E10C7902-259C-134A-AD59-9480DFF80748}" destId="{24553CD4-B51E-204A-9005-1D2D5171EA4C}" srcOrd="0" destOrd="0" presId="urn:microsoft.com/office/officeart/2005/8/layout/hierarchy2"/>
    <dgm:cxn modelId="{598C9C01-55C1-DD40-B938-8E68D4587F1D}" type="presOf" srcId="{3B06470B-5AD7-2040-BDF8-912A506D06A6}" destId="{EF68C035-758B-1D49-A2A5-72FC86C6C2D3}" srcOrd="0" destOrd="0" presId="urn:microsoft.com/office/officeart/2005/8/layout/hierarchy2"/>
    <dgm:cxn modelId="{C936061E-5C9D-0943-BB37-EB2C44E5B5F3}" type="presOf" srcId="{0C8957FE-2161-AB4A-A25E-4C9492E0DFEA}" destId="{F5BD7917-FBCD-3C4A-A3C6-C07F49260CDC}" srcOrd="0" destOrd="0" presId="urn:microsoft.com/office/officeart/2005/8/layout/hierarchy2"/>
    <dgm:cxn modelId="{626B5632-B305-F343-BC2E-505CC7FE58AB}" type="presOf" srcId="{6784B856-C637-4B43-BCF7-4256788E3725}" destId="{BFB76CF6-CA02-E440-9D9D-679DA5A1B59A}" srcOrd="0" destOrd="0" presId="urn:microsoft.com/office/officeart/2005/8/layout/hierarchy2"/>
    <dgm:cxn modelId="{F0A7EE17-E2C1-7345-A28D-63AEB1298169}" type="presOf" srcId="{74BEE938-4B8E-8C47-9F1A-26A5E1708F8E}" destId="{41907A38-A61B-9943-BC94-9E3EDF8C5844}" srcOrd="0" destOrd="0" presId="urn:microsoft.com/office/officeart/2005/8/layout/hierarchy2"/>
    <dgm:cxn modelId="{4703D1EA-5BC3-8240-B417-84A3BBBB77A8}" type="presOf" srcId="{B2389A64-0D36-6A4C-BD5D-B0E08647ABEC}" destId="{8D1900F3-CFB3-7648-86B8-79475B7FD5A3}" srcOrd="1" destOrd="0" presId="urn:microsoft.com/office/officeart/2005/8/layout/hierarchy2"/>
    <dgm:cxn modelId="{69DDC353-C206-C24D-95B5-4B7DFAE1B178}" type="presOf" srcId="{3107FF91-CE94-F44D-A4B5-C60ADF089808}" destId="{CA9C8DE9-0501-C444-B783-12E100910E68}" srcOrd="0" destOrd="0" presId="urn:microsoft.com/office/officeart/2005/8/layout/hierarchy2"/>
    <dgm:cxn modelId="{D06317C8-38B5-B74F-AC2C-0BADFB4D2A26}" type="presOf" srcId="{B06D292A-DE8F-EB40-8210-9FEB830F119D}" destId="{5D2F688E-BAEC-BF44-AA18-A896B48DE993}" srcOrd="0" destOrd="0" presId="urn:microsoft.com/office/officeart/2005/8/layout/hierarchy2"/>
    <dgm:cxn modelId="{462D0DFD-BFD1-AA4F-9F5E-BCB8717E0F96}" type="presOf" srcId="{58C3E5E1-71BA-974F-B110-A1DA844D2502}" destId="{26407BF9-F0D6-9B45-A8B5-8BD29C330D99}" srcOrd="0" destOrd="0" presId="urn:microsoft.com/office/officeart/2005/8/layout/hierarchy2"/>
    <dgm:cxn modelId="{F498265A-509D-EC49-8402-BA9FB6BBC076}" type="presOf" srcId="{5093BD51-F276-6744-9C7C-20B8A350F002}" destId="{4439A2EB-4314-2A4C-80ED-C6D03EEB6522}" srcOrd="0" destOrd="0" presId="urn:microsoft.com/office/officeart/2005/8/layout/hierarchy2"/>
    <dgm:cxn modelId="{D08099F0-2B07-964D-AC01-BEE05779C04E}" type="presOf" srcId="{F47D3101-34EA-314C-9861-BF9D498BB36F}" destId="{F9DB51FD-4200-9449-B553-C45EBE5E50F3}" srcOrd="1" destOrd="0" presId="urn:microsoft.com/office/officeart/2005/8/layout/hierarchy2"/>
    <dgm:cxn modelId="{54560A3E-124E-2F46-9FAA-1922A1E90CC1}" srcId="{3EB27636-1534-ED4B-B172-BDBEB87DD0BA}" destId="{274C3FE8-F65F-864C-B296-38A6445B8853}" srcOrd="1" destOrd="0" parTransId="{A00B3BDF-00D0-1842-8695-6413E2E9FDAA}" sibTransId="{FC37C17C-8FE7-C142-90D1-2D4542899F91}"/>
    <dgm:cxn modelId="{86C1AD05-4953-214F-859C-C242D3413D81}" srcId="{B2193D1E-D5B4-A042-94BB-26AE2AAC00C7}" destId="{B752154D-E5EE-6243-B05A-1D5D5EEE1D7B}" srcOrd="0" destOrd="0" parTransId="{FE40B997-35DD-5B43-98D7-E15337FCDF1F}" sibTransId="{2C9E03CA-FE4A-4242-999E-08BE8CC4738E}"/>
    <dgm:cxn modelId="{C2425B2E-2ACC-1247-BFE0-811DD2CB8005}" type="presOf" srcId="{86360C62-C2F6-E14B-9E07-CFCA399653A1}" destId="{82521BCD-D6D8-FC4E-9D1B-EE21512436FB}" srcOrd="1" destOrd="0" presId="urn:microsoft.com/office/officeart/2005/8/layout/hierarchy2"/>
    <dgm:cxn modelId="{8421741A-80C5-9C43-8D54-C805FB087710}" srcId="{5093BD51-F276-6744-9C7C-20B8A350F002}" destId="{3EB27636-1534-ED4B-B172-BDBEB87DD0BA}" srcOrd="1" destOrd="0" parTransId="{CE64BB7E-2C7F-F54D-9BA8-8102E12E3ED5}" sibTransId="{406A1AE9-8AD6-EB41-9783-8878D28F16AB}"/>
    <dgm:cxn modelId="{3928EE47-E734-564E-BAAA-77B8781DAA3B}" type="presOf" srcId="{3EB27636-1534-ED4B-B172-BDBEB87DD0BA}" destId="{95585BDF-74D4-4B43-9F8E-C57D483A5353}" srcOrd="0" destOrd="0" presId="urn:microsoft.com/office/officeart/2005/8/layout/hierarchy2"/>
    <dgm:cxn modelId="{B115BA73-9BC1-7F4D-A13B-1B4C013E2AA5}" srcId="{274C3FE8-F65F-864C-B296-38A6445B8853}" destId="{CCE34178-2281-6E4E-A0E2-DFF49B6158F4}" srcOrd="0" destOrd="0" parTransId="{B2389A64-0D36-6A4C-BD5D-B0E08647ABEC}" sibTransId="{75894E9A-F734-B943-A42A-79B451CD88DC}"/>
    <dgm:cxn modelId="{02F291E6-F3C5-F141-99C2-60760E07850D}" type="presOf" srcId="{1C8E7A9C-112C-4842-8703-60C0C5929753}" destId="{683BF03D-2069-B345-83CA-68A8765375F7}" srcOrd="0" destOrd="0" presId="urn:microsoft.com/office/officeart/2005/8/layout/hierarchy2"/>
    <dgm:cxn modelId="{755C1D28-09E1-5A42-8B5F-174AB605B6FF}" type="presOf" srcId="{8CE30009-5863-7F4A-838C-DF86CB5C0A1F}" destId="{7EDF8827-801C-7F49-8803-DA7AB3FC4F96}" srcOrd="0" destOrd="0" presId="urn:microsoft.com/office/officeart/2005/8/layout/hierarchy2"/>
    <dgm:cxn modelId="{7FA7B4EE-50C9-EF40-975D-3743C9A260A8}" type="presOf" srcId="{68F02CB8-44FF-3F44-84E0-F79EF77277EF}" destId="{2B968992-37DF-5F45-9F65-993B5FF424E6}" srcOrd="0" destOrd="0" presId="urn:microsoft.com/office/officeart/2005/8/layout/hierarchy2"/>
    <dgm:cxn modelId="{21FA6D86-CDD8-5E44-86C7-3FAC21210FC8}" type="presOf" srcId="{74BEE938-4B8E-8C47-9F1A-26A5E1708F8E}" destId="{5B977288-66A6-6146-8F1A-312E160CC3A1}" srcOrd="1" destOrd="0" presId="urn:microsoft.com/office/officeart/2005/8/layout/hierarchy2"/>
    <dgm:cxn modelId="{688128C6-2A31-6540-B364-E0E9935A4040}" type="presOf" srcId="{FE40B997-35DD-5B43-98D7-E15337FCDF1F}" destId="{FA435ACC-4B52-D942-90B1-5911A2A9E1C8}" srcOrd="0" destOrd="0" presId="urn:microsoft.com/office/officeart/2005/8/layout/hierarchy2"/>
    <dgm:cxn modelId="{3E7B7291-49C1-F949-B3A4-250DEB0DFB70}" type="presOf" srcId="{86360C62-C2F6-E14B-9E07-CFCA399653A1}" destId="{32058687-383C-E14C-84B5-E2C4CADEEF3E}" srcOrd="0" destOrd="0" presId="urn:microsoft.com/office/officeart/2005/8/layout/hierarchy2"/>
    <dgm:cxn modelId="{2E21D4FC-BCD7-B14B-92B2-DD5E4E69ED07}" srcId="{21596F87-A27F-6F4E-8554-6226F7D8CB6C}" destId="{D25E6B38-DC19-E34D-9BBA-F79A481CBFD4}" srcOrd="0" destOrd="0" parTransId="{F47D3101-34EA-314C-9861-BF9D498BB36F}" sibTransId="{BC3D4058-1F04-254B-85BA-F0828C2DEB3E}"/>
    <dgm:cxn modelId="{AF592E80-BBA1-624D-94CD-F87BAD95C4D1}" type="presOf" srcId="{B752154D-E5EE-6243-B05A-1D5D5EEE1D7B}" destId="{D00CA6F4-2FCD-A04D-8D29-6295FCFC9989}" srcOrd="0" destOrd="0" presId="urn:microsoft.com/office/officeart/2005/8/layout/hierarchy2"/>
    <dgm:cxn modelId="{512E6CA1-8FB9-5B4F-A9A7-E33A7C9EC408}" type="presOf" srcId="{FE40B997-35DD-5B43-98D7-E15337FCDF1F}" destId="{83869620-F86D-1C43-B915-6C70CD699464}" srcOrd="1" destOrd="0" presId="urn:microsoft.com/office/officeart/2005/8/layout/hierarchy2"/>
    <dgm:cxn modelId="{C42E9DD4-F020-AB4B-93B9-53F11DAEB5DE}" type="presOf" srcId="{C2D5288B-4455-0D40-9BAD-40F9FCCE0F05}" destId="{56E7D55F-2A65-3642-9670-58D92A95B2CA}" srcOrd="1" destOrd="0" presId="urn:microsoft.com/office/officeart/2005/8/layout/hierarchy2"/>
    <dgm:cxn modelId="{843C4100-4DF4-3742-AA8C-0DE03E4C60F4}" type="presOf" srcId="{F47D3101-34EA-314C-9861-BF9D498BB36F}" destId="{C81B6691-2776-6A49-A635-51AB251B2513}" srcOrd="0" destOrd="0" presId="urn:microsoft.com/office/officeart/2005/8/layout/hierarchy2"/>
    <dgm:cxn modelId="{D368AD19-586C-D143-85AF-6BE6F9883382}" type="presOf" srcId="{B79EBEDF-40CA-304D-993F-E20E69120C30}" destId="{C4E1799E-DA19-6847-B1AE-2DE50DE7F6B6}" srcOrd="0" destOrd="0" presId="urn:microsoft.com/office/officeart/2005/8/layout/hierarchy2"/>
    <dgm:cxn modelId="{8060A428-ADCA-DD41-B41A-5CA1ECD74524}" srcId="{E10C7902-259C-134A-AD59-9480DFF80748}" destId="{EA1CA61A-D0E3-C640-A850-77CF85A79665}" srcOrd="0" destOrd="0" parTransId="{2B8DB837-B438-994F-97AB-F1DD5F0ED991}" sibTransId="{36D06959-029A-6146-9FE3-1BC2E0B1CF1C}"/>
    <dgm:cxn modelId="{6D084F5B-A1AF-5241-8657-852FA931D67D}" type="presOf" srcId="{B79EBEDF-40CA-304D-993F-E20E69120C30}" destId="{09DB7954-3EAC-654E-A320-07978A228A54}" srcOrd="1" destOrd="0" presId="urn:microsoft.com/office/officeart/2005/8/layout/hierarchy2"/>
    <dgm:cxn modelId="{B02B5D37-E84D-464D-9AB3-88072F558289}" type="presOf" srcId="{57088FA4-A6CA-484E-B3A5-61393055FD19}" destId="{F21F31E9-AB3D-B046-8ACD-797E2FBB66F0}" srcOrd="0" destOrd="0" presId="urn:microsoft.com/office/officeart/2005/8/layout/hierarchy2"/>
    <dgm:cxn modelId="{10C9191C-55B8-1943-AEB1-AA7F1904ED4E}" srcId="{43296734-1F69-D94B-8D89-014893239BBE}" destId="{5093BD51-F276-6744-9C7C-20B8A350F002}" srcOrd="0" destOrd="0" parTransId="{79D574AA-5D86-5746-9D37-9FBC839F0A48}" sibTransId="{23D4A0ED-C908-7A42-B828-48E7FA02674E}"/>
    <dgm:cxn modelId="{73BAB290-2402-B04B-BDB6-C7B7F47638F5}" srcId="{3EB27636-1534-ED4B-B172-BDBEB87DD0BA}" destId="{3B06470B-5AD7-2040-BDF8-912A506D06A6}" srcOrd="0" destOrd="0" parTransId="{58C3E5E1-71BA-974F-B110-A1DA844D2502}" sibTransId="{38901DF7-B5A1-B74E-8E46-0CFEF0F41C3D}"/>
    <dgm:cxn modelId="{9F1EF4E2-A7E4-4340-84F3-87F147E82D4E}" type="presOf" srcId="{6784B856-C637-4B43-BCF7-4256788E3725}" destId="{3224A3A2-99B6-594D-9C94-65981EBBE2CA}" srcOrd="1" destOrd="0" presId="urn:microsoft.com/office/officeart/2005/8/layout/hierarchy2"/>
    <dgm:cxn modelId="{3E5E663E-DD25-5D44-9C1A-47F5A8BC1B7F}" type="presOf" srcId="{2B8DB837-B438-994F-97AB-F1DD5F0ED991}" destId="{F097989A-BACD-2243-BB4F-AB09F5246BDE}" srcOrd="0" destOrd="0" presId="urn:microsoft.com/office/officeart/2005/8/layout/hierarchy2"/>
    <dgm:cxn modelId="{423B85E6-177C-4E41-A090-EB0B266D0CCE}" type="presOf" srcId="{4AA54D3D-B7FB-104A-B01C-1A82B8007004}" destId="{ECD412B5-B4BB-844C-BD38-24FAD4F6424D}" srcOrd="0" destOrd="0" presId="urn:microsoft.com/office/officeart/2005/8/layout/hierarchy2"/>
    <dgm:cxn modelId="{AFBA6874-CA3B-4648-9D4D-8168AFEC0D3B}" type="presOf" srcId="{CA054368-3BEF-1246-8A89-F1C1801D5A40}" destId="{3045AEB0-8143-2D4A-B577-38A5532EE119}" srcOrd="0" destOrd="0" presId="urn:microsoft.com/office/officeart/2005/8/layout/hierarchy2"/>
    <dgm:cxn modelId="{9902E09D-A353-7649-9185-E04904C206E2}" type="presOf" srcId="{EA1CA61A-D0E3-C640-A850-77CF85A79665}" destId="{52CD2C17-B450-9D44-891F-8E8D6B00B168}" srcOrd="0" destOrd="0" presId="urn:microsoft.com/office/officeart/2005/8/layout/hierarchy2"/>
    <dgm:cxn modelId="{CD909C59-5C9D-1849-8F63-D6C1755A29CC}" type="presOf" srcId="{D691B380-E3AF-F94D-BF3D-7E9905892622}" destId="{5AD3F373-547D-6848-B4CF-26BC01C01CD6}" srcOrd="0" destOrd="0" presId="urn:microsoft.com/office/officeart/2005/8/layout/hierarchy2"/>
    <dgm:cxn modelId="{ED387887-CB6F-EA4E-8F1C-060878AC32E2}" type="presOf" srcId="{68F02CB8-44FF-3F44-84E0-F79EF77277EF}" destId="{E32F19D2-BFF6-A341-80F7-F2D2AA3FA2B0}" srcOrd="1" destOrd="0" presId="urn:microsoft.com/office/officeart/2005/8/layout/hierarchy2"/>
    <dgm:cxn modelId="{542EF460-CE5B-C74A-B6DC-255CD5D2ED0E}" type="presOf" srcId="{CE64BB7E-2C7F-F54D-9BA8-8102E12E3ED5}" destId="{9AAB9481-EEAF-9144-B7B3-7533062ADC83}" srcOrd="0" destOrd="0" presId="urn:microsoft.com/office/officeart/2005/8/layout/hierarchy2"/>
    <dgm:cxn modelId="{E8C2E390-4C9B-8848-9298-4D88F6D0BD78}" type="presOf" srcId="{57088FA4-A6CA-484E-B3A5-61393055FD19}" destId="{7A1D6A8D-A837-5F4E-A004-5B2BDE7A7AFE}" srcOrd="1" destOrd="0" presId="urn:microsoft.com/office/officeart/2005/8/layout/hierarchy2"/>
    <dgm:cxn modelId="{2E2452E9-A4EF-D742-AF39-20881B918CA5}" srcId="{CA054368-3BEF-1246-8A89-F1C1801D5A40}" destId="{E10C7902-259C-134A-AD59-9480DFF80748}" srcOrd="1" destOrd="0" parTransId="{B79EBEDF-40CA-304D-993F-E20E69120C30}" sibTransId="{9C1B18E1-123A-8A47-B6D1-5BDE9F974C3E}"/>
    <dgm:cxn modelId="{D98E370E-21AA-164E-8846-344592CCE19A}" type="presParOf" srcId="{80CC8B2C-D8D4-2C45-B60A-522CB6A24DC2}" destId="{F15B0D4C-3C3A-1F4C-8E3F-33849F92CB0A}" srcOrd="0" destOrd="0" presId="urn:microsoft.com/office/officeart/2005/8/layout/hierarchy2"/>
    <dgm:cxn modelId="{5A7C60E4-EA74-0246-B847-9CBB69CA5396}" type="presParOf" srcId="{F15B0D4C-3C3A-1F4C-8E3F-33849F92CB0A}" destId="{4439A2EB-4314-2A4C-80ED-C6D03EEB6522}" srcOrd="0" destOrd="0" presId="urn:microsoft.com/office/officeart/2005/8/layout/hierarchy2"/>
    <dgm:cxn modelId="{15F7E6FE-D2C5-8049-BAC9-E0450101389E}" type="presParOf" srcId="{F15B0D4C-3C3A-1F4C-8E3F-33849F92CB0A}" destId="{79883269-BF5B-374A-990B-D0A0C7E1CF61}" srcOrd="1" destOrd="0" presId="urn:microsoft.com/office/officeart/2005/8/layout/hierarchy2"/>
    <dgm:cxn modelId="{EBDF7D67-84FB-B14D-94C3-E3D687768606}" type="presParOf" srcId="{79883269-BF5B-374A-990B-D0A0C7E1CF61}" destId="{32058687-383C-E14C-84B5-E2C4CADEEF3E}" srcOrd="0" destOrd="0" presId="urn:microsoft.com/office/officeart/2005/8/layout/hierarchy2"/>
    <dgm:cxn modelId="{6092D59D-3A0D-244C-9540-3F7F589C863F}" type="presParOf" srcId="{32058687-383C-E14C-84B5-E2C4CADEEF3E}" destId="{82521BCD-D6D8-FC4E-9D1B-EE21512436FB}" srcOrd="0" destOrd="0" presId="urn:microsoft.com/office/officeart/2005/8/layout/hierarchy2"/>
    <dgm:cxn modelId="{0B11073B-22A5-F445-9A72-08B05B1F773D}" type="presParOf" srcId="{79883269-BF5B-374A-990B-D0A0C7E1CF61}" destId="{098AF5E2-9FE6-B34B-A858-7356BFDD3E92}" srcOrd="1" destOrd="0" presId="urn:microsoft.com/office/officeart/2005/8/layout/hierarchy2"/>
    <dgm:cxn modelId="{4B01FEFE-FA5B-F643-AD54-FBFF7B8EAA76}" type="presParOf" srcId="{098AF5E2-9FE6-B34B-A858-7356BFDD3E92}" destId="{3045AEB0-8143-2D4A-B577-38A5532EE119}" srcOrd="0" destOrd="0" presId="urn:microsoft.com/office/officeart/2005/8/layout/hierarchy2"/>
    <dgm:cxn modelId="{EFC1C0D4-CF61-BB44-90F0-3EBA13C5160F}" type="presParOf" srcId="{098AF5E2-9FE6-B34B-A858-7356BFDD3E92}" destId="{63CC44C7-3C8C-B24C-9A09-61CEB2C6A1BC}" srcOrd="1" destOrd="0" presId="urn:microsoft.com/office/officeart/2005/8/layout/hierarchy2"/>
    <dgm:cxn modelId="{E3BFDC6E-6017-8E4E-92BE-E178688154A0}" type="presParOf" srcId="{63CC44C7-3C8C-B24C-9A09-61CEB2C6A1BC}" destId="{BFB76CF6-CA02-E440-9D9D-679DA5A1B59A}" srcOrd="0" destOrd="0" presId="urn:microsoft.com/office/officeart/2005/8/layout/hierarchy2"/>
    <dgm:cxn modelId="{11A71CBB-FAF3-C742-A80C-2BE2B01C9C2A}" type="presParOf" srcId="{BFB76CF6-CA02-E440-9D9D-679DA5A1B59A}" destId="{3224A3A2-99B6-594D-9C94-65981EBBE2CA}" srcOrd="0" destOrd="0" presId="urn:microsoft.com/office/officeart/2005/8/layout/hierarchy2"/>
    <dgm:cxn modelId="{21AEC4A0-C499-5847-8672-62747758D639}" type="presParOf" srcId="{63CC44C7-3C8C-B24C-9A09-61CEB2C6A1BC}" destId="{C702AC36-455D-C945-943B-DA5C0EA3F598}" srcOrd="1" destOrd="0" presId="urn:microsoft.com/office/officeart/2005/8/layout/hierarchy2"/>
    <dgm:cxn modelId="{46293F61-27BE-C445-8986-7274AA599BA6}" type="presParOf" srcId="{C702AC36-455D-C945-943B-DA5C0EA3F598}" destId="{E40080EE-5CC9-DD4E-856C-008890105DF5}" srcOrd="0" destOrd="0" presId="urn:microsoft.com/office/officeart/2005/8/layout/hierarchy2"/>
    <dgm:cxn modelId="{110C657A-6C0B-AD44-8226-A5D0E114E074}" type="presParOf" srcId="{C702AC36-455D-C945-943B-DA5C0EA3F598}" destId="{E43D920C-69F0-7444-9660-20A5EDEF6058}" srcOrd="1" destOrd="0" presId="urn:microsoft.com/office/officeart/2005/8/layout/hierarchy2"/>
    <dgm:cxn modelId="{3A832052-078E-494E-822F-30437EDCBE2F}" type="presParOf" srcId="{E43D920C-69F0-7444-9660-20A5EDEF6058}" destId="{F21F31E9-AB3D-B046-8ACD-797E2FBB66F0}" srcOrd="0" destOrd="0" presId="urn:microsoft.com/office/officeart/2005/8/layout/hierarchy2"/>
    <dgm:cxn modelId="{0D17F993-BC00-9945-A3AD-53FF84D53374}" type="presParOf" srcId="{F21F31E9-AB3D-B046-8ACD-797E2FBB66F0}" destId="{7A1D6A8D-A837-5F4E-A004-5B2BDE7A7AFE}" srcOrd="0" destOrd="0" presId="urn:microsoft.com/office/officeart/2005/8/layout/hierarchy2"/>
    <dgm:cxn modelId="{A4F5CB44-68B3-CD40-A9D4-86C9AAB71FD1}" type="presParOf" srcId="{E43D920C-69F0-7444-9660-20A5EDEF6058}" destId="{FC3AE64E-3217-D948-80C8-B204E14FEEDA}" srcOrd="1" destOrd="0" presId="urn:microsoft.com/office/officeart/2005/8/layout/hierarchy2"/>
    <dgm:cxn modelId="{5E56ED85-AAC8-D24B-B314-90E1811D9CC6}" type="presParOf" srcId="{FC3AE64E-3217-D948-80C8-B204E14FEEDA}" destId="{ECD412B5-B4BB-844C-BD38-24FAD4F6424D}" srcOrd="0" destOrd="0" presId="urn:microsoft.com/office/officeart/2005/8/layout/hierarchy2"/>
    <dgm:cxn modelId="{004F03E1-2E43-704E-988A-1BA95273BBF2}" type="presParOf" srcId="{FC3AE64E-3217-D948-80C8-B204E14FEEDA}" destId="{3BC85972-1B4F-0947-8D76-13C4A4A444AE}" srcOrd="1" destOrd="0" presId="urn:microsoft.com/office/officeart/2005/8/layout/hierarchy2"/>
    <dgm:cxn modelId="{B78F12B0-F838-694D-9AFF-240F4BAF1C1D}" type="presParOf" srcId="{63CC44C7-3C8C-B24C-9A09-61CEB2C6A1BC}" destId="{C4E1799E-DA19-6847-B1AE-2DE50DE7F6B6}" srcOrd="2" destOrd="0" presId="urn:microsoft.com/office/officeart/2005/8/layout/hierarchy2"/>
    <dgm:cxn modelId="{34621DDB-A522-E147-8E89-C688A6D8C36B}" type="presParOf" srcId="{C4E1799E-DA19-6847-B1AE-2DE50DE7F6B6}" destId="{09DB7954-3EAC-654E-A320-07978A228A54}" srcOrd="0" destOrd="0" presId="urn:microsoft.com/office/officeart/2005/8/layout/hierarchy2"/>
    <dgm:cxn modelId="{74EC64D7-E33C-6041-9A09-4D244DDB9006}" type="presParOf" srcId="{63CC44C7-3C8C-B24C-9A09-61CEB2C6A1BC}" destId="{17425675-0BD7-D143-AEDE-D91007042957}" srcOrd="3" destOrd="0" presId="urn:microsoft.com/office/officeart/2005/8/layout/hierarchy2"/>
    <dgm:cxn modelId="{1BF4DD75-25E3-9A4D-9C01-EB4571143B86}" type="presParOf" srcId="{17425675-0BD7-D143-AEDE-D91007042957}" destId="{24553CD4-B51E-204A-9005-1D2D5171EA4C}" srcOrd="0" destOrd="0" presId="urn:microsoft.com/office/officeart/2005/8/layout/hierarchy2"/>
    <dgm:cxn modelId="{5A929340-4F00-064C-8A37-977A2B50E58B}" type="presParOf" srcId="{17425675-0BD7-D143-AEDE-D91007042957}" destId="{11966940-5286-5043-B369-3C5FADC6CBB0}" srcOrd="1" destOrd="0" presId="urn:microsoft.com/office/officeart/2005/8/layout/hierarchy2"/>
    <dgm:cxn modelId="{B629C3B1-17AC-7741-87C4-C94ADBEF2CA7}" type="presParOf" srcId="{11966940-5286-5043-B369-3C5FADC6CBB0}" destId="{F097989A-BACD-2243-BB4F-AB09F5246BDE}" srcOrd="0" destOrd="0" presId="urn:microsoft.com/office/officeart/2005/8/layout/hierarchy2"/>
    <dgm:cxn modelId="{1E32CF12-3313-E94C-AFB8-1CB9ED1C0A16}" type="presParOf" srcId="{F097989A-BACD-2243-BB4F-AB09F5246BDE}" destId="{7E9BCD9D-678F-5840-95CF-2932740077DC}" srcOrd="0" destOrd="0" presId="urn:microsoft.com/office/officeart/2005/8/layout/hierarchy2"/>
    <dgm:cxn modelId="{FAC910FE-15DC-CC48-B899-76ABD1D916DF}" type="presParOf" srcId="{11966940-5286-5043-B369-3C5FADC6CBB0}" destId="{571C90DF-F7CF-2C4A-9CC1-5D83243ACEBA}" srcOrd="1" destOrd="0" presId="urn:microsoft.com/office/officeart/2005/8/layout/hierarchy2"/>
    <dgm:cxn modelId="{CEE5114D-0B88-0143-B492-68D661B4BB2F}" type="presParOf" srcId="{571C90DF-F7CF-2C4A-9CC1-5D83243ACEBA}" destId="{52CD2C17-B450-9D44-891F-8E8D6B00B168}" srcOrd="0" destOrd="0" presId="urn:microsoft.com/office/officeart/2005/8/layout/hierarchy2"/>
    <dgm:cxn modelId="{20DFECA0-63A0-2941-95EB-0582C0163169}" type="presParOf" srcId="{571C90DF-F7CF-2C4A-9CC1-5D83243ACEBA}" destId="{1498C87E-DBC1-3B42-95CF-368F34DEC2DE}" srcOrd="1" destOrd="0" presId="urn:microsoft.com/office/officeart/2005/8/layout/hierarchy2"/>
    <dgm:cxn modelId="{C2DC6570-4692-684C-8631-063E7EBD4F98}" type="presParOf" srcId="{63CC44C7-3C8C-B24C-9A09-61CEB2C6A1BC}" destId="{2B968992-37DF-5F45-9F65-993B5FF424E6}" srcOrd="4" destOrd="0" presId="urn:microsoft.com/office/officeart/2005/8/layout/hierarchy2"/>
    <dgm:cxn modelId="{EA76BABE-8AC9-694A-B9EF-7B8EF4AA86A6}" type="presParOf" srcId="{2B968992-37DF-5F45-9F65-993B5FF424E6}" destId="{E32F19D2-BFF6-A341-80F7-F2D2AA3FA2B0}" srcOrd="0" destOrd="0" presId="urn:microsoft.com/office/officeart/2005/8/layout/hierarchy2"/>
    <dgm:cxn modelId="{4DA03981-238E-8441-895C-1D822BE9A319}" type="presParOf" srcId="{63CC44C7-3C8C-B24C-9A09-61CEB2C6A1BC}" destId="{55A34C63-441E-A346-BBF2-C0BD8C701A1D}" srcOrd="5" destOrd="0" presId="urn:microsoft.com/office/officeart/2005/8/layout/hierarchy2"/>
    <dgm:cxn modelId="{95FFEFCA-791D-F348-974A-6BB558810C23}" type="presParOf" srcId="{55A34C63-441E-A346-BBF2-C0BD8C701A1D}" destId="{CA9C8DE9-0501-C444-B783-12E100910E68}" srcOrd="0" destOrd="0" presId="urn:microsoft.com/office/officeart/2005/8/layout/hierarchy2"/>
    <dgm:cxn modelId="{92875B2A-3889-F14B-A618-AC3032497AAB}" type="presParOf" srcId="{55A34C63-441E-A346-BBF2-C0BD8C701A1D}" destId="{F6812476-DDF6-2149-AEBE-D53450E5A0E1}" srcOrd="1" destOrd="0" presId="urn:microsoft.com/office/officeart/2005/8/layout/hierarchy2"/>
    <dgm:cxn modelId="{8F734C92-F20C-1041-9F7F-9185F6996681}" type="presParOf" srcId="{F6812476-DDF6-2149-AEBE-D53450E5A0E1}" destId="{F5BD7917-FBCD-3C4A-A3C6-C07F49260CDC}" srcOrd="0" destOrd="0" presId="urn:microsoft.com/office/officeart/2005/8/layout/hierarchy2"/>
    <dgm:cxn modelId="{01F4AA87-6B5C-284E-B4E5-B6E57548BBB4}" type="presParOf" srcId="{F5BD7917-FBCD-3C4A-A3C6-C07F49260CDC}" destId="{C73732BF-6B4B-4246-98D0-27BFAA849DAD}" srcOrd="0" destOrd="0" presId="urn:microsoft.com/office/officeart/2005/8/layout/hierarchy2"/>
    <dgm:cxn modelId="{945FB620-9B85-F948-9476-FB6C811E661B}" type="presParOf" srcId="{F6812476-DDF6-2149-AEBE-D53450E5A0E1}" destId="{42244538-F69B-1244-8DB5-0B0270505533}" srcOrd="1" destOrd="0" presId="urn:microsoft.com/office/officeart/2005/8/layout/hierarchy2"/>
    <dgm:cxn modelId="{ADABFF89-A78D-2A4B-B9A3-C6F815095D97}" type="presParOf" srcId="{42244538-F69B-1244-8DB5-0B0270505533}" destId="{24ACF3A1-9C30-0445-92FC-E869A6C26E58}" srcOrd="0" destOrd="0" presId="urn:microsoft.com/office/officeart/2005/8/layout/hierarchy2"/>
    <dgm:cxn modelId="{CA139CF6-B3EA-DC42-B95F-6BE6182C26F3}" type="presParOf" srcId="{42244538-F69B-1244-8DB5-0B0270505533}" destId="{8034A2B8-1A71-FE49-BC21-35F8A6CE90B9}" srcOrd="1" destOrd="0" presId="urn:microsoft.com/office/officeart/2005/8/layout/hierarchy2"/>
    <dgm:cxn modelId="{FD7F0EA9-52E7-2646-89EF-862D6154F570}" type="presParOf" srcId="{79883269-BF5B-374A-990B-D0A0C7E1CF61}" destId="{9AAB9481-EEAF-9144-B7B3-7533062ADC83}" srcOrd="2" destOrd="0" presId="urn:microsoft.com/office/officeart/2005/8/layout/hierarchy2"/>
    <dgm:cxn modelId="{FE8AFA32-4BFF-B848-BDB0-1773E7329A97}" type="presParOf" srcId="{9AAB9481-EEAF-9144-B7B3-7533062ADC83}" destId="{6E9468C1-F83F-6E4E-BA9B-30AD6F10E79B}" srcOrd="0" destOrd="0" presId="urn:microsoft.com/office/officeart/2005/8/layout/hierarchy2"/>
    <dgm:cxn modelId="{58F611CA-8591-824A-8233-4618BEBF98C2}" type="presParOf" srcId="{79883269-BF5B-374A-990B-D0A0C7E1CF61}" destId="{E6A85466-07D3-FF4F-ADF0-66327D5966ED}" srcOrd="3" destOrd="0" presId="urn:microsoft.com/office/officeart/2005/8/layout/hierarchy2"/>
    <dgm:cxn modelId="{E57B47EA-3D93-F845-A93B-ED491D75ACBD}" type="presParOf" srcId="{E6A85466-07D3-FF4F-ADF0-66327D5966ED}" destId="{95585BDF-74D4-4B43-9F8E-C57D483A5353}" srcOrd="0" destOrd="0" presId="urn:microsoft.com/office/officeart/2005/8/layout/hierarchy2"/>
    <dgm:cxn modelId="{BE11E0FB-8770-E94E-ABE5-875A41F95AD0}" type="presParOf" srcId="{E6A85466-07D3-FF4F-ADF0-66327D5966ED}" destId="{5F7B1466-EBEE-7243-BD5F-B6933B7620C0}" srcOrd="1" destOrd="0" presId="urn:microsoft.com/office/officeart/2005/8/layout/hierarchy2"/>
    <dgm:cxn modelId="{66B9C634-1B67-7B45-AB0B-55C7D635BAF0}" type="presParOf" srcId="{5F7B1466-EBEE-7243-BD5F-B6933B7620C0}" destId="{26407BF9-F0D6-9B45-A8B5-8BD29C330D99}" srcOrd="0" destOrd="0" presId="urn:microsoft.com/office/officeart/2005/8/layout/hierarchy2"/>
    <dgm:cxn modelId="{AB92CFCB-01A1-9047-88FA-2F541AA63EAA}" type="presParOf" srcId="{26407BF9-F0D6-9B45-A8B5-8BD29C330D99}" destId="{7DD1E8C5-EEEC-1349-A803-0952B20658D9}" srcOrd="0" destOrd="0" presId="urn:microsoft.com/office/officeart/2005/8/layout/hierarchy2"/>
    <dgm:cxn modelId="{1B9A7DB3-5643-4048-AD42-7021F1549C0F}" type="presParOf" srcId="{5F7B1466-EBEE-7243-BD5F-B6933B7620C0}" destId="{EEEF5A4A-BDD8-A048-A209-99F99D75F580}" srcOrd="1" destOrd="0" presId="urn:microsoft.com/office/officeart/2005/8/layout/hierarchy2"/>
    <dgm:cxn modelId="{8A18BAB1-CF98-D746-A316-CFDFDA0297E9}" type="presParOf" srcId="{EEEF5A4A-BDD8-A048-A209-99F99D75F580}" destId="{EF68C035-758B-1D49-A2A5-72FC86C6C2D3}" srcOrd="0" destOrd="0" presId="urn:microsoft.com/office/officeart/2005/8/layout/hierarchy2"/>
    <dgm:cxn modelId="{4B66FE1F-06F0-DF49-9173-130E57CD5D7F}" type="presParOf" srcId="{EEEF5A4A-BDD8-A048-A209-99F99D75F580}" destId="{2323D35D-6FBC-944C-83DF-B7B3C29C3FE7}" srcOrd="1" destOrd="0" presId="urn:microsoft.com/office/officeart/2005/8/layout/hierarchy2"/>
    <dgm:cxn modelId="{616A4091-314F-9644-AAED-316355D90AD3}" type="presParOf" srcId="{2323D35D-6FBC-944C-83DF-B7B3C29C3FE7}" destId="{7EDF8827-801C-7F49-8803-DA7AB3FC4F96}" srcOrd="0" destOrd="0" presId="urn:microsoft.com/office/officeart/2005/8/layout/hierarchy2"/>
    <dgm:cxn modelId="{41920A43-7347-A047-B119-40BB2ABB00ED}" type="presParOf" srcId="{7EDF8827-801C-7F49-8803-DA7AB3FC4F96}" destId="{E36C4607-305B-6C42-91EB-CF06D7F1E4D0}" srcOrd="0" destOrd="0" presId="urn:microsoft.com/office/officeart/2005/8/layout/hierarchy2"/>
    <dgm:cxn modelId="{90E53B12-C940-F440-AE95-40F89599C3A0}" type="presParOf" srcId="{2323D35D-6FBC-944C-83DF-B7B3C29C3FE7}" destId="{8E61484E-7C0D-AA4D-A4E7-1544E4F068AA}" srcOrd="1" destOrd="0" presId="urn:microsoft.com/office/officeart/2005/8/layout/hierarchy2"/>
    <dgm:cxn modelId="{FD29DF31-E1B3-1E44-94EC-A78ACE527B4C}" type="presParOf" srcId="{8E61484E-7C0D-AA4D-A4E7-1544E4F068AA}" destId="{5AD3F373-547D-6848-B4CF-26BC01C01CD6}" srcOrd="0" destOrd="0" presId="urn:microsoft.com/office/officeart/2005/8/layout/hierarchy2"/>
    <dgm:cxn modelId="{2D52D770-55C3-5940-A57B-EF33F2A6B42B}" type="presParOf" srcId="{8E61484E-7C0D-AA4D-A4E7-1544E4F068AA}" destId="{9A4D15D2-F92A-DB4A-B7B7-F2C482BBF115}" srcOrd="1" destOrd="0" presId="urn:microsoft.com/office/officeart/2005/8/layout/hierarchy2"/>
    <dgm:cxn modelId="{50FACFDF-0982-8E41-9D1B-9DE649D0F044}" type="presParOf" srcId="{5F7B1466-EBEE-7243-BD5F-B6933B7620C0}" destId="{57CD3389-C4F3-C74F-9EA9-91FC5197ADC1}" srcOrd="2" destOrd="0" presId="urn:microsoft.com/office/officeart/2005/8/layout/hierarchy2"/>
    <dgm:cxn modelId="{C4FD347D-209F-6249-BEFE-C6754EB6466F}" type="presParOf" srcId="{57CD3389-C4F3-C74F-9EA9-91FC5197ADC1}" destId="{88B61DC7-E030-354D-9AFC-6DD81D7D3F45}" srcOrd="0" destOrd="0" presId="urn:microsoft.com/office/officeart/2005/8/layout/hierarchy2"/>
    <dgm:cxn modelId="{ED0248B0-F35F-2D48-8A28-83AA847E58A6}" type="presParOf" srcId="{5F7B1466-EBEE-7243-BD5F-B6933B7620C0}" destId="{CAC76CF0-D104-1148-88A8-1819536C26EA}" srcOrd="3" destOrd="0" presId="urn:microsoft.com/office/officeart/2005/8/layout/hierarchy2"/>
    <dgm:cxn modelId="{C1A96A7F-66EB-5A41-8E9B-BDF7AE1CC0EC}" type="presParOf" srcId="{CAC76CF0-D104-1148-88A8-1819536C26EA}" destId="{EAB1AE99-A9BE-1B4A-80AC-28CB7FC91602}" srcOrd="0" destOrd="0" presId="urn:microsoft.com/office/officeart/2005/8/layout/hierarchy2"/>
    <dgm:cxn modelId="{E373D3EA-A2B6-E842-BED8-660FDC85714C}" type="presParOf" srcId="{CAC76CF0-D104-1148-88A8-1819536C26EA}" destId="{D2E9C5D5-36A4-2C41-ACEB-07A4C0FA55EF}" srcOrd="1" destOrd="0" presId="urn:microsoft.com/office/officeart/2005/8/layout/hierarchy2"/>
    <dgm:cxn modelId="{0962B3C4-3A9B-5041-AAD5-175E876EE197}" type="presParOf" srcId="{D2E9C5D5-36A4-2C41-ACEB-07A4C0FA55EF}" destId="{AD74E5CC-5818-2543-9206-0445A60C4614}" srcOrd="0" destOrd="0" presId="urn:microsoft.com/office/officeart/2005/8/layout/hierarchy2"/>
    <dgm:cxn modelId="{736EF4B8-0514-3F43-A9AA-B4BEBCEA244E}" type="presParOf" srcId="{AD74E5CC-5818-2543-9206-0445A60C4614}" destId="{8D1900F3-CFB3-7648-86B8-79475B7FD5A3}" srcOrd="0" destOrd="0" presId="urn:microsoft.com/office/officeart/2005/8/layout/hierarchy2"/>
    <dgm:cxn modelId="{3D9295EA-A9DD-A64D-A03C-F148EAE02AF7}" type="presParOf" srcId="{D2E9C5D5-36A4-2C41-ACEB-07A4C0FA55EF}" destId="{95253899-8296-F34B-9D74-B18B44AB69F1}" srcOrd="1" destOrd="0" presId="urn:microsoft.com/office/officeart/2005/8/layout/hierarchy2"/>
    <dgm:cxn modelId="{6E6239D0-D9F6-2E49-A89A-A4F7028A7CB9}" type="presParOf" srcId="{95253899-8296-F34B-9D74-B18B44AB69F1}" destId="{2A232367-1CEA-5D4B-9E9B-0161C5CCD679}" srcOrd="0" destOrd="0" presId="urn:microsoft.com/office/officeart/2005/8/layout/hierarchy2"/>
    <dgm:cxn modelId="{B657F157-3F27-2941-A64A-19CAADFBF086}" type="presParOf" srcId="{95253899-8296-F34B-9D74-B18B44AB69F1}" destId="{F82A0B51-8871-9047-858A-8D9E93B15624}" srcOrd="1" destOrd="0" presId="urn:microsoft.com/office/officeart/2005/8/layout/hierarchy2"/>
    <dgm:cxn modelId="{AEB853EE-3AF7-1A42-BD9B-DAF7F7AD1EA6}" type="presParOf" srcId="{79883269-BF5B-374A-990B-D0A0C7E1CF61}" destId="{41907A38-A61B-9943-BC94-9E3EDF8C5844}" srcOrd="4" destOrd="0" presId="urn:microsoft.com/office/officeart/2005/8/layout/hierarchy2"/>
    <dgm:cxn modelId="{048A1190-FE29-F44F-9745-6D692BEA9D14}" type="presParOf" srcId="{41907A38-A61B-9943-BC94-9E3EDF8C5844}" destId="{5B977288-66A6-6146-8F1A-312E160CC3A1}" srcOrd="0" destOrd="0" presId="urn:microsoft.com/office/officeart/2005/8/layout/hierarchy2"/>
    <dgm:cxn modelId="{36580265-DE2D-C94E-BB88-E5BFEA4FE40B}" type="presParOf" srcId="{79883269-BF5B-374A-990B-D0A0C7E1CF61}" destId="{D4C45A09-1E1D-F449-8542-86787D513537}" srcOrd="5" destOrd="0" presId="urn:microsoft.com/office/officeart/2005/8/layout/hierarchy2"/>
    <dgm:cxn modelId="{C934A3F7-BEEF-284C-A279-74A1EAD2710D}" type="presParOf" srcId="{D4C45A09-1E1D-F449-8542-86787D513537}" destId="{6B9B161C-3E78-094E-AFCB-2E546A8844F9}" srcOrd="0" destOrd="0" presId="urn:microsoft.com/office/officeart/2005/8/layout/hierarchy2"/>
    <dgm:cxn modelId="{26E51C7D-DBB2-6D4A-8580-8AE9ACB55A8B}" type="presParOf" srcId="{D4C45A09-1E1D-F449-8542-86787D513537}" destId="{5803F50D-42A8-1A4D-B327-94DFB42F5C1C}" srcOrd="1" destOrd="0" presId="urn:microsoft.com/office/officeart/2005/8/layout/hierarchy2"/>
    <dgm:cxn modelId="{28014AFC-9729-AF47-A8DE-F65EA9868A52}" type="presParOf" srcId="{5803F50D-42A8-1A4D-B327-94DFB42F5C1C}" destId="{FA435ACC-4B52-D942-90B1-5911A2A9E1C8}" srcOrd="0" destOrd="0" presId="urn:microsoft.com/office/officeart/2005/8/layout/hierarchy2"/>
    <dgm:cxn modelId="{CAD0F330-4072-5743-B0DD-95968CCCF31A}" type="presParOf" srcId="{FA435ACC-4B52-D942-90B1-5911A2A9E1C8}" destId="{83869620-F86D-1C43-B915-6C70CD699464}" srcOrd="0" destOrd="0" presId="urn:microsoft.com/office/officeart/2005/8/layout/hierarchy2"/>
    <dgm:cxn modelId="{FF02042E-95A4-DC42-9D8C-FB0330C4DEB6}" type="presParOf" srcId="{5803F50D-42A8-1A4D-B327-94DFB42F5C1C}" destId="{4C609FFD-C794-524D-A465-5AE3AA7C5A81}" srcOrd="1" destOrd="0" presId="urn:microsoft.com/office/officeart/2005/8/layout/hierarchy2"/>
    <dgm:cxn modelId="{2620E8E5-E9A3-B145-86EE-2B585382B9F1}" type="presParOf" srcId="{4C609FFD-C794-524D-A465-5AE3AA7C5A81}" destId="{D00CA6F4-2FCD-A04D-8D29-6295FCFC9989}" srcOrd="0" destOrd="0" presId="urn:microsoft.com/office/officeart/2005/8/layout/hierarchy2"/>
    <dgm:cxn modelId="{3F0962A6-57AF-B344-8E49-233D609B3618}" type="presParOf" srcId="{4C609FFD-C794-524D-A465-5AE3AA7C5A81}" destId="{FB255753-4843-7340-A452-FB55BA937F4A}" srcOrd="1" destOrd="0" presId="urn:microsoft.com/office/officeart/2005/8/layout/hierarchy2"/>
    <dgm:cxn modelId="{4D92561D-985C-194A-92FA-CB7C7FC7C3FD}" type="presParOf" srcId="{FB255753-4843-7340-A452-FB55BA937F4A}" destId="{5D2F688E-BAEC-BF44-AA18-A896B48DE993}" srcOrd="0" destOrd="0" presId="urn:microsoft.com/office/officeart/2005/8/layout/hierarchy2"/>
    <dgm:cxn modelId="{5F141D72-8989-FE4B-8243-0789A8DDC348}" type="presParOf" srcId="{5D2F688E-BAEC-BF44-AA18-A896B48DE993}" destId="{7C7A6178-55B6-2947-BCD3-C22BA687659D}" srcOrd="0" destOrd="0" presId="urn:microsoft.com/office/officeart/2005/8/layout/hierarchy2"/>
    <dgm:cxn modelId="{076414AA-FEEB-0C49-91C9-C04FEE3C7653}" type="presParOf" srcId="{FB255753-4843-7340-A452-FB55BA937F4A}" destId="{6E003931-0092-C941-BD2A-0315F8EEEB8B}" srcOrd="1" destOrd="0" presId="urn:microsoft.com/office/officeart/2005/8/layout/hierarchy2"/>
    <dgm:cxn modelId="{ECED0CD2-5303-2041-8E4D-1A7F3F5C5DD4}" type="presParOf" srcId="{6E003931-0092-C941-BD2A-0315F8EEEB8B}" destId="{683BF03D-2069-B345-83CA-68A8765375F7}" srcOrd="0" destOrd="0" presId="urn:microsoft.com/office/officeart/2005/8/layout/hierarchy2"/>
    <dgm:cxn modelId="{A1D0FDB2-5DD8-E042-8ED7-59FEC9CBAC1B}" type="presParOf" srcId="{6E003931-0092-C941-BD2A-0315F8EEEB8B}" destId="{EE2AD643-5410-E944-B0AE-F0CB9BCCACAC}" srcOrd="1" destOrd="0" presId="urn:microsoft.com/office/officeart/2005/8/layout/hierarchy2"/>
    <dgm:cxn modelId="{23311666-5DA0-3645-B53C-2FEC1672924C}" type="presParOf" srcId="{5803F50D-42A8-1A4D-B327-94DFB42F5C1C}" destId="{D960CB25-4F9D-4A4B-9646-E02DA2478239}" srcOrd="2" destOrd="0" presId="urn:microsoft.com/office/officeart/2005/8/layout/hierarchy2"/>
    <dgm:cxn modelId="{1CB4E005-51A3-1A4D-862E-44BF2F359D24}" type="presParOf" srcId="{D960CB25-4F9D-4A4B-9646-E02DA2478239}" destId="{56E7D55F-2A65-3642-9670-58D92A95B2CA}" srcOrd="0" destOrd="0" presId="urn:microsoft.com/office/officeart/2005/8/layout/hierarchy2"/>
    <dgm:cxn modelId="{D727AA66-0040-AA4A-A6D9-BA84290B4018}" type="presParOf" srcId="{5803F50D-42A8-1A4D-B327-94DFB42F5C1C}" destId="{757B4328-E79A-2A44-9BE9-4788C0CCA90F}" srcOrd="3" destOrd="0" presId="urn:microsoft.com/office/officeart/2005/8/layout/hierarchy2"/>
    <dgm:cxn modelId="{DA78AD10-5B4E-E845-8CE8-B1E4B037CE9B}" type="presParOf" srcId="{757B4328-E79A-2A44-9BE9-4788C0CCA90F}" destId="{058F206E-3CBC-7E44-BCC9-A72CD482017F}" srcOrd="0" destOrd="0" presId="urn:microsoft.com/office/officeart/2005/8/layout/hierarchy2"/>
    <dgm:cxn modelId="{13A9B6CC-F716-6B48-8B39-86E68E443DA7}" type="presParOf" srcId="{757B4328-E79A-2A44-9BE9-4788C0CCA90F}" destId="{66C4BC88-516C-2E44-8283-65144358FB9B}" srcOrd="1" destOrd="0" presId="urn:microsoft.com/office/officeart/2005/8/layout/hierarchy2"/>
    <dgm:cxn modelId="{832AC098-7F97-A64C-85FF-160E99A17549}" type="presParOf" srcId="{66C4BC88-516C-2E44-8283-65144358FB9B}" destId="{C81B6691-2776-6A49-A635-51AB251B2513}" srcOrd="0" destOrd="0" presId="urn:microsoft.com/office/officeart/2005/8/layout/hierarchy2"/>
    <dgm:cxn modelId="{FF1AD9B1-B42D-1C43-873C-4F4C9C08CF07}" type="presParOf" srcId="{C81B6691-2776-6A49-A635-51AB251B2513}" destId="{F9DB51FD-4200-9449-B553-C45EBE5E50F3}" srcOrd="0" destOrd="0" presId="urn:microsoft.com/office/officeart/2005/8/layout/hierarchy2"/>
    <dgm:cxn modelId="{2607C7FE-EDCB-EC45-BCD6-46E781960F48}" type="presParOf" srcId="{66C4BC88-516C-2E44-8283-65144358FB9B}" destId="{9229A9F2-1FC3-334D-9B8D-C7CF7301102C}" srcOrd="1" destOrd="0" presId="urn:microsoft.com/office/officeart/2005/8/layout/hierarchy2"/>
    <dgm:cxn modelId="{11D5ACFD-09AE-9E4D-B566-3D55757C60CF}" type="presParOf" srcId="{9229A9F2-1FC3-334D-9B8D-C7CF7301102C}" destId="{23937C7F-C91C-6440-87F7-329407CE63A5}" srcOrd="0" destOrd="0" presId="urn:microsoft.com/office/officeart/2005/8/layout/hierarchy2"/>
    <dgm:cxn modelId="{D6108DAC-2283-3545-91CA-89B473A43979}" type="presParOf" srcId="{9229A9F2-1FC3-334D-9B8D-C7CF7301102C}" destId="{830797F7-201E-594D-BF44-8AEE23569B20}" srcOrd="1" destOrd="0" presId="urn:microsoft.com/office/officeart/2005/8/layout/hierarchy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2810CCF-EE50-C74A-B9B4-6133F2B9154C}" type="doc">
      <dgm:prSet loTypeId="urn:microsoft.com/office/officeart/2005/8/layout/hList1" loCatId="" qsTypeId="urn:microsoft.com/office/officeart/2005/8/quickstyle/simple4" qsCatId="simple" csTypeId="urn:microsoft.com/office/officeart/2005/8/colors/accent1_2" csCatId="accent1" phldr="1"/>
      <dgm:spPr/>
      <dgm:t>
        <a:bodyPr/>
        <a:lstStyle/>
        <a:p>
          <a:endParaRPr lang="es-ES_tradnl"/>
        </a:p>
      </dgm:t>
    </dgm:pt>
    <dgm:pt modelId="{2FC1EA19-1887-8449-A07E-1201BF58D3DE}">
      <dgm:prSet phldrT="[Texto]" custT="1"/>
      <dgm:spPr/>
      <dgm:t>
        <a:bodyPr/>
        <a:lstStyle/>
        <a:p>
          <a:pPr algn="ctr"/>
          <a:r>
            <a:rPr lang="es-ES_tradnl" sz="1200">
              <a:latin typeface="Times New Roman" charset="0"/>
              <a:ea typeface="Times New Roman" charset="0"/>
              <a:cs typeface="Times New Roman" charset="0"/>
            </a:rPr>
            <a:t>KU Leuven</a:t>
          </a:r>
        </a:p>
      </dgm:t>
    </dgm:pt>
    <dgm:pt modelId="{8DFF2E82-3BD0-2643-BE70-19C6416829E1}" type="parTrans" cxnId="{02CDF0C6-8722-E640-8130-D90A65714003}">
      <dgm:prSet/>
      <dgm:spPr/>
      <dgm:t>
        <a:bodyPr/>
        <a:lstStyle/>
        <a:p>
          <a:endParaRPr lang="es-ES_tradnl"/>
        </a:p>
      </dgm:t>
    </dgm:pt>
    <dgm:pt modelId="{5B5956B1-EDDA-BD49-B4B6-65C2302D3A7F}" type="sibTrans" cxnId="{02CDF0C6-8722-E640-8130-D90A65714003}">
      <dgm:prSet/>
      <dgm:spPr/>
      <dgm:t>
        <a:bodyPr/>
        <a:lstStyle/>
        <a:p>
          <a:endParaRPr lang="es-ES_tradnl"/>
        </a:p>
      </dgm:t>
    </dgm:pt>
    <dgm:pt modelId="{B0A37045-5A50-D144-A90A-C14BBE2DBDFC}">
      <dgm:prSet phldrT="[Texto]"/>
      <dgm:spPr/>
      <dgm:t>
        <a:bodyPr/>
        <a:lstStyle/>
        <a:p>
          <a:pPr algn="l"/>
          <a:r>
            <a:rPr lang="es-ES_tradnl">
              <a:latin typeface="Times New Roman" charset="0"/>
              <a:ea typeface="Times New Roman" charset="0"/>
              <a:cs typeface="Times New Roman" charset="0"/>
            </a:rPr>
            <a:t>Interfacultair Instituut voor Levende Talen (ILT)</a:t>
          </a:r>
        </a:p>
      </dgm:t>
    </dgm:pt>
    <dgm:pt modelId="{A802C9F0-72E8-D645-A3F3-2AC70D0B2228}" type="parTrans" cxnId="{A0B4FE90-EB27-1D43-BB10-37E97BAA7570}">
      <dgm:prSet/>
      <dgm:spPr/>
      <dgm:t>
        <a:bodyPr/>
        <a:lstStyle/>
        <a:p>
          <a:endParaRPr lang="es-ES_tradnl"/>
        </a:p>
      </dgm:t>
    </dgm:pt>
    <dgm:pt modelId="{ED0BF4CF-25F4-3E4D-AE40-6B3274E6850A}" type="sibTrans" cxnId="{A0B4FE90-EB27-1D43-BB10-37E97BAA7570}">
      <dgm:prSet/>
      <dgm:spPr/>
      <dgm:t>
        <a:bodyPr/>
        <a:lstStyle/>
        <a:p>
          <a:endParaRPr lang="es-ES_tradnl"/>
        </a:p>
      </dgm:t>
    </dgm:pt>
    <dgm:pt modelId="{CD8546B9-B38D-1648-A764-552374757941}">
      <dgm:prSet phldrT="[Texto]"/>
      <dgm:spPr/>
      <dgm:t>
        <a:bodyPr/>
        <a:lstStyle/>
        <a:p>
          <a:pPr algn="ctr"/>
          <a:r>
            <a:rPr lang="es-ES_tradnl">
              <a:latin typeface="Times New Roman" charset="0"/>
              <a:ea typeface="Times New Roman" charset="0"/>
              <a:cs typeface="Times New Roman" charset="0"/>
            </a:rPr>
            <a:t>Universiteit Antwerpen</a:t>
          </a:r>
        </a:p>
      </dgm:t>
    </dgm:pt>
    <dgm:pt modelId="{DA6E2B17-73B5-F149-884C-5F2CA77E849B}" type="parTrans" cxnId="{479B9FF0-90CC-8348-8D88-25EC1D28011F}">
      <dgm:prSet/>
      <dgm:spPr/>
      <dgm:t>
        <a:bodyPr/>
        <a:lstStyle/>
        <a:p>
          <a:endParaRPr lang="es-ES_tradnl"/>
        </a:p>
      </dgm:t>
    </dgm:pt>
    <dgm:pt modelId="{FCEE6E01-7380-9E4F-ACBE-B0891932E877}" type="sibTrans" cxnId="{479B9FF0-90CC-8348-8D88-25EC1D28011F}">
      <dgm:prSet/>
      <dgm:spPr/>
      <dgm:t>
        <a:bodyPr/>
        <a:lstStyle/>
        <a:p>
          <a:endParaRPr lang="es-ES_tradnl"/>
        </a:p>
      </dgm:t>
    </dgm:pt>
    <dgm:pt modelId="{B3323359-04D3-AB46-88D0-61E824FD130A}">
      <dgm:prSet phldrT="[Texto]"/>
      <dgm:spPr/>
      <dgm:t>
        <a:bodyPr/>
        <a:lstStyle/>
        <a:p>
          <a:pPr algn="l"/>
          <a:r>
            <a:rPr lang="es-ES_tradnl">
              <a:latin typeface="Times New Roman" charset="0"/>
              <a:ea typeface="Times New Roman" charset="0"/>
              <a:cs typeface="Times New Roman" charset="0"/>
            </a:rPr>
            <a:t>Linguapolis, het instituut voor Taal en Communicatie</a:t>
          </a:r>
        </a:p>
      </dgm:t>
    </dgm:pt>
    <dgm:pt modelId="{44ADE084-16C1-F146-B499-0456B9EA6145}" type="parTrans" cxnId="{F4DBFEA5-D240-E747-B233-0F6C0AA2843F}">
      <dgm:prSet/>
      <dgm:spPr/>
      <dgm:t>
        <a:bodyPr/>
        <a:lstStyle/>
        <a:p>
          <a:endParaRPr lang="es-ES_tradnl"/>
        </a:p>
      </dgm:t>
    </dgm:pt>
    <dgm:pt modelId="{505843FE-85E9-C240-AFF5-9FEDA1EDFE57}" type="sibTrans" cxnId="{F4DBFEA5-D240-E747-B233-0F6C0AA2843F}">
      <dgm:prSet/>
      <dgm:spPr/>
      <dgm:t>
        <a:bodyPr/>
        <a:lstStyle/>
        <a:p>
          <a:endParaRPr lang="es-ES_tradnl"/>
        </a:p>
      </dgm:t>
    </dgm:pt>
    <dgm:pt modelId="{1005630B-DF9B-D24A-9C31-F0C47DB8495F}">
      <dgm:prSet phldrT="[Texto]"/>
      <dgm:spPr/>
      <dgm:t>
        <a:bodyPr/>
        <a:lstStyle/>
        <a:p>
          <a:pPr algn="l"/>
          <a:r>
            <a:rPr lang="es-ES_tradnl">
              <a:latin typeface="Times New Roman" charset="0"/>
              <a:ea typeface="Times New Roman" charset="0"/>
              <a:cs typeface="Times New Roman" charset="0"/>
            </a:rPr>
            <a:t>Universiteit Gent</a:t>
          </a:r>
        </a:p>
      </dgm:t>
    </dgm:pt>
    <dgm:pt modelId="{E7E0A451-07C9-4D42-80DA-96FBEEB3F852}" type="parTrans" cxnId="{558A16AD-06F7-3248-9043-459DC0BEBC99}">
      <dgm:prSet/>
      <dgm:spPr/>
      <dgm:t>
        <a:bodyPr/>
        <a:lstStyle/>
        <a:p>
          <a:endParaRPr lang="es-ES_tradnl"/>
        </a:p>
      </dgm:t>
    </dgm:pt>
    <dgm:pt modelId="{63215641-701B-524E-881A-E329A8CD4FE0}" type="sibTrans" cxnId="{558A16AD-06F7-3248-9043-459DC0BEBC99}">
      <dgm:prSet/>
      <dgm:spPr/>
      <dgm:t>
        <a:bodyPr/>
        <a:lstStyle/>
        <a:p>
          <a:endParaRPr lang="es-ES_tradnl"/>
        </a:p>
      </dgm:t>
    </dgm:pt>
    <dgm:pt modelId="{8E65CC34-0D8D-EF45-8DBA-697553541111}">
      <dgm:prSet phldrT="[Texto]"/>
      <dgm:spPr/>
      <dgm:t>
        <a:bodyPr/>
        <a:lstStyle/>
        <a:p>
          <a:pPr algn="l"/>
          <a:r>
            <a:rPr lang="es-ES_tradnl">
              <a:latin typeface="Times New Roman" charset="0"/>
              <a:ea typeface="Times New Roman" charset="0"/>
              <a:cs typeface="Times New Roman" charset="0"/>
            </a:rPr>
            <a:t>Universitair centrum voor Talenonderwijs</a:t>
          </a:r>
        </a:p>
      </dgm:t>
    </dgm:pt>
    <dgm:pt modelId="{A113CFE9-A595-894A-919F-09F54DB7D243}" type="parTrans" cxnId="{72563F37-B9E3-5E40-AD20-5AE23764775D}">
      <dgm:prSet/>
      <dgm:spPr/>
      <dgm:t>
        <a:bodyPr/>
        <a:lstStyle/>
        <a:p>
          <a:endParaRPr lang="es-ES_tradnl"/>
        </a:p>
      </dgm:t>
    </dgm:pt>
    <dgm:pt modelId="{546102AD-A761-3B40-A699-4917686EE3F3}" type="sibTrans" cxnId="{72563F37-B9E3-5E40-AD20-5AE23764775D}">
      <dgm:prSet/>
      <dgm:spPr/>
      <dgm:t>
        <a:bodyPr/>
        <a:lstStyle/>
        <a:p>
          <a:endParaRPr lang="es-ES_tradnl"/>
        </a:p>
      </dgm:t>
    </dgm:pt>
    <dgm:pt modelId="{DBE36CD4-9E1B-164F-975F-6EDB3231DA9E}">
      <dgm:prSet phldrT="[Texto]"/>
      <dgm:spPr/>
      <dgm:t>
        <a:bodyPr/>
        <a:lstStyle/>
        <a:p>
          <a:pPr algn="ctr"/>
          <a:r>
            <a:rPr lang="es-ES_tradnl">
              <a:latin typeface="Times New Roman" charset="0"/>
              <a:ea typeface="Times New Roman" charset="0"/>
              <a:cs typeface="Times New Roman" charset="0"/>
            </a:rPr>
            <a:t>Vrije Universiteit Brussel</a:t>
          </a:r>
        </a:p>
      </dgm:t>
    </dgm:pt>
    <dgm:pt modelId="{02E09FC1-6737-9044-8807-10293488C692}" type="parTrans" cxnId="{614AE22E-9E39-CD42-BC86-5332648958D9}">
      <dgm:prSet/>
      <dgm:spPr/>
      <dgm:t>
        <a:bodyPr/>
        <a:lstStyle/>
        <a:p>
          <a:endParaRPr lang="es-ES_tradnl"/>
        </a:p>
      </dgm:t>
    </dgm:pt>
    <dgm:pt modelId="{39126A72-4210-ED46-B002-D6B2B0503169}" type="sibTrans" cxnId="{614AE22E-9E39-CD42-BC86-5332648958D9}">
      <dgm:prSet/>
      <dgm:spPr/>
      <dgm:t>
        <a:bodyPr/>
        <a:lstStyle/>
        <a:p>
          <a:endParaRPr lang="es-ES_tradnl"/>
        </a:p>
      </dgm:t>
    </dgm:pt>
    <dgm:pt modelId="{079838A3-00F7-E846-8DCA-131BE800E7F9}">
      <dgm:prSet phldrT="[Texto]"/>
      <dgm:spPr/>
      <dgm:t>
        <a:bodyPr/>
        <a:lstStyle/>
        <a:p>
          <a:pPr algn="l"/>
          <a:r>
            <a:rPr lang="es-ES_tradnl">
              <a:latin typeface="Times New Roman" charset="0"/>
              <a:ea typeface="Times New Roman" charset="0"/>
              <a:cs typeface="Times New Roman" charset="0"/>
            </a:rPr>
            <a:t>Academisch Centrum voor Talenonderwijs (ACTO)</a:t>
          </a:r>
        </a:p>
      </dgm:t>
    </dgm:pt>
    <dgm:pt modelId="{D28D868A-0C7E-A649-8AF6-C7C8187C01ED}" type="parTrans" cxnId="{FE225F1F-9EB9-8646-8F0A-E98235F4CD06}">
      <dgm:prSet/>
      <dgm:spPr/>
      <dgm:t>
        <a:bodyPr/>
        <a:lstStyle/>
        <a:p>
          <a:endParaRPr lang="es-ES_tradnl"/>
        </a:p>
      </dgm:t>
    </dgm:pt>
    <dgm:pt modelId="{B23A80BE-B68A-7B44-9F21-D716A6006736}" type="sibTrans" cxnId="{FE225F1F-9EB9-8646-8F0A-E98235F4CD06}">
      <dgm:prSet/>
      <dgm:spPr/>
      <dgm:t>
        <a:bodyPr/>
        <a:lstStyle/>
        <a:p>
          <a:endParaRPr lang="es-ES_tradnl"/>
        </a:p>
      </dgm:t>
    </dgm:pt>
    <dgm:pt modelId="{5A27502C-A44A-C24F-98E6-9EBAF5BC3D8A}">
      <dgm:prSet phldrT="[Texto]"/>
      <dgm:spPr/>
      <dgm:t>
        <a:bodyPr/>
        <a:lstStyle/>
        <a:p>
          <a:pPr algn="l"/>
          <a:r>
            <a:rPr lang="es-ES_tradnl">
              <a:latin typeface="Times New Roman" charset="0"/>
              <a:ea typeface="Times New Roman" charset="0"/>
              <a:cs typeface="Times New Roman" charset="0"/>
            </a:rPr>
            <a:t>Universitair Talencentrum, campus Brussel</a:t>
          </a:r>
        </a:p>
      </dgm:t>
    </dgm:pt>
    <dgm:pt modelId="{7AD6BBA0-A972-124A-B2E4-415595E67939}" type="parTrans" cxnId="{BA7EFB22-BA76-554D-86D0-DF3705AEF64F}">
      <dgm:prSet/>
      <dgm:spPr/>
      <dgm:t>
        <a:bodyPr/>
        <a:lstStyle/>
        <a:p>
          <a:endParaRPr lang="es-ES_tradnl"/>
        </a:p>
      </dgm:t>
    </dgm:pt>
    <dgm:pt modelId="{9E00F7B2-81CF-204D-88CB-7E41B5D96438}" type="sibTrans" cxnId="{BA7EFB22-BA76-554D-86D0-DF3705AEF64F}">
      <dgm:prSet/>
      <dgm:spPr/>
      <dgm:t>
        <a:bodyPr/>
        <a:lstStyle/>
        <a:p>
          <a:endParaRPr lang="es-ES_tradnl"/>
        </a:p>
      </dgm:t>
    </dgm:pt>
    <dgm:pt modelId="{C7E4549A-6990-4A41-82BE-3532D011E28E}" type="pres">
      <dgm:prSet presAssocID="{B2810CCF-EE50-C74A-B9B4-6133F2B9154C}" presName="Name0" presStyleCnt="0">
        <dgm:presLayoutVars>
          <dgm:dir/>
          <dgm:animLvl val="lvl"/>
          <dgm:resizeHandles val="exact"/>
        </dgm:presLayoutVars>
      </dgm:prSet>
      <dgm:spPr/>
      <dgm:t>
        <a:bodyPr/>
        <a:lstStyle/>
        <a:p>
          <a:endParaRPr lang="es-ES_tradnl"/>
        </a:p>
      </dgm:t>
    </dgm:pt>
    <dgm:pt modelId="{4C02FEED-7C00-F045-9B4C-85170D0FD596}" type="pres">
      <dgm:prSet presAssocID="{2FC1EA19-1887-8449-A07E-1201BF58D3DE}" presName="composite" presStyleCnt="0"/>
      <dgm:spPr/>
    </dgm:pt>
    <dgm:pt modelId="{F9742567-44C5-F544-AE06-8C20EAF489D7}" type="pres">
      <dgm:prSet presAssocID="{2FC1EA19-1887-8449-A07E-1201BF58D3DE}" presName="parTx" presStyleLbl="alignNode1" presStyleIdx="0" presStyleCnt="4" custLinFactNeighborX="-11598" custLinFactNeighborY="-2403">
        <dgm:presLayoutVars>
          <dgm:chMax val="0"/>
          <dgm:chPref val="0"/>
          <dgm:bulletEnabled val="1"/>
        </dgm:presLayoutVars>
      </dgm:prSet>
      <dgm:spPr/>
      <dgm:t>
        <a:bodyPr/>
        <a:lstStyle/>
        <a:p>
          <a:endParaRPr lang="es-ES_tradnl"/>
        </a:p>
      </dgm:t>
    </dgm:pt>
    <dgm:pt modelId="{CE2C6713-9C33-0A4E-BD4F-B1C8D3CF29F0}" type="pres">
      <dgm:prSet presAssocID="{2FC1EA19-1887-8449-A07E-1201BF58D3DE}" presName="desTx" presStyleLbl="alignAccFollowNode1" presStyleIdx="0" presStyleCnt="4">
        <dgm:presLayoutVars>
          <dgm:bulletEnabled val="1"/>
        </dgm:presLayoutVars>
      </dgm:prSet>
      <dgm:spPr/>
      <dgm:t>
        <a:bodyPr/>
        <a:lstStyle/>
        <a:p>
          <a:endParaRPr lang="es-ES_tradnl"/>
        </a:p>
      </dgm:t>
    </dgm:pt>
    <dgm:pt modelId="{9CBC1CAE-1A69-0A46-9BC8-844FC5AB4ABE}" type="pres">
      <dgm:prSet presAssocID="{5B5956B1-EDDA-BD49-B4B6-65C2302D3A7F}" presName="space" presStyleCnt="0"/>
      <dgm:spPr/>
    </dgm:pt>
    <dgm:pt modelId="{8101718F-7F15-7B4A-ACAD-D289ECDA9617}" type="pres">
      <dgm:prSet presAssocID="{CD8546B9-B38D-1648-A764-552374757941}" presName="composite" presStyleCnt="0"/>
      <dgm:spPr/>
    </dgm:pt>
    <dgm:pt modelId="{E3CAACD0-567F-3547-A97F-CCC44DDA11EB}" type="pres">
      <dgm:prSet presAssocID="{CD8546B9-B38D-1648-A764-552374757941}" presName="parTx" presStyleLbl="alignNode1" presStyleIdx="1" presStyleCnt="4">
        <dgm:presLayoutVars>
          <dgm:chMax val="0"/>
          <dgm:chPref val="0"/>
          <dgm:bulletEnabled val="1"/>
        </dgm:presLayoutVars>
      </dgm:prSet>
      <dgm:spPr/>
      <dgm:t>
        <a:bodyPr/>
        <a:lstStyle/>
        <a:p>
          <a:endParaRPr lang="es-ES_tradnl"/>
        </a:p>
      </dgm:t>
    </dgm:pt>
    <dgm:pt modelId="{2CA5488A-D040-5545-B042-878A7336EA93}" type="pres">
      <dgm:prSet presAssocID="{CD8546B9-B38D-1648-A764-552374757941}" presName="desTx" presStyleLbl="alignAccFollowNode1" presStyleIdx="1" presStyleCnt="4">
        <dgm:presLayoutVars>
          <dgm:bulletEnabled val="1"/>
        </dgm:presLayoutVars>
      </dgm:prSet>
      <dgm:spPr/>
      <dgm:t>
        <a:bodyPr/>
        <a:lstStyle/>
        <a:p>
          <a:endParaRPr lang="es-ES_tradnl"/>
        </a:p>
      </dgm:t>
    </dgm:pt>
    <dgm:pt modelId="{52524178-5A91-FB41-8BD3-28BC40A55CD5}" type="pres">
      <dgm:prSet presAssocID="{FCEE6E01-7380-9E4F-ACBE-B0891932E877}" presName="space" presStyleCnt="0"/>
      <dgm:spPr/>
    </dgm:pt>
    <dgm:pt modelId="{E1D4AF28-4C15-934E-8C7E-1AB41F8B7308}" type="pres">
      <dgm:prSet presAssocID="{1005630B-DF9B-D24A-9C31-F0C47DB8495F}" presName="composite" presStyleCnt="0"/>
      <dgm:spPr/>
    </dgm:pt>
    <dgm:pt modelId="{4F2C1C18-197C-8945-A9E9-70F81DCD465C}" type="pres">
      <dgm:prSet presAssocID="{1005630B-DF9B-D24A-9C31-F0C47DB8495F}" presName="parTx" presStyleLbl="alignNode1" presStyleIdx="2" presStyleCnt="4">
        <dgm:presLayoutVars>
          <dgm:chMax val="0"/>
          <dgm:chPref val="0"/>
          <dgm:bulletEnabled val="1"/>
        </dgm:presLayoutVars>
      </dgm:prSet>
      <dgm:spPr/>
      <dgm:t>
        <a:bodyPr/>
        <a:lstStyle/>
        <a:p>
          <a:endParaRPr lang="es-ES_tradnl"/>
        </a:p>
      </dgm:t>
    </dgm:pt>
    <dgm:pt modelId="{2B9887C6-9A96-6846-B5EE-A1A3555964FE}" type="pres">
      <dgm:prSet presAssocID="{1005630B-DF9B-D24A-9C31-F0C47DB8495F}" presName="desTx" presStyleLbl="alignAccFollowNode1" presStyleIdx="2" presStyleCnt="4">
        <dgm:presLayoutVars>
          <dgm:bulletEnabled val="1"/>
        </dgm:presLayoutVars>
      </dgm:prSet>
      <dgm:spPr/>
      <dgm:t>
        <a:bodyPr/>
        <a:lstStyle/>
        <a:p>
          <a:endParaRPr lang="es-ES_tradnl"/>
        </a:p>
      </dgm:t>
    </dgm:pt>
    <dgm:pt modelId="{448661C6-229F-0F40-895E-BE3BE539AAA0}" type="pres">
      <dgm:prSet presAssocID="{63215641-701B-524E-881A-E329A8CD4FE0}" presName="space" presStyleCnt="0"/>
      <dgm:spPr/>
    </dgm:pt>
    <dgm:pt modelId="{FA764E68-E001-DC40-AF1E-72AAD3F312DF}" type="pres">
      <dgm:prSet presAssocID="{DBE36CD4-9E1B-164F-975F-6EDB3231DA9E}" presName="composite" presStyleCnt="0"/>
      <dgm:spPr/>
    </dgm:pt>
    <dgm:pt modelId="{D2E42417-3BBE-3744-8D53-A409129C0E31}" type="pres">
      <dgm:prSet presAssocID="{DBE36CD4-9E1B-164F-975F-6EDB3231DA9E}" presName="parTx" presStyleLbl="alignNode1" presStyleIdx="3" presStyleCnt="4">
        <dgm:presLayoutVars>
          <dgm:chMax val="0"/>
          <dgm:chPref val="0"/>
          <dgm:bulletEnabled val="1"/>
        </dgm:presLayoutVars>
      </dgm:prSet>
      <dgm:spPr/>
      <dgm:t>
        <a:bodyPr/>
        <a:lstStyle/>
        <a:p>
          <a:endParaRPr lang="es-ES_tradnl"/>
        </a:p>
      </dgm:t>
    </dgm:pt>
    <dgm:pt modelId="{2B7C99B9-2359-F740-81FD-4EF77F493DD7}" type="pres">
      <dgm:prSet presAssocID="{DBE36CD4-9E1B-164F-975F-6EDB3231DA9E}" presName="desTx" presStyleLbl="alignAccFollowNode1" presStyleIdx="3" presStyleCnt="4">
        <dgm:presLayoutVars>
          <dgm:bulletEnabled val="1"/>
        </dgm:presLayoutVars>
      </dgm:prSet>
      <dgm:spPr/>
      <dgm:t>
        <a:bodyPr/>
        <a:lstStyle/>
        <a:p>
          <a:endParaRPr lang="es-ES_tradnl"/>
        </a:p>
      </dgm:t>
    </dgm:pt>
  </dgm:ptLst>
  <dgm:cxnLst>
    <dgm:cxn modelId="{F4DBFEA5-D240-E747-B233-0F6C0AA2843F}" srcId="{CD8546B9-B38D-1648-A764-552374757941}" destId="{B3323359-04D3-AB46-88D0-61E824FD130A}" srcOrd="0" destOrd="0" parTransId="{44ADE084-16C1-F146-B499-0456B9EA6145}" sibTransId="{505843FE-85E9-C240-AFF5-9FEDA1EDFE57}"/>
    <dgm:cxn modelId="{558A16AD-06F7-3248-9043-459DC0BEBC99}" srcId="{B2810CCF-EE50-C74A-B9B4-6133F2B9154C}" destId="{1005630B-DF9B-D24A-9C31-F0C47DB8495F}" srcOrd="2" destOrd="0" parTransId="{E7E0A451-07C9-4D42-80DA-96FBEEB3F852}" sibTransId="{63215641-701B-524E-881A-E329A8CD4FE0}"/>
    <dgm:cxn modelId="{02CDF0C6-8722-E640-8130-D90A65714003}" srcId="{B2810CCF-EE50-C74A-B9B4-6133F2B9154C}" destId="{2FC1EA19-1887-8449-A07E-1201BF58D3DE}" srcOrd="0" destOrd="0" parTransId="{8DFF2E82-3BD0-2643-BE70-19C6416829E1}" sibTransId="{5B5956B1-EDDA-BD49-B4B6-65C2302D3A7F}"/>
    <dgm:cxn modelId="{72563F37-B9E3-5E40-AD20-5AE23764775D}" srcId="{1005630B-DF9B-D24A-9C31-F0C47DB8495F}" destId="{8E65CC34-0D8D-EF45-8DBA-697553541111}" srcOrd="0" destOrd="0" parTransId="{A113CFE9-A595-894A-919F-09F54DB7D243}" sibTransId="{546102AD-A761-3B40-A699-4917686EE3F3}"/>
    <dgm:cxn modelId="{51994331-864F-4743-9EAC-D91264F76BA6}" type="presOf" srcId="{5A27502C-A44A-C24F-98E6-9EBAF5BC3D8A}" destId="{CE2C6713-9C33-0A4E-BD4F-B1C8D3CF29F0}" srcOrd="0" destOrd="1" presId="urn:microsoft.com/office/officeart/2005/8/layout/hList1"/>
    <dgm:cxn modelId="{FE225F1F-9EB9-8646-8F0A-E98235F4CD06}" srcId="{DBE36CD4-9E1B-164F-975F-6EDB3231DA9E}" destId="{079838A3-00F7-E846-8DCA-131BE800E7F9}" srcOrd="0" destOrd="0" parTransId="{D28D868A-0C7E-A649-8AF6-C7C8187C01ED}" sibTransId="{B23A80BE-B68A-7B44-9F21-D716A6006736}"/>
    <dgm:cxn modelId="{BA7EFB22-BA76-554D-86D0-DF3705AEF64F}" srcId="{2FC1EA19-1887-8449-A07E-1201BF58D3DE}" destId="{5A27502C-A44A-C24F-98E6-9EBAF5BC3D8A}" srcOrd="1" destOrd="0" parTransId="{7AD6BBA0-A972-124A-B2E4-415595E67939}" sibTransId="{9E00F7B2-81CF-204D-88CB-7E41B5D96438}"/>
    <dgm:cxn modelId="{75BE22FF-6C73-6844-944F-2C91F551CDFF}" type="presOf" srcId="{B3323359-04D3-AB46-88D0-61E824FD130A}" destId="{2CA5488A-D040-5545-B042-878A7336EA93}" srcOrd="0" destOrd="0" presId="urn:microsoft.com/office/officeart/2005/8/layout/hList1"/>
    <dgm:cxn modelId="{DC8C784C-6705-8845-B378-C1DD0ACBC38B}" type="presOf" srcId="{DBE36CD4-9E1B-164F-975F-6EDB3231DA9E}" destId="{D2E42417-3BBE-3744-8D53-A409129C0E31}" srcOrd="0" destOrd="0" presId="urn:microsoft.com/office/officeart/2005/8/layout/hList1"/>
    <dgm:cxn modelId="{ABA974A3-10D6-534F-9DC4-F2F2D629B58F}" type="presOf" srcId="{8E65CC34-0D8D-EF45-8DBA-697553541111}" destId="{2B9887C6-9A96-6846-B5EE-A1A3555964FE}" srcOrd="0" destOrd="0" presId="urn:microsoft.com/office/officeart/2005/8/layout/hList1"/>
    <dgm:cxn modelId="{DFC41192-7F2B-5740-B7CD-2D696561B77F}" type="presOf" srcId="{2FC1EA19-1887-8449-A07E-1201BF58D3DE}" destId="{F9742567-44C5-F544-AE06-8C20EAF489D7}" srcOrd="0" destOrd="0" presId="urn:microsoft.com/office/officeart/2005/8/layout/hList1"/>
    <dgm:cxn modelId="{DD9D5F8E-133C-E04B-8692-5F03B650A739}" type="presOf" srcId="{079838A3-00F7-E846-8DCA-131BE800E7F9}" destId="{2B7C99B9-2359-F740-81FD-4EF77F493DD7}" srcOrd="0" destOrd="0" presId="urn:microsoft.com/office/officeart/2005/8/layout/hList1"/>
    <dgm:cxn modelId="{614AE22E-9E39-CD42-BC86-5332648958D9}" srcId="{B2810CCF-EE50-C74A-B9B4-6133F2B9154C}" destId="{DBE36CD4-9E1B-164F-975F-6EDB3231DA9E}" srcOrd="3" destOrd="0" parTransId="{02E09FC1-6737-9044-8807-10293488C692}" sibTransId="{39126A72-4210-ED46-B002-D6B2B0503169}"/>
    <dgm:cxn modelId="{479B9FF0-90CC-8348-8D88-25EC1D28011F}" srcId="{B2810CCF-EE50-C74A-B9B4-6133F2B9154C}" destId="{CD8546B9-B38D-1648-A764-552374757941}" srcOrd="1" destOrd="0" parTransId="{DA6E2B17-73B5-F149-884C-5F2CA77E849B}" sibTransId="{FCEE6E01-7380-9E4F-ACBE-B0891932E877}"/>
    <dgm:cxn modelId="{A0B4FE90-EB27-1D43-BB10-37E97BAA7570}" srcId="{2FC1EA19-1887-8449-A07E-1201BF58D3DE}" destId="{B0A37045-5A50-D144-A90A-C14BBE2DBDFC}" srcOrd="0" destOrd="0" parTransId="{A802C9F0-72E8-D645-A3F3-2AC70D0B2228}" sibTransId="{ED0BF4CF-25F4-3E4D-AE40-6B3274E6850A}"/>
    <dgm:cxn modelId="{15EB4044-EACC-0440-894D-E5249588BD13}" type="presOf" srcId="{B0A37045-5A50-D144-A90A-C14BBE2DBDFC}" destId="{CE2C6713-9C33-0A4E-BD4F-B1C8D3CF29F0}" srcOrd="0" destOrd="0" presId="urn:microsoft.com/office/officeart/2005/8/layout/hList1"/>
    <dgm:cxn modelId="{DCC2FD38-CE1F-F848-A1A7-57BA2988D381}" type="presOf" srcId="{B2810CCF-EE50-C74A-B9B4-6133F2B9154C}" destId="{C7E4549A-6990-4A41-82BE-3532D011E28E}" srcOrd="0" destOrd="0" presId="urn:microsoft.com/office/officeart/2005/8/layout/hList1"/>
    <dgm:cxn modelId="{33732738-1BB4-FC44-9788-C0D1A15EEDBA}" type="presOf" srcId="{1005630B-DF9B-D24A-9C31-F0C47DB8495F}" destId="{4F2C1C18-197C-8945-A9E9-70F81DCD465C}" srcOrd="0" destOrd="0" presId="urn:microsoft.com/office/officeart/2005/8/layout/hList1"/>
    <dgm:cxn modelId="{9DF0A9F5-CD66-6543-BD68-75BBEB462F15}" type="presOf" srcId="{CD8546B9-B38D-1648-A764-552374757941}" destId="{E3CAACD0-567F-3547-A97F-CCC44DDA11EB}" srcOrd="0" destOrd="0" presId="urn:microsoft.com/office/officeart/2005/8/layout/hList1"/>
    <dgm:cxn modelId="{DF6F332A-D538-0448-80D1-03FE0AD0868F}" type="presParOf" srcId="{C7E4549A-6990-4A41-82BE-3532D011E28E}" destId="{4C02FEED-7C00-F045-9B4C-85170D0FD596}" srcOrd="0" destOrd="0" presId="urn:microsoft.com/office/officeart/2005/8/layout/hList1"/>
    <dgm:cxn modelId="{B88F8E8D-3F9D-B041-9B53-253FE32E0F2C}" type="presParOf" srcId="{4C02FEED-7C00-F045-9B4C-85170D0FD596}" destId="{F9742567-44C5-F544-AE06-8C20EAF489D7}" srcOrd="0" destOrd="0" presId="urn:microsoft.com/office/officeart/2005/8/layout/hList1"/>
    <dgm:cxn modelId="{FD964343-B70D-864F-A384-135F5C9E1DED}" type="presParOf" srcId="{4C02FEED-7C00-F045-9B4C-85170D0FD596}" destId="{CE2C6713-9C33-0A4E-BD4F-B1C8D3CF29F0}" srcOrd="1" destOrd="0" presId="urn:microsoft.com/office/officeart/2005/8/layout/hList1"/>
    <dgm:cxn modelId="{97C7BFE0-787E-524E-AC79-1377CEEB707F}" type="presParOf" srcId="{C7E4549A-6990-4A41-82BE-3532D011E28E}" destId="{9CBC1CAE-1A69-0A46-9BC8-844FC5AB4ABE}" srcOrd="1" destOrd="0" presId="urn:microsoft.com/office/officeart/2005/8/layout/hList1"/>
    <dgm:cxn modelId="{871836B3-A410-954C-BB3A-94B76C52E2CB}" type="presParOf" srcId="{C7E4549A-6990-4A41-82BE-3532D011E28E}" destId="{8101718F-7F15-7B4A-ACAD-D289ECDA9617}" srcOrd="2" destOrd="0" presId="urn:microsoft.com/office/officeart/2005/8/layout/hList1"/>
    <dgm:cxn modelId="{74EC7A6B-70E3-B946-BA97-5F6A4C7DC554}" type="presParOf" srcId="{8101718F-7F15-7B4A-ACAD-D289ECDA9617}" destId="{E3CAACD0-567F-3547-A97F-CCC44DDA11EB}" srcOrd="0" destOrd="0" presId="urn:microsoft.com/office/officeart/2005/8/layout/hList1"/>
    <dgm:cxn modelId="{163C52E9-3B2F-7547-A86F-66BED57654D5}" type="presParOf" srcId="{8101718F-7F15-7B4A-ACAD-D289ECDA9617}" destId="{2CA5488A-D040-5545-B042-878A7336EA93}" srcOrd="1" destOrd="0" presId="urn:microsoft.com/office/officeart/2005/8/layout/hList1"/>
    <dgm:cxn modelId="{344D0D41-6231-A048-BBA9-12EC6C136B88}" type="presParOf" srcId="{C7E4549A-6990-4A41-82BE-3532D011E28E}" destId="{52524178-5A91-FB41-8BD3-28BC40A55CD5}" srcOrd="3" destOrd="0" presId="urn:microsoft.com/office/officeart/2005/8/layout/hList1"/>
    <dgm:cxn modelId="{D5C30FB7-1C58-2A49-9815-8BAF6E9A23CC}" type="presParOf" srcId="{C7E4549A-6990-4A41-82BE-3532D011E28E}" destId="{E1D4AF28-4C15-934E-8C7E-1AB41F8B7308}" srcOrd="4" destOrd="0" presId="urn:microsoft.com/office/officeart/2005/8/layout/hList1"/>
    <dgm:cxn modelId="{F577BA5E-D49D-9D4B-8804-52AE49182FE6}" type="presParOf" srcId="{E1D4AF28-4C15-934E-8C7E-1AB41F8B7308}" destId="{4F2C1C18-197C-8945-A9E9-70F81DCD465C}" srcOrd="0" destOrd="0" presId="urn:microsoft.com/office/officeart/2005/8/layout/hList1"/>
    <dgm:cxn modelId="{FDE8ED18-F2A7-AF49-97DD-88E24A07D7F6}" type="presParOf" srcId="{E1D4AF28-4C15-934E-8C7E-1AB41F8B7308}" destId="{2B9887C6-9A96-6846-B5EE-A1A3555964FE}" srcOrd="1" destOrd="0" presId="urn:microsoft.com/office/officeart/2005/8/layout/hList1"/>
    <dgm:cxn modelId="{F891E693-26F1-734D-B573-745C87546044}" type="presParOf" srcId="{C7E4549A-6990-4A41-82BE-3532D011E28E}" destId="{448661C6-229F-0F40-895E-BE3BE539AAA0}" srcOrd="5" destOrd="0" presId="urn:microsoft.com/office/officeart/2005/8/layout/hList1"/>
    <dgm:cxn modelId="{95C4CC82-0FDE-074A-9681-CE978ADE9233}" type="presParOf" srcId="{C7E4549A-6990-4A41-82BE-3532D011E28E}" destId="{FA764E68-E001-DC40-AF1E-72AAD3F312DF}" srcOrd="6" destOrd="0" presId="urn:microsoft.com/office/officeart/2005/8/layout/hList1"/>
    <dgm:cxn modelId="{2AD1D2DF-41A8-A64C-B164-04A25FA582B3}" type="presParOf" srcId="{FA764E68-E001-DC40-AF1E-72AAD3F312DF}" destId="{D2E42417-3BBE-3744-8D53-A409129C0E31}" srcOrd="0" destOrd="0" presId="urn:microsoft.com/office/officeart/2005/8/layout/hList1"/>
    <dgm:cxn modelId="{C19C2716-5585-B749-A94C-9363879151B5}" type="presParOf" srcId="{FA764E68-E001-DC40-AF1E-72AAD3F312DF}" destId="{2B7C99B9-2359-F740-81FD-4EF77F493DD7}" srcOrd="1" destOrd="0" presId="urn:microsoft.com/office/officeart/2005/8/layout/h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39A2EB-4314-2A4C-80ED-C6D03EEB6522}">
      <dsp:nvSpPr>
        <dsp:cNvPr id="0" name=""/>
        <dsp:cNvSpPr/>
      </dsp:nvSpPr>
      <dsp:spPr>
        <a:xfrm>
          <a:off x="1012139" y="1081866"/>
          <a:ext cx="578357" cy="289178"/>
        </a:xfrm>
        <a:prstGeom prst="roundRect">
          <a:avLst>
            <a:gd name="adj" fmla="val 10000"/>
          </a:avLst>
        </a:prstGeom>
        <a:gradFill rotWithShape="0">
          <a:gsLst>
            <a:gs pos="0">
              <a:schemeClr val="accent1">
                <a:alpha val="80000"/>
                <a:hueOff val="0"/>
                <a:satOff val="0"/>
                <a:lumOff val="0"/>
                <a:alphaOff val="0"/>
                <a:lumMod val="110000"/>
                <a:satMod val="105000"/>
                <a:tint val="67000"/>
              </a:schemeClr>
            </a:gs>
            <a:gs pos="50000">
              <a:schemeClr val="accent1">
                <a:alpha val="80000"/>
                <a:hueOff val="0"/>
                <a:satOff val="0"/>
                <a:lumOff val="0"/>
                <a:alphaOff val="0"/>
                <a:lumMod val="105000"/>
                <a:satMod val="103000"/>
                <a:tint val="73000"/>
              </a:schemeClr>
            </a:gs>
            <a:gs pos="100000">
              <a:schemeClr val="accent1">
                <a:alpha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_tradnl" sz="800" kern="1200">
              <a:latin typeface="Times New Roman" charset="0"/>
              <a:ea typeface="Times New Roman" charset="0"/>
              <a:cs typeface="Times New Roman" charset="0"/>
            </a:rPr>
            <a:t>ITNA</a:t>
          </a:r>
        </a:p>
      </dsp:txBody>
      <dsp:txXfrm>
        <a:off x="1020609" y="1090336"/>
        <a:ext cx="561417" cy="272238"/>
      </dsp:txXfrm>
    </dsp:sp>
    <dsp:sp modelId="{32058687-383C-E14C-84B5-E2C4CADEEF3E}">
      <dsp:nvSpPr>
        <dsp:cNvPr id="0" name=""/>
        <dsp:cNvSpPr/>
      </dsp:nvSpPr>
      <dsp:spPr>
        <a:xfrm rot="17230830">
          <a:off x="1314570" y="840949"/>
          <a:ext cx="783197" cy="22763"/>
        </a:xfrm>
        <a:custGeom>
          <a:avLst/>
          <a:gdLst/>
          <a:ahLst/>
          <a:cxnLst/>
          <a:rect l="0" t="0" r="0" b="0"/>
          <a:pathLst>
            <a:path>
              <a:moveTo>
                <a:pt x="0" y="11381"/>
              </a:moveTo>
              <a:lnTo>
                <a:pt x="783197" y="11381"/>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_tradnl" sz="500" kern="1200">
            <a:latin typeface="Times New Roman" charset="0"/>
            <a:ea typeface="Times New Roman" charset="0"/>
            <a:cs typeface="Times New Roman" charset="0"/>
          </a:endParaRPr>
        </a:p>
      </dsp:txBody>
      <dsp:txXfrm>
        <a:off x="1686589" y="832751"/>
        <a:ext cx="39159" cy="39159"/>
      </dsp:txXfrm>
    </dsp:sp>
    <dsp:sp modelId="{3045AEB0-8143-2D4A-B577-38A5532EE119}">
      <dsp:nvSpPr>
        <dsp:cNvPr id="0" name=""/>
        <dsp:cNvSpPr/>
      </dsp:nvSpPr>
      <dsp:spPr>
        <a:xfrm>
          <a:off x="1821840" y="333616"/>
          <a:ext cx="578357" cy="289178"/>
        </a:xfrm>
        <a:prstGeom prst="roundRect">
          <a:avLst>
            <a:gd name="adj" fmla="val 10000"/>
          </a:avLst>
        </a:prstGeom>
        <a:gradFill rotWithShape="0">
          <a:gsLst>
            <a:gs pos="0">
              <a:schemeClr val="accent1">
                <a:alpha val="70000"/>
                <a:hueOff val="0"/>
                <a:satOff val="0"/>
                <a:lumOff val="0"/>
                <a:alphaOff val="0"/>
                <a:lumMod val="110000"/>
                <a:satMod val="105000"/>
                <a:tint val="67000"/>
              </a:schemeClr>
            </a:gs>
            <a:gs pos="50000">
              <a:schemeClr val="accent1">
                <a:alpha val="70000"/>
                <a:hueOff val="0"/>
                <a:satOff val="0"/>
                <a:lumOff val="0"/>
                <a:alphaOff val="0"/>
                <a:lumMod val="105000"/>
                <a:satMod val="103000"/>
                <a:tint val="73000"/>
              </a:schemeClr>
            </a:gs>
            <a:gs pos="100000">
              <a:schemeClr val="accent1">
                <a:alpha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_tradnl" sz="700" kern="1200">
              <a:latin typeface="Times New Roman" charset="0"/>
              <a:ea typeface="Times New Roman" charset="0"/>
              <a:cs typeface="Times New Roman" charset="0"/>
            </a:rPr>
            <a:t>Taal in gebruik</a:t>
          </a:r>
        </a:p>
      </dsp:txBody>
      <dsp:txXfrm>
        <a:off x="1830310" y="342086"/>
        <a:ext cx="561417" cy="272238"/>
      </dsp:txXfrm>
    </dsp:sp>
    <dsp:sp modelId="{BFB76CF6-CA02-E440-9D9D-679DA5A1B59A}">
      <dsp:nvSpPr>
        <dsp:cNvPr id="0" name=""/>
        <dsp:cNvSpPr/>
      </dsp:nvSpPr>
      <dsp:spPr>
        <a:xfrm rot="18289469">
          <a:off x="2313315" y="300546"/>
          <a:ext cx="405108" cy="22763"/>
        </a:xfrm>
        <a:custGeom>
          <a:avLst/>
          <a:gdLst/>
          <a:ahLst/>
          <a:cxnLst/>
          <a:rect l="0" t="0" r="0" b="0"/>
          <a:pathLst>
            <a:path>
              <a:moveTo>
                <a:pt x="0" y="11381"/>
              </a:moveTo>
              <a:lnTo>
                <a:pt x="405108" y="11381"/>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_tradnl" sz="500" kern="1200">
            <a:latin typeface="Times New Roman" charset="0"/>
            <a:ea typeface="Times New Roman" charset="0"/>
            <a:cs typeface="Times New Roman" charset="0"/>
          </a:endParaRPr>
        </a:p>
      </dsp:txBody>
      <dsp:txXfrm>
        <a:off x="2505742" y="301800"/>
        <a:ext cx="20255" cy="20255"/>
      </dsp:txXfrm>
    </dsp:sp>
    <dsp:sp modelId="{E40080EE-5CC9-DD4E-856C-008890105DF5}">
      <dsp:nvSpPr>
        <dsp:cNvPr id="0" name=""/>
        <dsp:cNvSpPr/>
      </dsp:nvSpPr>
      <dsp:spPr>
        <a:xfrm>
          <a:off x="2631541" y="1060"/>
          <a:ext cx="578357" cy="289178"/>
        </a:xfrm>
        <a:prstGeom prst="roundRect">
          <a:avLst>
            <a:gd name="adj" fmla="val 10000"/>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_tradnl" sz="700" kern="1200">
              <a:latin typeface="Times New Roman" charset="0"/>
              <a:ea typeface="Times New Roman" charset="0"/>
              <a:cs typeface="Times New Roman" charset="0"/>
            </a:rPr>
            <a:t>Woordenschat</a:t>
          </a:r>
        </a:p>
      </dsp:txBody>
      <dsp:txXfrm>
        <a:off x="2640011" y="9530"/>
        <a:ext cx="561417" cy="272238"/>
      </dsp:txXfrm>
    </dsp:sp>
    <dsp:sp modelId="{F21F31E9-AB3D-B046-8ACD-797E2FBB66F0}">
      <dsp:nvSpPr>
        <dsp:cNvPr id="0" name=""/>
        <dsp:cNvSpPr/>
      </dsp:nvSpPr>
      <dsp:spPr>
        <a:xfrm>
          <a:off x="3209899" y="134268"/>
          <a:ext cx="231343" cy="22763"/>
        </a:xfrm>
        <a:custGeom>
          <a:avLst/>
          <a:gdLst/>
          <a:ahLst/>
          <a:cxnLst/>
          <a:rect l="0" t="0" r="0" b="0"/>
          <a:pathLst>
            <a:path>
              <a:moveTo>
                <a:pt x="0" y="11381"/>
              </a:moveTo>
              <a:lnTo>
                <a:pt x="231343" y="11381"/>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_tradnl" sz="500" kern="1200">
            <a:latin typeface="Times New Roman" charset="0"/>
            <a:ea typeface="Times New Roman" charset="0"/>
            <a:cs typeface="Times New Roman" charset="0"/>
          </a:endParaRPr>
        </a:p>
      </dsp:txBody>
      <dsp:txXfrm>
        <a:off x="3319787" y="139866"/>
        <a:ext cx="11567" cy="11567"/>
      </dsp:txXfrm>
    </dsp:sp>
    <dsp:sp modelId="{ECD412B5-B4BB-844C-BD38-24FAD4F6424D}">
      <dsp:nvSpPr>
        <dsp:cNvPr id="0" name=""/>
        <dsp:cNvSpPr/>
      </dsp:nvSpPr>
      <dsp:spPr>
        <a:xfrm>
          <a:off x="3441242" y="1060"/>
          <a:ext cx="578357" cy="289178"/>
        </a:xfrm>
        <a:prstGeom prst="roundRect">
          <a:avLst>
            <a:gd name="adj" fmla="val 10000"/>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_tradnl" sz="700" b="0" kern="1200">
              <a:latin typeface="Times New Roman" charset="0"/>
              <a:ea typeface="Times New Roman" charset="0"/>
              <a:cs typeface="Times New Roman" charset="0"/>
            </a:rPr>
            <a:t>HLC</a:t>
          </a:r>
        </a:p>
      </dsp:txBody>
      <dsp:txXfrm>
        <a:off x="3449712" y="9530"/>
        <a:ext cx="561417" cy="272238"/>
      </dsp:txXfrm>
    </dsp:sp>
    <dsp:sp modelId="{C4E1799E-DA19-6847-B1AE-2DE50DE7F6B6}">
      <dsp:nvSpPr>
        <dsp:cNvPr id="0" name=""/>
        <dsp:cNvSpPr/>
      </dsp:nvSpPr>
      <dsp:spPr>
        <a:xfrm>
          <a:off x="2400198" y="466824"/>
          <a:ext cx="231343" cy="22763"/>
        </a:xfrm>
        <a:custGeom>
          <a:avLst/>
          <a:gdLst/>
          <a:ahLst/>
          <a:cxnLst/>
          <a:rect l="0" t="0" r="0" b="0"/>
          <a:pathLst>
            <a:path>
              <a:moveTo>
                <a:pt x="0" y="11381"/>
              </a:moveTo>
              <a:lnTo>
                <a:pt x="231343" y="11381"/>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_tradnl" sz="500" kern="1200">
            <a:latin typeface="Times New Roman" charset="0"/>
            <a:ea typeface="Times New Roman" charset="0"/>
            <a:cs typeface="Times New Roman" charset="0"/>
          </a:endParaRPr>
        </a:p>
      </dsp:txBody>
      <dsp:txXfrm>
        <a:off x="2510086" y="472422"/>
        <a:ext cx="11567" cy="11567"/>
      </dsp:txXfrm>
    </dsp:sp>
    <dsp:sp modelId="{24553CD4-B51E-204A-9005-1D2D5171EA4C}">
      <dsp:nvSpPr>
        <dsp:cNvPr id="0" name=""/>
        <dsp:cNvSpPr/>
      </dsp:nvSpPr>
      <dsp:spPr>
        <a:xfrm>
          <a:off x="2631541" y="333616"/>
          <a:ext cx="578357" cy="289178"/>
        </a:xfrm>
        <a:prstGeom prst="roundRect">
          <a:avLst>
            <a:gd name="adj" fmla="val 10000"/>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_tradnl" sz="700" kern="1200">
              <a:latin typeface="Times New Roman" charset="0"/>
              <a:ea typeface="Times New Roman" charset="0"/>
              <a:cs typeface="Times New Roman" charset="0"/>
            </a:rPr>
            <a:t>Grammatica</a:t>
          </a:r>
        </a:p>
      </dsp:txBody>
      <dsp:txXfrm>
        <a:off x="2640011" y="342086"/>
        <a:ext cx="561417" cy="272238"/>
      </dsp:txXfrm>
    </dsp:sp>
    <dsp:sp modelId="{F097989A-BACD-2243-BB4F-AB09F5246BDE}">
      <dsp:nvSpPr>
        <dsp:cNvPr id="0" name=""/>
        <dsp:cNvSpPr/>
      </dsp:nvSpPr>
      <dsp:spPr>
        <a:xfrm>
          <a:off x="3209899" y="466824"/>
          <a:ext cx="231343" cy="22763"/>
        </a:xfrm>
        <a:custGeom>
          <a:avLst/>
          <a:gdLst/>
          <a:ahLst/>
          <a:cxnLst/>
          <a:rect l="0" t="0" r="0" b="0"/>
          <a:pathLst>
            <a:path>
              <a:moveTo>
                <a:pt x="0" y="11381"/>
              </a:moveTo>
              <a:lnTo>
                <a:pt x="231343" y="11381"/>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_tradnl" sz="500" kern="1200">
            <a:latin typeface="Times New Roman" charset="0"/>
            <a:ea typeface="Times New Roman" charset="0"/>
            <a:cs typeface="Times New Roman" charset="0"/>
          </a:endParaRPr>
        </a:p>
      </dsp:txBody>
      <dsp:txXfrm>
        <a:off x="3319787" y="472422"/>
        <a:ext cx="11567" cy="11567"/>
      </dsp:txXfrm>
    </dsp:sp>
    <dsp:sp modelId="{52CD2C17-B450-9D44-891F-8E8D6B00B168}">
      <dsp:nvSpPr>
        <dsp:cNvPr id="0" name=""/>
        <dsp:cNvSpPr/>
      </dsp:nvSpPr>
      <dsp:spPr>
        <a:xfrm>
          <a:off x="3441242" y="333616"/>
          <a:ext cx="578357" cy="289178"/>
        </a:xfrm>
        <a:prstGeom prst="roundRect">
          <a:avLst>
            <a:gd name="adj" fmla="val 10000"/>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_tradnl" sz="700" b="0" kern="1200">
              <a:latin typeface="Times New Roman" charset="0"/>
              <a:ea typeface="Times New Roman" charset="0"/>
              <a:cs typeface="Times New Roman" charset="0"/>
            </a:rPr>
            <a:t>HLC</a:t>
          </a:r>
        </a:p>
      </dsp:txBody>
      <dsp:txXfrm>
        <a:off x="3449712" y="342086"/>
        <a:ext cx="561417" cy="272238"/>
      </dsp:txXfrm>
    </dsp:sp>
    <dsp:sp modelId="{2B968992-37DF-5F45-9F65-993B5FF424E6}">
      <dsp:nvSpPr>
        <dsp:cNvPr id="0" name=""/>
        <dsp:cNvSpPr/>
      </dsp:nvSpPr>
      <dsp:spPr>
        <a:xfrm rot="3310531">
          <a:off x="2313315" y="633101"/>
          <a:ext cx="405108" cy="22763"/>
        </a:xfrm>
        <a:custGeom>
          <a:avLst/>
          <a:gdLst/>
          <a:ahLst/>
          <a:cxnLst/>
          <a:rect l="0" t="0" r="0" b="0"/>
          <a:pathLst>
            <a:path>
              <a:moveTo>
                <a:pt x="0" y="11381"/>
              </a:moveTo>
              <a:lnTo>
                <a:pt x="405108" y="11381"/>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_tradnl" sz="500" kern="1200">
            <a:latin typeface="Times New Roman" charset="0"/>
            <a:ea typeface="Times New Roman" charset="0"/>
            <a:cs typeface="Times New Roman" charset="0"/>
          </a:endParaRPr>
        </a:p>
      </dsp:txBody>
      <dsp:txXfrm>
        <a:off x="2505742" y="634356"/>
        <a:ext cx="20255" cy="20255"/>
      </dsp:txXfrm>
    </dsp:sp>
    <dsp:sp modelId="{CA9C8DE9-0501-C444-B783-12E100910E68}">
      <dsp:nvSpPr>
        <dsp:cNvPr id="0" name=""/>
        <dsp:cNvSpPr/>
      </dsp:nvSpPr>
      <dsp:spPr>
        <a:xfrm>
          <a:off x="2631541" y="666172"/>
          <a:ext cx="578357" cy="289178"/>
        </a:xfrm>
        <a:prstGeom prst="roundRect">
          <a:avLst>
            <a:gd name="adj" fmla="val 10000"/>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_tradnl" sz="700" kern="1200">
              <a:latin typeface="Times New Roman" charset="0"/>
              <a:ea typeface="Times New Roman" charset="0"/>
              <a:cs typeface="Times New Roman" charset="0"/>
            </a:rPr>
            <a:t>Gatenteksten</a:t>
          </a:r>
        </a:p>
      </dsp:txBody>
      <dsp:txXfrm>
        <a:off x="2640011" y="674642"/>
        <a:ext cx="561417" cy="272238"/>
      </dsp:txXfrm>
    </dsp:sp>
    <dsp:sp modelId="{F5BD7917-FBCD-3C4A-A3C6-C07F49260CDC}">
      <dsp:nvSpPr>
        <dsp:cNvPr id="0" name=""/>
        <dsp:cNvSpPr/>
      </dsp:nvSpPr>
      <dsp:spPr>
        <a:xfrm>
          <a:off x="3209899" y="799379"/>
          <a:ext cx="231343" cy="22763"/>
        </a:xfrm>
        <a:custGeom>
          <a:avLst/>
          <a:gdLst/>
          <a:ahLst/>
          <a:cxnLst/>
          <a:rect l="0" t="0" r="0" b="0"/>
          <a:pathLst>
            <a:path>
              <a:moveTo>
                <a:pt x="0" y="11381"/>
              </a:moveTo>
              <a:lnTo>
                <a:pt x="231343" y="11381"/>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_tradnl" sz="500" kern="1200">
            <a:latin typeface="Times New Roman" charset="0"/>
            <a:ea typeface="Times New Roman" charset="0"/>
            <a:cs typeface="Times New Roman" charset="0"/>
          </a:endParaRPr>
        </a:p>
      </dsp:txBody>
      <dsp:txXfrm>
        <a:off x="3319787" y="804978"/>
        <a:ext cx="11567" cy="11567"/>
      </dsp:txXfrm>
    </dsp:sp>
    <dsp:sp modelId="{24ACF3A1-9C30-0445-92FC-E869A6C26E58}">
      <dsp:nvSpPr>
        <dsp:cNvPr id="0" name=""/>
        <dsp:cNvSpPr/>
      </dsp:nvSpPr>
      <dsp:spPr>
        <a:xfrm>
          <a:off x="3441242" y="666172"/>
          <a:ext cx="578357" cy="289178"/>
        </a:xfrm>
        <a:prstGeom prst="roundRect">
          <a:avLst>
            <a:gd name="adj" fmla="val 10000"/>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_tradnl" sz="700" b="0" kern="1200">
              <a:latin typeface="Times New Roman" charset="0"/>
              <a:ea typeface="Times New Roman" charset="0"/>
              <a:cs typeface="Times New Roman" charset="0"/>
            </a:rPr>
            <a:t>Zowel BLC als HLC</a:t>
          </a:r>
        </a:p>
      </dsp:txBody>
      <dsp:txXfrm>
        <a:off x="3449712" y="674642"/>
        <a:ext cx="561417" cy="272238"/>
      </dsp:txXfrm>
    </dsp:sp>
    <dsp:sp modelId="{9AAB9481-EEAF-9144-B7B3-7533062ADC83}">
      <dsp:nvSpPr>
        <dsp:cNvPr id="0" name=""/>
        <dsp:cNvSpPr/>
      </dsp:nvSpPr>
      <dsp:spPr>
        <a:xfrm rot="276891">
          <a:off x="1590124" y="1224322"/>
          <a:ext cx="229884" cy="22763"/>
        </a:xfrm>
        <a:custGeom>
          <a:avLst/>
          <a:gdLst/>
          <a:ahLst/>
          <a:cxnLst/>
          <a:rect l="0" t="0" r="0" b="0"/>
          <a:pathLst>
            <a:path>
              <a:moveTo>
                <a:pt x="0" y="11381"/>
              </a:moveTo>
              <a:lnTo>
                <a:pt x="229884" y="11381"/>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_tradnl" sz="500" kern="1200">
            <a:latin typeface="Times New Roman" charset="0"/>
            <a:ea typeface="Times New Roman" charset="0"/>
            <a:cs typeface="Times New Roman" charset="0"/>
          </a:endParaRPr>
        </a:p>
      </dsp:txBody>
      <dsp:txXfrm>
        <a:off x="1699320" y="1229957"/>
        <a:ext cx="11494" cy="11494"/>
      </dsp:txXfrm>
    </dsp:sp>
    <dsp:sp modelId="{95585BDF-74D4-4B43-9F8E-C57D483A5353}">
      <dsp:nvSpPr>
        <dsp:cNvPr id="0" name=""/>
        <dsp:cNvSpPr/>
      </dsp:nvSpPr>
      <dsp:spPr>
        <a:xfrm>
          <a:off x="1819637" y="1100362"/>
          <a:ext cx="578357" cy="289178"/>
        </a:xfrm>
        <a:prstGeom prst="roundRect">
          <a:avLst>
            <a:gd name="adj" fmla="val 10000"/>
          </a:avLst>
        </a:prstGeom>
        <a:gradFill rotWithShape="0">
          <a:gsLst>
            <a:gs pos="0">
              <a:schemeClr val="accent1">
                <a:alpha val="70000"/>
                <a:hueOff val="0"/>
                <a:satOff val="0"/>
                <a:lumOff val="0"/>
                <a:alphaOff val="0"/>
                <a:lumMod val="110000"/>
                <a:satMod val="105000"/>
                <a:tint val="67000"/>
              </a:schemeClr>
            </a:gs>
            <a:gs pos="50000">
              <a:schemeClr val="accent1">
                <a:alpha val="70000"/>
                <a:hueOff val="0"/>
                <a:satOff val="0"/>
                <a:lumOff val="0"/>
                <a:alphaOff val="0"/>
                <a:lumMod val="105000"/>
                <a:satMod val="103000"/>
                <a:tint val="73000"/>
              </a:schemeClr>
            </a:gs>
            <a:gs pos="100000">
              <a:schemeClr val="accent1">
                <a:alpha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_tradnl" sz="700" kern="1200">
              <a:latin typeface="Times New Roman" charset="0"/>
              <a:ea typeface="Times New Roman" charset="0"/>
              <a:cs typeface="Times New Roman" charset="0"/>
            </a:rPr>
            <a:t>Lezen</a:t>
          </a:r>
        </a:p>
      </dsp:txBody>
      <dsp:txXfrm>
        <a:off x="1828107" y="1108832"/>
        <a:ext cx="561417" cy="272238"/>
      </dsp:txXfrm>
    </dsp:sp>
    <dsp:sp modelId="{26407BF9-F0D6-9B45-A8B5-8BD29C330D99}">
      <dsp:nvSpPr>
        <dsp:cNvPr id="0" name=""/>
        <dsp:cNvSpPr/>
      </dsp:nvSpPr>
      <dsp:spPr>
        <a:xfrm rot="20188938">
          <a:off x="2387416" y="1182753"/>
          <a:ext cx="254703" cy="22763"/>
        </a:xfrm>
        <a:custGeom>
          <a:avLst/>
          <a:gdLst/>
          <a:ahLst/>
          <a:cxnLst/>
          <a:rect l="0" t="0" r="0" b="0"/>
          <a:pathLst>
            <a:path>
              <a:moveTo>
                <a:pt x="0" y="11381"/>
              </a:moveTo>
              <a:lnTo>
                <a:pt x="254703" y="11381"/>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_tradnl" sz="500" kern="1200">
            <a:latin typeface="Times New Roman" charset="0"/>
            <a:ea typeface="Times New Roman" charset="0"/>
            <a:cs typeface="Times New Roman" charset="0"/>
          </a:endParaRPr>
        </a:p>
      </dsp:txBody>
      <dsp:txXfrm>
        <a:off x="2508400" y="1187767"/>
        <a:ext cx="12735" cy="12735"/>
      </dsp:txXfrm>
    </dsp:sp>
    <dsp:sp modelId="{EF68C035-758B-1D49-A2A5-72FC86C6C2D3}">
      <dsp:nvSpPr>
        <dsp:cNvPr id="0" name=""/>
        <dsp:cNvSpPr/>
      </dsp:nvSpPr>
      <dsp:spPr>
        <a:xfrm>
          <a:off x="2631541" y="998728"/>
          <a:ext cx="578357" cy="289178"/>
        </a:xfrm>
        <a:prstGeom prst="roundRect">
          <a:avLst>
            <a:gd name="adj" fmla="val 10000"/>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_tradnl" sz="700" kern="1200">
              <a:latin typeface="Times New Roman" charset="0"/>
              <a:ea typeface="Times New Roman" charset="0"/>
              <a:cs typeface="Times New Roman" charset="0"/>
            </a:rPr>
            <a:t>Begrip</a:t>
          </a:r>
        </a:p>
      </dsp:txBody>
      <dsp:txXfrm>
        <a:off x="2640011" y="1007198"/>
        <a:ext cx="561417" cy="272238"/>
      </dsp:txXfrm>
    </dsp:sp>
    <dsp:sp modelId="{7EDF8827-801C-7F49-8803-DA7AB3FC4F96}">
      <dsp:nvSpPr>
        <dsp:cNvPr id="0" name=""/>
        <dsp:cNvSpPr/>
      </dsp:nvSpPr>
      <dsp:spPr>
        <a:xfrm>
          <a:off x="3209899" y="1131935"/>
          <a:ext cx="231343" cy="22763"/>
        </a:xfrm>
        <a:custGeom>
          <a:avLst/>
          <a:gdLst/>
          <a:ahLst/>
          <a:cxnLst/>
          <a:rect l="0" t="0" r="0" b="0"/>
          <a:pathLst>
            <a:path>
              <a:moveTo>
                <a:pt x="0" y="11381"/>
              </a:moveTo>
              <a:lnTo>
                <a:pt x="231343" y="11381"/>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_tradnl" sz="500" kern="1200">
            <a:latin typeface="Times New Roman" charset="0"/>
            <a:ea typeface="Times New Roman" charset="0"/>
            <a:cs typeface="Times New Roman" charset="0"/>
          </a:endParaRPr>
        </a:p>
      </dsp:txBody>
      <dsp:txXfrm>
        <a:off x="3319787" y="1137533"/>
        <a:ext cx="11567" cy="11567"/>
      </dsp:txXfrm>
    </dsp:sp>
    <dsp:sp modelId="{5AD3F373-547D-6848-B4CF-26BC01C01CD6}">
      <dsp:nvSpPr>
        <dsp:cNvPr id="0" name=""/>
        <dsp:cNvSpPr/>
      </dsp:nvSpPr>
      <dsp:spPr>
        <a:xfrm>
          <a:off x="3441242" y="998728"/>
          <a:ext cx="578357" cy="289178"/>
        </a:xfrm>
        <a:prstGeom prst="roundRect">
          <a:avLst>
            <a:gd name="adj" fmla="val 10000"/>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_tradnl" sz="700" b="0" kern="1200">
              <a:latin typeface="Times New Roman" charset="0"/>
              <a:ea typeface="Times New Roman" charset="0"/>
              <a:cs typeface="Times New Roman" charset="0"/>
            </a:rPr>
            <a:t>HLC</a:t>
          </a:r>
        </a:p>
      </dsp:txBody>
      <dsp:txXfrm>
        <a:off x="3449712" y="1007198"/>
        <a:ext cx="561417" cy="272238"/>
      </dsp:txXfrm>
    </dsp:sp>
    <dsp:sp modelId="{57CD3389-C4F3-C74F-9EA9-91FC5197ADC1}">
      <dsp:nvSpPr>
        <dsp:cNvPr id="0" name=""/>
        <dsp:cNvSpPr/>
      </dsp:nvSpPr>
      <dsp:spPr>
        <a:xfrm rot="2680566">
          <a:off x="2350551" y="1349030"/>
          <a:ext cx="328433" cy="22763"/>
        </a:xfrm>
        <a:custGeom>
          <a:avLst/>
          <a:gdLst/>
          <a:ahLst/>
          <a:cxnLst/>
          <a:rect l="0" t="0" r="0" b="0"/>
          <a:pathLst>
            <a:path>
              <a:moveTo>
                <a:pt x="0" y="11381"/>
              </a:moveTo>
              <a:lnTo>
                <a:pt x="328433" y="11381"/>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_tradnl" sz="500" kern="1200">
            <a:latin typeface="Times New Roman" charset="0"/>
            <a:ea typeface="Times New Roman" charset="0"/>
            <a:cs typeface="Times New Roman" charset="0"/>
          </a:endParaRPr>
        </a:p>
      </dsp:txBody>
      <dsp:txXfrm>
        <a:off x="2506557" y="1352201"/>
        <a:ext cx="16421" cy="16421"/>
      </dsp:txXfrm>
    </dsp:sp>
    <dsp:sp modelId="{EAB1AE99-A9BE-1B4A-80AC-28CB7FC91602}">
      <dsp:nvSpPr>
        <dsp:cNvPr id="0" name=""/>
        <dsp:cNvSpPr/>
      </dsp:nvSpPr>
      <dsp:spPr>
        <a:xfrm>
          <a:off x="2631541" y="1331283"/>
          <a:ext cx="578357" cy="289178"/>
        </a:xfrm>
        <a:prstGeom prst="roundRect">
          <a:avLst>
            <a:gd name="adj" fmla="val 10000"/>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_tradnl" sz="700" kern="1200">
              <a:latin typeface="Times New Roman" charset="0"/>
              <a:ea typeface="Times New Roman" charset="0"/>
              <a:cs typeface="Times New Roman" charset="0"/>
            </a:rPr>
            <a:t>Tekststructuur</a:t>
          </a:r>
        </a:p>
      </dsp:txBody>
      <dsp:txXfrm>
        <a:off x="2640011" y="1339753"/>
        <a:ext cx="561417" cy="272238"/>
      </dsp:txXfrm>
    </dsp:sp>
    <dsp:sp modelId="{AD74E5CC-5818-2543-9206-0445A60C4614}">
      <dsp:nvSpPr>
        <dsp:cNvPr id="0" name=""/>
        <dsp:cNvSpPr/>
      </dsp:nvSpPr>
      <dsp:spPr>
        <a:xfrm>
          <a:off x="3209899" y="1464491"/>
          <a:ext cx="231343" cy="22763"/>
        </a:xfrm>
        <a:custGeom>
          <a:avLst/>
          <a:gdLst/>
          <a:ahLst/>
          <a:cxnLst/>
          <a:rect l="0" t="0" r="0" b="0"/>
          <a:pathLst>
            <a:path>
              <a:moveTo>
                <a:pt x="0" y="11381"/>
              </a:moveTo>
              <a:lnTo>
                <a:pt x="231343" y="11381"/>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_tradnl" sz="500" kern="1200">
            <a:latin typeface="Times New Roman" charset="0"/>
            <a:ea typeface="Times New Roman" charset="0"/>
            <a:cs typeface="Times New Roman" charset="0"/>
          </a:endParaRPr>
        </a:p>
      </dsp:txBody>
      <dsp:txXfrm>
        <a:off x="3319787" y="1470089"/>
        <a:ext cx="11567" cy="11567"/>
      </dsp:txXfrm>
    </dsp:sp>
    <dsp:sp modelId="{2A232367-1CEA-5D4B-9E9B-0161C5CCD679}">
      <dsp:nvSpPr>
        <dsp:cNvPr id="0" name=""/>
        <dsp:cNvSpPr/>
      </dsp:nvSpPr>
      <dsp:spPr>
        <a:xfrm>
          <a:off x="3441242" y="1331283"/>
          <a:ext cx="578357" cy="289178"/>
        </a:xfrm>
        <a:prstGeom prst="roundRect">
          <a:avLst>
            <a:gd name="adj" fmla="val 10000"/>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_tradnl" sz="700" b="0" kern="1200">
              <a:latin typeface="Times New Roman" charset="0"/>
              <a:ea typeface="Times New Roman" charset="0"/>
              <a:cs typeface="Times New Roman" charset="0"/>
            </a:rPr>
            <a:t>HLC</a:t>
          </a:r>
        </a:p>
      </dsp:txBody>
      <dsp:txXfrm>
        <a:off x="3449712" y="1339753"/>
        <a:ext cx="561417" cy="272238"/>
      </dsp:txXfrm>
    </dsp:sp>
    <dsp:sp modelId="{41907A38-A61B-9943-BC94-9E3EDF8C5844}">
      <dsp:nvSpPr>
        <dsp:cNvPr id="0" name=""/>
        <dsp:cNvSpPr/>
      </dsp:nvSpPr>
      <dsp:spPr>
        <a:xfrm rot="4369170">
          <a:off x="1314570" y="1589199"/>
          <a:ext cx="783197" cy="22763"/>
        </a:xfrm>
        <a:custGeom>
          <a:avLst/>
          <a:gdLst/>
          <a:ahLst/>
          <a:cxnLst/>
          <a:rect l="0" t="0" r="0" b="0"/>
          <a:pathLst>
            <a:path>
              <a:moveTo>
                <a:pt x="0" y="11381"/>
              </a:moveTo>
              <a:lnTo>
                <a:pt x="783197" y="11381"/>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_tradnl" sz="500" kern="1200">
            <a:latin typeface="Times New Roman" charset="0"/>
            <a:ea typeface="Times New Roman" charset="0"/>
            <a:cs typeface="Times New Roman" charset="0"/>
          </a:endParaRPr>
        </a:p>
      </dsp:txBody>
      <dsp:txXfrm>
        <a:off x="1686589" y="1581001"/>
        <a:ext cx="39159" cy="39159"/>
      </dsp:txXfrm>
    </dsp:sp>
    <dsp:sp modelId="{6B9B161C-3E78-094E-AFCB-2E546A8844F9}">
      <dsp:nvSpPr>
        <dsp:cNvPr id="0" name=""/>
        <dsp:cNvSpPr/>
      </dsp:nvSpPr>
      <dsp:spPr>
        <a:xfrm>
          <a:off x="1821840" y="1830117"/>
          <a:ext cx="578357" cy="289178"/>
        </a:xfrm>
        <a:prstGeom prst="roundRect">
          <a:avLst>
            <a:gd name="adj" fmla="val 10000"/>
          </a:avLst>
        </a:prstGeom>
        <a:gradFill rotWithShape="0">
          <a:gsLst>
            <a:gs pos="0">
              <a:schemeClr val="accent1">
                <a:alpha val="70000"/>
                <a:hueOff val="0"/>
                <a:satOff val="0"/>
                <a:lumOff val="0"/>
                <a:alphaOff val="0"/>
                <a:lumMod val="110000"/>
                <a:satMod val="105000"/>
                <a:tint val="67000"/>
              </a:schemeClr>
            </a:gs>
            <a:gs pos="50000">
              <a:schemeClr val="accent1">
                <a:alpha val="70000"/>
                <a:hueOff val="0"/>
                <a:satOff val="0"/>
                <a:lumOff val="0"/>
                <a:alphaOff val="0"/>
                <a:lumMod val="105000"/>
                <a:satMod val="103000"/>
                <a:tint val="73000"/>
              </a:schemeClr>
            </a:gs>
            <a:gs pos="100000">
              <a:schemeClr val="accent1">
                <a:alpha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_tradnl" sz="700" kern="1200">
              <a:latin typeface="Times New Roman" charset="0"/>
              <a:ea typeface="Times New Roman" charset="0"/>
              <a:cs typeface="Times New Roman" charset="0"/>
            </a:rPr>
            <a:t>Luisteren</a:t>
          </a:r>
        </a:p>
      </dsp:txBody>
      <dsp:txXfrm>
        <a:off x="1830310" y="1838587"/>
        <a:ext cx="561417" cy="272238"/>
      </dsp:txXfrm>
    </dsp:sp>
    <dsp:sp modelId="{FA435ACC-4B52-D942-90B1-5911A2A9E1C8}">
      <dsp:nvSpPr>
        <dsp:cNvPr id="0" name=""/>
        <dsp:cNvSpPr/>
      </dsp:nvSpPr>
      <dsp:spPr>
        <a:xfrm rot="19457599">
          <a:off x="2373420" y="1880186"/>
          <a:ext cx="284899" cy="22763"/>
        </a:xfrm>
        <a:custGeom>
          <a:avLst/>
          <a:gdLst/>
          <a:ahLst/>
          <a:cxnLst/>
          <a:rect l="0" t="0" r="0" b="0"/>
          <a:pathLst>
            <a:path>
              <a:moveTo>
                <a:pt x="0" y="11381"/>
              </a:moveTo>
              <a:lnTo>
                <a:pt x="284899" y="11381"/>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_tradnl" sz="500" kern="1200">
            <a:latin typeface="Times New Roman" charset="0"/>
            <a:ea typeface="Times New Roman" charset="0"/>
            <a:cs typeface="Times New Roman" charset="0"/>
          </a:endParaRPr>
        </a:p>
      </dsp:txBody>
      <dsp:txXfrm>
        <a:off x="2508747" y="1884445"/>
        <a:ext cx="14244" cy="14244"/>
      </dsp:txXfrm>
    </dsp:sp>
    <dsp:sp modelId="{D00CA6F4-2FCD-A04D-8D29-6295FCFC9989}">
      <dsp:nvSpPr>
        <dsp:cNvPr id="0" name=""/>
        <dsp:cNvSpPr/>
      </dsp:nvSpPr>
      <dsp:spPr>
        <a:xfrm>
          <a:off x="2631541" y="1663839"/>
          <a:ext cx="578357" cy="289178"/>
        </a:xfrm>
        <a:prstGeom prst="roundRect">
          <a:avLst>
            <a:gd name="adj" fmla="val 10000"/>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_tradnl" sz="700" kern="1200">
              <a:latin typeface="Times New Roman" charset="0"/>
              <a:ea typeface="Times New Roman" charset="0"/>
              <a:cs typeface="Times New Roman" charset="0"/>
            </a:rPr>
            <a:t>Begrip</a:t>
          </a:r>
        </a:p>
      </dsp:txBody>
      <dsp:txXfrm>
        <a:off x="2640011" y="1672309"/>
        <a:ext cx="561417" cy="272238"/>
      </dsp:txXfrm>
    </dsp:sp>
    <dsp:sp modelId="{5D2F688E-BAEC-BF44-AA18-A896B48DE993}">
      <dsp:nvSpPr>
        <dsp:cNvPr id="0" name=""/>
        <dsp:cNvSpPr/>
      </dsp:nvSpPr>
      <dsp:spPr>
        <a:xfrm>
          <a:off x="3209899" y="1797047"/>
          <a:ext cx="231343" cy="22763"/>
        </a:xfrm>
        <a:custGeom>
          <a:avLst/>
          <a:gdLst/>
          <a:ahLst/>
          <a:cxnLst/>
          <a:rect l="0" t="0" r="0" b="0"/>
          <a:pathLst>
            <a:path>
              <a:moveTo>
                <a:pt x="0" y="11381"/>
              </a:moveTo>
              <a:lnTo>
                <a:pt x="231343" y="11381"/>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_tradnl" sz="500" kern="1200">
            <a:latin typeface="Times New Roman" charset="0"/>
            <a:ea typeface="Times New Roman" charset="0"/>
            <a:cs typeface="Times New Roman" charset="0"/>
          </a:endParaRPr>
        </a:p>
      </dsp:txBody>
      <dsp:txXfrm>
        <a:off x="3319787" y="1802645"/>
        <a:ext cx="11567" cy="11567"/>
      </dsp:txXfrm>
    </dsp:sp>
    <dsp:sp modelId="{683BF03D-2069-B345-83CA-68A8765375F7}">
      <dsp:nvSpPr>
        <dsp:cNvPr id="0" name=""/>
        <dsp:cNvSpPr/>
      </dsp:nvSpPr>
      <dsp:spPr>
        <a:xfrm>
          <a:off x="3441242" y="1663839"/>
          <a:ext cx="578357" cy="289178"/>
        </a:xfrm>
        <a:prstGeom prst="roundRect">
          <a:avLst>
            <a:gd name="adj" fmla="val 10000"/>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_tradnl" sz="700" b="0" kern="1200">
              <a:latin typeface="Times New Roman" charset="0"/>
              <a:ea typeface="Times New Roman" charset="0"/>
              <a:cs typeface="Times New Roman" charset="0"/>
            </a:rPr>
            <a:t>HLC</a:t>
          </a:r>
        </a:p>
      </dsp:txBody>
      <dsp:txXfrm>
        <a:off x="3449712" y="1672309"/>
        <a:ext cx="561417" cy="272238"/>
      </dsp:txXfrm>
    </dsp:sp>
    <dsp:sp modelId="{D960CB25-4F9D-4A4B-9646-E02DA2478239}">
      <dsp:nvSpPr>
        <dsp:cNvPr id="0" name=""/>
        <dsp:cNvSpPr/>
      </dsp:nvSpPr>
      <dsp:spPr>
        <a:xfrm rot="2142401">
          <a:off x="2373420" y="2046464"/>
          <a:ext cx="284899" cy="22763"/>
        </a:xfrm>
        <a:custGeom>
          <a:avLst/>
          <a:gdLst/>
          <a:ahLst/>
          <a:cxnLst/>
          <a:rect l="0" t="0" r="0" b="0"/>
          <a:pathLst>
            <a:path>
              <a:moveTo>
                <a:pt x="0" y="11381"/>
              </a:moveTo>
              <a:lnTo>
                <a:pt x="284899" y="11381"/>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_tradnl" sz="500" kern="1200">
            <a:latin typeface="Times New Roman" charset="0"/>
            <a:ea typeface="Times New Roman" charset="0"/>
            <a:cs typeface="Times New Roman" charset="0"/>
          </a:endParaRPr>
        </a:p>
      </dsp:txBody>
      <dsp:txXfrm>
        <a:off x="2508747" y="2050723"/>
        <a:ext cx="14244" cy="14244"/>
      </dsp:txXfrm>
    </dsp:sp>
    <dsp:sp modelId="{058F206E-3CBC-7E44-BCC9-A72CD482017F}">
      <dsp:nvSpPr>
        <dsp:cNvPr id="0" name=""/>
        <dsp:cNvSpPr/>
      </dsp:nvSpPr>
      <dsp:spPr>
        <a:xfrm>
          <a:off x="2631541" y="1996395"/>
          <a:ext cx="578357" cy="289178"/>
        </a:xfrm>
        <a:prstGeom prst="roundRect">
          <a:avLst>
            <a:gd name="adj" fmla="val 10000"/>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_tradnl" sz="700" kern="1200">
              <a:latin typeface="Times New Roman" charset="0"/>
              <a:ea typeface="Times New Roman" charset="0"/>
              <a:cs typeface="Times New Roman" charset="0"/>
            </a:rPr>
            <a:t>Dictee</a:t>
          </a:r>
        </a:p>
      </dsp:txBody>
      <dsp:txXfrm>
        <a:off x="2640011" y="2004865"/>
        <a:ext cx="561417" cy="272238"/>
      </dsp:txXfrm>
    </dsp:sp>
    <dsp:sp modelId="{C81B6691-2776-6A49-A635-51AB251B2513}">
      <dsp:nvSpPr>
        <dsp:cNvPr id="0" name=""/>
        <dsp:cNvSpPr/>
      </dsp:nvSpPr>
      <dsp:spPr>
        <a:xfrm>
          <a:off x="3209899" y="2129603"/>
          <a:ext cx="231343" cy="22763"/>
        </a:xfrm>
        <a:custGeom>
          <a:avLst/>
          <a:gdLst/>
          <a:ahLst/>
          <a:cxnLst/>
          <a:rect l="0" t="0" r="0" b="0"/>
          <a:pathLst>
            <a:path>
              <a:moveTo>
                <a:pt x="0" y="11381"/>
              </a:moveTo>
              <a:lnTo>
                <a:pt x="231343" y="11381"/>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_tradnl" sz="500" kern="1200">
            <a:latin typeface="Times New Roman" charset="0"/>
            <a:ea typeface="Times New Roman" charset="0"/>
            <a:cs typeface="Times New Roman" charset="0"/>
          </a:endParaRPr>
        </a:p>
      </dsp:txBody>
      <dsp:txXfrm>
        <a:off x="3319787" y="2135201"/>
        <a:ext cx="11567" cy="11567"/>
      </dsp:txXfrm>
    </dsp:sp>
    <dsp:sp modelId="{23937C7F-C91C-6440-87F7-329407CE63A5}">
      <dsp:nvSpPr>
        <dsp:cNvPr id="0" name=""/>
        <dsp:cNvSpPr/>
      </dsp:nvSpPr>
      <dsp:spPr>
        <a:xfrm>
          <a:off x="3441242" y="1996395"/>
          <a:ext cx="578357" cy="289178"/>
        </a:xfrm>
        <a:prstGeom prst="roundRect">
          <a:avLst>
            <a:gd name="adj" fmla="val 10000"/>
          </a:avLst>
        </a:prstGeom>
        <a:gradFill rotWithShape="0">
          <a:gsLst>
            <a:gs pos="0">
              <a:schemeClr val="accent1">
                <a:alpha val="30000"/>
                <a:hueOff val="0"/>
                <a:satOff val="0"/>
                <a:lumOff val="0"/>
                <a:alphaOff val="0"/>
                <a:lumMod val="110000"/>
                <a:satMod val="105000"/>
                <a:tint val="67000"/>
              </a:schemeClr>
            </a:gs>
            <a:gs pos="50000">
              <a:schemeClr val="accent1">
                <a:alpha val="30000"/>
                <a:hueOff val="0"/>
                <a:satOff val="0"/>
                <a:lumOff val="0"/>
                <a:alphaOff val="0"/>
                <a:lumMod val="105000"/>
                <a:satMod val="103000"/>
                <a:tint val="73000"/>
              </a:schemeClr>
            </a:gs>
            <a:gs pos="100000">
              <a:schemeClr val="accent1">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_tradnl" sz="700" b="0" kern="1200">
              <a:latin typeface="Times New Roman" charset="0"/>
              <a:ea typeface="Times New Roman" charset="0"/>
              <a:cs typeface="Times New Roman" charset="0"/>
            </a:rPr>
            <a:t>BLC</a:t>
          </a:r>
        </a:p>
      </dsp:txBody>
      <dsp:txXfrm>
        <a:off x="3449712" y="2004865"/>
        <a:ext cx="561417" cy="2722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742567-44C5-F544-AE06-8C20EAF489D7}">
      <dsp:nvSpPr>
        <dsp:cNvPr id="0" name=""/>
        <dsp:cNvSpPr/>
      </dsp:nvSpPr>
      <dsp:spPr>
        <a:xfrm>
          <a:off x="0" y="16640"/>
          <a:ext cx="1130920" cy="31352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s-ES_tradnl" sz="1200" kern="1200">
              <a:latin typeface="Times New Roman" charset="0"/>
              <a:ea typeface="Times New Roman" charset="0"/>
              <a:cs typeface="Times New Roman" charset="0"/>
            </a:rPr>
            <a:t>KU Leuven</a:t>
          </a:r>
        </a:p>
      </dsp:txBody>
      <dsp:txXfrm>
        <a:off x="0" y="16640"/>
        <a:ext cx="1130920" cy="313528"/>
      </dsp:txXfrm>
    </dsp:sp>
    <dsp:sp modelId="{CE2C6713-9C33-0A4E-BD4F-B1C8D3CF29F0}">
      <dsp:nvSpPr>
        <dsp:cNvPr id="0" name=""/>
        <dsp:cNvSpPr/>
      </dsp:nvSpPr>
      <dsp:spPr>
        <a:xfrm>
          <a:off x="1880" y="337702"/>
          <a:ext cx="1130920" cy="988199"/>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s-ES_tradnl" sz="900" kern="1200">
              <a:latin typeface="Times New Roman" charset="0"/>
              <a:ea typeface="Times New Roman" charset="0"/>
              <a:cs typeface="Times New Roman" charset="0"/>
            </a:rPr>
            <a:t>Interfacultair Instituut voor Levende Talen (ILT)</a:t>
          </a:r>
        </a:p>
        <a:p>
          <a:pPr marL="57150" lvl="1" indent="-57150" algn="l" defTabSz="400050">
            <a:lnSpc>
              <a:spcPct val="90000"/>
            </a:lnSpc>
            <a:spcBef>
              <a:spcPct val="0"/>
            </a:spcBef>
            <a:spcAft>
              <a:spcPct val="15000"/>
            </a:spcAft>
            <a:buChar char="•"/>
          </a:pPr>
          <a:r>
            <a:rPr lang="es-ES_tradnl" sz="900" kern="1200">
              <a:latin typeface="Times New Roman" charset="0"/>
              <a:ea typeface="Times New Roman" charset="0"/>
              <a:cs typeface="Times New Roman" charset="0"/>
            </a:rPr>
            <a:t>Universitair Talencentrum, campus Brussel</a:t>
          </a:r>
        </a:p>
      </dsp:txBody>
      <dsp:txXfrm>
        <a:off x="1880" y="337702"/>
        <a:ext cx="1130920" cy="988199"/>
      </dsp:txXfrm>
    </dsp:sp>
    <dsp:sp modelId="{E3CAACD0-567F-3547-A97F-CCC44DDA11EB}">
      <dsp:nvSpPr>
        <dsp:cNvPr id="0" name=""/>
        <dsp:cNvSpPr/>
      </dsp:nvSpPr>
      <dsp:spPr>
        <a:xfrm>
          <a:off x="1291130" y="24174"/>
          <a:ext cx="1130920" cy="31352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s-ES_tradnl" sz="900" kern="1200">
              <a:latin typeface="Times New Roman" charset="0"/>
              <a:ea typeface="Times New Roman" charset="0"/>
              <a:cs typeface="Times New Roman" charset="0"/>
            </a:rPr>
            <a:t>Universiteit Antwerpen</a:t>
          </a:r>
        </a:p>
      </dsp:txBody>
      <dsp:txXfrm>
        <a:off x="1291130" y="24174"/>
        <a:ext cx="1130920" cy="313528"/>
      </dsp:txXfrm>
    </dsp:sp>
    <dsp:sp modelId="{2CA5488A-D040-5545-B042-878A7336EA93}">
      <dsp:nvSpPr>
        <dsp:cNvPr id="0" name=""/>
        <dsp:cNvSpPr/>
      </dsp:nvSpPr>
      <dsp:spPr>
        <a:xfrm>
          <a:off x="1291130" y="337702"/>
          <a:ext cx="1130920" cy="988199"/>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s-ES_tradnl" sz="900" kern="1200">
              <a:latin typeface="Times New Roman" charset="0"/>
              <a:ea typeface="Times New Roman" charset="0"/>
              <a:cs typeface="Times New Roman" charset="0"/>
            </a:rPr>
            <a:t>Linguapolis, het instituut voor Taal en Communicatie</a:t>
          </a:r>
        </a:p>
      </dsp:txBody>
      <dsp:txXfrm>
        <a:off x="1291130" y="337702"/>
        <a:ext cx="1130920" cy="988199"/>
      </dsp:txXfrm>
    </dsp:sp>
    <dsp:sp modelId="{4F2C1C18-197C-8945-A9E9-70F81DCD465C}">
      <dsp:nvSpPr>
        <dsp:cNvPr id="0" name=""/>
        <dsp:cNvSpPr/>
      </dsp:nvSpPr>
      <dsp:spPr>
        <a:xfrm>
          <a:off x="2580379" y="24174"/>
          <a:ext cx="1130920" cy="31352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4008" tIns="36576" rIns="64008" bIns="36576" numCol="1" spcCol="1270" anchor="ctr" anchorCtr="0">
          <a:noAutofit/>
        </a:bodyPr>
        <a:lstStyle/>
        <a:p>
          <a:pPr lvl="0" algn="l" defTabSz="400050">
            <a:lnSpc>
              <a:spcPct val="90000"/>
            </a:lnSpc>
            <a:spcBef>
              <a:spcPct val="0"/>
            </a:spcBef>
            <a:spcAft>
              <a:spcPct val="35000"/>
            </a:spcAft>
          </a:pPr>
          <a:r>
            <a:rPr lang="es-ES_tradnl" sz="900" kern="1200">
              <a:latin typeface="Times New Roman" charset="0"/>
              <a:ea typeface="Times New Roman" charset="0"/>
              <a:cs typeface="Times New Roman" charset="0"/>
            </a:rPr>
            <a:t>Universiteit Gent</a:t>
          </a:r>
        </a:p>
      </dsp:txBody>
      <dsp:txXfrm>
        <a:off x="2580379" y="24174"/>
        <a:ext cx="1130920" cy="313528"/>
      </dsp:txXfrm>
    </dsp:sp>
    <dsp:sp modelId="{2B9887C6-9A96-6846-B5EE-A1A3555964FE}">
      <dsp:nvSpPr>
        <dsp:cNvPr id="0" name=""/>
        <dsp:cNvSpPr/>
      </dsp:nvSpPr>
      <dsp:spPr>
        <a:xfrm>
          <a:off x="2580379" y="337702"/>
          <a:ext cx="1130920" cy="988199"/>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s-ES_tradnl" sz="900" kern="1200">
              <a:latin typeface="Times New Roman" charset="0"/>
              <a:ea typeface="Times New Roman" charset="0"/>
              <a:cs typeface="Times New Roman" charset="0"/>
            </a:rPr>
            <a:t>Universitair centrum voor Talenonderwijs</a:t>
          </a:r>
        </a:p>
      </dsp:txBody>
      <dsp:txXfrm>
        <a:off x="2580379" y="337702"/>
        <a:ext cx="1130920" cy="988199"/>
      </dsp:txXfrm>
    </dsp:sp>
    <dsp:sp modelId="{D2E42417-3BBE-3744-8D53-A409129C0E31}">
      <dsp:nvSpPr>
        <dsp:cNvPr id="0" name=""/>
        <dsp:cNvSpPr/>
      </dsp:nvSpPr>
      <dsp:spPr>
        <a:xfrm>
          <a:off x="3869628" y="24174"/>
          <a:ext cx="1130920" cy="31352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s-ES_tradnl" sz="900" kern="1200">
              <a:latin typeface="Times New Roman" charset="0"/>
              <a:ea typeface="Times New Roman" charset="0"/>
              <a:cs typeface="Times New Roman" charset="0"/>
            </a:rPr>
            <a:t>Vrije Universiteit Brussel</a:t>
          </a:r>
        </a:p>
      </dsp:txBody>
      <dsp:txXfrm>
        <a:off x="3869628" y="24174"/>
        <a:ext cx="1130920" cy="313528"/>
      </dsp:txXfrm>
    </dsp:sp>
    <dsp:sp modelId="{2B7C99B9-2359-F740-81FD-4EF77F493DD7}">
      <dsp:nvSpPr>
        <dsp:cNvPr id="0" name=""/>
        <dsp:cNvSpPr/>
      </dsp:nvSpPr>
      <dsp:spPr>
        <a:xfrm>
          <a:off x="3869628" y="337702"/>
          <a:ext cx="1130920" cy="988199"/>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s-ES_tradnl" sz="900" kern="1200">
              <a:latin typeface="Times New Roman" charset="0"/>
              <a:ea typeface="Times New Roman" charset="0"/>
              <a:cs typeface="Times New Roman" charset="0"/>
            </a:rPr>
            <a:t>Academisch Centrum voor Talenonderwijs (ACTO)</a:t>
          </a:r>
        </a:p>
      </dsp:txBody>
      <dsp:txXfrm>
        <a:off x="3869628" y="337702"/>
        <a:ext cx="1130920" cy="98819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AC627EB-269D-D54B-8105-B9743EAB1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65</Pages>
  <Words>17358</Words>
  <Characters>95472</Characters>
  <Application>Microsoft Macintosh Word</Application>
  <DocSecurity>0</DocSecurity>
  <Lines>795</Lines>
  <Paragraphs>225</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112605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 Gilin</dc:creator>
  <cp:keywords/>
  <dc:description/>
  <cp:lastModifiedBy>Elke Gilin</cp:lastModifiedBy>
  <cp:revision>7</cp:revision>
  <cp:lastPrinted>2017-08-17T12:11:00Z</cp:lastPrinted>
  <dcterms:created xsi:type="dcterms:W3CDTF">2017-08-17T13:17:00Z</dcterms:created>
  <dcterms:modified xsi:type="dcterms:W3CDTF">2017-10-01T13:09:00Z</dcterms:modified>
  <cp:category/>
</cp:coreProperties>
</file>