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94" w:rsidRDefault="00620194">
      <w:pPr>
        <w:pStyle w:val="Kopvaninhoudsopgave"/>
        <w:rPr>
          <w:rFonts w:asciiTheme="minorHAnsi" w:eastAsiaTheme="minorHAnsi" w:hAnsiTheme="minorHAnsi" w:cstheme="minorBidi"/>
          <w:b w:val="0"/>
          <w:bCs w:val="0"/>
          <w:color w:val="auto"/>
          <w:sz w:val="22"/>
          <w:szCs w:val="22"/>
          <w:lang w:val="nl-BE"/>
        </w:rPr>
      </w:pPr>
      <w:bookmarkStart w:id="0" w:name="_GoBack"/>
      <w:bookmarkEnd w:id="0"/>
    </w:p>
    <w:p w:rsidR="00620194" w:rsidRDefault="00620194">
      <w:r w:rsidRPr="00620194">
        <w:rPr>
          <w:noProof/>
          <w:lang w:eastAsia="nl-BE"/>
        </w:rPr>
        <w:drawing>
          <wp:inline distT="0" distB="0" distL="0" distR="0">
            <wp:extent cx="5760720" cy="979170"/>
            <wp:effectExtent l="19050" t="0" r="0" b="0"/>
            <wp:docPr id="4" name="Afbeelding 1" descr="S:\Share_WOG\Levenslang leren\BNB - Oncologie\logo's\NIEUW logo maart 2016\gecombinee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_WOG\Levenslang leren\BNB - Oncologie\logo's\NIEUW logo maart 2016\gecombineer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79170"/>
                    </a:xfrm>
                    <a:prstGeom prst="rect">
                      <a:avLst/>
                    </a:prstGeom>
                    <a:noFill/>
                    <a:ln>
                      <a:noFill/>
                    </a:ln>
                  </pic:spPr>
                </pic:pic>
              </a:graphicData>
            </a:graphic>
          </wp:inline>
        </w:drawing>
      </w:r>
    </w:p>
    <w:tbl>
      <w:tblPr>
        <w:tblW w:w="9208" w:type="dxa"/>
        <w:tblInd w:w="227" w:type="dxa"/>
        <w:tblLayout w:type="fixed"/>
        <w:tblLook w:val="01E0" w:firstRow="1" w:lastRow="1" w:firstColumn="1" w:lastColumn="1" w:noHBand="0" w:noVBand="0"/>
      </w:tblPr>
      <w:tblGrid>
        <w:gridCol w:w="9208"/>
      </w:tblGrid>
      <w:tr w:rsidR="00620194" w:rsidTr="000C359F">
        <w:trPr>
          <w:trHeight w:val="1869"/>
        </w:trPr>
        <w:tc>
          <w:tcPr>
            <w:tcW w:w="9208" w:type="dxa"/>
          </w:tcPr>
          <w:p w:rsidR="00620194" w:rsidRPr="00AF764D" w:rsidRDefault="008C66C0" w:rsidP="000C359F">
            <w:pPr>
              <w:pStyle w:val="KDGFax"/>
              <w:tabs>
                <w:tab w:val="left" w:pos="360"/>
              </w:tabs>
              <w:spacing w:line="276" w:lineRule="auto"/>
              <w:rPr>
                <w:b/>
                <w:sz w:val="28"/>
                <w:szCs w:val="28"/>
              </w:rPr>
            </w:pPr>
            <w:sdt>
              <w:sdtPr>
                <w:rPr>
                  <w:b/>
                  <w:sz w:val="28"/>
                  <w:szCs w:val="28"/>
                </w:rPr>
                <w:alias w:val="Keuzelijst"/>
                <w:tag w:val="Verslag"/>
                <w:id w:val="1498198849"/>
                <w:placeholder>
                  <w:docPart w:val="6FD8C2323485453AA7A995377F267514"/>
                </w:placeholder>
                <w:comboBox>
                  <w:listItem w:value="Kies een item."/>
                  <w:listItem w:displayText="Professionele bachelor" w:value="Professionele bachelor"/>
                  <w:listItem w:displayText="Academische bachelor" w:value="Academische bachelor"/>
                  <w:listItem w:displayText="Master" w:value="Master"/>
                  <w:listItem w:displayText="Variabel" w:value="Variabel"/>
                </w:comboBox>
              </w:sdtPr>
              <w:sdtEndPr/>
              <w:sdtContent>
                <w:r w:rsidR="00620194">
                  <w:rPr>
                    <w:b/>
                    <w:sz w:val="28"/>
                    <w:szCs w:val="28"/>
                  </w:rPr>
                  <w:t>BNB Oncologie</w:t>
                </w:r>
              </w:sdtContent>
            </w:sdt>
          </w:p>
          <w:p w:rsidR="00620194" w:rsidRPr="00915756" w:rsidRDefault="00620194" w:rsidP="000C359F">
            <w:pPr>
              <w:pStyle w:val="KDGFax"/>
              <w:tabs>
                <w:tab w:val="left" w:pos="360"/>
              </w:tabs>
              <w:spacing w:line="276" w:lineRule="auto"/>
              <w:rPr>
                <w:sz w:val="24"/>
                <w:szCs w:val="24"/>
              </w:rPr>
            </w:pPr>
            <w:r>
              <w:rPr>
                <w:sz w:val="24"/>
                <w:szCs w:val="24"/>
              </w:rPr>
              <w:t>Studiegebied</w:t>
            </w:r>
            <w:r w:rsidRPr="00122E3C">
              <w:rPr>
                <w:sz w:val="28"/>
                <w:szCs w:val="28"/>
              </w:rPr>
              <w:t xml:space="preserve"> </w:t>
            </w:r>
            <w:r>
              <w:rPr>
                <w:sz w:val="24"/>
                <w:szCs w:val="24"/>
              </w:rPr>
              <w:t>Gezondheidszorg</w:t>
            </w:r>
          </w:p>
          <w:p w:rsidR="00620194" w:rsidRPr="00915756" w:rsidRDefault="00620194" w:rsidP="000C359F">
            <w:pPr>
              <w:pStyle w:val="KDGFax"/>
              <w:tabs>
                <w:tab w:val="left" w:pos="360"/>
              </w:tabs>
              <w:spacing w:line="276" w:lineRule="auto"/>
              <w:rPr>
                <w:sz w:val="24"/>
                <w:szCs w:val="24"/>
              </w:rPr>
            </w:pPr>
            <w:r w:rsidRPr="00915756">
              <w:rPr>
                <w:sz w:val="24"/>
                <w:szCs w:val="24"/>
              </w:rPr>
              <w:t xml:space="preserve">Academiejaar </w:t>
            </w:r>
            <w:r>
              <w:rPr>
                <w:noProof/>
              </w:rPr>
              <w:t>2017-18</w:t>
            </w:r>
          </w:p>
          <w:p w:rsidR="00620194" w:rsidRDefault="00620194" w:rsidP="000C359F">
            <w:pPr>
              <w:pStyle w:val="KDGFax"/>
              <w:tabs>
                <w:tab w:val="left" w:pos="360"/>
              </w:tabs>
              <w:spacing w:line="276" w:lineRule="auto"/>
              <w:rPr>
                <w:b/>
                <w:sz w:val="28"/>
                <w:szCs w:val="28"/>
              </w:rPr>
            </w:pPr>
          </w:p>
        </w:tc>
      </w:tr>
    </w:tbl>
    <w:p w:rsidR="00620194" w:rsidRDefault="00620194" w:rsidP="000C359F">
      <w:pPr>
        <w:pStyle w:val="KDGFax"/>
        <w:tabs>
          <w:tab w:val="left" w:pos="360"/>
        </w:tabs>
        <w:rPr>
          <w:sz w:val="28"/>
          <w:szCs w:val="28"/>
        </w:rPr>
      </w:pPr>
    </w:p>
    <w:p w:rsidR="00620194" w:rsidRDefault="00620194" w:rsidP="000C359F">
      <w:pPr>
        <w:pStyle w:val="KDGFax"/>
        <w:tabs>
          <w:tab w:val="left" w:pos="360"/>
        </w:tabs>
        <w:rPr>
          <w:sz w:val="28"/>
          <w:szCs w:val="28"/>
        </w:rPr>
      </w:pPr>
    </w:p>
    <w:p w:rsidR="00620194" w:rsidRDefault="00620194" w:rsidP="000C359F">
      <w:pPr>
        <w:pStyle w:val="KDGFax"/>
        <w:tabs>
          <w:tab w:val="left" w:pos="360"/>
        </w:tabs>
        <w:rPr>
          <w:sz w:val="28"/>
          <w:szCs w:val="28"/>
        </w:rPr>
      </w:pPr>
    </w:p>
    <w:p w:rsidR="00620194" w:rsidRDefault="00620194" w:rsidP="000C359F">
      <w:pPr>
        <w:pStyle w:val="KDGFax"/>
        <w:tabs>
          <w:tab w:val="left" w:pos="360"/>
        </w:tabs>
        <w:rPr>
          <w:sz w:val="28"/>
          <w:szCs w:val="28"/>
        </w:rPr>
      </w:pPr>
    </w:p>
    <w:p w:rsidR="00620194" w:rsidRDefault="00620194" w:rsidP="000C359F">
      <w:pPr>
        <w:pStyle w:val="KDGFax"/>
        <w:tabs>
          <w:tab w:val="left" w:pos="360"/>
        </w:tabs>
        <w:rPr>
          <w:sz w:val="28"/>
          <w:szCs w:val="28"/>
        </w:rPr>
      </w:pPr>
    </w:p>
    <w:p w:rsidR="00620194" w:rsidRDefault="00620194" w:rsidP="000C359F">
      <w:pPr>
        <w:pStyle w:val="KDGFax"/>
        <w:tabs>
          <w:tab w:val="left" w:pos="360"/>
        </w:tabs>
        <w:rPr>
          <w:sz w:val="28"/>
          <w:szCs w:val="28"/>
        </w:rPr>
      </w:pPr>
    </w:p>
    <w:p w:rsidR="00620194" w:rsidRDefault="00620194" w:rsidP="000C359F">
      <w:pPr>
        <w:pStyle w:val="KDGFax"/>
        <w:tabs>
          <w:tab w:val="left" w:pos="360"/>
        </w:tabs>
        <w:rPr>
          <w:sz w:val="28"/>
          <w:szCs w:val="28"/>
        </w:rPr>
      </w:pPr>
    </w:p>
    <w:p w:rsidR="00620194" w:rsidRDefault="00620194" w:rsidP="000C359F">
      <w:pPr>
        <w:pStyle w:val="KDGFax"/>
        <w:tabs>
          <w:tab w:val="left" w:pos="360"/>
        </w:tabs>
        <w:rPr>
          <w:sz w:val="28"/>
          <w:szCs w:val="28"/>
        </w:rPr>
      </w:pPr>
    </w:p>
    <w:p w:rsidR="00620194" w:rsidRDefault="00620194" w:rsidP="000C359F">
      <w:pPr>
        <w:pStyle w:val="KDGFax"/>
        <w:tabs>
          <w:tab w:val="left" w:pos="360"/>
        </w:tabs>
        <w:rPr>
          <w:sz w:val="28"/>
          <w:szCs w:val="28"/>
        </w:rPr>
      </w:pPr>
    </w:p>
    <w:p w:rsidR="00620194" w:rsidRDefault="00620194" w:rsidP="000C359F">
      <w:pPr>
        <w:pStyle w:val="KDGFax"/>
        <w:tabs>
          <w:tab w:val="left" w:pos="360"/>
        </w:tabs>
        <w:rPr>
          <w:sz w:val="28"/>
          <w:szCs w:val="28"/>
        </w:rPr>
      </w:pPr>
    </w:p>
    <w:p w:rsidR="00620194" w:rsidRDefault="00620194" w:rsidP="000C359F">
      <w:pPr>
        <w:pStyle w:val="KDGFax"/>
        <w:tabs>
          <w:tab w:val="left" w:pos="360"/>
        </w:tabs>
        <w:rPr>
          <w:sz w:val="28"/>
          <w:szCs w:val="28"/>
        </w:rPr>
      </w:pPr>
    </w:p>
    <w:tbl>
      <w:tblPr>
        <w:tblW w:w="7663" w:type="dxa"/>
        <w:tblInd w:w="1985" w:type="dxa"/>
        <w:tblLayout w:type="fixed"/>
        <w:tblLook w:val="01E0" w:firstRow="1" w:lastRow="1" w:firstColumn="1" w:lastColumn="1" w:noHBand="0" w:noVBand="0"/>
      </w:tblPr>
      <w:tblGrid>
        <w:gridCol w:w="7663"/>
      </w:tblGrid>
      <w:tr w:rsidR="00620194" w:rsidRPr="0008052C" w:rsidTr="000C359F">
        <w:trPr>
          <w:trHeight w:hRule="exact" w:val="4954"/>
        </w:trPr>
        <w:tc>
          <w:tcPr>
            <w:tcW w:w="7663" w:type="dxa"/>
          </w:tcPr>
          <w:p w:rsidR="00620194" w:rsidRDefault="00620194" w:rsidP="000C359F">
            <w:pPr>
              <w:pStyle w:val="KDGFax"/>
              <w:tabs>
                <w:tab w:val="left" w:pos="360"/>
                <w:tab w:val="left" w:pos="1980"/>
              </w:tabs>
              <w:rPr>
                <w:b/>
                <w:sz w:val="36"/>
                <w:szCs w:val="36"/>
              </w:rPr>
            </w:pPr>
            <w:r>
              <w:rPr>
                <w:b/>
                <w:noProof/>
                <w:sz w:val="36"/>
                <w:szCs w:val="36"/>
              </w:rPr>
              <w:t>Bachelorproef</w:t>
            </w:r>
          </w:p>
          <w:p w:rsidR="00620194" w:rsidRDefault="00620194" w:rsidP="000C359F">
            <w:pPr>
              <w:pStyle w:val="KDGFax"/>
              <w:tabs>
                <w:tab w:val="left" w:pos="360"/>
                <w:tab w:val="left" w:pos="1980"/>
              </w:tabs>
              <w:rPr>
                <w:b/>
                <w:sz w:val="36"/>
                <w:szCs w:val="36"/>
              </w:rPr>
            </w:pPr>
          </w:p>
          <w:p w:rsidR="00620194" w:rsidRDefault="00620194" w:rsidP="000C359F">
            <w:pPr>
              <w:pStyle w:val="KDGFax"/>
              <w:tabs>
                <w:tab w:val="left" w:pos="360"/>
                <w:tab w:val="left" w:pos="1980"/>
              </w:tabs>
              <w:rPr>
                <w:b/>
                <w:noProof/>
                <w:sz w:val="28"/>
                <w:szCs w:val="28"/>
              </w:rPr>
            </w:pPr>
            <w:r>
              <w:rPr>
                <w:b/>
                <w:noProof/>
                <w:sz w:val="28"/>
                <w:szCs w:val="28"/>
              </w:rPr>
              <w:t>Titel: Verhoogt thuiseducatie de therapietrouw bij een behandeling met orale chemotherapie?</w:t>
            </w:r>
          </w:p>
          <w:p w:rsidR="00620194" w:rsidRPr="00525C97" w:rsidRDefault="00620194" w:rsidP="000C359F">
            <w:pPr>
              <w:pStyle w:val="KDGFax"/>
              <w:tabs>
                <w:tab w:val="left" w:pos="360"/>
                <w:tab w:val="left" w:pos="1980"/>
              </w:tabs>
              <w:rPr>
                <w:b/>
                <w:sz w:val="28"/>
                <w:szCs w:val="28"/>
              </w:rPr>
            </w:pPr>
          </w:p>
          <w:p w:rsidR="00620194" w:rsidRDefault="00620194" w:rsidP="000C359F">
            <w:pPr>
              <w:pStyle w:val="KDGFax"/>
              <w:tabs>
                <w:tab w:val="left" w:pos="360"/>
                <w:tab w:val="left" w:pos="1980"/>
              </w:tabs>
              <w:rPr>
                <w:b/>
                <w:sz w:val="36"/>
                <w:szCs w:val="36"/>
              </w:rPr>
            </w:pPr>
          </w:p>
          <w:p w:rsidR="00620194" w:rsidRDefault="00620194" w:rsidP="000C359F">
            <w:pPr>
              <w:pStyle w:val="KDGFax"/>
              <w:tabs>
                <w:tab w:val="left" w:pos="360"/>
                <w:tab w:val="left" w:pos="1980"/>
              </w:tabs>
              <w:rPr>
                <w:b/>
                <w:sz w:val="36"/>
                <w:szCs w:val="36"/>
              </w:rPr>
            </w:pPr>
          </w:p>
          <w:p w:rsidR="00620194" w:rsidRDefault="00620194" w:rsidP="000C359F">
            <w:pPr>
              <w:pStyle w:val="KDGFax"/>
              <w:tabs>
                <w:tab w:val="left" w:pos="360"/>
                <w:tab w:val="left" w:pos="1980"/>
              </w:tabs>
              <w:rPr>
                <w:b/>
                <w:sz w:val="36"/>
                <w:szCs w:val="36"/>
              </w:rPr>
            </w:pPr>
          </w:p>
          <w:p w:rsidR="00620194" w:rsidRDefault="00620194" w:rsidP="000C359F">
            <w:pPr>
              <w:pStyle w:val="KDGFax"/>
              <w:tabs>
                <w:tab w:val="left" w:pos="360"/>
                <w:tab w:val="left" w:pos="1980"/>
              </w:tabs>
              <w:rPr>
                <w:b/>
                <w:sz w:val="36"/>
                <w:szCs w:val="36"/>
              </w:rPr>
            </w:pPr>
          </w:p>
          <w:p w:rsidR="00620194" w:rsidRDefault="00620194" w:rsidP="000C359F">
            <w:pPr>
              <w:pStyle w:val="KDGFax"/>
              <w:tabs>
                <w:tab w:val="left" w:pos="360"/>
                <w:tab w:val="left" w:pos="1980"/>
              </w:tabs>
              <w:rPr>
                <w:b/>
                <w:noProof/>
                <w:sz w:val="24"/>
                <w:szCs w:val="24"/>
              </w:rPr>
            </w:pPr>
            <w:r>
              <w:rPr>
                <w:b/>
                <w:noProof/>
                <w:sz w:val="24"/>
                <w:szCs w:val="24"/>
              </w:rPr>
              <w:t>Student: Céline Embo</w:t>
            </w:r>
          </w:p>
          <w:p w:rsidR="00620194" w:rsidRDefault="00620194" w:rsidP="000C359F">
            <w:pPr>
              <w:pStyle w:val="KDGFax"/>
              <w:tabs>
                <w:tab w:val="left" w:pos="360"/>
                <w:tab w:val="left" w:pos="1980"/>
              </w:tabs>
              <w:rPr>
                <w:b/>
                <w:noProof/>
                <w:sz w:val="24"/>
                <w:szCs w:val="24"/>
              </w:rPr>
            </w:pPr>
          </w:p>
          <w:p w:rsidR="00620194" w:rsidRDefault="00620194" w:rsidP="000C359F">
            <w:pPr>
              <w:pStyle w:val="KDGFax"/>
              <w:tabs>
                <w:tab w:val="left" w:pos="360"/>
                <w:tab w:val="left" w:pos="1980"/>
              </w:tabs>
              <w:rPr>
                <w:b/>
                <w:noProof/>
                <w:sz w:val="24"/>
                <w:szCs w:val="24"/>
              </w:rPr>
            </w:pPr>
            <w:r>
              <w:rPr>
                <w:b/>
                <w:noProof/>
                <w:sz w:val="24"/>
                <w:szCs w:val="24"/>
              </w:rPr>
              <w:t>Promotor: Kris Hommez</w:t>
            </w:r>
          </w:p>
          <w:p w:rsidR="00620194" w:rsidRDefault="00620194" w:rsidP="000C359F">
            <w:pPr>
              <w:pStyle w:val="KDGFax"/>
              <w:tabs>
                <w:tab w:val="left" w:pos="360"/>
                <w:tab w:val="left" w:pos="1980"/>
              </w:tabs>
              <w:rPr>
                <w:b/>
                <w:noProof/>
                <w:sz w:val="24"/>
                <w:szCs w:val="24"/>
              </w:rPr>
            </w:pPr>
          </w:p>
          <w:p w:rsidR="00620194" w:rsidRDefault="00620194" w:rsidP="000C359F">
            <w:pPr>
              <w:pStyle w:val="KDGFax"/>
              <w:tabs>
                <w:tab w:val="left" w:pos="360"/>
                <w:tab w:val="left" w:pos="1980"/>
              </w:tabs>
              <w:rPr>
                <w:b/>
                <w:noProof/>
                <w:sz w:val="24"/>
                <w:szCs w:val="24"/>
              </w:rPr>
            </w:pPr>
          </w:p>
          <w:p w:rsidR="00620194" w:rsidRDefault="00620194" w:rsidP="000C359F">
            <w:pPr>
              <w:pStyle w:val="KDGFax"/>
              <w:tabs>
                <w:tab w:val="left" w:pos="360"/>
                <w:tab w:val="left" w:pos="1980"/>
              </w:tabs>
              <w:rPr>
                <w:b/>
                <w:noProof/>
                <w:sz w:val="24"/>
                <w:szCs w:val="24"/>
              </w:rPr>
            </w:pPr>
          </w:p>
          <w:p w:rsidR="00620194" w:rsidRPr="0008052C" w:rsidRDefault="00620194" w:rsidP="000C359F">
            <w:pPr>
              <w:pStyle w:val="KDGFax"/>
              <w:tabs>
                <w:tab w:val="left" w:pos="360"/>
                <w:tab w:val="left" w:pos="1980"/>
              </w:tabs>
              <w:ind w:left="360" w:hanging="360"/>
              <w:rPr>
                <w:b/>
                <w:sz w:val="36"/>
                <w:szCs w:val="36"/>
              </w:rPr>
            </w:pPr>
          </w:p>
        </w:tc>
      </w:tr>
    </w:tbl>
    <w:p w:rsidR="00620194" w:rsidRDefault="00620194" w:rsidP="000C359F">
      <w:pPr>
        <w:pStyle w:val="KDGFax"/>
        <w:tabs>
          <w:tab w:val="left" w:pos="360"/>
          <w:tab w:val="left" w:pos="1980"/>
        </w:tabs>
        <w:rPr>
          <w:sz w:val="20"/>
          <w:szCs w:val="20"/>
        </w:rPr>
      </w:pPr>
    </w:p>
    <w:p w:rsidR="00620194" w:rsidRDefault="00620194" w:rsidP="000C359F"/>
    <w:p w:rsidR="00620194" w:rsidRDefault="00620194" w:rsidP="000C359F"/>
    <w:sdt>
      <w:sdtPr>
        <w:rPr>
          <w:rFonts w:asciiTheme="minorHAnsi" w:eastAsiaTheme="minorHAnsi" w:hAnsiTheme="minorHAnsi" w:cstheme="minorBidi"/>
          <w:b w:val="0"/>
          <w:bCs w:val="0"/>
          <w:color w:val="auto"/>
          <w:sz w:val="22"/>
          <w:szCs w:val="22"/>
          <w:lang w:val="nl-BE"/>
        </w:rPr>
        <w:id w:val="25424153"/>
        <w:docPartObj>
          <w:docPartGallery w:val="Table of Contents"/>
          <w:docPartUnique/>
        </w:docPartObj>
      </w:sdtPr>
      <w:sdtEndPr/>
      <w:sdtContent>
        <w:p w:rsidR="005A4D25" w:rsidRDefault="005A4D25">
          <w:pPr>
            <w:pStyle w:val="Kopvaninhoudsopgave"/>
          </w:pPr>
          <w:r>
            <w:t>Inhoud</w:t>
          </w:r>
        </w:p>
        <w:p w:rsidR="005A4D25" w:rsidRDefault="005A4D25">
          <w:pPr>
            <w:pStyle w:val="Inhopg1"/>
            <w:tabs>
              <w:tab w:val="left" w:pos="660"/>
              <w:tab w:val="right" w:leader="dot" w:pos="9062"/>
            </w:tabs>
            <w:rPr>
              <w:rFonts w:eastAsiaTheme="minorEastAsia"/>
              <w:noProof/>
              <w:lang w:eastAsia="nl-BE"/>
            </w:rPr>
          </w:pPr>
          <w:r>
            <w:rPr>
              <w:lang w:val="nl-NL"/>
            </w:rPr>
            <w:fldChar w:fldCharType="begin"/>
          </w:r>
          <w:r>
            <w:rPr>
              <w:lang w:val="nl-NL"/>
            </w:rPr>
            <w:instrText xml:space="preserve"> TOC \o "1-3" \h \z \u </w:instrText>
          </w:r>
          <w:r>
            <w:rPr>
              <w:lang w:val="nl-NL"/>
            </w:rPr>
            <w:fldChar w:fldCharType="separate"/>
          </w:r>
          <w:hyperlink w:anchor="_Toc513731125" w:history="1">
            <w:r w:rsidRPr="00AC773B">
              <w:rPr>
                <w:rStyle w:val="Hyperlink"/>
                <w:rFonts w:ascii="Verdana" w:hAnsi="Verdana"/>
                <w:noProof/>
              </w:rPr>
              <w:t>1.</w:t>
            </w:r>
            <w:r>
              <w:rPr>
                <w:rFonts w:eastAsiaTheme="minorEastAsia"/>
                <w:noProof/>
                <w:lang w:eastAsia="nl-BE"/>
              </w:rPr>
              <w:tab/>
            </w:r>
            <w:r w:rsidRPr="00AC773B">
              <w:rPr>
                <w:rStyle w:val="Hyperlink"/>
                <w:rFonts w:ascii="Verdana" w:hAnsi="Verdana"/>
                <w:noProof/>
              </w:rPr>
              <w:t>Abstract</w:t>
            </w:r>
            <w:r>
              <w:rPr>
                <w:noProof/>
                <w:webHidden/>
              </w:rPr>
              <w:tab/>
            </w:r>
            <w:r>
              <w:rPr>
                <w:noProof/>
                <w:webHidden/>
              </w:rPr>
              <w:fldChar w:fldCharType="begin"/>
            </w:r>
            <w:r>
              <w:rPr>
                <w:noProof/>
                <w:webHidden/>
              </w:rPr>
              <w:instrText xml:space="preserve"> PAGEREF _Toc513731125 \h </w:instrText>
            </w:r>
            <w:r>
              <w:rPr>
                <w:noProof/>
                <w:webHidden/>
              </w:rPr>
            </w:r>
            <w:r>
              <w:rPr>
                <w:noProof/>
                <w:webHidden/>
              </w:rPr>
              <w:fldChar w:fldCharType="separate"/>
            </w:r>
            <w:r>
              <w:rPr>
                <w:noProof/>
                <w:webHidden/>
              </w:rPr>
              <w:t>1</w:t>
            </w:r>
            <w:r>
              <w:rPr>
                <w:noProof/>
                <w:webHidden/>
              </w:rPr>
              <w:fldChar w:fldCharType="end"/>
            </w:r>
          </w:hyperlink>
        </w:p>
        <w:p w:rsidR="005A4D25" w:rsidRDefault="008C66C0">
          <w:pPr>
            <w:pStyle w:val="Inhopg2"/>
            <w:tabs>
              <w:tab w:val="right" w:leader="dot" w:pos="9062"/>
            </w:tabs>
            <w:rPr>
              <w:rFonts w:eastAsiaTheme="minorEastAsia"/>
              <w:noProof/>
              <w:lang w:eastAsia="nl-BE"/>
            </w:rPr>
          </w:pPr>
          <w:hyperlink w:anchor="_Toc513731126" w:history="1">
            <w:r w:rsidR="005A4D25" w:rsidRPr="00AC773B">
              <w:rPr>
                <w:rStyle w:val="Hyperlink"/>
                <w:rFonts w:ascii="Verdana" w:hAnsi="Verdana"/>
                <w:noProof/>
              </w:rPr>
              <w:t>Probleemstelling:</w:t>
            </w:r>
            <w:r w:rsidR="005A4D25">
              <w:rPr>
                <w:noProof/>
                <w:webHidden/>
              </w:rPr>
              <w:tab/>
            </w:r>
            <w:r w:rsidR="005A4D25">
              <w:rPr>
                <w:noProof/>
                <w:webHidden/>
              </w:rPr>
              <w:fldChar w:fldCharType="begin"/>
            </w:r>
            <w:r w:rsidR="005A4D25">
              <w:rPr>
                <w:noProof/>
                <w:webHidden/>
              </w:rPr>
              <w:instrText xml:space="preserve"> PAGEREF _Toc513731126 \h </w:instrText>
            </w:r>
            <w:r w:rsidR="005A4D25">
              <w:rPr>
                <w:noProof/>
                <w:webHidden/>
              </w:rPr>
            </w:r>
            <w:r w:rsidR="005A4D25">
              <w:rPr>
                <w:noProof/>
                <w:webHidden/>
              </w:rPr>
              <w:fldChar w:fldCharType="separate"/>
            </w:r>
            <w:r w:rsidR="005A4D25">
              <w:rPr>
                <w:noProof/>
                <w:webHidden/>
              </w:rPr>
              <w:t>1</w:t>
            </w:r>
            <w:r w:rsidR="005A4D25">
              <w:rPr>
                <w:noProof/>
                <w:webHidden/>
              </w:rPr>
              <w:fldChar w:fldCharType="end"/>
            </w:r>
          </w:hyperlink>
        </w:p>
        <w:p w:rsidR="005A4D25" w:rsidRDefault="008C66C0">
          <w:pPr>
            <w:pStyle w:val="Inhopg2"/>
            <w:tabs>
              <w:tab w:val="right" w:leader="dot" w:pos="9062"/>
            </w:tabs>
            <w:rPr>
              <w:rFonts w:eastAsiaTheme="minorEastAsia"/>
              <w:noProof/>
              <w:lang w:eastAsia="nl-BE"/>
            </w:rPr>
          </w:pPr>
          <w:hyperlink w:anchor="_Toc513731127" w:history="1">
            <w:r w:rsidR="005A4D25" w:rsidRPr="00AC773B">
              <w:rPr>
                <w:rStyle w:val="Hyperlink"/>
                <w:rFonts w:ascii="Verdana" w:hAnsi="Verdana"/>
                <w:noProof/>
              </w:rPr>
              <w:t>Onderzoeksvraag</w:t>
            </w:r>
            <w:r w:rsidR="005A4D25">
              <w:rPr>
                <w:noProof/>
                <w:webHidden/>
              </w:rPr>
              <w:tab/>
            </w:r>
            <w:r w:rsidR="005A4D25">
              <w:rPr>
                <w:noProof/>
                <w:webHidden/>
              </w:rPr>
              <w:fldChar w:fldCharType="begin"/>
            </w:r>
            <w:r w:rsidR="005A4D25">
              <w:rPr>
                <w:noProof/>
                <w:webHidden/>
              </w:rPr>
              <w:instrText xml:space="preserve"> PAGEREF _Toc513731127 \h </w:instrText>
            </w:r>
            <w:r w:rsidR="005A4D25">
              <w:rPr>
                <w:noProof/>
                <w:webHidden/>
              </w:rPr>
            </w:r>
            <w:r w:rsidR="005A4D25">
              <w:rPr>
                <w:noProof/>
                <w:webHidden/>
              </w:rPr>
              <w:fldChar w:fldCharType="separate"/>
            </w:r>
            <w:r w:rsidR="005A4D25">
              <w:rPr>
                <w:noProof/>
                <w:webHidden/>
              </w:rPr>
              <w:t>1</w:t>
            </w:r>
            <w:r w:rsidR="005A4D25">
              <w:rPr>
                <w:noProof/>
                <w:webHidden/>
              </w:rPr>
              <w:fldChar w:fldCharType="end"/>
            </w:r>
          </w:hyperlink>
        </w:p>
        <w:p w:rsidR="005A4D25" w:rsidRDefault="008C66C0">
          <w:pPr>
            <w:pStyle w:val="Inhopg2"/>
            <w:tabs>
              <w:tab w:val="right" w:leader="dot" w:pos="9062"/>
            </w:tabs>
            <w:rPr>
              <w:rFonts w:eastAsiaTheme="minorEastAsia"/>
              <w:noProof/>
              <w:lang w:eastAsia="nl-BE"/>
            </w:rPr>
          </w:pPr>
          <w:hyperlink w:anchor="_Toc513731128" w:history="1">
            <w:r w:rsidR="005A4D25" w:rsidRPr="00AC773B">
              <w:rPr>
                <w:rStyle w:val="Hyperlink"/>
                <w:rFonts w:ascii="Verdana" w:hAnsi="Verdana"/>
                <w:noProof/>
              </w:rPr>
              <w:t>Methodologie</w:t>
            </w:r>
            <w:r w:rsidR="005A4D25">
              <w:rPr>
                <w:noProof/>
                <w:webHidden/>
              </w:rPr>
              <w:tab/>
            </w:r>
            <w:r w:rsidR="005A4D25">
              <w:rPr>
                <w:noProof/>
                <w:webHidden/>
              </w:rPr>
              <w:fldChar w:fldCharType="begin"/>
            </w:r>
            <w:r w:rsidR="005A4D25">
              <w:rPr>
                <w:noProof/>
                <w:webHidden/>
              </w:rPr>
              <w:instrText xml:space="preserve"> PAGEREF _Toc513731128 \h </w:instrText>
            </w:r>
            <w:r w:rsidR="005A4D25">
              <w:rPr>
                <w:noProof/>
                <w:webHidden/>
              </w:rPr>
            </w:r>
            <w:r w:rsidR="005A4D25">
              <w:rPr>
                <w:noProof/>
                <w:webHidden/>
              </w:rPr>
              <w:fldChar w:fldCharType="separate"/>
            </w:r>
            <w:r w:rsidR="005A4D25">
              <w:rPr>
                <w:noProof/>
                <w:webHidden/>
              </w:rPr>
              <w:t>1</w:t>
            </w:r>
            <w:r w:rsidR="005A4D25">
              <w:rPr>
                <w:noProof/>
                <w:webHidden/>
              </w:rPr>
              <w:fldChar w:fldCharType="end"/>
            </w:r>
          </w:hyperlink>
        </w:p>
        <w:p w:rsidR="005A4D25" w:rsidRDefault="008C66C0">
          <w:pPr>
            <w:pStyle w:val="Inhopg2"/>
            <w:tabs>
              <w:tab w:val="right" w:leader="dot" w:pos="9062"/>
            </w:tabs>
            <w:rPr>
              <w:rFonts w:eastAsiaTheme="minorEastAsia"/>
              <w:noProof/>
              <w:lang w:eastAsia="nl-BE"/>
            </w:rPr>
          </w:pPr>
          <w:hyperlink w:anchor="_Toc513731129" w:history="1">
            <w:r w:rsidR="005A4D25" w:rsidRPr="00AC773B">
              <w:rPr>
                <w:rStyle w:val="Hyperlink"/>
                <w:rFonts w:ascii="Verdana" w:hAnsi="Verdana"/>
                <w:noProof/>
              </w:rPr>
              <w:t>Resultaten</w:t>
            </w:r>
            <w:r w:rsidR="005A4D25">
              <w:rPr>
                <w:noProof/>
                <w:webHidden/>
              </w:rPr>
              <w:tab/>
            </w:r>
            <w:r w:rsidR="005A4D25">
              <w:rPr>
                <w:noProof/>
                <w:webHidden/>
              </w:rPr>
              <w:fldChar w:fldCharType="begin"/>
            </w:r>
            <w:r w:rsidR="005A4D25">
              <w:rPr>
                <w:noProof/>
                <w:webHidden/>
              </w:rPr>
              <w:instrText xml:space="preserve"> PAGEREF _Toc513731129 \h </w:instrText>
            </w:r>
            <w:r w:rsidR="005A4D25">
              <w:rPr>
                <w:noProof/>
                <w:webHidden/>
              </w:rPr>
            </w:r>
            <w:r w:rsidR="005A4D25">
              <w:rPr>
                <w:noProof/>
                <w:webHidden/>
              </w:rPr>
              <w:fldChar w:fldCharType="separate"/>
            </w:r>
            <w:r w:rsidR="005A4D25">
              <w:rPr>
                <w:noProof/>
                <w:webHidden/>
              </w:rPr>
              <w:t>3</w:t>
            </w:r>
            <w:r w:rsidR="005A4D25">
              <w:rPr>
                <w:noProof/>
                <w:webHidden/>
              </w:rPr>
              <w:fldChar w:fldCharType="end"/>
            </w:r>
          </w:hyperlink>
        </w:p>
        <w:p w:rsidR="005A4D25" w:rsidRDefault="008C66C0">
          <w:pPr>
            <w:pStyle w:val="Inhopg2"/>
            <w:tabs>
              <w:tab w:val="right" w:leader="dot" w:pos="9062"/>
            </w:tabs>
            <w:rPr>
              <w:rFonts w:eastAsiaTheme="minorEastAsia"/>
              <w:noProof/>
              <w:lang w:eastAsia="nl-BE"/>
            </w:rPr>
          </w:pPr>
          <w:hyperlink w:anchor="_Toc513731130" w:history="1">
            <w:r w:rsidR="005A4D25" w:rsidRPr="00AC773B">
              <w:rPr>
                <w:rStyle w:val="Hyperlink"/>
                <w:rFonts w:ascii="Verdana" w:hAnsi="Verdana"/>
                <w:noProof/>
              </w:rPr>
              <w:t>conclusie</w:t>
            </w:r>
            <w:r w:rsidR="005A4D25">
              <w:rPr>
                <w:noProof/>
                <w:webHidden/>
              </w:rPr>
              <w:tab/>
            </w:r>
            <w:r w:rsidR="005A4D25">
              <w:rPr>
                <w:noProof/>
                <w:webHidden/>
              </w:rPr>
              <w:fldChar w:fldCharType="begin"/>
            </w:r>
            <w:r w:rsidR="005A4D25">
              <w:rPr>
                <w:noProof/>
                <w:webHidden/>
              </w:rPr>
              <w:instrText xml:space="preserve"> PAGEREF _Toc513731130 \h </w:instrText>
            </w:r>
            <w:r w:rsidR="005A4D25">
              <w:rPr>
                <w:noProof/>
                <w:webHidden/>
              </w:rPr>
            </w:r>
            <w:r w:rsidR="005A4D25">
              <w:rPr>
                <w:noProof/>
                <w:webHidden/>
              </w:rPr>
              <w:fldChar w:fldCharType="separate"/>
            </w:r>
            <w:r w:rsidR="005A4D25">
              <w:rPr>
                <w:noProof/>
                <w:webHidden/>
              </w:rPr>
              <w:t>3</w:t>
            </w:r>
            <w:r w:rsidR="005A4D25">
              <w:rPr>
                <w:noProof/>
                <w:webHidden/>
              </w:rPr>
              <w:fldChar w:fldCharType="end"/>
            </w:r>
          </w:hyperlink>
        </w:p>
        <w:p w:rsidR="005A4D25" w:rsidRDefault="008C66C0">
          <w:pPr>
            <w:pStyle w:val="Inhopg1"/>
            <w:tabs>
              <w:tab w:val="left" w:pos="660"/>
              <w:tab w:val="right" w:leader="dot" w:pos="9062"/>
            </w:tabs>
            <w:rPr>
              <w:rFonts w:eastAsiaTheme="minorEastAsia"/>
              <w:noProof/>
              <w:lang w:eastAsia="nl-BE"/>
            </w:rPr>
          </w:pPr>
          <w:hyperlink w:anchor="_Toc513731131" w:history="1">
            <w:r w:rsidR="005A4D25" w:rsidRPr="00AC773B">
              <w:rPr>
                <w:rStyle w:val="Hyperlink"/>
                <w:rFonts w:ascii="Verdana" w:hAnsi="Verdana"/>
                <w:noProof/>
              </w:rPr>
              <w:t>2.</w:t>
            </w:r>
            <w:r w:rsidR="005A4D25">
              <w:rPr>
                <w:rFonts w:eastAsiaTheme="minorEastAsia"/>
                <w:noProof/>
                <w:lang w:eastAsia="nl-BE"/>
              </w:rPr>
              <w:tab/>
            </w:r>
            <w:r w:rsidR="005A4D25" w:rsidRPr="00AC773B">
              <w:rPr>
                <w:rStyle w:val="Hyperlink"/>
                <w:rFonts w:ascii="Verdana" w:hAnsi="Verdana"/>
                <w:noProof/>
              </w:rPr>
              <w:t>Probleemstelling</w:t>
            </w:r>
            <w:r w:rsidR="005A4D25">
              <w:rPr>
                <w:noProof/>
                <w:webHidden/>
              </w:rPr>
              <w:tab/>
            </w:r>
            <w:r w:rsidR="005A4D25">
              <w:rPr>
                <w:noProof/>
                <w:webHidden/>
              </w:rPr>
              <w:fldChar w:fldCharType="begin"/>
            </w:r>
            <w:r w:rsidR="005A4D25">
              <w:rPr>
                <w:noProof/>
                <w:webHidden/>
              </w:rPr>
              <w:instrText xml:space="preserve"> PAGEREF _Toc513731131 \h </w:instrText>
            </w:r>
            <w:r w:rsidR="005A4D25">
              <w:rPr>
                <w:noProof/>
                <w:webHidden/>
              </w:rPr>
            </w:r>
            <w:r w:rsidR="005A4D25">
              <w:rPr>
                <w:noProof/>
                <w:webHidden/>
              </w:rPr>
              <w:fldChar w:fldCharType="separate"/>
            </w:r>
            <w:r w:rsidR="005A4D25">
              <w:rPr>
                <w:noProof/>
                <w:webHidden/>
              </w:rPr>
              <w:t>4</w:t>
            </w:r>
            <w:r w:rsidR="005A4D25">
              <w:rPr>
                <w:noProof/>
                <w:webHidden/>
              </w:rPr>
              <w:fldChar w:fldCharType="end"/>
            </w:r>
          </w:hyperlink>
        </w:p>
        <w:p w:rsidR="005A4D25" w:rsidRDefault="008C66C0">
          <w:pPr>
            <w:pStyle w:val="Inhopg1"/>
            <w:tabs>
              <w:tab w:val="left" w:pos="660"/>
              <w:tab w:val="right" w:leader="dot" w:pos="9062"/>
            </w:tabs>
            <w:rPr>
              <w:rFonts w:eastAsiaTheme="minorEastAsia"/>
              <w:noProof/>
              <w:lang w:eastAsia="nl-BE"/>
            </w:rPr>
          </w:pPr>
          <w:hyperlink w:anchor="_Toc513731132" w:history="1">
            <w:r w:rsidR="005A4D25" w:rsidRPr="00AC773B">
              <w:rPr>
                <w:rStyle w:val="Hyperlink"/>
                <w:rFonts w:ascii="Verdana" w:hAnsi="Verdana"/>
                <w:noProof/>
              </w:rPr>
              <w:t>3.</w:t>
            </w:r>
            <w:r w:rsidR="005A4D25">
              <w:rPr>
                <w:rFonts w:eastAsiaTheme="minorEastAsia"/>
                <w:noProof/>
                <w:lang w:eastAsia="nl-BE"/>
              </w:rPr>
              <w:tab/>
            </w:r>
            <w:r w:rsidR="005A4D25" w:rsidRPr="00AC773B">
              <w:rPr>
                <w:rStyle w:val="Hyperlink"/>
                <w:rFonts w:ascii="Verdana" w:hAnsi="Verdana"/>
                <w:noProof/>
              </w:rPr>
              <w:t>Methodologie</w:t>
            </w:r>
            <w:r w:rsidR="005A4D25">
              <w:rPr>
                <w:noProof/>
                <w:webHidden/>
              </w:rPr>
              <w:tab/>
            </w:r>
            <w:r w:rsidR="005A4D25">
              <w:rPr>
                <w:noProof/>
                <w:webHidden/>
              </w:rPr>
              <w:fldChar w:fldCharType="begin"/>
            </w:r>
            <w:r w:rsidR="005A4D25">
              <w:rPr>
                <w:noProof/>
                <w:webHidden/>
              </w:rPr>
              <w:instrText xml:space="preserve"> PAGEREF _Toc513731132 \h </w:instrText>
            </w:r>
            <w:r w:rsidR="005A4D25">
              <w:rPr>
                <w:noProof/>
                <w:webHidden/>
              </w:rPr>
            </w:r>
            <w:r w:rsidR="005A4D25">
              <w:rPr>
                <w:noProof/>
                <w:webHidden/>
              </w:rPr>
              <w:fldChar w:fldCharType="separate"/>
            </w:r>
            <w:r w:rsidR="005A4D25">
              <w:rPr>
                <w:noProof/>
                <w:webHidden/>
              </w:rPr>
              <w:t>5</w:t>
            </w:r>
            <w:r w:rsidR="005A4D25">
              <w:rPr>
                <w:noProof/>
                <w:webHidden/>
              </w:rPr>
              <w:fldChar w:fldCharType="end"/>
            </w:r>
          </w:hyperlink>
        </w:p>
        <w:p w:rsidR="005A4D25" w:rsidRDefault="008C66C0">
          <w:pPr>
            <w:pStyle w:val="Inhopg1"/>
            <w:tabs>
              <w:tab w:val="left" w:pos="660"/>
              <w:tab w:val="right" w:leader="dot" w:pos="9062"/>
            </w:tabs>
            <w:rPr>
              <w:rFonts w:eastAsiaTheme="minorEastAsia"/>
              <w:noProof/>
              <w:lang w:eastAsia="nl-BE"/>
            </w:rPr>
          </w:pPr>
          <w:hyperlink w:anchor="_Toc513731133" w:history="1">
            <w:r w:rsidR="005A4D25" w:rsidRPr="00AC773B">
              <w:rPr>
                <w:rStyle w:val="Hyperlink"/>
                <w:rFonts w:ascii="Verdana" w:hAnsi="Verdana"/>
                <w:noProof/>
              </w:rPr>
              <w:t>4.</w:t>
            </w:r>
            <w:r w:rsidR="005A4D25">
              <w:rPr>
                <w:rFonts w:eastAsiaTheme="minorEastAsia"/>
                <w:noProof/>
                <w:lang w:eastAsia="nl-BE"/>
              </w:rPr>
              <w:tab/>
            </w:r>
            <w:r w:rsidR="005A4D25" w:rsidRPr="00AC773B">
              <w:rPr>
                <w:rStyle w:val="Hyperlink"/>
                <w:rFonts w:ascii="Verdana" w:hAnsi="Verdana"/>
                <w:noProof/>
              </w:rPr>
              <w:t>Zoekboom</w:t>
            </w:r>
            <w:r w:rsidR="005A4D25">
              <w:rPr>
                <w:noProof/>
                <w:webHidden/>
              </w:rPr>
              <w:tab/>
            </w:r>
            <w:r w:rsidR="005A4D25">
              <w:rPr>
                <w:noProof/>
                <w:webHidden/>
              </w:rPr>
              <w:fldChar w:fldCharType="begin"/>
            </w:r>
            <w:r w:rsidR="005A4D25">
              <w:rPr>
                <w:noProof/>
                <w:webHidden/>
              </w:rPr>
              <w:instrText xml:space="preserve"> PAGEREF _Toc513731133 \h </w:instrText>
            </w:r>
            <w:r w:rsidR="005A4D25">
              <w:rPr>
                <w:noProof/>
                <w:webHidden/>
              </w:rPr>
            </w:r>
            <w:r w:rsidR="005A4D25">
              <w:rPr>
                <w:noProof/>
                <w:webHidden/>
              </w:rPr>
              <w:fldChar w:fldCharType="separate"/>
            </w:r>
            <w:r w:rsidR="005A4D25">
              <w:rPr>
                <w:noProof/>
                <w:webHidden/>
              </w:rPr>
              <w:t>6</w:t>
            </w:r>
            <w:r w:rsidR="005A4D25">
              <w:rPr>
                <w:noProof/>
                <w:webHidden/>
              </w:rPr>
              <w:fldChar w:fldCharType="end"/>
            </w:r>
          </w:hyperlink>
        </w:p>
        <w:p w:rsidR="005A4D25" w:rsidRDefault="008C66C0">
          <w:pPr>
            <w:pStyle w:val="Inhopg1"/>
            <w:tabs>
              <w:tab w:val="left" w:pos="660"/>
              <w:tab w:val="right" w:leader="dot" w:pos="9062"/>
            </w:tabs>
            <w:rPr>
              <w:rFonts w:eastAsiaTheme="minorEastAsia"/>
              <w:noProof/>
              <w:lang w:eastAsia="nl-BE"/>
            </w:rPr>
          </w:pPr>
          <w:hyperlink w:anchor="_Toc513731134" w:history="1">
            <w:r w:rsidR="005A4D25" w:rsidRPr="00AC773B">
              <w:rPr>
                <w:rStyle w:val="Hyperlink"/>
                <w:rFonts w:ascii="Verdana" w:hAnsi="Verdana"/>
                <w:noProof/>
              </w:rPr>
              <w:t>5.</w:t>
            </w:r>
            <w:r w:rsidR="005A4D25">
              <w:rPr>
                <w:rFonts w:eastAsiaTheme="minorEastAsia"/>
                <w:noProof/>
                <w:lang w:eastAsia="nl-BE"/>
              </w:rPr>
              <w:tab/>
            </w:r>
            <w:r w:rsidR="005A4D25" w:rsidRPr="00AC773B">
              <w:rPr>
                <w:rStyle w:val="Hyperlink"/>
                <w:rFonts w:ascii="Verdana" w:hAnsi="Verdana"/>
                <w:noProof/>
              </w:rPr>
              <w:t>Resultaten</w:t>
            </w:r>
            <w:r w:rsidR="005A4D25">
              <w:rPr>
                <w:noProof/>
                <w:webHidden/>
              </w:rPr>
              <w:tab/>
            </w:r>
            <w:r w:rsidR="005A4D25">
              <w:rPr>
                <w:noProof/>
                <w:webHidden/>
              </w:rPr>
              <w:fldChar w:fldCharType="begin"/>
            </w:r>
            <w:r w:rsidR="005A4D25">
              <w:rPr>
                <w:noProof/>
                <w:webHidden/>
              </w:rPr>
              <w:instrText xml:space="preserve"> PAGEREF _Toc513731134 \h </w:instrText>
            </w:r>
            <w:r w:rsidR="005A4D25">
              <w:rPr>
                <w:noProof/>
                <w:webHidden/>
              </w:rPr>
            </w:r>
            <w:r w:rsidR="005A4D25">
              <w:rPr>
                <w:noProof/>
                <w:webHidden/>
              </w:rPr>
              <w:fldChar w:fldCharType="separate"/>
            </w:r>
            <w:r w:rsidR="005A4D25">
              <w:rPr>
                <w:noProof/>
                <w:webHidden/>
              </w:rPr>
              <w:t>8</w:t>
            </w:r>
            <w:r w:rsidR="005A4D25">
              <w:rPr>
                <w:noProof/>
                <w:webHidden/>
              </w:rPr>
              <w:fldChar w:fldCharType="end"/>
            </w:r>
          </w:hyperlink>
        </w:p>
        <w:p w:rsidR="005A4D25" w:rsidRDefault="008C66C0">
          <w:pPr>
            <w:pStyle w:val="Inhopg2"/>
            <w:tabs>
              <w:tab w:val="left" w:pos="880"/>
              <w:tab w:val="right" w:leader="dot" w:pos="9062"/>
            </w:tabs>
            <w:rPr>
              <w:rFonts w:eastAsiaTheme="minorEastAsia"/>
              <w:noProof/>
              <w:lang w:eastAsia="nl-BE"/>
            </w:rPr>
          </w:pPr>
          <w:hyperlink w:anchor="_Toc513731135" w:history="1">
            <w:r w:rsidR="005A4D25" w:rsidRPr="00AC773B">
              <w:rPr>
                <w:rStyle w:val="Hyperlink"/>
                <w:rFonts w:ascii="Verdana" w:hAnsi="Verdana"/>
                <w:noProof/>
              </w:rPr>
              <w:t>5.1</w:t>
            </w:r>
            <w:r w:rsidR="005A4D25">
              <w:rPr>
                <w:rFonts w:eastAsiaTheme="minorEastAsia"/>
                <w:noProof/>
                <w:lang w:eastAsia="nl-BE"/>
              </w:rPr>
              <w:tab/>
            </w:r>
            <w:r w:rsidR="005A4D25" w:rsidRPr="00AC773B">
              <w:rPr>
                <w:rStyle w:val="Hyperlink"/>
                <w:rFonts w:ascii="Verdana" w:hAnsi="Verdana"/>
                <w:noProof/>
              </w:rPr>
              <w:t>Orale chemotherapie</w:t>
            </w:r>
            <w:r w:rsidR="005A4D25">
              <w:rPr>
                <w:noProof/>
                <w:webHidden/>
              </w:rPr>
              <w:tab/>
            </w:r>
            <w:r w:rsidR="005A4D25">
              <w:rPr>
                <w:noProof/>
                <w:webHidden/>
              </w:rPr>
              <w:fldChar w:fldCharType="begin"/>
            </w:r>
            <w:r w:rsidR="005A4D25">
              <w:rPr>
                <w:noProof/>
                <w:webHidden/>
              </w:rPr>
              <w:instrText xml:space="preserve"> PAGEREF _Toc513731135 \h </w:instrText>
            </w:r>
            <w:r w:rsidR="005A4D25">
              <w:rPr>
                <w:noProof/>
                <w:webHidden/>
              </w:rPr>
            </w:r>
            <w:r w:rsidR="005A4D25">
              <w:rPr>
                <w:noProof/>
                <w:webHidden/>
              </w:rPr>
              <w:fldChar w:fldCharType="separate"/>
            </w:r>
            <w:r w:rsidR="005A4D25">
              <w:rPr>
                <w:noProof/>
                <w:webHidden/>
              </w:rPr>
              <w:t>10</w:t>
            </w:r>
            <w:r w:rsidR="005A4D25">
              <w:rPr>
                <w:noProof/>
                <w:webHidden/>
              </w:rPr>
              <w:fldChar w:fldCharType="end"/>
            </w:r>
          </w:hyperlink>
        </w:p>
        <w:p w:rsidR="005A4D25" w:rsidRDefault="008C66C0">
          <w:pPr>
            <w:pStyle w:val="Inhopg2"/>
            <w:tabs>
              <w:tab w:val="right" w:leader="dot" w:pos="9062"/>
            </w:tabs>
            <w:rPr>
              <w:rFonts w:eastAsiaTheme="minorEastAsia"/>
              <w:noProof/>
              <w:lang w:eastAsia="nl-BE"/>
            </w:rPr>
          </w:pPr>
          <w:hyperlink w:anchor="_Toc513731136" w:history="1">
            <w:r w:rsidR="005A4D25" w:rsidRPr="00AC773B">
              <w:rPr>
                <w:rStyle w:val="Hyperlink"/>
                <w:rFonts w:ascii="Verdana" w:hAnsi="Verdana"/>
                <w:noProof/>
              </w:rPr>
              <w:t>5.2 Therapietrouw</w:t>
            </w:r>
            <w:r w:rsidR="005A4D25">
              <w:rPr>
                <w:noProof/>
                <w:webHidden/>
              </w:rPr>
              <w:tab/>
            </w:r>
            <w:r w:rsidR="005A4D25">
              <w:rPr>
                <w:noProof/>
                <w:webHidden/>
              </w:rPr>
              <w:fldChar w:fldCharType="begin"/>
            </w:r>
            <w:r w:rsidR="005A4D25">
              <w:rPr>
                <w:noProof/>
                <w:webHidden/>
              </w:rPr>
              <w:instrText xml:space="preserve"> PAGEREF _Toc513731136 \h </w:instrText>
            </w:r>
            <w:r w:rsidR="005A4D25">
              <w:rPr>
                <w:noProof/>
                <w:webHidden/>
              </w:rPr>
            </w:r>
            <w:r w:rsidR="005A4D25">
              <w:rPr>
                <w:noProof/>
                <w:webHidden/>
              </w:rPr>
              <w:fldChar w:fldCharType="separate"/>
            </w:r>
            <w:r w:rsidR="005A4D25">
              <w:rPr>
                <w:noProof/>
                <w:webHidden/>
              </w:rPr>
              <w:t>11</w:t>
            </w:r>
            <w:r w:rsidR="005A4D25">
              <w:rPr>
                <w:noProof/>
                <w:webHidden/>
              </w:rPr>
              <w:fldChar w:fldCharType="end"/>
            </w:r>
          </w:hyperlink>
        </w:p>
        <w:p w:rsidR="005A4D25" w:rsidRDefault="008C66C0">
          <w:pPr>
            <w:pStyle w:val="Inhopg3"/>
            <w:tabs>
              <w:tab w:val="right" w:leader="dot" w:pos="9062"/>
            </w:tabs>
            <w:rPr>
              <w:rFonts w:eastAsiaTheme="minorEastAsia"/>
              <w:noProof/>
              <w:lang w:eastAsia="nl-BE"/>
            </w:rPr>
          </w:pPr>
          <w:hyperlink w:anchor="_Toc513731137" w:history="1">
            <w:r w:rsidR="005A4D25" w:rsidRPr="00AC773B">
              <w:rPr>
                <w:rStyle w:val="Hyperlink"/>
                <w:rFonts w:ascii="Verdana" w:hAnsi="Verdana"/>
                <w:noProof/>
              </w:rPr>
              <w:t>Patiëntgerelateerde factoren:</w:t>
            </w:r>
            <w:r w:rsidR="005A4D25">
              <w:rPr>
                <w:noProof/>
                <w:webHidden/>
              </w:rPr>
              <w:tab/>
            </w:r>
            <w:r w:rsidR="005A4D25">
              <w:rPr>
                <w:noProof/>
                <w:webHidden/>
              </w:rPr>
              <w:fldChar w:fldCharType="begin"/>
            </w:r>
            <w:r w:rsidR="005A4D25">
              <w:rPr>
                <w:noProof/>
                <w:webHidden/>
              </w:rPr>
              <w:instrText xml:space="preserve"> PAGEREF _Toc513731137 \h </w:instrText>
            </w:r>
            <w:r w:rsidR="005A4D25">
              <w:rPr>
                <w:noProof/>
                <w:webHidden/>
              </w:rPr>
            </w:r>
            <w:r w:rsidR="005A4D25">
              <w:rPr>
                <w:noProof/>
                <w:webHidden/>
              </w:rPr>
              <w:fldChar w:fldCharType="separate"/>
            </w:r>
            <w:r w:rsidR="005A4D25">
              <w:rPr>
                <w:noProof/>
                <w:webHidden/>
              </w:rPr>
              <w:t>12</w:t>
            </w:r>
            <w:r w:rsidR="005A4D25">
              <w:rPr>
                <w:noProof/>
                <w:webHidden/>
              </w:rPr>
              <w:fldChar w:fldCharType="end"/>
            </w:r>
          </w:hyperlink>
        </w:p>
        <w:p w:rsidR="005A4D25" w:rsidRDefault="008C66C0">
          <w:pPr>
            <w:pStyle w:val="Inhopg3"/>
            <w:tabs>
              <w:tab w:val="right" w:leader="dot" w:pos="9062"/>
            </w:tabs>
            <w:rPr>
              <w:rFonts w:eastAsiaTheme="minorEastAsia"/>
              <w:noProof/>
              <w:lang w:eastAsia="nl-BE"/>
            </w:rPr>
          </w:pPr>
          <w:hyperlink w:anchor="_Toc513731138" w:history="1">
            <w:r w:rsidR="005A4D25" w:rsidRPr="00AC773B">
              <w:rPr>
                <w:rStyle w:val="Hyperlink"/>
                <w:rFonts w:ascii="Verdana" w:hAnsi="Verdana"/>
                <w:noProof/>
              </w:rPr>
              <w:t>Therapiegerelateerde factoren</w:t>
            </w:r>
            <w:r w:rsidR="005A4D25">
              <w:rPr>
                <w:noProof/>
                <w:webHidden/>
              </w:rPr>
              <w:tab/>
            </w:r>
            <w:r w:rsidR="005A4D25">
              <w:rPr>
                <w:noProof/>
                <w:webHidden/>
              </w:rPr>
              <w:fldChar w:fldCharType="begin"/>
            </w:r>
            <w:r w:rsidR="005A4D25">
              <w:rPr>
                <w:noProof/>
                <w:webHidden/>
              </w:rPr>
              <w:instrText xml:space="preserve"> PAGEREF _Toc513731138 \h </w:instrText>
            </w:r>
            <w:r w:rsidR="005A4D25">
              <w:rPr>
                <w:noProof/>
                <w:webHidden/>
              </w:rPr>
            </w:r>
            <w:r w:rsidR="005A4D25">
              <w:rPr>
                <w:noProof/>
                <w:webHidden/>
              </w:rPr>
              <w:fldChar w:fldCharType="separate"/>
            </w:r>
            <w:r w:rsidR="005A4D25">
              <w:rPr>
                <w:noProof/>
                <w:webHidden/>
              </w:rPr>
              <w:t>12</w:t>
            </w:r>
            <w:r w:rsidR="005A4D25">
              <w:rPr>
                <w:noProof/>
                <w:webHidden/>
              </w:rPr>
              <w:fldChar w:fldCharType="end"/>
            </w:r>
          </w:hyperlink>
        </w:p>
        <w:p w:rsidR="005A4D25" w:rsidRDefault="008C66C0">
          <w:pPr>
            <w:pStyle w:val="Inhopg3"/>
            <w:tabs>
              <w:tab w:val="right" w:leader="dot" w:pos="9062"/>
            </w:tabs>
            <w:rPr>
              <w:rFonts w:eastAsiaTheme="minorEastAsia"/>
              <w:noProof/>
              <w:lang w:eastAsia="nl-BE"/>
            </w:rPr>
          </w:pPr>
          <w:hyperlink w:anchor="_Toc513731139" w:history="1">
            <w:r w:rsidR="005A4D25" w:rsidRPr="00AC773B">
              <w:rPr>
                <w:rStyle w:val="Hyperlink"/>
                <w:rFonts w:ascii="Verdana" w:hAnsi="Verdana"/>
                <w:noProof/>
              </w:rPr>
              <w:t>Ziekte gerelateerde factoren</w:t>
            </w:r>
            <w:r w:rsidR="005A4D25">
              <w:rPr>
                <w:noProof/>
                <w:webHidden/>
              </w:rPr>
              <w:tab/>
            </w:r>
            <w:r w:rsidR="005A4D25">
              <w:rPr>
                <w:noProof/>
                <w:webHidden/>
              </w:rPr>
              <w:fldChar w:fldCharType="begin"/>
            </w:r>
            <w:r w:rsidR="005A4D25">
              <w:rPr>
                <w:noProof/>
                <w:webHidden/>
              </w:rPr>
              <w:instrText xml:space="preserve"> PAGEREF _Toc513731139 \h </w:instrText>
            </w:r>
            <w:r w:rsidR="005A4D25">
              <w:rPr>
                <w:noProof/>
                <w:webHidden/>
              </w:rPr>
            </w:r>
            <w:r w:rsidR="005A4D25">
              <w:rPr>
                <w:noProof/>
                <w:webHidden/>
              </w:rPr>
              <w:fldChar w:fldCharType="separate"/>
            </w:r>
            <w:r w:rsidR="005A4D25">
              <w:rPr>
                <w:noProof/>
                <w:webHidden/>
              </w:rPr>
              <w:t>13</w:t>
            </w:r>
            <w:r w:rsidR="005A4D25">
              <w:rPr>
                <w:noProof/>
                <w:webHidden/>
              </w:rPr>
              <w:fldChar w:fldCharType="end"/>
            </w:r>
          </w:hyperlink>
        </w:p>
        <w:p w:rsidR="005A4D25" w:rsidRDefault="008C66C0">
          <w:pPr>
            <w:pStyle w:val="Inhopg3"/>
            <w:tabs>
              <w:tab w:val="right" w:leader="dot" w:pos="9062"/>
            </w:tabs>
            <w:rPr>
              <w:rFonts w:eastAsiaTheme="minorEastAsia"/>
              <w:noProof/>
              <w:lang w:eastAsia="nl-BE"/>
            </w:rPr>
          </w:pPr>
          <w:hyperlink w:anchor="_Toc513731140" w:history="1">
            <w:r w:rsidR="005A4D25" w:rsidRPr="00AC773B">
              <w:rPr>
                <w:rStyle w:val="Hyperlink"/>
                <w:rFonts w:ascii="Verdana" w:hAnsi="Verdana"/>
                <w:noProof/>
              </w:rPr>
              <w:t>Factoren in het gezondheidssysteem</w:t>
            </w:r>
            <w:r w:rsidR="005A4D25">
              <w:rPr>
                <w:noProof/>
                <w:webHidden/>
              </w:rPr>
              <w:tab/>
            </w:r>
            <w:r w:rsidR="005A4D25">
              <w:rPr>
                <w:noProof/>
                <w:webHidden/>
              </w:rPr>
              <w:fldChar w:fldCharType="begin"/>
            </w:r>
            <w:r w:rsidR="005A4D25">
              <w:rPr>
                <w:noProof/>
                <w:webHidden/>
              </w:rPr>
              <w:instrText xml:space="preserve"> PAGEREF _Toc513731140 \h </w:instrText>
            </w:r>
            <w:r w:rsidR="005A4D25">
              <w:rPr>
                <w:noProof/>
                <w:webHidden/>
              </w:rPr>
            </w:r>
            <w:r w:rsidR="005A4D25">
              <w:rPr>
                <w:noProof/>
                <w:webHidden/>
              </w:rPr>
              <w:fldChar w:fldCharType="separate"/>
            </w:r>
            <w:r w:rsidR="005A4D25">
              <w:rPr>
                <w:noProof/>
                <w:webHidden/>
              </w:rPr>
              <w:t>13</w:t>
            </w:r>
            <w:r w:rsidR="005A4D25">
              <w:rPr>
                <w:noProof/>
                <w:webHidden/>
              </w:rPr>
              <w:fldChar w:fldCharType="end"/>
            </w:r>
          </w:hyperlink>
        </w:p>
        <w:p w:rsidR="005A4D25" w:rsidRDefault="008C66C0">
          <w:pPr>
            <w:pStyle w:val="Inhopg3"/>
            <w:tabs>
              <w:tab w:val="right" w:leader="dot" w:pos="9062"/>
            </w:tabs>
            <w:rPr>
              <w:rFonts w:eastAsiaTheme="minorEastAsia"/>
              <w:noProof/>
              <w:lang w:eastAsia="nl-BE"/>
            </w:rPr>
          </w:pPr>
          <w:hyperlink w:anchor="_Toc513731141" w:history="1">
            <w:r w:rsidR="005A4D25" w:rsidRPr="00AC773B">
              <w:rPr>
                <w:rStyle w:val="Hyperlink"/>
                <w:rFonts w:ascii="Verdana" w:hAnsi="Verdana"/>
                <w:noProof/>
              </w:rPr>
              <w:t>Sociale en economische factoren</w:t>
            </w:r>
            <w:r w:rsidR="005A4D25">
              <w:rPr>
                <w:noProof/>
                <w:webHidden/>
              </w:rPr>
              <w:tab/>
            </w:r>
            <w:r w:rsidR="005A4D25">
              <w:rPr>
                <w:noProof/>
                <w:webHidden/>
              </w:rPr>
              <w:fldChar w:fldCharType="begin"/>
            </w:r>
            <w:r w:rsidR="005A4D25">
              <w:rPr>
                <w:noProof/>
                <w:webHidden/>
              </w:rPr>
              <w:instrText xml:space="preserve"> PAGEREF _Toc513731141 \h </w:instrText>
            </w:r>
            <w:r w:rsidR="005A4D25">
              <w:rPr>
                <w:noProof/>
                <w:webHidden/>
              </w:rPr>
            </w:r>
            <w:r w:rsidR="005A4D25">
              <w:rPr>
                <w:noProof/>
                <w:webHidden/>
              </w:rPr>
              <w:fldChar w:fldCharType="separate"/>
            </w:r>
            <w:r w:rsidR="005A4D25">
              <w:rPr>
                <w:noProof/>
                <w:webHidden/>
              </w:rPr>
              <w:t>13</w:t>
            </w:r>
            <w:r w:rsidR="005A4D25">
              <w:rPr>
                <w:noProof/>
                <w:webHidden/>
              </w:rPr>
              <w:fldChar w:fldCharType="end"/>
            </w:r>
          </w:hyperlink>
        </w:p>
        <w:p w:rsidR="005A4D25" w:rsidRDefault="008C66C0">
          <w:pPr>
            <w:pStyle w:val="Inhopg2"/>
            <w:tabs>
              <w:tab w:val="right" w:leader="dot" w:pos="9062"/>
            </w:tabs>
            <w:rPr>
              <w:rFonts w:eastAsiaTheme="minorEastAsia"/>
              <w:noProof/>
              <w:lang w:eastAsia="nl-BE"/>
            </w:rPr>
          </w:pPr>
          <w:hyperlink w:anchor="_Toc513731142" w:history="1">
            <w:r w:rsidR="005A4D25" w:rsidRPr="00AC773B">
              <w:rPr>
                <w:rStyle w:val="Hyperlink"/>
                <w:rFonts w:ascii="Verdana" w:hAnsi="Verdana"/>
                <w:noProof/>
              </w:rPr>
              <w:t>5.3 Nevenwerkingen gerelateerd aan de behandeling met orale chemotherapie.</w:t>
            </w:r>
            <w:r w:rsidR="005A4D25">
              <w:rPr>
                <w:noProof/>
                <w:webHidden/>
              </w:rPr>
              <w:tab/>
            </w:r>
            <w:r w:rsidR="005A4D25">
              <w:rPr>
                <w:noProof/>
                <w:webHidden/>
              </w:rPr>
              <w:fldChar w:fldCharType="begin"/>
            </w:r>
            <w:r w:rsidR="005A4D25">
              <w:rPr>
                <w:noProof/>
                <w:webHidden/>
              </w:rPr>
              <w:instrText xml:space="preserve"> PAGEREF _Toc513731142 \h </w:instrText>
            </w:r>
            <w:r w:rsidR="005A4D25">
              <w:rPr>
                <w:noProof/>
                <w:webHidden/>
              </w:rPr>
            </w:r>
            <w:r w:rsidR="005A4D25">
              <w:rPr>
                <w:noProof/>
                <w:webHidden/>
              </w:rPr>
              <w:fldChar w:fldCharType="separate"/>
            </w:r>
            <w:r w:rsidR="005A4D25">
              <w:rPr>
                <w:noProof/>
                <w:webHidden/>
              </w:rPr>
              <w:t>15</w:t>
            </w:r>
            <w:r w:rsidR="005A4D25">
              <w:rPr>
                <w:noProof/>
                <w:webHidden/>
              </w:rPr>
              <w:fldChar w:fldCharType="end"/>
            </w:r>
          </w:hyperlink>
        </w:p>
        <w:p w:rsidR="005A4D25" w:rsidRDefault="008C66C0">
          <w:pPr>
            <w:pStyle w:val="Inhopg2"/>
            <w:tabs>
              <w:tab w:val="right" w:leader="dot" w:pos="9062"/>
            </w:tabs>
            <w:rPr>
              <w:rFonts w:eastAsiaTheme="minorEastAsia"/>
              <w:noProof/>
              <w:lang w:eastAsia="nl-BE"/>
            </w:rPr>
          </w:pPr>
          <w:hyperlink w:anchor="_Toc513731143" w:history="1">
            <w:r w:rsidR="005A4D25" w:rsidRPr="00AC773B">
              <w:rPr>
                <w:rStyle w:val="Hyperlink"/>
                <w:rFonts w:ascii="Verdana" w:hAnsi="Verdana"/>
                <w:noProof/>
              </w:rPr>
              <w:t>5.4 Patiënteneducatie</w:t>
            </w:r>
            <w:r w:rsidR="005A4D25">
              <w:rPr>
                <w:noProof/>
                <w:webHidden/>
              </w:rPr>
              <w:tab/>
            </w:r>
            <w:r w:rsidR="005A4D25">
              <w:rPr>
                <w:noProof/>
                <w:webHidden/>
              </w:rPr>
              <w:fldChar w:fldCharType="begin"/>
            </w:r>
            <w:r w:rsidR="005A4D25">
              <w:rPr>
                <w:noProof/>
                <w:webHidden/>
              </w:rPr>
              <w:instrText xml:space="preserve"> PAGEREF _Toc513731143 \h </w:instrText>
            </w:r>
            <w:r w:rsidR="005A4D25">
              <w:rPr>
                <w:noProof/>
                <w:webHidden/>
              </w:rPr>
            </w:r>
            <w:r w:rsidR="005A4D25">
              <w:rPr>
                <w:noProof/>
                <w:webHidden/>
              </w:rPr>
              <w:fldChar w:fldCharType="separate"/>
            </w:r>
            <w:r w:rsidR="005A4D25">
              <w:rPr>
                <w:noProof/>
                <w:webHidden/>
              </w:rPr>
              <w:t>16</w:t>
            </w:r>
            <w:r w:rsidR="005A4D25">
              <w:rPr>
                <w:noProof/>
                <w:webHidden/>
              </w:rPr>
              <w:fldChar w:fldCharType="end"/>
            </w:r>
          </w:hyperlink>
        </w:p>
        <w:p w:rsidR="005A4D25" w:rsidRDefault="008C66C0">
          <w:pPr>
            <w:pStyle w:val="Inhopg2"/>
            <w:tabs>
              <w:tab w:val="right" w:leader="dot" w:pos="9062"/>
            </w:tabs>
            <w:rPr>
              <w:rFonts w:eastAsiaTheme="minorEastAsia"/>
              <w:noProof/>
              <w:lang w:eastAsia="nl-BE"/>
            </w:rPr>
          </w:pPr>
          <w:hyperlink w:anchor="_Toc513731144" w:history="1">
            <w:r w:rsidR="005A4D25" w:rsidRPr="00AC773B">
              <w:rPr>
                <w:rStyle w:val="Hyperlink"/>
                <w:rFonts w:ascii="Verdana" w:hAnsi="Verdana"/>
                <w:noProof/>
              </w:rPr>
              <w:t>5.5 Patiënteneducatie op basis van thuiszorgprogramma’s bij orale chemotherapie</w:t>
            </w:r>
            <w:r w:rsidR="005A4D25">
              <w:rPr>
                <w:noProof/>
                <w:webHidden/>
              </w:rPr>
              <w:tab/>
            </w:r>
            <w:r w:rsidR="005A4D25">
              <w:rPr>
                <w:noProof/>
                <w:webHidden/>
              </w:rPr>
              <w:fldChar w:fldCharType="begin"/>
            </w:r>
            <w:r w:rsidR="005A4D25">
              <w:rPr>
                <w:noProof/>
                <w:webHidden/>
              </w:rPr>
              <w:instrText xml:space="preserve"> PAGEREF _Toc513731144 \h </w:instrText>
            </w:r>
            <w:r w:rsidR="005A4D25">
              <w:rPr>
                <w:noProof/>
                <w:webHidden/>
              </w:rPr>
            </w:r>
            <w:r w:rsidR="005A4D25">
              <w:rPr>
                <w:noProof/>
                <w:webHidden/>
              </w:rPr>
              <w:fldChar w:fldCharType="separate"/>
            </w:r>
            <w:r w:rsidR="005A4D25">
              <w:rPr>
                <w:noProof/>
                <w:webHidden/>
              </w:rPr>
              <w:t>18</w:t>
            </w:r>
            <w:r w:rsidR="005A4D25">
              <w:rPr>
                <w:noProof/>
                <w:webHidden/>
              </w:rPr>
              <w:fldChar w:fldCharType="end"/>
            </w:r>
          </w:hyperlink>
        </w:p>
        <w:p w:rsidR="005A4D25" w:rsidRDefault="008C66C0">
          <w:pPr>
            <w:pStyle w:val="Inhopg1"/>
            <w:tabs>
              <w:tab w:val="left" w:pos="660"/>
              <w:tab w:val="right" w:leader="dot" w:pos="9062"/>
            </w:tabs>
            <w:rPr>
              <w:rFonts w:eastAsiaTheme="minorEastAsia"/>
              <w:noProof/>
              <w:lang w:eastAsia="nl-BE"/>
            </w:rPr>
          </w:pPr>
          <w:hyperlink w:anchor="_Toc513731145" w:history="1">
            <w:r w:rsidR="005A4D25" w:rsidRPr="00AC773B">
              <w:rPr>
                <w:rStyle w:val="Hyperlink"/>
                <w:rFonts w:ascii="Verdana" w:hAnsi="Verdana"/>
                <w:noProof/>
              </w:rPr>
              <w:t>6.</w:t>
            </w:r>
            <w:r w:rsidR="005A4D25">
              <w:rPr>
                <w:rFonts w:eastAsiaTheme="minorEastAsia"/>
                <w:noProof/>
                <w:lang w:eastAsia="nl-BE"/>
              </w:rPr>
              <w:tab/>
            </w:r>
            <w:r w:rsidR="005A4D25" w:rsidRPr="00AC773B">
              <w:rPr>
                <w:rStyle w:val="Hyperlink"/>
                <w:rFonts w:ascii="Verdana" w:hAnsi="Verdana"/>
                <w:noProof/>
              </w:rPr>
              <w:t>Discussie</w:t>
            </w:r>
            <w:r w:rsidR="005A4D25">
              <w:rPr>
                <w:noProof/>
                <w:webHidden/>
              </w:rPr>
              <w:tab/>
            </w:r>
            <w:r w:rsidR="005A4D25">
              <w:rPr>
                <w:noProof/>
                <w:webHidden/>
              </w:rPr>
              <w:fldChar w:fldCharType="begin"/>
            </w:r>
            <w:r w:rsidR="005A4D25">
              <w:rPr>
                <w:noProof/>
                <w:webHidden/>
              </w:rPr>
              <w:instrText xml:space="preserve"> PAGEREF _Toc513731145 \h </w:instrText>
            </w:r>
            <w:r w:rsidR="005A4D25">
              <w:rPr>
                <w:noProof/>
                <w:webHidden/>
              </w:rPr>
            </w:r>
            <w:r w:rsidR="005A4D25">
              <w:rPr>
                <w:noProof/>
                <w:webHidden/>
              </w:rPr>
              <w:fldChar w:fldCharType="separate"/>
            </w:r>
            <w:r w:rsidR="005A4D25">
              <w:rPr>
                <w:noProof/>
                <w:webHidden/>
              </w:rPr>
              <w:t>21</w:t>
            </w:r>
            <w:r w:rsidR="005A4D25">
              <w:rPr>
                <w:noProof/>
                <w:webHidden/>
              </w:rPr>
              <w:fldChar w:fldCharType="end"/>
            </w:r>
          </w:hyperlink>
        </w:p>
        <w:p w:rsidR="005A4D25" w:rsidRDefault="008C66C0">
          <w:pPr>
            <w:pStyle w:val="Inhopg1"/>
            <w:tabs>
              <w:tab w:val="left" w:pos="660"/>
              <w:tab w:val="right" w:leader="dot" w:pos="9062"/>
            </w:tabs>
            <w:rPr>
              <w:rFonts w:eastAsiaTheme="minorEastAsia"/>
              <w:noProof/>
              <w:lang w:eastAsia="nl-BE"/>
            </w:rPr>
          </w:pPr>
          <w:hyperlink w:anchor="_Toc513731146" w:history="1">
            <w:r w:rsidR="005A4D25" w:rsidRPr="00AC773B">
              <w:rPr>
                <w:rStyle w:val="Hyperlink"/>
                <w:rFonts w:ascii="Verdana" w:hAnsi="Verdana"/>
                <w:noProof/>
              </w:rPr>
              <w:t>7.</w:t>
            </w:r>
            <w:r w:rsidR="005A4D25">
              <w:rPr>
                <w:rFonts w:eastAsiaTheme="minorEastAsia"/>
                <w:noProof/>
                <w:lang w:eastAsia="nl-BE"/>
              </w:rPr>
              <w:tab/>
            </w:r>
            <w:r w:rsidR="005A4D25" w:rsidRPr="00AC773B">
              <w:rPr>
                <w:rStyle w:val="Hyperlink"/>
                <w:rFonts w:ascii="Verdana" w:hAnsi="Verdana"/>
                <w:noProof/>
              </w:rPr>
              <w:t>Conclusie</w:t>
            </w:r>
            <w:r w:rsidR="005A4D25">
              <w:rPr>
                <w:noProof/>
                <w:webHidden/>
              </w:rPr>
              <w:tab/>
            </w:r>
            <w:r w:rsidR="005A4D25">
              <w:rPr>
                <w:noProof/>
                <w:webHidden/>
              </w:rPr>
              <w:fldChar w:fldCharType="begin"/>
            </w:r>
            <w:r w:rsidR="005A4D25">
              <w:rPr>
                <w:noProof/>
                <w:webHidden/>
              </w:rPr>
              <w:instrText xml:space="preserve"> PAGEREF _Toc513731146 \h </w:instrText>
            </w:r>
            <w:r w:rsidR="005A4D25">
              <w:rPr>
                <w:noProof/>
                <w:webHidden/>
              </w:rPr>
            </w:r>
            <w:r w:rsidR="005A4D25">
              <w:rPr>
                <w:noProof/>
                <w:webHidden/>
              </w:rPr>
              <w:fldChar w:fldCharType="separate"/>
            </w:r>
            <w:r w:rsidR="005A4D25">
              <w:rPr>
                <w:noProof/>
                <w:webHidden/>
              </w:rPr>
              <w:t>24</w:t>
            </w:r>
            <w:r w:rsidR="005A4D25">
              <w:rPr>
                <w:noProof/>
                <w:webHidden/>
              </w:rPr>
              <w:fldChar w:fldCharType="end"/>
            </w:r>
          </w:hyperlink>
        </w:p>
        <w:p w:rsidR="005A4D25" w:rsidRDefault="008C66C0">
          <w:pPr>
            <w:pStyle w:val="Inhopg1"/>
            <w:tabs>
              <w:tab w:val="left" w:pos="660"/>
              <w:tab w:val="right" w:leader="dot" w:pos="9062"/>
            </w:tabs>
            <w:rPr>
              <w:rFonts w:eastAsiaTheme="minorEastAsia"/>
              <w:noProof/>
              <w:lang w:eastAsia="nl-BE"/>
            </w:rPr>
          </w:pPr>
          <w:hyperlink w:anchor="_Toc513731147" w:history="1">
            <w:r w:rsidR="005A4D25" w:rsidRPr="00AC773B">
              <w:rPr>
                <w:rStyle w:val="Hyperlink"/>
                <w:rFonts w:ascii="Verdana" w:hAnsi="Verdana"/>
                <w:noProof/>
              </w:rPr>
              <w:t>8.</w:t>
            </w:r>
            <w:r w:rsidR="005A4D25">
              <w:rPr>
                <w:rFonts w:eastAsiaTheme="minorEastAsia"/>
                <w:noProof/>
                <w:lang w:eastAsia="nl-BE"/>
              </w:rPr>
              <w:tab/>
            </w:r>
            <w:r w:rsidR="005A4D25" w:rsidRPr="00AC773B">
              <w:rPr>
                <w:rStyle w:val="Hyperlink"/>
                <w:rFonts w:ascii="Verdana" w:hAnsi="Verdana"/>
                <w:noProof/>
              </w:rPr>
              <w:t>Implementatie</w:t>
            </w:r>
            <w:r w:rsidR="005A4D25">
              <w:rPr>
                <w:noProof/>
                <w:webHidden/>
              </w:rPr>
              <w:tab/>
            </w:r>
            <w:r w:rsidR="005A4D25">
              <w:rPr>
                <w:noProof/>
                <w:webHidden/>
              </w:rPr>
              <w:fldChar w:fldCharType="begin"/>
            </w:r>
            <w:r w:rsidR="005A4D25">
              <w:rPr>
                <w:noProof/>
                <w:webHidden/>
              </w:rPr>
              <w:instrText xml:space="preserve"> PAGEREF _Toc513731147 \h </w:instrText>
            </w:r>
            <w:r w:rsidR="005A4D25">
              <w:rPr>
                <w:noProof/>
                <w:webHidden/>
              </w:rPr>
            </w:r>
            <w:r w:rsidR="005A4D25">
              <w:rPr>
                <w:noProof/>
                <w:webHidden/>
              </w:rPr>
              <w:fldChar w:fldCharType="separate"/>
            </w:r>
            <w:r w:rsidR="005A4D25">
              <w:rPr>
                <w:noProof/>
                <w:webHidden/>
              </w:rPr>
              <w:t>24</w:t>
            </w:r>
            <w:r w:rsidR="005A4D25">
              <w:rPr>
                <w:noProof/>
                <w:webHidden/>
              </w:rPr>
              <w:fldChar w:fldCharType="end"/>
            </w:r>
          </w:hyperlink>
        </w:p>
        <w:p w:rsidR="005A4D25" w:rsidRDefault="008C66C0">
          <w:pPr>
            <w:pStyle w:val="Inhopg1"/>
            <w:tabs>
              <w:tab w:val="left" w:pos="660"/>
              <w:tab w:val="right" w:leader="dot" w:pos="9062"/>
            </w:tabs>
            <w:rPr>
              <w:rFonts w:eastAsiaTheme="minorEastAsia"/>
              <w:noProof/>
              <w:lang w:eastAsia="nl-BE"/>
            </w:rPr>
          </w:pPr>
          <w:hyperlink w:anchor="_Toc513731148" w:history="1">
            <w:r w:rsidR="005A4D25" w:rsidRPr="00AC773B">
              <w:rPr>
                <w:rStyle w:val="Hyperlink"/>
                <w:rFonts w:ascii="Verdana" w:hAnsi="Verdana"/>
                <w:noProof/>
              </w:rPr>
              <w:t>9.</w:t>
            </w:r>
            <w:r w:rsidR="005A4D25">
              <w:rPr>
                <w:rFonts w:eastAsiaTheme="minorEastAsia"/>
                <w:noProof/>
                <w:lang w:eastAsia="nl-BE"/>
              </w:rPr>
              <w:tab/>
            </w:r>
            <w:r w:rsidR="005A4D25" w:rsidRPr="00AC773B">
              <w:rPr>
                <w:rStyle w:val="Hyperlink"/>
                <w:rFonts w:ascii="Verdana" w:hAnsi="Verdana"/>
                <w:noProof/>
              </w:rPr>
              <w:t>Literatuurlijst</w:t>
            </w:r>
            <w:r w:rsidR="005A4D25">
              <w:rPr>
                <w:noProof/>
                <w:webHidden/>
              </w:rPr>
              <w:tab/>
            </w:r>
            <w:r w:rsidR="005A4D25">
              <w:rPr>
                <w:noProof/>
                <w:webHidden/>
              </w:rPr>
              <w:fldChar w:fldCharType="begin"/>
            </w:r>
            <w:r w:rsidR="005A4D25">
              <w:rPr>
                <w:noProof/>
                <w:webHidden/>
              </w:rPr>
              <w:instrText xml:space="preserve"> PAGEREF _Toc513731148 \h </w:instrText>
            </w:r>
            <w:r w:rsidR="005A4D25">
              <w:rPr>
                <w:noProof/>
                <w:webHidden/>
              </w:rPr>
            </w:r>
            <w:r w:rsidR="005A4D25">
              <w:rPr>
                <w:noProof/>
                <w:webHidden/>
              </w:rPr>
              <w:fldChar w:fldCharType="separate"/>
            </w:r>
            <w:r w:rsidR="005A4D25">
              <w:rPr>
                <w:noProof/>
                <w:webHidden/>
              </w:rPr>
              <w:t>25</w:t>
            </w:r>
            <w:r w:rsidR="005A4D25">
              <w:rPr>
                <w:noProof/>
                <w:webHidden/>
              </w:rPr>
              <w:fldChar w:fldCharType="end"/>
            </w:r>
          </w:hyperlink>
        </w:p>
        <w:p w:rsidR="005A4D25" w:rsidRDefault="008C66C0">
          <w:pPr>
            <w:pStyle w:val="Inhopg1"/>
            <w:tabs>
              <w:tab w:val="left" w:pos="660"/>
              <w:tab w:val="right" w:leader="dot" w:pos="9062"/>
            </w:tabs>
            <w:rPr>
              <w:rFonts w:eastAsiaTheme="minorEastAsia"/>
              <w:noProof/>
              <w:lang w:eastAsia="nl-BE"/>
            </w:rPr>
          </w:pPr>
          <w:hyperlink w:anchor="_Toc513731149" w:history="1">
            <w:r w:rsidR="005A4D25" w:rsidRPr="00AC773B">
              <w:rPr>
                <w:rStyle w:val="Hyperlink"/>
                <w:rFonts w:ascii="Verdana" w:hAnsi="Verdana"/>
                <w:noProof/>
              </w:rPr>
              <w:t>10.</w:t>
            </w:r>
            <w:r w:rsidR="005A4D25">
              <w:rPr>
                <w:rFonts w:eastAsiaTheme="minorEastAsia"/>
                <w:noProof/>
                <w:lang w:eastAsia="nl-BE"/>
              </w:rPr>
              <w:tab/>
            </w:r>
            <w:r w:rsidR="005A4D25" w:rsidRPr="00AC773B">
              <w:rPr>
                <w:rStyle w:val="Hyperlink"/>
                <w:rFonts w:ascii="Verdana" w:hAnsi="Verdana"/>
                <w:noProof/>
              </w:rPr>
              <w:t>Bijlagen</w:t>
            </w:r>
            <w:r w:rsidR="005A4D25">
              <w:rPr>
                <w:noProof/>
                <w:webHidden/>
              </w:rPr>
              <w:tab/>
            </w:r>
            <w:r w:rsidR="005A4D25">
              <w:rPr>
                <w:noProof/>
                <w:webHidden/>
              </w:rPr>
              <w:fldChar w:fldCharType="begin"/>
            </w:r>
            <w:r w:rsidR="005A4D25">
              <w:rPr>
                <w:noProof/>
                <w:webHidden/>
              </w:rPr>
              <w:instrText xml:space="preserve"> PAGEREF _Toc513731149 \h </w:instrText>
            </w:r>
            <w:r w:rsidR="005A4D25">
              <w:rPr>
                <w:noProof/>
                <w:webHidden/>
              </w:rPr>
            </w:r>
            <w:r w:rsidR="005A4D25">
              <w:rPr>
                <w:noProof/>
                <w:webHidden/>
              </w:rPr>
              <w:fldChar w:fldCharType="separate"/>
            </w:r>
            <w:r w:rsidR="005A4D25">
              <w:rPr>
                <w:noProof/>
                <w:webHidden/>
              </w:rPr>
              <w:t>27</w:t>
            </w:r>
            <w:r w:rsidR="005A4D25">
              <w:rPr>
                <w:noProof/>
                <w:webHidden/>
              </w:rPr>
              <w:fldChar w:fldCharType="end"/>
            </w:r>
          </w:hyperlink>
        </w:p>
        <w:p w:rsidR="005A4D25" w:rsidRDefault="008C66C0">
          <w:pPr>
            <w:pStyle w:val="Inhopg1"/>
            <w:tabs>
              <w:tab w:val="right" w:leader="dot" w:pos="9062"/>
            </w:tabs>
            <w:rPr>
              <w:rFonts w:eastAsiaTheme="minorEastAsia"/>
              <w:noProof/>
              <w:lang w:eastAsia="nl-BE"/>
            </w:rPr>
          </w:pPr>
          <w:hyperlink w:anchor="_Toc513731150" w:history="1">
            <w:r w:rsidR="005A4D25" w:rsidRPr="00AC773B">
              <w:rPr>
                <w:rStyle w:val="Hyperlink"/>
                <w:noProof/>
              </w:rPr>
              <w:t>Mascc oral agent teaching tool</w:t>
            </w:r>
            <w:r w:rsidR="005A4D25">
              <w:rPr>
                <w:noProof/>
                <w:webHidden/>
              </w:rPr>
              <w:tab/>
            </w:r>
            <w:r w:rsidR="005A4D25">
              <w:rPr>
                <w:noProof/>
                <w:webHidden/>
              </w:rPr>
              <w:fldChar w:fldCharType="begin"/>
            </w:r>
            <w:r w:rsidR="005A4D25">
              <w:rPr>
                <w:noProof/>
                <w:webHidden/>
              </w:rPr>
              <w:instrText xml:space="preserve"> PAGEREF _Toc513731150 \h </w:instrText>
            </w:r>
            <w:r w:rsidR="005A4D25">
              <w:rPr>
                <w:noProof/>
                <w:webHidden/>
              </w:rPr>
            </w:r>
            <w:r w:rsidR="005A4D25">
              <w:rPr>
                <w:noProof/>
                <w:webHidden/>
              </w:rPr>
              <w:fldChar w:fldCharType="separate"/>
            </w:r>
            <w:r w:rsidR="005A4D25">
              <w:rPr>
                <w:noProof/>
                <w:webHidden/>
              </w:rPr>
              <w:t>27</w:t>
            </w:r>
            <w:r w:rsidR="005A4D25">
              <w:rPr>
                <w:noProof/>
                <w:webHidden/>
              </w:rPr>
              <w:fldChar w:fldCharType="end"/>
            </w:r>
          </w:hyperlink>
        </w:p>
        <w:p w:rsidR="005A4D25" w:rsidRDefault="008C66C0">
          <w:pPr>
            <w:pStyle w:val="Inhopg1"/>
            <w:tabs>
              <w:tab w:val="right" w:leader="dot" w:pos="9062"/>
            </w:tabs>
            <w:rPr>
              <w:rFonts w:eastAsiaTheme="minorEastAsia"/>
              <w:noProof/>
              <w:lang w:eastAsia="nl-BE"/>
            </w:rPr>
          </w:pPr>
          <w:hyperlink w:anchor="_Toc513731151" w:history="1">
            <w:r w:rsidR="005A4D25" w:rsidRPr="00AC773B">
              <w:rPr>
                <w:rStyle w:val="Hyperlink"/>
                <w:noProof/>
              </w:rPr>
              <w:t>Morisky medication Adherence Scale</w:t>
            </w:r>
            <w:r w:rsidR="005A4D25">
              <w:rPr>
                <w:noProof/>
                <w:webHidden/>
              </w:rPr>
              <w:tab/>
            </w:r>
            <w:r w:rsidR="005A4D25">
              <w:rPr>
                <w:noProof/>
                <w:webHidden/>
              </w:rPr>
              <w:fldChar w:fldCharType="begin"/>
            </w:r>
            <w:r w:rsidR="005A4D25">
              <w:rPr>
                <w:noProof/>
                <w:webHidden/>
              </w:rPr>
              <w:instrText xml:space="preserve"> PAGEREF _Toc513731151 \h </w:instrText>
            </w:r>
            <w:r w:rsidR="005A4D25">
              <w:rPr>
                <w:noProof/>
                <w:webHidden/>
              </w:rPr>
            </w:r>
            <w:r w:rsidR="005A4D25">
              <w:rPr>
                <w:noProof/>
                <w:webHidden/>
              </w:rPr>
              <w:fldChar w:fldCharType="separate"/>
            </w:r>
            <w:r w:rsidR="005A4D25">
              <w:rPr>
                <w:noProof/>
                <w:webHidden/>
              </w:rPr>
              <w:t>36</w:t>
            </w:r>
            <w:r w:rsidR="005A4D25">
              <w:rPr>
                <w:noProof/>
                <w:webHidden/>
              </w:rPr>
              <w:fldChar w:fldCharType="end"/>
            </w:r>
          </w:hyperlink>
        </w:p>
        <w:p w:rsidR="005A4D25" w:rsidRDefault="008C66C0">
          <w:pPr>
            <w:pStyle w:val="Inhopg1"/>
            <w:tabs>
              <w:tab w:val="right" w:leader="dot" w:pos="9062"/>
            </w:tabs>
            <w:rPr>
              <w:rFonts w:eastAsiaTheme="minorEastAsia"/>
              <w:noProof/>
              <w:lang w:eastAsia="nl-BE"/>
            </w:rPr>
          </w:pPr>
          <w:hyperlink w:anchor="_Toc513731152" w:history="1">
            <w:r w:rsidR="005A4D25" w:rsidRPr="00AC773B">
              <w:rPr>
                <w:rStyle w:val="Hyperlink"/>
                <w:noProof/>
              </w:rPr>
              <w:t>Resultaten</w:t>
            </w:r>
            <w:r w:rsidR="005A4D25">
              <w:rPr>
                <w:noProof/>
                <w:webHidden/>
              </w:rPr>
              <w:tab/>
            </w:r>
            <w:r w:rsidR="005A4D25">
              <w:rPr>
                <w:noProof/>
                <w:webHidden/>
              </w:rPr>
              <w:fldChar w:fldCharType="begin"/>
            </w:r>
            <w:r w:rsidR="005A4D25">
              <w:rPr>
                <w:noProof/>
                <w:webHidden/>
              </w:rPr>
              <w:instrText xml:space="preserve"> PAGEREF _Toc513731152 \h </w:instrText>
            </w:r>
            <w:r w:rsidR="005A4D25">
              <w:rPr>
                <w:noProof/>
                <w:webHidden/>
              </w:rPr>
            </w:r>
            <w:r w:rsidR="005A4D25">
              <w:rPr>
                <w:noProof/>
                <w:webHidden/>
              </w:rPr>
              <w:fldChar w:fldCharType="separate"/>
            </w:r>
            <w:r w:rsidR="005A4D25">
              <w:rPr>
                <w:noProof/>
                <w:webHidden/>
              </w:rPr>
              <w:t>37</w:t>
            </w:r>
            <w:r w:rsidR="005A4D25">
              <w:rPr>
                <w:noProof/>
                <w:webHidden/>
              </w:rPr>
              <w:fldChar w:fldCharType="end"/>
            </w:r>
          </w:hyperlink>
        </w:p>
        <w:p w:rsidR="005A4D25" w:rsidRDefault="005A4D25">
          <w:pPr>
            <w:rPr>
              <w:lang w:val="nl-NL"/>
            </w:rPr>
          </w:pPr>
          <w:r>
            <w:rPr>
              <w:lang w:val="nl-NL"/>
            </w:rPr>
            <w:fldChar w:fldCharType="end"/>
          </w:r>
        </w:p>
      </w:sdtContent>
    </w:sdt>
    <w:p w:rsidR="00122CCD" w:rsidRDefault="00122CCD" w:rsidP="00122CCD"/>
    <w:p w:rsidR="00122CCD" w:rsidRPr="00122CCD" w:rsidRDefault="00122CCD" w:rsidP="00122CCD"/>
    <w:p w:rsidR="00586E87" w:rsidRPr="008C464C" w:rsidRDefault="000A7198" w:rsidP="001502C8">
      <w:pPr>
        <w:pStyle w:val="Kop1"/>
        <w:numPr>
          <w:ilvl w:val="0"/>
          <w:numId w:val="8"/>
        </w:numPr>
        <w:rPr>
          <w:rFonts w:ascii="Verdana" w:hAnsi="Verdana"/>
          <w:sz w:val="22"/>
          <w:szCs w:val="22"/>
        </w:rPr>
      </w:pPr>
      <w:bookmarkStart w:id="1" w:name="_Toc513731125"/>
      <w:r w:rsidRPr="008C464C">
        <w:rPr>
          <w:rFonts w:ascii="Verdana" w:hAnsi="Verdana"/>
          <w:sz w:val="22"/>
          <w:szCs w:val="22"/>
        </w:rPr>
        <w:t>Abstract</w:t>
      </w:r>
      <w:bookmarkEnd w:id="1"/>
    </w:p>
    <w:p w:rsidR="000A7198" w:rsidRPr="008C464C" w:rsidRDefault="000A7198" w:rsidP="000A7198">
      <w:pPr>
        <w:rPr>
          <w:rFonts w:ascii="Verdana" w:hAnsi="Verdana"/>
        </w:rPr>
      </w:pPr>
    </w:p>
    <w:p w:rsidR="000A7198" w:rsidRPr="008C464C" w:rsidRDefault="00373A02" w:rsidP="009E1AB8">
      <w:pPr>
        <w:pStyle w:val="Kop2"/>
        <w:rPr>
          <w:rFonts w:ascii="Verdana" w:hAnsi="Verdana"/>
          <w:sz w:val="22"/>
          <w:szCs w:val="22"/>
        </w:rPr>
      </w:pPr>
      <w:bookmarkStart w:id="2" w:name="_Toc513731126"/>
      <w:r w:rsidRPr="008C464C">
        <w:rPr>
          <w:rFonts w:ascii="Verdana" w:hAnsi="Verdana"/>
          <w:sz w:val="22"/>
          <w:szCs w:val="22"/>
        </w:rPr>
        <w:t>Probleemstelling</w:t>
      </w:r>
      <w:r w:rsidR="009E1AB8" w:rsidRPr="008C464C">
        <w:rPr>
          <w:rFonts w:ascii="Verdana" w:hAnsi="Verdana"/>
          <w:sz w:val="22"/>
          <w:szCs w:val="22"/>
        </w:rPr>
        <w:t>:</w:t>
      </w:r>
      <w:bookmarkEnd w:id="2"/>
      <w:r w:rsidR="009E1AB8" w:rsidRPr="008C464C">
        <w:rPr>
          <w:rFonts w:ascii="Verdana" w:hAnsi="Verdana"/>
          <w:sz w:val="22"/>
          <w:szCs w:val="22"/>
        </w:rPr>
        <w:t xml:space="preserve"> </w:t>
      </w:r>
    </w:p>
    <w:p w:rsidR="008C464C" w:rsidRDefault="008C464C" w:rsidP="008C464C">
      <w:pPr>
        <w:rPr>
          <w:rFonts w:ascii="Verdana" w:hAnsi="Verdana"/>
        </w:rPr>
      </w:pPr>
    </w:p>
    <w:p w:rsidR="006A7764" w:rsidRDefault="006A7764" w:rsidP="008C464C">
      <w:pPr>
        <w:rPr>
          <w:rFonts w:ascii="Verdana" w:hAnsi="Verdana"/>
        </w:rPr>
      </w:pPr>
      <w:r>
        <w:rPr>
          <w:rFonts w:ascii="Verdana" w:hAnsi="Verdana"/>
        </w:rPr>
        <w:t xml:space="preserve">Een verschuiving in de behandeling van kanker zorgt ervoor dat sommige kankers een chronische ziekte worden, die een chronische therapie vragen, wat resulteert in een groter gebruik van orale chemotherapie. </w:t>
      </w:r>
    </w:p>
    <w:p w:rsidR="006A7764" w:rsidRDefault="006A7764" w:rsidP="008C464C">
      <w:pPr>
        <w:rPr>
          <w:rFonts w:ascii="Verdana" w:hAnsi="Verdana"/>
        </w:rPr>
      </w:pPr>
      <w:r>
        <w:rPr>
          <w:rFonts w:ascii="Verdana" w:hAnsi="Verdana"/>
        </w:rPr>
        <w:t>Daardoor wordt er een grotere verantwoordelijkheid gevraagd van de patiënt zelf voor een correcte inname van zijn orale chemotherapie</w:t>
      </w:r>
      <w:r w:rsidR="00514459">
        <w:rPr>
          <w:rFonts w:ascii="Verdana" w:hAnsi="Verdana"/>
        </w:rPr>
        <w:t xml:space="preserve"> en voor de behandeling van de</w:t>
      </w:r>
      <w:r>
        <w:rPr>
          <w:rFonts w:ascii="Verdana" w:hAnsi="Verdana"/>
        </w:rPr>
        <w:t xml:space="preserve"> nevenwerkingen. </w:t>
      </w:r>
    </w:p>
    <w:p w:rsidR="00FC2E29" w:rsidRDefault="00FC2E29" w:rsidP="008C464C">
      <w:pPr>
        <w:rPr>
          <w:rFonts w:ascii="Verdana" w:hAnsi="Verdana"/>
        </w:rPr>
      </w:pPr>
      <w:r>
        <w:rPr>
          <w:rFonts w:ascii="Verdana" w:hAnsi="Verdana"/>
        </w:rPr>
        <w:t xml:space="preserve">Vaak wordt er bij de start van orale chemotherapie geen of weinig educatie gegeven aan de patiënten. Verpleegkundigen geven ook aan dat zij niet voldoende op de hoogte zijn van de werking van orale chemotherapie en zijn nevenwerkingen. </w:t>
      </w:r>
    </w:p>
    <w:p w:rsidR="006A7764" w:rsidRPr="008C464C" w:rsidRDefault="006A7764" w:rsidP="008C464C">
      <w:pPr>
        <w:rPr>
          <w:rFonts w:ascii="Verdana" w:hAnsi="Verdana"/>
        </w:rPr>
      </w:pPr>
      <w:r>
        <w:rPr>
          <w:rFonts w:ascii="Verdana" w:hAnsi="Verdana"/>
        </w:rPr>
        <w:t>Onderzoek toont aan dat de therapietrouw bij orale chemotherapie varieert van 16% tot 100%</w:t>
      </w:r>
      <w:r w:rsidR="00FC2E29">
        <w:rPr>
          <w:rFonts w:ascii="Verdana" w:hAnsi="Verdana"/>
        </w:rPr>
        <w:t xml:space="preserve"> wat resulteert in onvoldoende resultaat van de behandeling. </w:t>
      </w:r>
    </w:p>
    <w:p w:rsidR="008C464C" w:rsidRPr="008C464C" w:rsidRDefault="008C464C" w:rsidP="008C464C">
      <w:pPr>
        <w:rPr>
          <w:rFonts w:ascii="Verdana" w:hAnsi="Verdana"/>
        </w:rPr>
      </w:pPr>
    </w:p>
    <w:p w:rsidR="00373A02" w:rsidRPr="008C464C" w:rsidRDefault="00373A02" w:rsidP="009E1AB8">
      <w:pPr>
        <w:pStyle w:val="Kop2"/>
        <w:rPr>
          <w:rFonts w:ascii="Verdana" w:hAnsi="Verdana"/>
          <w:sz w:val="22"/>
          <w:szCs w:val="22"/>
        </w:rPr>
      </w:pPr>
      <w:bookmarkStart w:id="3" w:name="_Toc513731127"/>
      <w:r w:rsidRPr="008C464C">
        <w:rPr>
          <w:rFonts w:ascii="Verdana" w:hAnsi="Verdana"/>
          <w:sz w:val="22"/>
          <w:szCs w:val="22"/>
        </w:rPr>
        <w:t>Onderzoeksvraag</w:t>
      </w:r>
      <w:bookmarkEnd w:id="3"/>
    </w:p>
    <w:p w:rsidR="00373A02" w:rsidRDefault="006A7764" w:rsidP="000A7198">
      <w:pPr>
        <w:rPr>
          <w:rFonts w:ascii="Verdana" w:hAnsi="Verdana"/>
        </w:rPr>
      </w:pPr>
      <w:r>
        <w:rPr>
          <w:rFonts w:ascii="Verdana" w:hAnsi="Verdana"/>
        </w:rPr>
        <w:t xml:space="preserve"> </w:t>
      </w:r>
    </w:p>
    <w:p w:rsidR="006A7764" w:rsidRDefault="006A7764" w:rsidP="000A7198">
      <w:pPr>
        <w:rPr>
          <w:rFonts w:ascii="Verdana" w:hAnsi="Verdana"/>
        </w:rPr>
      </w:pPr>
      <w:r>
        <w:rPr>
          <w:rFonts w:ascii="Verdana" w:hAnsi="Verdana"/>
        </w:rPr>
        <w:t>Kan educatie door een</w:t>
      </w:r>
      <w:r w:rsidR="006F18A6">
        <w:rPr>
          <w:rFonts w:ascii="Verdana" w:hAnsi="Verdana"/>
        </w:rPr>
        <w:t xml:space="preserve"> oncologisch</w:t>
      </w:r>
      <w:r>
        <w:rPr>
          <w:rFonts w:ascii="Verdana" w:hAnsi="Verdana"/>
        </w:rPr>
        <w:t xml:space="preserve"> verpleegkundige bij de patiënt thuis zijn therapietrouw verhogen en de nevenwerkingen verminderen. Heeft educatie thuis een andere uitkomst op de therapietrouw en nevenwerkingen dan educatie in het ziekenhuis. </w:t>
      </w:r>
    </w:p>
    <w:p w:rsidR="006A7764" w:rsidRPr="008C464C" w:rsidRDefault="006A7764" w:rsidP="000A7198">
      <w:pPr>
        <w:rPr>
          <w:rFonts w:ascii="Verdana" w:hAnsi="Verdana"/>
        </w:rPr>
      </w:pPr>
    </w:p>
    <w:p w:rsidR="00373A02" w:rsidRPr="008C464C" w:rsidRDefault="00373A02" w:rsidP="009E1AB8">
      <w:pPr>
        <w:pStyle w:val="Kop2"/>
        <w:rPr>
          <w:rFonts w:ascii="Verdana" w:hAnsi="Verdana"/>
          <w:sz w:val="22"/>
          <w:szCs w:val="22"/>
        </w:rPr>
      </w:pPr>
      <w:bookmarkStart w:id="4" w:name="_Toc513731128"/>
      <w:r w:rsidRPr="008C464C">
        <w:rPr>
          <w:rFonts w:ascii="Verdana" w:hAnsi="Verdana"/>
          <w:sz w:val="22"/>
          <w:szCs w:val="22"/>
        </w:rPr>
        <w:t>Methodologie</w:t>
      </w:r>
      <w:bookmarkEnd w:id="4"/>
    </w:p>
    <w:p w:rsidR="00373A02" w:rsidRDefault="00373A02" w:rsidP="000A7198">
      <w:pPr>
        <w:rPr>
          <w:rFonts w:ascii="Verdana" w:hAnsi="Verdana"/>
        </w:rPr>
      </w:pPr>
    </w:p>
    <w:p w:rsidR="006A7764" w:rsidRPr="00091CFE" w:rsidRDefault="006A7764" w:rsidP="006A7764">
      <w:pPr>
        <w:rPr>
          <w:rFonts w:ascii="Verdana" w:hAnsi="Verdana"/>
        </w:rPr>
      </w:pPr>
      <w:r>
        <w:rPr>
          <w:rFonts w:ascii="Verdana" w:hAnsi="Verdana"/>
        </w:rPr>
        <w:t xml:space="preserve">Aan de hand van zoektermen werd er gezocht naar onderzoeksartikels. De geraadpleegde databases waren PubMed, </w:t>
      </w:r>
      <w:r w:rsidRPr="00091CFE">
        <w:rPr>
          <w:rFonts w:ascii="Verdana" w:hAnsi="Verdana"/>
        </w:rPr>
        <w:t>Ebsco Discovery Service, Els</w:t>
      </w:r>
      <w:r w:rsidR="00836C24">
        <w:rPr>
          <w:rFonts w:ascii="Verdana" w:hAnsi="Verdana"/>
        </w:rPr>
        <w:t>e</w:t>
      </w:r>
      <w:r w:rsidR="00514459">
        <w:rPr>
          <w:rFonts w:ascii="Verdana" w:hAnsi="Verdana"/>
        </w:rPr>
        <w:t>vier Science D</w:t>
      </w:r>
      <w:r w:rsidRPr="00091CFE">
        <w:rPr>
          <w:rFonts w:ascii="Verdana" w:hAnsi="Verdana"/>
        </w:rPr>
        <w:t xml:space="preserve">irect. </w:t>
      </w:r>
      <w:r>
        <w:rPr>
          <w:rFonts w:ascii="Verdana" w:hAnsi="Verdana"/>
        </w:rPr>
        <w:t>Er werden vooral Engelstalige artikels gebruikt voor deze literatuurstudie. In totaal werden 20 artikels gebruikt</w:t>
      </w:r>
      <w:r w:rsidR="006726E5">
        <w:rPr>
          <w:rFonts w:ascii="Verdana" w:hAnsi="Verdana"/>
        </w:rPr>
        <w:t xml:space="preserve">. Dit waren Systematic Reviews, Literatuur Reviews, (peer) Reviews, Randomized Controlled Trials, Cohort studies en een Observational Studie. </w:t>
      </w:r>
    </w:p>
    <w:p w:rsidR="006A7764" w:rsidRDefault="006A7764" w:rsidP="000A7198">
      <w:pPr>
        <w:rPr>
          <w:rFonts w:ascii="Verdana" w:hAnsi="Verdana"/>
        </w:rPr>
      </w:pPr>
    </w:p>
    <w:p w:rsidR="005E54C9" w:rsidRDefault="005E54C9" w:rsidP="000A7198">
      <w:pPr>
        <w:rPr>
          <w:rFonts w:ascii="Verdana" w:hAnsi="Verdana"/>
        </w:rPr>
      </w:pPr>
    </w:p>
    <w:p w:rsidR="005E54C9" w:rsidRPr="008C464C" w:rsidRDefault="005E54C9" w:rsidP="000A7198">
      <w:pPr>
        <w:rPr>
          <w:rFonts w:ascii="Verdana" w:hAnsi="Verdana"/>
        </w:rPr>
      </w:pPr>
    </w:p>
    <w:p w:rsidR="00373A02" w:rsidRPr="008C464C" w:rsidRDefault="00373A02" w:rsidP="009E1AB8">
      <w:pPr>
        <w:pStyle w:val="Kop2"/>
        <w:rPr>
          <w:rFonts w:ascii="Verdana" w:hAnsi="Verdana"/>
          <w:sz w:val="22"/>
          <w:szCs w:val="22"/>
        </w:rPr>
      </w:pPr>
      <w:bookmarkStart w:id="5" w:name="_Toc513731129"/>
      <w:r w:rsidRPr="008C464C">
        <w:rPr>
          <w:rFonts w:ascii="Verdana" w:hAnsi="Verdana"/>
          <w:sz w:val="22"/>
          <w:szCs w:val="22"/>
        </w:rPr>
        <w:t>Resultaten</w:t>
      </w:r>
      <w:bookmarkEnd w:id="5"/>
    </w:p>
    <w:p w:rsidR="00373A02" w:rsidRDefault="00373A02" w:rsidP="000A7198">
      <w:pPr>
        <w:rPr>
          <w:rFonts w:ascii="Verdana" w:hAnsi="Verdana"/>
        </w:rPr>
      </w:pPr>
    </w:p>
    <w:p w:rsidR="006726E5" w:rsidRDefault="006726E5" w:rsidP="000A7198">
      <w:pPr>
        <w:rPr>
          <w:rFonts w:ascii="Verdana" w:hAnsi="Verdana"/>
        </w:rPr>
      </w:pPr>
      <w:r>
        <w:rPr>
          <w:rFonts w:ascii="Verdana" w:hAnsi="Verdana"/>
        </w:rPr>
        <w:t xml:space="preserve">Een op maat gemaakte educatie aangepast aan de patiënt zorgt voor een betere therapietrouw en minder nevenwerkingen in vergelijking met standaardeducatie. </w:t>
      </w:r>
      <w:r w:rsidR="00333ABA">
        <w:rPr>
          <w:rFonts w:ascii="Verdana" w:hAnsi="Verdana"/>
        </w:rPr>
        <w:t>Therapietrouw is sterk geassocieerd met nevenwerking</w:t>
      </w:r>
      <w:r w:rsidR="00514459">
        <w:rPr>
          <w:rFonts w:ascii="Verdana" w:hAnsi="Verdana"/>
        </w:rPr>
        <w:t xml:space="preserve">en door de orale chemotherapie </w:t>
      </w:r>
      <w:r w:rsidR="00333ABA">
        <w:rPr>
          <w:rFonts w:ascii="Verdana" w:hAnsi="Verdana"/>
        </w:rPr>
        <w:t xml:space="preserve">en kan dus niet los van elkaar gezien worden. </w:t>
      </w:r>
    </w:p>
    <w:p w:rsidR="006726E5" w:rsidRDefault="006726E5" w:rsidP="000A7198">
      <w:pPr>
        <w:rPr>
          <w:rFonts w:ascii="Verdana" w:hAnsi="Verdana"/>
        </w:rPr>
      </w:pPr>
      <w:r>
        <w:rPr>
          <w:rFonts w:ascii="Verdana" w:hAnsi="Verdana"/>
        </w:rPr>
        <w:t xml:space="preserve">Als deze educatie thuis gegeven wordt door een gespecialiseerde </w:t>
      </w:r>
      <w:r w:rsidR="00514459">
        <w:rPr>
          <w:rFonts w:ascii="Verdana" w:hAnsi="Verdana"/>
        </w:rPr>
        <w:t>verpleegkundige en er follow-up</w:t>
      </w:r>
      <w:r>
        <w:rPr>
          <w:rFonts w:ascii="Verdana" w:hAnsi="Verdana"/>
        </w:rPr>
        <w:t>gesprekken zijn dan zorgt dit voor een nog betere therapietrouw en betere controle van de nevenwerkingen veroorzaakt door de orale chemotherapie.</w:t>
      </w:r>
    </w:p>
    <w:p w:rsidR="006726E5" w:rsidRPr="008C464C" w:rsidRDefault="006726E5" w:rsidP="000A7198">
      <w:pPr>
        <w:rPr>
          <w:rFonts w:ascii="Verdana" w:hAnsi="Verdana"/>
        </w:rPr>
      </w:pPr>
      <w:r>
        <w:rPr>
          <w:rFonts w:ascii="Verdana" w:hAnsi="Verdana"/>
        </w:rPr>
        <w:t xml:space="preserve">Telefonische follow-up door middel van wekelijkse telefoongesprekken met de patiënt blijkt ook effectief te zijn voor het verhogen van de therapietrouw en het beheren van de nevenwerkingen maar is niet zo effectief als educatie thuis. Wel is dit een alternatief voor de huisbezoeken omdat dit financieel niet zo belastend is. </w:t>
      </w:r>
    </w:p>
    <w:p w:rsidR="00373A02" w:rsidRPr="008C464C" w:rsidRDefault="00373A02" w:rsidP="009E1AB8">
      <w:pPr>
        <w:pStyle w:val="Kop2"/>
        <w:rPr>
          <w:rFonts w:ascii="Verdana" w:hAnsi="Verdana"/>
          <w:sz w:val="22"/>
          <w:szCs w:val="22"/>
        </w:rPr>
      </w:pPr>
      <w:bookmarkStart w:id="6" w:name="_Toc513731130"/>
      <w:r w:rsidRPr="008C464C">
        <w:rPr>
          <w:rFonts w:ascii="Verdana" w:hAnsi="Verdana"/>
          <w:sz w:val="22"/>
          <w:szCs w:val="22"/>
        </w:rPr>
        <w:t>conclusie</w:t>
      </w:r>
      <w:bookmarkEnd w:id="6"/>
    </w:p>
    <w:p w:rsidR="000A7198" w:rsidRPr="008C464C" w:rsidRDefault="000A7198" w:rsidP="000A7198">
      <w:pPr>
        <w:rPr>
          <w:rFonts w:ascii="Verdana" w:hAnsi="Verdana"/>
        </w:rPr>
      </w:pPr>
    </w:p>
    <w:p w:rsidR="000A7198" w:rsidRDefault="006726E5" w:rsidP="000A7198">
      <w:pPr>
        <w:rPr>
          <w:rFonts w:ascii="Verdana" w:hAnsi="Verdana"/>
        </w:rPr>
      </w:pPr>
      <w:r>
        <w:rPr>
          <w:rFonts w:ascii="Verdana" w:hAnsi="Verdana"/>
        </w:rPr>
        <w:t xml:space="preserve">Het is belangrijk dat er verder onderzoek gedaan wordt naar thuiseducatie </w:t>
      </w:r>
      <w:r w:rsidR="00FC2E29">
        <w:rPr>
          <w:rFonts w:ascii="Verdana" w:hAnsi="Verdana"/>
        </w:rPr>
        <w:t xml:space="preserve">door een gespecialiseerde verpleegkundige </w:t>
      </w:r>
      <w:r>
        <w:rPr>
          <w:rFonts w:ascii="Verdana" w:hAnsi="Verdana"/>
        </w:rPr>
        <w:t xml:space="preserve">bij orale </w:t>
      </w:r>
      <w:r w:rsidR="00FC2E29">
        <w:rPr>
          <w:rFonts w:ascii="Verdana" w:hAnsi="Verdana"/>
        </w:rPr>
        <w:t xml:space="preserve">chemotherapie. </w:t>
      </w:r>
    </w:p>
    <w:p w:rsidR="000A7198" w:rsidRPr="00091CFE" w:rsidRDefault="00FC2E29" w:rsidP="000A7198">
      <w:pPr>
        <w:rPr>
          <w:rFonts w:ascii="Verdana" w:hAnsi="Verdana"/>
        </w:rPr>
      </w:pPr>
      <w:r>
        <w:rPr>
          <w:rFonts w:ascii="Verdana" w:hAnsi="Verdana"/>
        </w:rPr>
        <w:t>Verschillende studies tonen aan dat dit de therapietrouw verhoogt maar ook de nevenwerkingen veroorzaa</w:t>
      </w:r>
      <w:r w:rsidR="00514459">
        <w:rPr>
          <w:rFonts w:ascii="Verdana" w:hAnsi="Verdana"/>
        </w:rPr>
        <w:t xml:space="preserve">kt door de orale chemotherapie </w:t>
      </w:r>
      <w:r>
        <w:rPr>
          <w:rFonts w:ascii="Verdana" w:hAnsi="Verdana"/>
        </w:rPr>
        <w:t>doet dalen en dat diezelfde nevenwerking</w:t>
      </w:r>
      <w:r w:rsidR="00514459">
        <w:rPr>
          <w:rFonts w:ascii="Verdana" w:hAnsi="Verdana"/>
        </w:rPr>
        <w:t>en ook beter te behandelen zijn.</w:t>
      </w: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7B3D6A" w:rsidRDefault="007B3D6A" w:rsidP="000A7198">
      <w:pPr>
        <w:rPr>
          <w:rFonts w:ascii="Verdana" w:hAnsi="Verdana"/>
        </w:rPr>
      </w:pPr>
    </w:p>
    <w:p w:rsidR="007B3D6A" w:rsidRPr="00091CFE" w:rsidRDefault="007B3D6A" w:rsidP="000A7198">
      <w:pPr>
        <w:rPr>
          <w:rFonts w:ascii="Verdana" w:hAnsi="Verdana"/>
        </w:rPr>
      </w:pPr>
    </w:p>
    <w:p w:rsidR="000A7198" w:rsidRPr="00091CFE" w:rsidRDefault="000A7198" w:rsidP="001502C8">
      <w:pPr>
        <w:pStyle w:val="Kop1"/>
        <w:numPr>
          <w:ilvl w:val="0"/>
          <w:numId w:val="8"/>
        </w:numPr>
        <w:rPr>
          <w:rFonts w:ascii="Verdana" w:hAnsi="Verdana"/>
          <w:sz w:val="22"/>
          <w:szCs w:val="22"/>
        </w:rPr>
      </w:pPr>
      <w:bookmarkStart w:id="7" w:name="_Toc513731131"/>
      <w:r w:rsidRPr="00091CFE">
        <w:rPr>
          <w:rFonts w:ascii="Verdana" w:hAnsi="Verdana"/>
          <w:sz w:val="22"/>
          <w:szCs w:val="22"/>
        </w:rPr>
        <w:lastRenderedPageBreak/>
        <w:t>Probleemstelling</w:t>
      </w:r>
      <w:bookmarkEnd w:id="7"/>
    </w:p>
    <w:p w:rsidR="000A7198" w:rsidRPr="00091CFE" w:rsidRDefault="000A7198" w:rsidP="000A7198">
      <w:pPr>
        <w:rPr>
          <w:rFonts w:ascii="Verdana" w:hAnsi="Verdana"/>
        </w:rPr>
      </w:pPr>
    </w:p>
    <w:p w:rsidR="000A7198" w:rsidRPr="00091CFE" w:rsidRDefault="00ED42EB" w:rsidP="000A7198">
      <w:pPr>
        <w:rPr>
          <w:rFonts w:ascii="Verdana" w:hAnsi="Verdana"/>
        </w:rPr>
      </w:pPr>
      <w:r w:rsidRPr="00091CFE">
        <w:rPr>
          <w:rFonts w:ascii="Verdana" w:hAnsi="Verdana"/>
        </w:rPr>
        <w:t>Een verandering in zienswijze in de oncologische behandeling zorgt ervoor dat sommige kankers een chronische ziekte worden, di</w:t>
      </w:r>
      <w:r w:rsidR="00514459">
        <w:rPr>
          <w:rFonts w:ascii="Verdana" w:hAnsi="Verdana"/>
        </w:rPr>
        <w:t>e een chronische therapie vragen</w:t>
      </w:r>
      <w:r w:rsidRPr="00091CFE">
        <w:rPr>
          <w:rFonts w:ascii="Verdana" w:hAnsi="Verdana"/>
        </w:rPr>
        <w:t xml:space="preserve">, wat resulteert in een groter gebruik van orale chemotherapie. </w:t>
      </w:r>
    </w:p>
    <w:p w:rsidR="00ED42EB" w:rsidRPr="00091CFE" w:rsidRDefault="00ED42EB" w:rsidP="000A7198">
      <w:pPr>
        <w:rPr>
          <w:rFonts w:ascii="Verdana" w:hAnsi="Verdana"/>
        </w:rPr>
      </w:pPr>
      <w:r w:rsidRPr="00091CFE">
        <w:rPr>
          <w:rFonts w:ascii="Verdana" w:hAnsi="Verdana"/>
        </w:rPr>
        <w:t>Het is onduidelijk of patiënten het gevraagde niveau van therapietro</w:t>
      </w:r>
      <w:r w:rsidR="00514459">
        <w:rPr>
          <w:rFonts w:ascii="Verdana" w:hAnsi="Verdana"/>
        </w:rPr>
        <w:t>uw blijven aanhouden als zij deze</w:t>
      </w:r>
      <w:r w:rsidRPr="00091CFE">
        <w:rPr>
          <w:rFonts w:ascii="Verdana" w:hAnsi="Verdana"/>
        </w:rPr>
        <w:t xml:space="preserve"> zelf thuis moeten nemen. </w:t>
      </w:r>
    </w:p>
    <w:p w:rsidR="00ED42EB" w:rsidRPr="00091CFE" w:rsidRDefault="00ED42EB" w:rsidP="000A7198">
      <w:pPr>
        <w:rPr>
          <w:rFonts w:ascii="Verdana" w:hAnsi="Verdana"/>
        </w:rPr>
      </w:pPr>
      <w:r w:rsidRPr="00091CFE">
        <w:rPr>
          <w:rFonts w:ascii="Verdana" w:hAnsi="Verdana"/>
        </w:rPr>
        <w:t>De W</w:t>
      </w:r>
      <w:r w:rsidR="00514459">
        <w:rPr>
          <w:rFonts w:ascii="Verdana" w:hAnsi="Verdana"/>
        </w:rPr>
        <w:t>HO heeft therapietrouw bij lange termijn</w:t>
      </w:r>
      <w:r w:rsidRPr="00091CFE">
        <w:rPr>
          <w:rFonts w:ascii="Verdana" w:hAnsi="Verdana"/>
        </w:rPr>
        <w:t>therapie omschreven als:</w:t>
      </w:r>
    </w:p>
    <w:p w:rsidR="00ED42EB" w:rsidRPr="00091CFE" w:rsidRDefault="00ED42EB" w:rsidP="000A7198">
      <w:pPr>
        <w:rPr>
          <w:rFonts w:ascii="Verdana" w:hAnsi="Verdana"/>
        </w:rPr>
      </w:pPr>
      <w:r w:rsidRPr="00091CFE">
        <w:rPr>
          <w:rFonts w:ascii="Verdana" w:hAnsi="Verdana"/>
        </w:rPr>
        <w:t>De mate waarin een persoon zijn gedrag bij het innemen van de medicatie</w:t>
      </w:r>
      <w:r w:rsidR="005206BA" w:rsidRPr="00091CFE">
        <w:rPr>
          <w:rFonts w:ascii="Verdana" w:hAnsi="Verdana"/>
        </w:rPr>
        <w:t xml:space="preserve">, </w:t>
      </w:r>
      <w:r w:rsidR="00514459">
        <w:rPr>
          <w:rFonts w:ascii="Verdana" w:hAnsi="Verdana"/>
        </w:rPr>
        <w:t>zoals</w:t>
      </w:r>
      <w:r w:rsidR="00836C24">
        <w:rPr>
          <w:rFonts w:ascii="Verdana" w:hAnsi="Verdana"/>
        </w:rPr>
        <w:t xml:space="preserve"> volgen van een diee</w:t>
      </w:r>
      <w:r w:rsidRPr="00091CFE">
        <w:rPr>
          <w:rFonts w:ascii="Verdana" w:hAnsi="Verdana"/>
        </w:rPr>
        <w:t xml:space="preserve">t </w:t>
      </w:r>
      <w:r w:rsidR="005206BA" w:rsidRPr="00091CFE">
        <w:rPr>
          <w:rFonts w:ascii="Verdana" w:hAnsi="Verdana"/>
        </w:rPr>
        <w:t>en /of leefstijlveranderingen, overeenstemt met de afgesproken aanbevelingen. De W</w:t>
      </w:r>
      <w:r w:rsidR="000E78D1" w:rsidRPr="00091CFE">
        <w:rPr>
          <w:rFonts w:ascii="Verdana" w:hAnsi="Verdana"/>
        </w:rPr>
        <w:t>HO suggereert dat de gezondheid</w:t>
      </w:r>
      <w:r w:rsidR="00514459">
        <w:rPr>
          <w:rFonts w:ascii="Verdana" w:hAnsi="Verdana"/>
        </w:rPr>
        <w:t>-</w:t>
      </w:r>
      <w:r w:rsidR="005206BA" w:rsidRPr="00091CFE">
        <w:rPr>
          <w:rFonts w:ascii="Verdana" w:hAnsi="Verdana"/>
        </w:rPr>
        <w:t>en economische uitkomsten meer beïnvloedt worden door verbeteren van therapietrouw dan door vooruitstrevende medische therap</w:t>
      </w:r>
      <w:r w:rsidR="000E78D1" w:rsidRPr="00091CFE">
        <w:rPr>
          <w:rFonts w:ascii="Verdana" w:hAnsi="Verdana"/>
        </w:rPr>
        <w:t>ie</w:t>
      </w:r>
      <w:r w:rsidR="005206BA" w:rsidRPr="00091CFE">
        <w:rPr>
          <w:rFonts w:ascii="Verdana" w:hAnsi="Verdana"/>
        </w:rPr>
        <w:t>ën.</w:t>
      </w:r>
    </w:p>
    <w:p w:rsidR="005206BA" w:rsidRPr="00091CFE" w:rsidRDefault="005206BA" w:rsidP="000A7198">
      <w:pPr>
        <w:rPr>
          <w:rFonts w:ascii="Verdana" w:hAnsi="Verdana"/>
        </w:rPr>
      </w:pPr>
      <w:r w:rsidRPr="00091CFE">
        <w:rPr>
          <w:rFonts w:ascii="Verdana" w:hAnsi="Verdana"/>
        </w:rPr>
        <w:t xml:space="preserve">Helaas is therapietrouw aan chronische medicatie in de ambulante zorg niet zo hoog als in de klinische setting en </w:t>
      </w:r>
      <w:r w:rsidR="000E78D1" w:rsidRPr="00091CFE">
        <w:rPr>
          <w:rFonts w:ascii="Verdana" w:hAnsi="Verdana"/>
        </w:rPr>
        <w:t>vermeldt de literatuur dat de therapietrouw bij orale ch</w:t>
      </w:r>
      <w:r w:rsidR="00514459">
        <w:rPr>
          <w:rFonts w:ascii="Verdana" w:hAnsi="Verdana"/>
        </w:rPr>
        <w:t xml:space="preserve">emotherapie tussen de 16 en </w:t>
      </w:r>
      <w:r w:rsidR="00BB0CBD" w:rsidRPr="00091CFE">
        <w:rPr>
          <w:rFonts w:ascii="Verdana" w:hAnsi="Verdana"/>
        </w:rPr>
        <w:t xml:space="preserve">100 </w:t>
      </w:r>
      <w:r w:rsidR="000E78D1" w:rsidRPr="00091CFE">
        <w:rPr>
          <w:rFonts w:ascii="Verdana" w:hAnsi="Verdana"/>
        </w:rPr>
        <w:t xml:space="preserve">% bedraagt. </w:t>
      </w:r>
    </w:p>
    <w:p w:rsidR="000E78D1" w:rsidRPr="00091CFE" w:rsidRDefault="000E78D1" w:rsidP="000A7198">
      <w:pPr>
        <w:rPr>
          <w:rFonts w:ascii="Verdana" w:hAnsi="Verdana"/>
        </w:rPr>
      </w:pPr>
      <w:r w:rsidRPr="00091CFE">
        <w:rPr>
          <w:rFonts w:ascii="Verdana" w:hAnsi="Verdana"/>
        </w:rPr>
        <w:t>Dit</w:t>
      </w:r>
      <w:r w:rsidR="00514459">
        <w:rPr>
          <w:rFonts w:ascii="Verdana" w:hAnsi="Verdana"/>
        </w:rPr>
        <w:t xml:space="preserve"> komt</w:t>
      </w:r>
      <w:r w:rsidRPr="00091CFE">
        <w:rPr>
          <w:rFonts w:ascii="Verdana" w:hAnsi="Verdana"/>
        </w:rPr>
        <w:t xml:space="preserve"> omdat een orale chemotherapie meer verantwoordelijkheid vraa</w:t>
      </w:r>
      <w:r w:rsidR="00311161" w:rsidRPr="00091CFE">
        <w:rPr>
          <w:rFonts w:ascii="Verdana" w:hAnsi="Verdana"/>
        </w:rPr>
        <w:t>gt van de patiënt en zijn mantelzorger</w:t>
      </w:r>
      <w:r w:rsidRPr="00091CFE">
        <w:rPr>
          <w:rFonts w:ascii="Verdana" w:hAnsi="Verdana"/>
        </w:rPr>
        <w:t>, inclusief therapietrouw aan een complex schema en</w:t>
      </w:r>
      <w:r w:rsidR="00514459">
        <w:rPr>
          <w:rFonts w:ascii="Verdana" w:hAnsi="Verdana"/>
        </w:rPr>
        <w:t xml:space="preserve"> het</w:t>
      </w:r>
      <w:r w:rsidRPr="00091CFE">
        <w:rPr>
          <w:rFonts w:ascii="Verdana" w:hAnsi="Verdana"/>
        </w:rPr>
        <w:t xml:space="preserve"> begrijpen van de nevenwerkingen. </w:t>
      </w:r>
    </w:p>
    <w:p w:rsidR="000E78D1" w:rsidRPr="00091CFE" w:rsidRDefault="000E78D1" w:rsidP="000A7198">
      <w:pPr>
        <w:rPr>
          <w:rFonts w:ascii="Verdana" w:hAnsi="Verdana"/>
        </w:rPr>
      </w:pPr>
      <w:r w:rsidRPr="00091CFE">
        <w:rPr>
          <w:rFonts w:ascii="Verdana" w:hAnsi="Verdana"/>
        </w:rPr>
        <w:t>Therapieontrouw aan orale chemotherapie is ook geassocieerd met een lagere ziektevrije overleving en kan re</w:t>
      </w:r>
      <w:r w:rsidR="00276045" w:rsidRPr="00091CFE">
        <w:rPr>
          <w:rFonts w:ascii="Verdana" w:hAnsi="Verdana"/>
        </w:rPr>
        <w:t xml:space="preserve">sulteren in een verkeerde </w:t>
      </w:r>
      <w:r w:rsidRPr="00091CFE">
        <w:rPr>
          <w:rFonts w:ascii="Verdana" w:hAnsi="Verdana"/>
        </w:rPr>
        <w:t>beoordeling van de e</w:t>
      </w:r>
      <w:r w:rsidR="00BB0CBD" w:rsidRPr="00091CFE">
        <w:rPr>
          <w:rFonts w:ascii="Verdana" w:hAnsi="Verdana"/>
        </w:rPr>
        <w:t xml:space="preserve">ffectiviteit van de behandeling, </w:t>
      </w:r>
      <w:r w:rsidRPr="00091CFE">
        <w:rPr>
          <w:rFonts w:ascii="Verdana" w:hAnsi="Verdana"/>
        </w:rPr>
        <w:t>omdat gezondheidsmedewerkers niet in de mo</w:t>
      </w:r>
      <w:r w:rsidR="00627ECE" w:rsidRPr="00091CFE">
        <w:rPr>
          <w:rFonts w:ascii="Verdana" w:hAnsi="Verdana"/>
        </w:rPr>
        <w:t>gelijkheid zijn om te bepalen of</w:t>
      </w:r>
      <w:r w:rsidRPr="00091CFE">
        <w:rPr>
          <w:rFonts w:ascii="Verdana" w:hAnsi="Verdana"/>
        </w:rPr>
        <w:t xml:space="preserve"> de patiënt werkelijk recidive</w:t>
      </w:r>
      <w:r w:rsidR="00311161" w:rsidRPr="00091CFE">
        <w:rPr>
          <w:rFonts w:ascii="Verdana" w:hAnsi="Verdana"/>
        </w:rPr>
        <w:t xml:space="preserve">ert of als de ziekte onbehandelbaar </w:t>
      </w:r>
      <w:r w:rsidR="00BB0CBD" w:rsidRPr="00091CFE">
        <w:rPr>
          <w:rFonts w:ascii="Verdana" w:hAnsi="Verdana"/>
        </w:rPr>
        <w:t xml:space="preserve">is </w:t>
      </w:r>
      <w:r w:rsidRPr="00091CFE">
        <w:rPr>
          <w:rFonts w:ascii="Verdana" w:hAnsi="Verdana"/>
        </w:rPr>
        <w:t xml:space="preserve">omwille van chemotherapieweerstand of door therapieontrouw. </w:t>
      </w:r>
    </w:p>
    <w:p w:rsidR="000E78D1" w:rsidRPr="00091CFE" w:rsidRDefault="000E78D1" w:rsidP="000A7198">
      <w:pPr>
        <w:rPr>
          <w:rFonts w:ascii="Verdana" w:hAnsi="Verdana"/>
        </w:rPr>
      </w:pPr>
      <w:r w:rsidRPr="00091CFE">
        <w:rPr>
          <w:rFonts w:ascii="Verdana" w:hAnsi="Verdana"/>
        </w:rPr>
        <w:t xml:space="preserve">Therapieontrouw kan ook de duur en de complexiteit van behandelingsschema’s verlengen wat kan resulteren in een resistentie tegen geneesmiddelen of toxiciteit waardoor het economisch zeer duur kan zijn. </w:t>
      </w:r>
    </w:p>
    <w:p w:rsidR="000E78D1" w:rsidRPr="00091CFE" w:rsidRDefault="00276045" w:rsidP="000A7198">
      <w:pPr>
        <w:rPr>
          <w:rFonts w:ascii="Verdana" w:hAnsi="Verdana"/>
        </w:rPr>
      </w:pPr>
      <w:r w:rsidRPr="00091CFE">
        <w:rPr>
          <w:rFonts w:ascii="Verdana" w:hAnsi="Verdana"/>
        </w:rPr>
        <w:t>Interventies die worden weergegeven</w:t>
      </w:r>
      <w:r w:rsidR="000E78D1" w:rsidRPr="00091CFE">
        <w:rPr>
          <w:rFonts w:ascii="Verdana" w:hAnsi="Verdana"/>
        </w:rPr>
        <w:t xml:space="preserve"> in de literatuur om therapietrouw te verbeteren, kunnen onderv</w:t>
      </w:r>
      <w:r w:rsidR="00311161" w:rsidRPr="00091CFE">
        <w:rPr>
          <w:rFonts w:ascii="Verdana" w:hAnsi="Verdana"/>
        </w:rPr>
        <w:t>erdeeld worden in drie categorieë</w:t>
      </w:r>
      <w:r w:rsidR="000E78D1" w:rsidRPr="00091CFE">
        <w:rPr>
          <w:rFonts w:ascii="Verdana" w:hAnsi="Verdana"/>
        </w:rPr>
        <w:t xml:space="preserve">n: </w:t>
      </w:r>
    </w:p>
    <w:p w:rsidR="000E78D1" w:rsidRPr="00091CFE" w:rsidRDefault="000E78D1" w:rsidP="000E78D1">
      <w:pPr>
        <w:pStyle w:val="Lijstalinea"/>
        <w:numPr>
          <w:ilvl w:val="0"/>
          <w:numId w:val="2"/>
        </w:numPr>
        <w:rPr>
          <w:rFonts w:ascii="Verdana" w:hAnsi="Verdana"/>
        </w:rPr>
      </w:pPr>
      <w:r w:rsidRPr="00091CFE">
        <w:rPr>
          <w:rFonts w:ascii="Verdana" w:hAnsi="Verdana"/>
        </w:rPr>
        <w:t>Algemene patiënten educatie</w:t>
      </w:r>
    </w:p>
    <w:p w:rsidR="000E78D1" w:rsidRPr="00091CFE" w:rsidRDefault="00514459" w:rsidP="000E78D1">
      <w:pPr>
        <w:pStyle w:val="Lijstalinea"/>
        <w:numPr>
          <w:ilvl w:val="0"/>
          <w:numId w:val="2"/>
        </w:numPr>
        <w:rPr>
          <w:rFonts w:ascii="Verdana" w:hAnsi="Verdana"/>
        </w:rPr>
      </w:pPr>
      <w:r>
        <w:rPr>
          <w:rFonts w:ascii="Verdana" w:hAnsi="Verdana"/>
        </w:rPr>
        <w:t>Op maat gemaakte interventies: een combinatie van patiënten</w:t>
      </w:r>
      <w:r w:rsidR="000E78D1" w:rsidRPr="00091CFE">
        <w:rPr>
          <w:rFonts w:ascii="Verdana" w:hAnsi="Verdana"/>
        </w:rPr>
        <w:t xml:space="preserve">educatie en </w:t>
      </w:r>
      <w:r w:rsidR="00311161" w:rsidRPr="00091CFE">
        <w:rPr>
          <w:rFonts w:ascii="Verdana" w:hAnsi="Verdana"/>
        </w:rPr>
        <w:t xml:space="preserve">doelgerichte gedragsverandering </w:t>
      </w:r>
      <w:r w:rsidR="000E78D1" w:rsidRPr="00091CFE">
        <w:rPr>
          <w:rFonts w:ascii="Verdana" w:hAnsi="Verdana"/>
        </w:rPr>
        <w:t>interventies</w:t>
      </w:r>
    </w:p>
    <w:p w:rsidR="000E78D1" w:rsidRPr="00091CFE" w:rsidRDefault="000E78D1" w:rsidP="000E78D1">
      <w:pPr>
        <w:pStyle w:val="Lijstalinea"/>
        <w:numPr>
          <w:ilvl w:val="0"/>
          <w:numId w:val="2"/>
        </w:numPr>
        <w:rPr>
          <w:rFonts w:ascii="Verdana" w:hAnsi="Verdana"/>
        </w:rPr>
      </w:pPr>
      <w:r w:rsidRPr="00091CFE">
        <w:rPr>
          <w:rFonts w:ascii="Verdana" w:hAnsi="Verdana"/>
        </w:rPr>
        <w:t>Dosis/regime vereenvoudiging</w:t>
      </w:r>
    </w:p>
    <w:p w:rsidR="000E78D1" w:rsidRPr="00091CFE" w:rsidRDefault="000E78D1" w:rsidP="000E78D1">
      <w:pPr>
        <w:rPr>
          <w:rFonts w:ascii="Verdana" w:hAnsi="Verdana"/>
        </w:rPr>
      </w:pPr>
      <w:r w:rsidRPr="00091CFE">
        <w:rPr>
          <w:rFonts w:ascii="Verdana" w:hAnsi="Verdana"/>
        </w:rPr>
        <w:t>Dit impliceert voor de praktijk dat een algemeen op maat gemaakte interventie die educatie en doelgerichte gedragsverandering beoogt impact heeft op de therapietrouw.</w:t>
      </w:r>
    </w:p>
    <w:p w:rsidR="000E78D1" w:rsidRPr="00091CFE" w:rsidRDefault="00BB0CBD" w:rsidP="000E78D1">
      <w:pPr>
        <w:rPr>
          <w:rFonts w:ascii="Verdana" w:hAnsi="Verdana"/>
        </w:rPr>
      </w:pPr>
      <w:r w:rsidRPr="00091CFE">
        <w:rPr>
          <w:rFonts w:ascii="Verdana" w:hAnsi="Verdana"/>
        </w:rPr>
        <w:t>Dit omvat ook educatie en de patiënt centraal zetten in de beslissing over zijn behandeling en ondersteuning van de patiënt bij zijn therapietro</w:t>
      </w:r>
      <w:r w:rsidR="002824A1">
        <w:rPr>
          <w:rFonts w:ascii="Verdana" w:hAnsi="Verdana"/>
        </w:rPr>
        <w:t>uw</w:t>
      </w:r>
      <w:sdt>
        <w:sdtPr>
          <w:rPr>
            <w:rFonts w:ascii="Verdana" w:hAnsi="Verdana"/>
          </w:rPr>
          <w:id w:val="17323225"/>
          <w:citation/>
        </w:sdtPr>
        <w:sdtEndPr/>
        <w:sdtContent>
          <w:r w:rsidR="00637696" w:rsidRPr="00091CFE">
            <w:rPr>
              <w:rFonts w:ascii="Verdana" w:hAnsi="Verdana"/>
            </w:rPr>
            <w:fldChar w:fldCharType="begin"/>
          </w:r>
          <w:r w:rsidR="009C141D" w:rsidRPr="00091CFE">
            <w:rPr>
              <w:rFonts w:ascii="Verdana" w:hAnsi="Verdana"/>
            </w:rPr>
            <w:instrText xml:space="preserve"> CITATION Jan \l 2067  </w:instrText>
          </w:r>
          <w:r w:rsidR="00637696" w:rsidRPr="00091CFE">
            <w:rPr>
              <w:rFonts w:ascii="Verdana" w:hAnsi="Verdana"/>
            </w:rPr>
            <w:fldChar w:fldCharType="separate"/>
          </w:r>
          <w:r w:rsidR="005078A1" w:rsidRPr="00091CFE">
            <w:rPr>
              <w:rFonts w:ascii="Verdana" w:hAnsi="Verdana"/>
              <w:noProof/>
            </w:rPr>
            <w:t>(Kavookjian &amp; Wittayanukorn, 2015)</w:t>
          </w:r>
          <w:r w:rsidR="00637696" w:rsidRPr="00091CFE">
            <w:rPr>
              <w:rFonts w:ascii="Verdana" w:hAnsi="Verdana"/>
            </w:rPr>
            <w:fldChar w:fldCharType="end"/>
          </w:r>
        </w:sdtContent>
      </w:sdt>
      <w:r w:rsidR="002824A1">
        <w:rPr>
          <w:rFonts w:ascii="Verdana" w:hAnsi="Verdana"/>
        </w:rPr>
        <w:t>.</w:t>
      </w:r>
    </w:p>
    <w:p w:rsidR="00BB0CBD" w:rsidRPr="00091CFE" w:rsidRDefault="00BB0CBD" w:rsidP="000E78D1">
      <w:pPr>
        <w:rPr>
          <w:rFonts w:ascii="Verdana" w:hAnsi="Verdana"/>
        </w:rPr>
      </w:pPr>
      <w:r w:rsidRPr="00091CFE">
        <w:rPr>
          <w:rFonts w:ascii="Verdana" w:hAnsi="Verdana"/>
        </w:rPr>
        <w:t>Op basis van deze gegevens uit de literatuur was mijn onderzoeksvraag dan ook of er een hogere therapietrouw is bij patiënten met kanker die thuis een orale chemotherapie innemen, als zij op maat gemaakte educatie thuis krijgen</w:t>
      </w:r>
      <w:r w:rsidR="004C6685" w:rsidRPr="00091CFE">
        <w:rPr>
          <w:rFonts w:ascii="Verdana" w:hAnsi="Verdana"/>
        </w:rPr>
        <w:t xml:space="preserve"> en thuis verder opgevolgd worden. </w:t>
      </w:r>
    </w:p>
    <w:p w:rsidR="00C7016D" w:rsidRPr="00091CFE" w:rsidRDefault="00BB0CBD" w:rsidP="00C7016D">
      <w:pPr>
        <w:rPr>
          <w:rFonts w:ascii="Verdana" w:hAnsi="Verdana"/>
        </w:rPr>
      </w:pPr>
      <w:r w:rsidRPr="00091CFE">
        <w:rPr>
          <w:rFonts w:ascii="Verdana" w:hAnsi="Verdana"/>
        </w:rPr>
        <w:t>Hebben deze patiënten een hogere therapietrouw maar ook meer con</w:t>
      </w:r>
      <w:r w:rsidR="00514459">
        <w:rPr>
          <w:rFonts w:ascii="Verdana" w:hAnsi="Verdana"/>
        </w:rPr>
        <w:t>trole over hun</w:t>
      </w:r>
      <w:r w:rsidRPr="00091CFE">
        <w:rPr>
          <w:rFonts w:ascii="Verdana" w:hAnsi="Verdana"/>
        </w:rPr>
        <w:t xml:space="preserve"> nevenwerkingen en kwaliteit van le</w:t>
      </w:r>
      <w:r w:rsidR="00C7016D" w:rsidRPr="00091CFE">
        <w:rPr>
          <w:rFonts w:ascii="Verdana" w:hAnsi="Verdana"/>
        </w:rPr>
        <w:t xml:space="preserve">ven? </w:t>
      </w:r>
    </w:p>
    <w:p w:rsidR="000A7198" w:rsidRPr="00091CFE" w:rsidRDefault="000A7198" w:rsidP="001502C8">
      <w:pPr>
        <w:pStyle w:val="Kop1"/>
        <w:numPr>
          <w:ilvl w:val="0"/>
          <w:numId w:val="8"/>
        </w:numPr>
        <w:rPr>
          <w:rFonts w:ascii="Verdana" w:hAnsi="Verdana"/>
          <w:sz w:val="22"/>
          <w:szCs w:val="22"/>
        </w:rPr>
      </w:pPr>
      <w:bookmarkStart w:id="8" w:name="_Toc513731132"/>
      <w:r w:rsidRPr="00091CFE">
        <w:rPr>
          <w:rFonts w:ascii="Verdana" w:hAnsi="Verdana"/>
          <w:sz w:val="22"/>
          <w:szCs w:val="22"/>
        </w:rPr>
        <w:t>Methodologie</w:t>
      </w:r>
      <w:bookmarkEnd w:id="8"/>
    </w:p>
    <w:p w:rsidR="00C7016D" w:rsidRPr="00091CFE" w:rsidRDefault="00C7016D" w:rsidP="00C7016D">
      <w:pPr>
        <w:rPr>
          <w:rFonts w:ascii="Verdana" w:hAnsi="Verdana"/>
        </w:rPr>
      </w:pPr>
    </w:p>
    <w:p w:rsidR="00836C24" w:rsidRDefault="00C7016D" w:rsidP="00C7016D">
      <w:pPr>
        <w:rPr>
          <w:rFonts w:ascii="Verdana" w:hAnsi="Verdana"/>
        </w:rPr>
      </w:pPr>
      <w:r w:rsidRPr="00091CFE">
        <w:rPr>
          <w:rFonts w:ascii="Verdana" w:hAnsi="Verdana"/>
        </w:rPr>
        <w:t>Als eerste stap werden</w:t>
      </w:r>
      <w:r w:rsidR="009E3D71" w:rsidRPr="00091CFE">
        <w:rPr>
          <w:rFonts w:ascii="Verdana" w:hAnsi="Verdana"/>
        </w:rPr>
        <w:t xml:space="preserve"> er relevante zoektermen bepaald</w:t>
      </w:r>
      <w:r w:rsidRPr="00091CFE">
        <w:rPr>
          <w:rFonts w:ascii="Verdana" w:hAnsi="Verdana"/>
        </w:rPr>
        <w:t xml:space="preserve"> zoals:</w:t>
      </w:r>
    </w:p>
    <w:p w:rsidR="00C7016D" w:rsidRPr="00091CFE" w:rsidRDefault="00C7016D" w:rsidP="00C7016D">
      <w:pPr>
        <w:rPr>
          <w:rFonts w:ascii="Verdana" w:hAnsi="Verdana"/>
        </w:rPr>
      </w:pPr>
      <w:r w:rsidRPr="00091CFE">
        <w:rPr>
          <w:rFonts w:ascii="Verdana" w:hAnsi="Verdana"/>
        </w:rPr>
        <w:t xml:space="preserve"> oral chemotherapy, education, education at home, adherence, home centered, symptom management. </w:t>
      </w:r>
    </w:p>
    <w:p w:rsidR="00C7016D" w:rsidRPr="00091CFE" w:rsidRDefault="00C7016D" w:rsidP="00C7016D">
      <w:pPr>
        <w:rPr>
          <w:rFonts w:ascii="Verdana" w:hAnsi="Verdana"/>
        </w:rPr>
      </w:pPr>
      <w:r w:rsidRPr="00091CFE">
        <w:rPr>
          <w:rFonts w:ascii="Verdana" w:hAnsi="Verdana"/>
        </w:rPr>
        <w:t>Deze werden ingebracht in</w:t>
      </w:r>
      <w:r w:rsidR="00627ECE" w:rsidRPr="00091CFE">
        <w:rPr>
          <w:rFonts w:ascii="Verdana" w:hAnsi="Verdana"/>
        </w:rPr>
        <w:t xml:space="preserve"> de volgende databases: </w:t>
      </w:r>
      <w:r w:rsidRPr="00091CFE">
        <w:rPr>
          <w:rFonts w:ascii="Verdana" w:hAnsi="Verdana"/>
        </w:rPr>
        <w:t xml:space="preserve"> PubMed, Ebsco </w:t>
      </w:r>
      <w:r w:rsidR="006B0734" w:rsidRPr="00091CFE">
        <w:rPr>
          <w:rFonts w:ascii="Verdana" w:hAnsi="Verdana"/>
        </w:rPr>
        <w:t>D</w:t>
      </w:r>
      <w:r w:rsidRPr="00091CFE">
        <w:rPr>
          <w:rFonts w:ascii="Verdana" w:hAnsi="Verdana"/>
        </w:rPr>
        <w:t xml:space="preserve">iscovery </w:t>
      </w:r>
      <w:r w:rsidR="006B0734" w:rsidRPr="00091CFE">
        <w:rPr>
          <w:rFonts w:ascii="Verdana" w:hAnsi="Verdana"/>
        </w:rPr>
        <w:t>S</w:t>
      </w:r>
      <w:r w:rsidRPr="00091CFE">
        <w:rPr>
          <w:rFonts w:ascii="Verdana" w:hAnsi="Verdana"/>
        </w:rPr>
        <w:t xml:space="preserve">ervice, Elsvier science direct. </w:t>
      </w:r>
    </w:p>
    <w:p w:rsidR="006B0734" w:rsidRPr="00091CFE" w:rsidRDefault="006B0734" w:rsidP="00C7016D">
      <w:pPr>
        <w:rPr>
          <w:rFonts w:ascii="Verdana" w:hAnsi="Verdana"/>
        </w:rPr>
      </w:pPr>
      <w:r w:rsidRPr="00091CFE">
        <w:rPr>
          <w:rFonts w:ascii="Verdana" w:hAnsi="Verdana"/>
        </w:rPr>
        <w:t>Dit werd op verschillende tijdstippen gedaan tussen oktober 2017 en januari 2018 en met verschillende combinaties in de zoektermen.</w:t>
      </w:r>
    </w:p>
    <w:p w:rsidR="006B0734" w:rsidRPr="00091CFE" w:rsidRDefault="006B0734" w:rsidP="00C7016D">
      <w:pPr>
        <w:rPr>
          <w:rFonts w:ascii="Verdana" w:hAnsi="Verdana"/>
        </w:rPr>
      </w:pPr>
      <w:r w:rsidRPr="00091CFE">
        <w:rPr>
          <w:rFonts w:ascii="Verdana" w:hAnsi="Verdana"/>
        </w:rPr>
        <w:t>Er werden bepaalde inclusiecriteria ingebracht zoals: Full text, artikels vanaf 2012, systematic review, peer reviewed.</w:t>
      </w:r>
    </w:p>
    <w:p w:rsidR="006B0734" w:rsidRPr="00091CFE" w:rsidRDefault="009E3D71" w:rsidP="00C7016D">
      <w:pPr>
        <w:rPr>
          <w:rFonts w:ascii="Verdana" w:hAnsi="Verdana"/>
        </w:rPr>
      </w:pPr>
      <w:r w:rsidRPr="00091CFE">
        <w:rPr>
          <w:rFonts w:ascii="Verdana" w:hAnsi="Verdana"/>
        </w:rPr>
        <w:t>Er werd voornamelijk in het E</w:t>
      </w:r>
      <w:r w:rsidR="00627ECE" w:rsidRPr="00091CFE">
        <w:rPr>
          <w:rFonts w:ascii="Verdana" w:hAnsi="Verdana"/>
        </w:rPr>
        <w:t>ngels gezocht.  V</w:t>
      </w:r>
      <w:r w:rsidR="006B0734" w:rsidRPr="00091CFE">
        <w:rPr>
          <w:rFonts w:ascii="Verdana" w:hAnsi="Verdana"/>
        </w:rPr>
        <w:t xml:space="preserve">an de gevonden artikels werd het abstract diagonaal doorgenomen. </w:t>
      </w:r>
    </w:p>
    <w:p w:rsidR="006B0734" w:rsidRPr="00091CFE" w:rsidRDefault="006B0734" w:rsidP="00C7016D">
      <w:pPr>
        <w:rPr>
          <w:rFonts w:ascii="Verdana" w:hAnsi="Verdana"/>
        </w:rPr>
      </w:pPr>
      <w:r w:rsidRPr="00091CFE">
        <w:rPr>
          <w:rFonts w:ascii="Verdana" w:hAnsi="Verdana"/>
        </w:rPr>
        <w:t>De relevante artikels werden af</w:t>
      </w:r>
      <w:r w:rsidR="00276045" w:rsidRPr="00091CFE">
        <w:rPr>
          <w:rFonts w:ascii="Verdana" w:hAnsi="Verdana"/>
        </w:rPr>
        <w:t xml:space="preserve">gedrukt en volledig doorgelezen, </w:t>
      </w:r>
      <w:r w:rsidRPr="00091CFE">
        <w:rPr>
          <w:rFonts w:ascii="Verdana" w:hAnsi="Verdana"/>
        </w:rPr>
        <w:t xml:space="preserve"> dit waren 49 artikels. </w:t>
      </w:r>
    </w:p>
    <w:p w:rsidR="006B0734" w:rsidRPr="00091CFE" w:rsidRDefault="006B0734" w:rsidP="00C7016D">
      <w:pPr>
        <w:rPr>
          <w:rFonts w:ascii="Verdana" w:hAnsi="Verdana"/>
        </w:rPr>
      </w:pPr>
      <w:r w:rsidRPr="00091CFE">
        <w:rPr>
          <w:rFonts w:ascii="Verdana" w:hAnsi="Verdana"/>
        </w:rPr>
        <w:t>Van de doorgelezen artikels werden er 20 gebruikt voor deze literatuurstu</w:t>
      </w:r>
      <w:r w:rsidR="00836C24">
        <w:rPr>
          <w:rFonts w:ascii="Verdana" w:hAnsi="Verdana"/>
        </w:rPr>
        <w:t xml:space="preserve">die op basis van hun </w:t>
      </w:r>
      <w:r w:rsidRPr="00091CFE">
        <w:rPr>
          <w:rFonts w:ascii="Verdana" w:hAnsi="Verdana"/>
        </w:rPr>
        <w:t>re</w:t>
      </w:r>
      <w:r w:rsidR="009E3D71" w:rsidRPr="00091CFE">
        <w:rPr>
          <w:rFonts w:ascii="Verdana" w:hAnsi="Verdana"/>
        </w:rPr>
        <w:t>levant</w:t>
      </w:r>
      <w:r w:rsidR="00836C24">
        <w:rPr>
          <w:rFonts w:ascii="Verdana" w:hAnsi="Verdana"/>
        </w:rPr>
        <w:t>ie</w:t>
      </w:r>
      <w:r w:rsidR="00514459">
        <w:rPr>
          <w:rFonts w:ascii="Verdana" w:hAnsi="Verdana"/>
        </w:rPr>
        <w:t xml:space="preserve"> voor de literatuurstudie en </w:t>
      </w:r>
      <w:r w:rsidR="009E3D71" w:rsidRPr="00091CFE">
        <w:rPr>
          <w:rFonts w:ascii="Verdana" w:hAnsi="Verdana"/>
        </w:rPr>
        <w:t>op basis van hun kwantit</w:t>
      </w:r>
      <w:r w:rsidRPr="00091CFE">
        <w:rPr>
          <w:rFonts w:ascii="Verdana" w:hAnsi="Verdana"/>
        </w:rPr>
        <w:t xml:space="preserve">atieve en kwalitatieve benadering. </w:t>
      </w:r>
    </w:p>
    <w:p w:rsidR="004E4265" w:rsidRPr="00091CFE" w:rsidRDefault="006B0734" w:rsidP="00C7016D">
      <w:pPr>
        <w:rPr>
          <w:rFonts w:ascii="Verdana" w:hAnsi="Verdana"/>
        </w:rPr>
      </w:pPr>
      <w:r w:rsidRPr="00091CFE">
        <w:rPr>
          <w:rFonts w:ascii="Verdana" w:hAnsi="Verdana"/>
        </w:rPr>
        <w:t>Er</w:t>
      </w:r>
      <w:r w:rsidR="004E4265" w:rsidRPr="00091CFE">
        <w:rPr>
          <w:rFonts w:ascii="Verdana" w:hAnsi="Verdana"/>
        </w:rPr>
        <w:t xml:space="preserve"> werd ook gekoz</w:t>
      </w:r>
      <w:r w:rsidR="00514459">
        <w:rPr>
          <w:rFonts w:ascii="Verdana" w:hAnsi="Verdana"/>
        </w:rPr>
        <w:t xml:space="preserve">en voor één </w:t>
      </w:r>
      <w:r w:rsidR="007377A5" w:rsidRPr="00091CFE">
        <w:rPr>
          <w:rFonts w:ascii="Verdana" w:hAnsi="Verdana"/>
        </w:rPr>
        <w:t xml:space="preserve">artikel </w:t>
      </w:r>
      <w:r w:rsidR="004E4265" w:rsidRPr="00091CFE">
        <w:rPr>
          <w:rFonts w:ascii="Verdana" w:hAnsi="Verdana"/>
        </w:rPr>
        <w:t>uit 2009 omdat er in 2012 een vervolg studie gedaan is op basis van de eerste studie uit 2009 en deze resultaten werden met elkaar vergeleken</w:t>
      </w:r>
    </w:p>
    <w:p w:rsidR="000A7198" w:rsidRPr="00091CFE" w:rsidRDefault="000A7198" w:rsidP="000A7198">
      <w:pPr>
        <w:rPr>
          <w:rFonts w:ascii="Verdana" w:hAnsi="Verdana"/>
        </w:rPr>
      </w:pPr>
    </w:p>
    <w:p w:rsidR="000A7198" w:rsidRPr="00091CFE" w:rsidRDefault="000A7198" w:rsidP="000A7198">
      <w:pPr>
        <w:rPr>
          <w:rFonts w:ascii="Verdana" w:hAnsi="Verdana"/>
        </w:rPr>
      </w:pPr>
    </w:p>
    <w:p w:rsidR="00017D49" w:rsidRPr="00091CFE" w:rsidRDefault="00017D49" w:rsidP="000A7198">
      <w:pPr>
        <w:rPr>
          <w:rFonts w:ascii="Verdana" w:hAnsi="Verdana"/>
        </w:rPr>
      </w:pPr>
    </w:p>
    <w:p w:rsidR="000A7198" w:rsidRPr="00091CFE" w:rsidRDefault="000A7198" w:rsidP="001502C8">
      <w:pPr>
        <w:pStyle w:val="Kop1"/>
        <w:numPr>
          <w:ilvl w:val="0"/>
          <w:numId w:val="8"/>
        </w:numPr>
        <w:rPr>
          <w:rFonts w:ascii="Verdana" w:hAnsi="Verdana"/>
          <w:sz w:val="22"/>
          <w:szCs w:val="22"/>
        </w:rPr>
      </w:pPr>
      <w:bookmarkStart w:id="9" w:name="_Toc513731133"/>
      <w:r w:rsidRPr="00091CFE">
        <w:rPr>
          <w:rFonts w:ascii="Verdana" w:hAnsi="Verdana"/>
          <w:sz w:val="22"/>
          <w:szCs w:val="22"/>
        </w:rPr>
        <w:t>Zoekboom</w:t>
      </w:r>
      <w:bookmarkEnd w:id="9"/>
      <w:r w:rsidRPr="00091CFE">
        <w:rPr>
          <w:rFonts w:ascii="Verdana" w:hAnsi="Verdana"/>
          <w:sz w:val="22"/>
          <w:szCs w:val="22"/>
        </w:rPr>
        <w:t xml:space="preserve"> </w:t>
      </w:r>
    </w:p>
    <w:p w:rsidR="000A7198" w:rsidRPr="00091CFE" w:rsidRDefault="000A7198" w:rsidP="000A7198">
      <w:pPr>
        <w:rPr>
          <w:rFonts w:ascii="Verdana" w:hAnsi="Verdana"/>
        </w:rPr>
      </w:pPr>
    </w:p>
    <w:p w:rsidR="00616C77" w:rsidRPr="00091CFE" w:rsidRDefault="00616C77" w:rsidP="000A7198">
      <w:pPr>
        <w:rPr>
          <w:rFonts w:ascii="Verdana" w:hAnsi="Verdana"/>
          <w:u w:val="single"/>
        </w:rPr>
      </w:pPr>
      <w:r w:rsidRPr="00091CFE">
        <w:rPr>
          <w:rFonts w:ascii="Verdana" w:hAnsi="Verdana"/>
          <w:u w:val="single"/>
        </w:rPr>
        <w:t>Zoektermen gerelateerd aan de vraagstelling</w:t>
      </w:r>
    </w:p>
    <w:p w:rsidR="000A7198" w:rsidRPr="00091CFE" w:rsidRDefault="000A7198" w:rsidP="00616C77">
      <w:pPr>
        <w:pStyle w:val="Geenafstand"/>
        <w:rPr>
          <w:rFonts w:ascii="Verdana" w:hAnsi="Verdana"/>
        </w:rPr>
      </w:pPr>
    </w:p>
    <w:p w:rsidR="00616C77" w:rsidRPr="00091CFE" w:rsidRDefault="00616C77" w:rsidP="00616C77">
      <w:pPr>
        <w:pStyle w:val="Geenafstand"/>
        <w:rPr>
          <w:rFonts w:ascii="Verdana" w:hAnsi="Verdana"/>
        </w:rPr>
      </w:pPr>
    </w:p>
    <w:tbl>
      <w:tblPr>
        <w:tblStyle w:val="Tabelraster"/>
        <w:tblW w:w="0" w:type="auto"/>
        <w:tblLayout w:type="fixed"/>
        <w:tblLook w:val="04A0" w:firstRow="1" w:lastRow="0" w:firstColumn="1" w:lastColumn="0" w:noHBand="0" w:noVBand="1"/>
      </w:tblPr>
      <w:tblGrid>
        <w:gridCol w:w="1526"/>
        <w:gridCol w:w="1417"/>
        <w:gridCol w:w="1134"/>
        <w:gridCol w:w="851"/>
        <w:gridCol w:w="1417"/>
        <w:gridCol w:w="1276"/>
        <w:gridCol w:w="1276"/>
      </w:tblGrid>
      <w:tr w:rsidR="00616C77" w:rsidRPr="00091CFE" w:rsidTr="00616C77">
        <w:tc>
          <w:tcPr>
            <w:tcW w:w="1526" w:type="dxa"/>
          </w:tcPr>
          <w:p w:rsidR="00616C77" w:rsidRPr="00091CFE" w:rsidRDefault="00616C77" w:rsidP="000A7198">
            <w:pPr>
              <w:rPr>
                <w:rFonts w:ascii="Verdana" w:hAnsi="Verdana"/>
              </w:rPr>
            </w:pPr>
            <w:r w:rsidRPr="00091CFE">
              <w:rPr>
                <w:rFonts w:ascii="Verdana" w:hAnsi="Verdana"/>
              </w:rPr>
              <w:t>Oral chemotherapy</w:t>
            </w:r>
          </w:p>
        </w:tc>
        <w:tc>
          <w:tcPr>
            <w:tcW w:w="1417" w:type="dxa"/>
          </w:tcPr>
          <w:p w:rsidR="00616C77" w:rsidRPr="00091CFE" w:rsidRDefault="00616C77" w:rsidP="000A7198">
            <w:pPr>
              <w:rPr>
                <w:rFonts w:ascii="Verdana" w:hAnsi="Verdana"/>
              </w:rPr>
            </w:pPr>
            <w:r w:rsidRPr="00091CFE">
              <w:rPr>
                <w:rFonts w:ascii="Verdana" w:hAnsi="Verdana"/>
              </w:rPr>
              <w:t>Patient education</w:t>
            </w:r>
          </w:p>
        </w:tc>
        <w:tc>
          <w:tcPr>
            <w:tcW w:w="1134" w:type="dxa"/>
          </w:tcPr>
          <w:p w:rsidR="00616C77" w:rsidRPr="00091CFE" w:rsidRDefault="00616C77" w:rsidP="000A7198">
            <w:pPr>
              <w:rPr>
                <w:rFonts w:ascii="Verdana" w:hAnsi="Verdana"/>
              </w:rPr>
            </w:pPr>
            <w:r w:rsidRPr="00091CFE">
              <w:rPr>
                <w:rFonts w:ascii="Verdana" w:hAnsi="Verdana"/>
              </w:rPr>
              <w:t xml:space="preserve">Cancer </w:t>
            </w:r>
          </w:p>
        </w:tc>
        <w:tc>
          <w:tcPr>
            <w:tcW w:w="851" w:type="dxa"/>
          </w:tcPr>
          <w:p w:rsidR="00616C77" w:rsidRPr="00091CFE" w:rsidRDefault="00616C77" w:rsidP="000A7198">
            <w:pPr>
              <w:rPr>
                <w:rFonts w:ascii="Verdana" w:hAnsi="Verdana"/>
              </w:rPr>
            </w:pPr>
            <w:r w:rsidRPr="00091CFE">
              <w:rPr>
                <w:rFonts w:ascii="Verdana" w:hAnsi="Verdana"/>
              </w:rPr>
              <w:t>home</w:t>
            </w:r>
          </w:p>
        </w:tc>
        <w:tc>
          <w:tcPr>
            <w:tcW w:w="1417" w:type="dxa"/>
          </w:tcPr>
          <w:p w:rsidR="00616C77" w:rsidRPr="00091CFE" w:rsidRDefault="00616C77" w:rsidP="000A7198">
            <w:pPr>
              <w:rPr>
                <w:rFonts w:ascii="Verdana" w:hAnsi="Verdana"/>
              </w:rPr>
            </w:pPr>
            <w:r w:rsidRPr="00091CFE">
              <w:rPr>
                <w:rFonts w:ascii="Verdana" w:hAnsi="Verdana"/>
              </w:rPr>
              <w:t>Home nurse</w:t>
            </w:r>
          </w:p>
        </w:tc>
        <w:tc>
          <w:tcPr>
            <w:tcW w:w="1276" w:type="dxa"/>
          </w:tcPr>
          <w:p w:rsidR="00616C77" w:rsidRPr="00091CFE" w:rsidRDefault="00616C77" w:rsidP="000A7198">
            <w:pPr>
              <w:rPr>
                <w:rFonts w:ascii="Verdana" w:hAnsi="Verdana"/>
              </w:rPr>
            </w:pPr>
            <w:r w:rsidRPr="00091CFE">
              <w:rPr>
                <w:rFonts w:ascii="Verdana" w:hAnsi="Verdana"/>
              </w:rPr>
              <w:t>adherence</w:t>
            </w:r>
          </w:p>
        </w:tc>
        <w:tc>
          <w:tcPr>
            <w:tcW w:w="1276" w:type="dxa"/>
          </w:tcPr>
          <w:p w:rsidR="00616C77" w:rsidRPr="00091CFE" w:rsidRDefault="00616C77" w:rsidP="000A7198">
            <w:pPr>
              <w:rPr>
                <w:rFonts w:ascii="Verdana" w:hAnsi="Verdana"/>
              </w:rPr>
            </w:pPr>
            <w:r w:rsidRPr="00091CFE">
              <w:rPr>
                <w:rFonts w:ascii="Verdana" w:hAnsi="Verdana"/>
              </w:rPr>
              <w:t>Non adherence</w:t>
            </w:r>
          </w:p>
        </w:tc>
      </w:tr>
      <w:tr w:rsidR="00616C77" w:rsidRPr="00091CFE" w:rsidTr="00616C77">
        <w:tc>
          <w:tcPr>
            <w:tcW w:w="1526" w:type="dxa"/>
          </w:tcPr>
          <w:p w:rsidR="00616C77" w:rsidRPr="00091CFE" w:rsidRDefault="00616C77" w:rsidP="000A7198">
            <w:pPr>
              <w:rPr>
                <w:rFonts w:ascii="Verdana" w:hAnsi="Verdana"/>
              </w:rPr>
            </w:pPr>
            <w:r w:rsidRPr="00091CFE">
              <w:rPr>
                <w:rFonts w:ascii="Verdana" w:hAnsi="Verdana"/>
              </w:rPr>
              <w:t>Home education</w:t>
            </w:r>
          </w:p>
        </w:tc>
        <w:tc>
          <w:tcPr>
            <w:tcW w:w="1417" w:type="dxa"/>
          </w:tcPr>
          <w:p w:rsidR="00616C77" w:rsidRPr="00091CFE" w:rsidRDefault="00616C77" w:rsidP="000A7198">
            <w:pPr>
              <w:rPr>
                <w:rFonts w:ascii="Verdana" w:hAnsi="Verdana"/>
              </w:rPr>
            </w:pPr>
            <w:r w:rsidRPr="00091CFE">
              <w:rPr>
                <w:rFonts w:ascii="Verdana" w:hAnsi="Verdana"/>
              </w:rPr>
              <w:t>compliance</w:t>
            </w:r>
          </w:p>
        </w:tc>
        <w:tc>
          <w:tcPr>
            <w:tcW w:w="1134" w:type="dxa"/>
          </w:tcPr>
          <w:p w:rsidR="00616C77" w:rsidRPr="00091CFE" w:rsidRDefault="00616C77" w:rsidP="000A7198">
            <w:pPr>
              <w:rPr>
                <w:rFonts w:ascii="Verdana" w:hAnsi="Verdana"/>
              </w:rPr>
            </w:pPr>
            <w:r w:rsidRPr="00091CFE">
              <w:rPr>
                <w:rFonts w:ascii="Verdana" w:hAnsi="Verdana"/>
              </w:rPr>
              <w:t>Education at home</w:t>
            </w:r>
          </w:p>
        </w:tc>
        <w:tc>
          <w:tcPr>
            <w:tcW w:w="851" w:type="dxa"/>
          </w:tcPr>
          <w:p w:rsidR="00616C77" w:rsidRPr="00091CFE" w:rsidRDefault="00616C77" w:rsidP="000A7198">
            <w:pPr>
              <w:rPr>
                <w:rFonts w:ascii="Verdana" w:hAnsi="Verdana"/>
              </w:rPr>
            </w:pPr>
            <w:r w:rsidRPr="00091CFE">
              <w:rPr>
                <w:rFonts w:ascii="Verdana" w:hAnsi="Verdana"/>
              </w:rPr>
              <w:t>and</w:t>
            </w:r>
          </w:p>
        </w:tc>
        <w:tc>
          <w:tcPr>
            <w:tcW w:w="1417" w:type="dxa"/>
          </w:tcPr>
          <w:p w:rsidR="00616C77" w:rsidRPr="00091CFE" w:rsidRDefault="00616C77" w:rsidP="000A7198">
            <w:pPr>
              <w:rPr>
                <w:rFonts w:ascii="Verdana" w:hAnsi="Verdana"/>
              </w:rPr>
            </w:pPr>
            <w:r w:rsidRPr="00091CFE">
              <w:rPr>
                <w:rFonts w:ascii="Verdana" w:hAnsi="Verdana"/>
              </w:rPr>
              <w:t>management</w:t>
            </w:r>
          </w:p>
        </w:tc>
        <w:tc>
          <w:tcPr>
            <w:tcW w:w="1276" w:type="dxa"/>
          </w:tcPr>
          <w:p w:rsidR="00616C77" w:rsidRPr="00091CFE" w:rsidRDefault="00616C77" w:rsidP="000A7198">
            <w:pPr>
              <w:rPr>
                <w:rFonts w:ascii="Verdana" w:hAnsi="Verdana"/>
              </w:rPr>
            </w:pPr>
            <w:r w:rsidRPr="00091CFE">
              <w:rPr>
                <w:rFonts w:ascii="Verdana" w:hAnsi="Verdana"/>
              </w:rPr>
              <w:t>Oral anti cancer drugs</w:t>
            </w:r>
          </w:p>
        </w:tc>
        <w:tc>
          <w:tcPr>
            <w:tcW w:w="1276" w:type="dxa"/>
          </w:tcPr>
          <w:p w:rsidR="00616C77" w:rsidRPr="00091CFE" w:rsidRDefault="00616C77" w:rsidP="000A7198">
            <w:pPr>
              <w:rPr>
                <w:rFonts w:ascii="Verdana" w:hAnsi="Verdana"/>
              </w:rPr>
            </w:pPr>
            <w:r w:rsidRPr="00091CFE">
              <w:rPr>
                <w:rFonts w:ascii="Verdana" w:hAnsi="Verdana"/>
              </w:rPr>
              <w:t>Home care</w:t>
            </w:r>
          </w:p>
        </w:tc>
      </w:tr>
      <w:tr w:rsidR="00616C77" w:rsidRPr="00091CFE" w:rsidTr="00616C77">
        <w:tc>
          <w:tcPr>
            <w:tcW w:w="1526" w:type="dxa"/>
          </w:tcPr>
          <w:p w:rsidR="00616C77" w:rsidRPr="00091CFE" w:rsidRDefault="00616C77" w:rsidP="000A7198">
            <w:pPr>
              <w:rPr>
                <w:rFonts w:ascii="Verdana" w:hAnsi="Verdana"/>
              </w:rPr>
            </w:pPr>
            <w:r w:rsidRPr="00091CFE">
              <w:rPr>
                <w:rFonts w:ascii="Verdana" w:hAnsi="Verdana"/>
              </w:rPr>
              <w:t>effectiveness</w:t>
            </w:r>
          </w:p>
        </w:tc>
        <w:tc>
          <w:tcPr>
            <w:tcW w:w="1417" w:type="dxa"/>
          </w:tcPr>
          <w:p w:rsidR="00616C77" w:rsidRPr="00091CFE" w:rsidRDefault="00616C77" w:rsidP="000A7198">
            <w:pPr>
              <w:rPr>
                <w:rFonts w:ascii="Verdana" w:hAnsi="Verdana"/>
              </w:rPr>
            </w:pPr>
            <w:r w:rsidRPr="00091CFE">
              <w:rPr>
                <w:rFonts w:ascii="Verdana" w:hAnsi="Verdana"/>
              </w:rPr>
              <w:t>Symptom management</w:t>
            </w:r>
          </w:p>
        </w:tc>
        <w:tc>
          <w:tcPr>
            <w:tcW w:w="1134" w:type="dxa"/>
          </w:tcPr>
          <w:p w:rsidR="00616C77" w:rsidRPr="00091CFE" w:rsidRDefault="00616C77" w:rsidP="000A7198">
            <w:pPr>
              <w:rPr>
                <w:rFonts w:ascii="Verdana" w:hAnsi="Verdana"/>
              </w:rPr>
            </w:pPr>
            <w:r w:rsidRPr="00091CFE">
              <w:rPr>
                <w:rFonts w:ascii="Verdana" w:hAnsi="Verdana"/>
              </w:rPr>
              <w:t>Home care support</w:t>
            </w:r>
          </w:p>
        </w:tc>
        <w:tc>
          <w:tcPr>
            <w:tcW w:w="851" w:type="dxa"/>
          </w:tcPr>
          <w:p w:rsidR="00616C77" w:rsidRPr="00091CFE" w:rsidRDefault="00616C77" w:rsidP="000A7198">
            <w:pPr>
              <w:rPr>
                <w:rFonts w:ascii="Verdana" w:hAnsi="Verdana"/>
              </w:rPr>
            </w:pPr>
            <w:r w:rsidRPr="00091CFE">
              <w:rPr>
                <w:rFonts w:ascii="Verdana" w:hAnsi="Verdana"/>
              </w:rPr>
              <w:t>Oral agents</w:t>
            </w:r>
          </w:p>
        </w:tc>
        <w:tc>
          <w:tcPr>
            <w:tcW w:w="1417" w:type="dxa"/>
          </w:tcPr>
          <w:p w:rsidR="00616C77" w:rsidRPr="00091CFE" w:rsidRDefault="00616C77" w:rsidP="000A7198">
            <w:pPr>
              <w:rPr>
                <w:rFonts w:ascii="Verdana" w:hAnsi="Verdana"/>
              </w:rPr>
            </w:pPr>
            <w:r w:rsidRPr="00091CFE">
              <w:rPr>
                <w:rFonts w:ascii="Verdana" w:hAnsi="Verdana"/>
              </w:rPr>
              <w:t>information</w:t>
            </w:r>
          </w:p>
        </w:tc>
        <w:tc>
          <w:tcPr>
            <w:tcW w:w="1276" w:type="dxa"/>
          </w:tcPr>
          <w:p w:rsidR="00616C77" w:rsidRPr="00091CFE" w:rsidRDefault="00616C77" w:rsidP="000A7198">
            <w:pPr>
              <w:rPr>
                <w:rFonts w:ascii="Verdana" w:hAnsi="Verdana"/>
              </w:rPr>
            </w:pPr>
            <w:r w:rsidRPr="00091CFE">
              <w:rPr>
                <w:rFonts w:ascii="Verdana" w:hAnsi="Verdana"/>
              </w:rPr>
              <w:t>Home care nurse</w:t>
            </w:r>
          </w:p>
        </w:tc>
        <w:tc>
          <w:tcPr>
            <w:tcW w:w="1276" w:type="dxa"/>
          </w:tcPr>
          <w:p w:rsidR="00616C77" w:rsidRPr="00091CFE" w:rsidRDefault="00616C77" w:rsidP="000A7198">
            <w:pPr>
              <w:rPr>
                <w:rFonts w:ascii="Verdana" w:hAnsi="Verdana"/>
              </w:rPr>
            </w:pPr>
            <w:r w:rsidRPr="00091CFE">
              <w:rPr>
                <w:rFonts w:ascii="Verdana" w:hAnsi="Verdana"/>
              </w:rPr>
              <w:t>Quality of life</w:t>
            </w:r>
          </w:p>
        </w:tc>
      </w:tr>
      <w:tr w:rsidR="00616C77" w:rsidRPr="00091CFE" w:rsidTr="00616C77">
        <w:tc>
          <w:tcPr>
            <w:tcW w:w="1526" w:type="dxa"/>
          </w:tcPr>
          <w:p w:rsidR="00616C77" w:rsidRPr="00091CFE" w:rsidRDefault="00616C77" w:rsidP="000A7198">
            <w:pPr>
              <w:rPr>
                <w:rFonts w:ascii="Verdana" w:hAnsi="Verdana"/>
              </w:rPr>
            </w:pPr>
            <w:r w:rsidRPr="00091CFE">
              <w:rPr>
                <w:rFonts w:ascii="Verdana" w:hAnsi="Verdana"/>
              </w:rPr>
              <w:t>Home care support</w:t>
            </w:r>
          </w:p>
        </w:tc>
        <w:tc>
          <w:tcPr>
            <w:tcW w:w="1417" w:type="dxa"/>
          </w:tcPr>
          <w:p w:rsidR="00616C77" w:rsidRPr="00091CFE" w:rsidRDefault="00616C77" w:rsidP="000A7198">
            <w:pPr>
              <w:rPr>
                <w:rFonts w:ascii="Verdana" w:hAnsi="Verdana"/>
              </w:rPr>
            </w:pPr>
            <w:r w:rsidRPr="00091CFE">
              <w:rPr>
                <w:rFonts w:ascii="Verdana" w:hAnsi="Verdana"/>
              </w:rPr>
              <w:t>Home centered</w:t>
            </w:r>
          </w:p>
        </w:tc>
        <w:tc>
          <w:tcPr>
            <w:tcW w:w="1134" w:type="dxa"/>
          </w:tcPr>
          <w:p w:rsidR="00616C77" w:rsidRPr="00091CFE" w:rsidRDefault="00616C77" w:rsidP="000A7198">
            <w:pPr>
              <w:rPr>
                <w:rFonts w:ascii="Verdana" w:hAnsi="Verdana"/>
              </w:rPr>
            </w:pPr>
          </w:p>
        </w:tc>
        <w:tc>
          <w:tcPr>
            <w:tcW w:w="851" w:type="dxa"/>
          </w:tcPr>
          <w:p w:rsidR="00616C77" w:rsidRPr="00091CFE" w:rsidRDefault="00616C77" w:rsidP="000A7198">
            <w:pPr>
              <w:rPr>
                <w:rFonts w:ascii="Verdana" w:hAnsi="Verdana"/>
              </w:rPr>
            </w:pPr>
          </w:p>
        </w:tc>
        <w:tc>
          <w:tcPr>
            <w:tcW w:w="1417" w:type="dxa"/>
          </w:tcPr>
          <w:p w:rsidR="00616C77" w:rsidRPr="00091CFE" w:rsidRDefault="00616C77" w:rsidP="000A7198">
            <w:pPr>
              <w:rPr>
                <w:rFonts w:ascii="Verdana" w:hAnsi="Verdana"/>
              </w:rPr>
            </w:pPr>
          </w:p>
        </w:tc>
        <w:tc>
          <w:tcPr>
            <w:tcW w:w="1276" w:type="dxa"/>
          </w:tcPr>
          <w:p w:rsidR="00616C77" w:rsidRPr="00091CFE" w:rsidRDefault="00616C77" w:rsidP="000A7198">
            <w:pPr>
              <w:rPr>
                <w:rFonts w:ascii="Verdana" w:hAnsi="Verdana"/>
              </w:rPr>
            </w:pPr>
          </w:p>
        </w:tc>
        <w:tc>
          <w:tcPr>
            <w:tcW w:w="1276" w:type="dxa"/>
          </w:tcPr>
          <w:p w:rsidR="00616C77" w:rsidRPr="00091CFE" w:rsidRDefault="00616C77" w:rsidP="000A7198">
            <w:pPr>
              <w:rPr>
                <w:rFonts w:ascii="Verdana" w:hAnsi="Verdana"/>
              </w:rPr>
            </w:pPr>
          </w:p>
        </w:tc>
      </w:tr>
    </w:tbl>
    <w:p w:rsidR="000A7198" w:rsidRPr="00091CFE" w:rsidRDefault="000A7198" w:rsidP="000A7198">
      <w:pPr>
        <w:rPr>
          <w:rFonts w:ascii="Verdana" w:hAnsi="Verdana"/>
        </w:rPr>
      </w:pPr>
    </w:p>
    <w:p w:rsidR="00616C77" w:rsidRPr="00091CFE" w:rsidRDefault="00616C77" w:rsidP="000A7198">
      <w:pPr>
        <w:rPr>
          <w:rFonts w:ascii="Verdana" w:hAnsi="Verdana"/>
        </w:rPr>
      </w:pPr>
      <w:r w:rsidRPr="00091CFE">
        <w:rPr>
          <w:rFonts w:ascii="Verdana" w:hAnsi="Verdana"/>
        </w:rPr>
        <w:t>Op basis van de zoektermen werden in eerste instantie 49 artikels gevonden</w:t>
      </w:r>
      <w:r w:rsidR="00620B58" w:rsidRPr="00091CFE">
        <w:rPr>
          <w:rFonts w:ascii="Verdana" w:hAnsi="Verdana"/>
        </w:rPr>
        <w:t xml:space="preserve"> na het lezen van het abstract</w:t>
      </w:r>
      <w:r w:rsidRPr="00091CFE">
        <w:rPr>
          <w:rFonts w:ascii="Verdana" w:hAnsi="Verdana"/>
        </w:rPr>
        <w:t xml:space="preserve">. Door het nalezen van de artikels en toepassen van de in-en exclusie criteria resulteerde dit in 20 relevante artikels voor deze literatuur studie. </w:t>
      </w:r>
    </w:p>
    <w:p w:rsidR="006B01C5" w:rsidRPr="00091CFE" w:rsidRDefault="006B01C5" w:rsidP="000A7198">
      <w:pPr>
        <w:rPr>
          <w:rFonts w:ascii="Verdana" w:hAnsi="Verdana"/>
        </w:rPr>
      </w:pPr>
      <w:r w:rsidRPr="00091CFE">
        <w:rPr>
          <w:rFonts w:ascii="Verdana" w:hAnsi="Verdana"/>
        </w:rPr>
        <w:t>Inclusie criteria waren onder meer:</w:t>
      </w:r>
    </w:p>
    <w:p w:rsidR="006B01C5" w:rsidRPr="00091CFE" w:rsidRDefault="006B01C5" w:rsidP="000A7198">
      <w:pPr>
        <w:rPr>
          <w:rFonts w:ascii="Verdana" w:hAnsi="Verdana"/>
        </w:rPr>
      </w:pPr>
      <w:r w:rsidRPr="00091CFE">
        <w:rPr>
          <w:rFonts w:ascii="Verdana" w:hAnsi="Verdana"/>
        </w:rPr>
        <w:t>- orale chemo</w:t>
      </w:r>
      <w:r w:rsidR="00311161" w:rsidRPr="00091CFE">
        <w:rPr>
          <w:rFonts w:ascii="Verdana" w:hAnsi="Verdana"/>
        </w:rPr>
        <w:t xml:space="preserve">therapie </w:t>
      </w:r>
    </w:p>
    <w:p w:rsidR="006B01C5" w:rsidRPr="00091CFE" w:rsidRDefault="006B01C5" w:rsidP="000A7198">
      <w:pPr>
        <w:rPr>
          <w:rFonts w:ascii="Verdana" w:hAnsi="Verdana"/>
        </w:rPr>
      </w:pPr>
      <w:r w:rsidRPr="00091CFE">
        <w:rPr>
          <w:rFonts w:ascii="Verdana" w:hAnsi="Verdana"/>
        </w:rPr>
        <w:t>- educatie</w:t>
      </w:r>
    </w:p>
    <w:p w:rsidR="006B01C5" w:rsidRPr="00091CFE" w:rsidRDefault="006B01C5" w:rsidP="000A7198">
      <w:pPr>
        <w:rPr>
          <w:rFonts w:ascii="Verdana" w:hAnsi="Verdana"/>
        </w:rPr>
      </w:pPr>
      <w:r w:rsidRPr="00091CFE">
        <w:rPr>
          <w:rFonts w:ascii="Verdana" w:hAnsi="Verdana"/>
        </w:rPr>
        <w:t>- verpleegkundige</w:t>
      </w:r>
    </w:p>
    <w:p w:rsidR="006B01C5" w:rsidRPr="00091CFE" w:rsidRDefault="006B01C5" w:rsidP="000A7198">
      <w:pPr>
        <w:rPr>
          <w:rFonts w:ascii="Verdana" w:hAnsi="Verdana"/>
        </w:rPr>
      </w:pPr>
      <w:r w:rsidRPr="00091CFE">
        <w:rPr>
          <w:rFonts w:ascii="Verdana" w:hAnsi="Verdana"/>
        </w:rPr>
        <w:t>-  thuis</w:t>
      </w:r>
    </w:p>
    <w:p w:rsidR="006B01C5" w:rsidRPr="00091CFE" w:rsidRDefault="006B01C5" w:rsidP="000A7198">
      <w:pPr>
        <w:rPr>
          <w:rFonts w:ascii="Verdana" w:hAnsi="Verdana"/>
        </w:rPr>
      </w:pPr>
      <w:r w:rsidRPr="00091CFE">
        <w:rPr>
          <w:rFonts w:ascii="Verdana" w:hAnsi="Verdana"/>
        </w:rPr>
        <w:t>- nevenwerkingen</w:t>
      </w:r>
    </w:p>
    <w:p w:rsidR="00616C77" w:rsidRPr="00091CFE" w:rsidRDefault="006B01C5" w:rsidP="000A7198">
      <w:pPr>
        <w:rPr>
          <w:rFonts w:ascii="Verdana" w:hAnsi="Verdana"/>
        </w:rPr>
      </w:pPr>
      <w:r w:rsidRPr="00091CFE">
        <w:rPr>
          <w:rFonts w:ascii="Verdana" w:hAnsi="Verdana"/>
        </w:rPr>
        <w:t>- therapietrouw</w:t>
      </w:r>
    </w:p>
    <w:p w:rsidR="00616C77" w:rsidRPr="00091CFE" w:rsidRDefault="00616C77" w:rsidP="000A7198">
      <w:pPr>
        <w:rPr>
          <w:rFonts w:ascii="Verdana" w:hAnsi="Verdana"/>
        </w:rPr>
      </w:pPr>
    </w:p>
    <w:p w:rsidR="000A7198" w:rsidRPr="00091CFE" w:rsidRDefault="006B01C5" w:rsidP="000A7198">
      <w:pPr>
        <w:rPr>
          <w:rFonts w:ascii="Verdana" w:hAnsi="Verdana"/>
        </w:rPr>
      </w:pPr>
      <w:r w:rsidRPr="00091CFE">
        <w:rPr>
          <w:rFonts w:ascii="Verdana" w:hAnsi="Verdana"/>
          <w:noProof/>
          <w:lang w:eastAsia="nl-BE"/>
        </w:rPr>
        <w:drawing>
          <wp:inline distT="0" distB="0" distL="0" distR="0">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A7198" w:rsidRPr="00091CFE" w:rsidRDefault="006B01C5" w:rsidP="000A7198">
      <w:pPr>
        <w:rPr>
          <w:rFonts w:ascii="Verdana" w:hAnsi="Verdana"/>
        </w:rPr>
      </w:pPr>
      <w:r w:rsidRPr="00091CFE">
        <w:rPr>
          <w:rFonts w:ascii="Verdana" w:hAnsi="Verdana"/>
          <w:noProof/>
          <w:lang w:eastAsia="nl-BE"/>
        </w:rPr>
        <w:drawing>
          <wp:inline distT="0" distB="0" distL="0" distR="0">
            <wp:extent cx="5419725" cy="3000375"/>
            <wp:effectExtent l="0" t="19050" r="28575"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ED42EB" w:rsidP="001502C8">
      <w:pPr>
        <w:pStyle w:val="Kop1"/>
        <w:numPr>
          <w:ilvl w:val="0"/>
          <w:numId w:val="8"/>
        </w:numPr>
        <w:rPr>
          <w:rFonts w:ascii="Verdana" w:hAnsi="Verdana"/>
          <w:sz w:val="22"/>
          <w:szCs w:val="22"/>
        </w:rPr>
      </w:pPr>
      <w:bookmarkStart w:id="10" w:name="_Toc513731134"/>
      <w:r w:rsidRPr="00091CFE">
        <w:rPr>
          <w:rFonts w:ascii="Verdana" w:hAnsi="Verdana"/>
          <w:sz w:val="22"/>
          <w:szCs w:val="22"/>
        </w:rPr>
        <w:t>Resultaten</w:t>
      </w:r>
      <w:bookmarkEnd w:id="10"/>
    </w:p>
    <w:p w:rsidR="000A7198" w:rsidRPr="00091CFE" w:rsidRDefault="000A7198" w:rsidP="000A7198">
      <w:pPr>
        <w:rPr>
          <w:rFonts w:ascii="Verdana" w:hAnsi="Verdana"/>
        </w:rPr>
      </w:pPr>
    </w:p>
    <w:tbl>
      <w:tblPr>
        <w:tblStyle w:val="Tabelraster"/>
        <w:tblW w:w="0" w:type="auto"/>
        <w:shd w:val="clear" w:color="auto" w:fill="FFFFFF" w:themeFill="background1"/>
        <w:tblLook w:val="04A0" w:firstRow="1" w:lastRow="0" w:firstColumn="1" w:lastColumn="0" w:noHBand="0" w:noVBand="1"/>
      </w:tblPr>
      <w:tblGrid>
        <w:gridCol w:w="1675"/>
        <w:gridCol w:w="6170"/>
      </w:tblGrid>
      <w:tr w:rsidR="00CF4801" w:rsidRPr="00091CFE" w:rsidTr="00227F44">
        <w:tc>
          <w:tcPr>
            <w:tcW w:w="1675"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 xml:space="preserve">Nr. </w:t>
            </w:r>
          </w:p>
        </w:tc>
        <w:tc>
          <w:tcPr>
            <w:tcW w:w="6170"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01</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Jaar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2014</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 xml:space="preserve">Tijdschrift </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Cohrane</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Auteur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Ryan R, Santesso N, Lowe D, Hill S, Grimshaw J, Prictor M, Kaufman C, Cowie G, Taylor M.</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 xml:space="preserve">Design </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Systematic review</w:t>
            </w:r>
          </w:p>
          <w:p w:rsidR="00CF4801" w:rsidRPr="00091CFE" w:rsidRDefault="00CF4801" w:rsidP="00227F44">
            <w:pPr>
              <w:rPr>
                <w:rFonts w:ascii="Verdana" w:hAnsi="Verdana"/>
              </w:rPr>
            </w:pP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Steekproef</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w:t>
            </w:r>
          </w:p>
        </w:tc>
      </w:tr>
      <w:tr w:rsidR="00CF4801" w:rsidRPr="00091CFE" w:rsidTr="00227F44">
        <w:tc>
          <w:tcPr>
            <w:tcW w:w="1675" w:type="dxa"/>
            <w:tcBorders>
              <w:bottom w:val="single" w:sz="4" w:space="0" w:color="auto"/>
            </w:tcBorders>
            <w:shd w:val="clear" w:color="auto" w:fill="FFFFFF" w:themeFill="background1"/>
          </w:tcPr>
          <w:p w:rsidR="00CF4801" w:rsidRPr="00091CFE" w:rsidRDefault="00CF4801" w:rsidP="00227F44">
            <w:pPr>
              <w:rPr>
                <w:rFonts w:ascii="Verdana" w:hAnsi="Verdana"/>
              </w:rPr>
            </w:pPr>
          </w:p>
          <w:p w:rsidR="00CF4801" w:rsidRPr="00091CFE" w:rsidRDefault="00CF4801" w:rsidP="00227F44">
            <w:pPr>
              <w:rPr>
                <w:rFonts w:ascii="Verdana" w:hAnsi="Verdana"/>
              </w:rPr>
            </w:pPr>
            <w:r w:rsidRPr="00091CFE">
              <w:rPr>
                <w:rFonts w:ascii="Verdana" w:hAnsi="Verdana"/>
              </w:rPr>
              <w:t xml:space="preserve">Resultaten </w:t>
            </w:r>
          </w:p>
        </w:tc>
        <w:tc>
          <w:tcPr>
            <w:tcW w:w="6170" w:type="dxa"/>
            <w:tcBorders>
              <w:bottom w:val="single" w:sz="4" w:space="0" w:color="auto"/>
            </w:tcBorders>
            <w:shd w:val="clear" w:color="auto" w:fill="FFFFFF" w:themeFill="background1"/>
          </w:tcPr>
          <w:p w:rsidR="00CF4801" w:rsidRPr="00091CFE" w:rsidRDefault="00CF4801" w:rsidP="00227F44">
            <w:pPr>
              <w:rPr>
                <w:rFonts w:ascii="Verdana" w:hAnsi="Verdana"/>
              </w:rPr>
            </w:pPr>
          </w:p>
          <w:p w:rsidR="00CF4801" w:rsidRPr="00091CFE" w:rsidRDefault="00CF4801" w:rsidP="00227F44">
            <w:pPr>
              <w:rPr>
                <w:rFonts w:ascii="Verdana" w:hAnsi="Verdana"/>
              </w:rPr>
            </w:pPr>
            <w:r w:rsidRPr="00091CFE">
              <w:rPr>
                <w:rFonts w:ascii="Verdana" w:hAnsi="Verdana"/>
              </w:rPr>
              <w:t>Systematic review die 75 systematic reviews onderzocht die gaan over maatregelen om een veilig en effectief medicijngebruik te bekomen bij patiënten. Zelfmonitoring en zelfmanagement programma’s blijken effectief te zijn om het medicijngebruik te verbeteren, betere therapietrouw, minder nevenwerkingen en betere klinische uitkomsten. Andere veelbelovende uitkomsten zijn: gemakkelijkere medicatieschema’s, veelbelovende  interventies die nog verder moeten uitgewerkt worden zijn: praktische maatregelen zoals herinneringen, training in zelfmanagement, financiële kosten reduceren, huisbezoeken,…</w:t>
            </w:r>
          </w:p>
          <w:p w:rsidR="00CF4801" w:rsidRPr="00091CFE" w:rsidRDefault="00CF4801" w:rsidP="00227F44">
            <w:pPr>
              <w:rPr>
                <w:rFonts w:ascii="Verdana" w:hAnsi="Verdana"/>
              </w:rPr>
            </w:pPr>
          </w:p>
          <w:p w:rsidR="00CF4801" w:rsidRPr="00091CFE" w:rsidRDefault="00CF4801" w:rsidP="00227F44">
            <w:pPr>
              <w:rPr>
                <w:rFonts w:ascii="Verdana" w:hAnsi="Verdana"/>
              </w:rPr>
            </w:pPr>
          </w:p>
        </w:tc>
      </w:tr>
      <w:tr w:rsidR="00CF4801" w:rsidRPr="00091CFE" w:rsidTr="00227F44">
        <w:trPr>
          <w:trHeight w:val="94"/>
        </w:trPr>
        <w:tc>
          <w:tcPr>
            <w:tcW w:w="1675"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02</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Jaar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2015</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Tijdschrift</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Elsevier</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Auteur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Jan Kavookjian, Sarnarat Wittayanuk</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Design</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Systematic Review</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Steekproef</w:t>
            </w:r>
          </w:p>
        </w:tc>
        <w:tc>
          <w:tcPr>
            <w:tcW w:w="6170" w:type="dxa"/>
            <w:shd w:val="clear" w:color="auto" w:fill="FFFFFF" w:themeFill="background1"/>
          </w:tcPr>
          <w:p w:rsidR="00CF4801" w:rsidRPr="00091CFE" w:rsidRDefault="00CF4801" w:rsidP="00227F44">
            <w:pPr>
              <w:rPr>
                <w:rFonts w:ascii="Verdana" w:hAnsi="Verdana"/>
              </w:rPr>
            </w:pPr>
          </w:p>
        </w:tc>
      </w:tr>
      <w:tr w:rsidR="00CF4801" w:rsidRPr="00091CFE" w:rsidTr="00227F44">
        <w:tc>
          <w:tcPr>
            <w:tcW w:w="1675"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 xml:space="preserve">Dit systematic review onderzoekt  bewijs en hiaten in de literatuur wat betreft interventies om therapietrouw te verbeteren bij orale chemotherapie bij patiënten met hematologische aandoeningen. Op maat gemaakte en educatieve interventies zijn wereldwijd meest gebruikt en tonen een statistisch significante verbetering in klinische  uitkomst. Studies die zowel op maat gemaakte als educatie interventies gebruikten toonden een significante relatie aan tussen therapietrouw en klinische uitkomst. </w:t>
            </w:r>
          </w:p>
        </w:tc>
      </w:tr>
      <w:tr w:rsidR="00CF4801" w:rsidRPr="00091CFE" w:rsidTr="00227F44">
        <w:trPr>
          <w:trHeight w:val="94"/>
        </w:trPr>
        <w:tc>
          <w:tcPr>
            <w:tcW w:w="1675"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03</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Jaar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2012</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Tijdschrift</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Elsevier</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Auteur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M. Verbrugghe, S. Verhaeghe, K. Lauwaert, D. Beeckman, A. Van Hecke</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Design</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Systematic Review</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Steekproef</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25 studies</w:t>
            </w:r>
          </w:p>
        </w:tc>
      </w:tr>
      <w:tr w:rsidR="00CF4801" w:rsidRPr="00091CFE" w:rsidTr="00227F44">
        <w:tc>
          <w:tcPr>
            <w:tcW w:w="1675"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CF4801" w:rsidRPr="00091CFE" w:rsidRDefault="00836C24" w:rsidP="00227F44">
            <w:pPr>
              <w:rPr>
                <w:rFonts w:ascii="Verdana" w:hAnsi="Verdana"/>
              </w:rPr>
            </w:pPr>
            <w:r>
              <w:rPr>
                <w:rFonts w:ascii="Verdana" w:hAnsi="Verdana"/>
              </w:rPr>
              <w:t>25 studies werden gei</w:t>
            </w:r>
            <w:r w:rsidR="00CF4801" w:rsidRPr="00091CFE">
              <w:rPr>
                <w:rFonts w:ascii="Verdana" w:hAnsi="Verdana"/>
              </w:rPr>
              <w:t xml:space="preserve">ncludeerd. Het ging om studies die gaan over de determinanten en geassocieerde factoren die therapietrouw bevorderen bij inname van orale antikanker medicatie. Deze factoren zijn multifactorieel en met elkaar verbonden. Leeftijd en de invloed van therapie gerelateerde bijwerkingen bleken een predominante factor te zijn. Je hebt patiënt gerelateerde factoren, ziekte gerelateerde factoren, therapie gerelateerde factoren, ziekteverzekeringssysteem gerelateerde factoren, sociale en economische factoren. </w:t>
            </w:r>
          </w:p>
        </w:tc>
      </w:tr>
      <w:tr w:rsidR="00CF4801" w:rsidRPr="00091CFE" w:rsidTr="00227F44">
        <w:trPr>
          <w:trHeight w:val="94"/>
        </w:trPr>
        <w:tc>
          <w:tcPr>
            <w:tcW w:w="1675"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04</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Jaar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2014</w:t>
            </w:r>
          </w:p>
        </w:tc>
      </w:tr>
      <w:tr w:rsidR="00CF4801" w:rsidRPr="00786343"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Tijdschrift</w:t>
            </w:r>
          </w:p>
        </w:tc>
        <w:tc>
          <w:tcPr>
            <w:tcW w:w="6170" w:type="dxa"/>
            <w:shd w:val="clear" w:color="auto" w:fill="FFFFFF" w:themeFill="background1"/>
          </w:tcPr>
          <w:p w:rsidR="00CF4801" w:rsidRPr="00091CFE" w:rsidRDefault="00CF4801" w:rsidP="00227F44">
            <w:pPr>
              <w:rPr>
                <w:rFonts w:ascii="Verdana" w:hAnsi="Verdana"/>
                <w:lang w:val="fr-FR"/>
              </w:rPr>
            </w:pPr>
            <w:r w:rsidRPr="00091CFE">
              <w:rPr>
                <w:rFonts w:ascii="Verdana" w:hAnsi="Verdana"/>
                <w:lang w:val="fr-FR"/>
              </w:rPr>
              <w:t>JBI Database of Systematic Reviews and Implementation Reports</w:t>
            </w:r>
          </w:p>
        </w:tc>
      </w:tr>
      <w:tr w:rsidR="00CF4801" w:rsidRPr="00786343"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Auteur</w:t>
            </w:r>
          </w:p>
        </w:tc>
        <w:tc>
          <w:tcPr>
            <w:tcW w:w="6170" w:type="dxa"/>
            <w:shd w:val="clear" w:color="auto" w:fill="FFFFFF" w:themeFill="background1"/>
          </w:tcPr>
          <w:p w:rsidR="00CF4801" w:rsidRPr="00091CFE" w:rsidRDefault="00CF4801" w:rsidP="00227F44">
            <w:pPr>
              <w:rPr>
                <w:rFonts w:ascii="Verdana" w:hAnsi="Verdana"/>
                <w:lang w:val="fr-FR"/>
              </w:rPr>
            </w:pPr>
            <w:r w:rsidRPr="00091CFE">
              <w:rPr>
                <w:rFonts w:ascii="Verdana" w:hAnsi="Verdana"/>
                <w:lang w:val="fr-FR"/>
              </w:rPr>
              <w:t>Gilly Arthurs, Janice Simpson, Andrea Brown, Ohnma Kyaw, Sharon Shyrier, Catherine M. Concert</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Design</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Systematic Review Protocol</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Steekproef</w:t>
            </w:r>
          </w:p>
        </w:tc>
        <w:tc>
          <w:tcPr>
            <w:tcW w:w="6170" w:type="dxa"/>
            <w:shd w:val="clear" w:color="auto" w:fill="FFFFFF" w:themeFill="background1"/>
          </w:tcPr>
          <w:p w:rsidR="00CF4801" w:rsidRPr="00091CFE" w:rsidRDefault="00CF4801" w:rsidP="00227F44">
            <w:pPr>
              <w:rPr>
                <w:rFonts w:ascii="Verdana" w:hAnsi="Verdana"/>
              </w:rPr>
            </w:pPr>
          </w:p>
        </w:tc>
      </w:tr>
      <w:tr w:rsidR="00CF4801" w:rsidRPr="00091CFE" w:rsidTr="00227F44">
        <w:tc>
          <w:tcPr>
            <w:tcW w:w="1675"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 xml:space="preserve">Wat is het effect van therapeutische patiënten educatie op therapietrouw bij orale anti kanker medicatie bij patiënten in een ambulante setting. </w:t>
            </w:r>
          </w:p>
        </w:tc>
      </w:tr>
      <w:tr w:rsidR="00CF4801" w:rsidRPr="00091CFE" w:rsidTr="00227F44">
        <w:trPr>
          <w:trHeight w:val="94"/>
        </w:trPr>
        <w:tc>
          <w:tcPr>
            <w:tcW w:w="1675"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05</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Jaar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2014</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Tijdschrift</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Elsevier</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Auteur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Annemarie Coolbrandt, Hans Wildiers, Bert Aertgeerts, Elisa Van der Elst, Annouschka Laenen, Bernadette Dierckx de Casterlé, Theo van Achterberg, Koen Milisen.</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Design</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Systematic Review</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Steekproef</w:t>
            </w:r>
          </w:p>
        </w:tc>
        <w:tc>
          <w:tcPr>
            <w:tcW w:w="6170" w:type="dxa"/>
            <w:shd w:val="clear" w:color="auto" w:fill="FFFFFF" w:themeFill="background1"/>
          </w:tcPr>
          <w:p w:rsidR="00CF4801" w:rsidRPr="00091CFE" w:rsidRDefault="00CF4801" w:rsidP="00227F44">
            <w:pPr>
              <w:rPr>
                <w:rFonts w:ascii="Verdana" w:hAnsi="Verdana"/>
              </w:rPr>
            </w:pPr>
          </w:p>
        </w:tc>
      </w:tr>
      <w:tr w:rsidR="00CF4801" w:rsidRPr="00091CFE" w:rsidTr="00227F44">
        <w:tc>
          <w:tcPr>
            <w:tcW w:w="1675"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 xml:space="preserve">Dit systematic review onderzoekt welke complexe interventies verpleegkundigen doen om nevenwerkingen bij chemotherapie te verminderen of verbeteren. Ook evalueert het de effectiviteit van deze interventies en vergelijkt het deze met de normale zorg. De meest voorkomende interventies zijn: educatie, coaching en symptoom assessment. Eén thuiszorgprogramma was veelbelovend. Interventies gebeurden niet in het ziekenhuis maar bij de patiënten thuis en over de telefoon. Over de ganse lijn was er verbetering merkbaar. </w:t>
            </w:r>
          </w:p>
        </w:tc>
      </w:tr>
      <w:tr w:rsidR="00CF4801" w:rsidRPr="00091CFE" w:rsidTr="00227F44">
        <w:trPr>
          <w:trHeight w:val="94"/>
        </w:trPr>
        <w:tc>
          <w:tcPr>
            <w:tcW w:w="1675"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06</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Jaar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2013</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Tijdschrift</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Elsevier</w:t>
            </w:r>
          </w:p>
        </w:tc>
      </w:tr>
      <w:tr w:rsidR="00CF4801" w:rsidRPr="00786343"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Auteur</w:t>
            </w:r>
          </w:p>
        </w:tc>
        <w:tc>
          <w:tcPr>
            <w:tcW w:w="6170" w:type="dxa"/>
            <w:shd w:val="clear" w:color="auto" w:fill="FFFFFF" w:themeFill="background1"/>
          </w:tcPr>
          <w:p w:rsidR="00CF4801" w:rsidRPr="00091CFE" w:rsidRDefault="00CF4801" w:rsidP="00227F44">
            <w:pPr>
              <w:rPr>
                <w:rFonts w:ascii="Verdana" w:hAnsi="Verdana"/>
                <w:lang w:val="fr-FR"/>
              </w:rPr>
            </w:pPr>
            <w:r w:rsidRPr="00091CFE">
              <w:rPr>
                <w:rFonts w:ascii="Verdana" w:hAnsi="Verdana"/>
                <w:lang w:val="fr-FR"/>
              </w:rPr>
              <w:t>Silvia Mazzaferro, Kawthar Bouchemal, Gilles Ponchel</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Design</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Literatuur Review</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Steekproef</w:t>
            </w:r>
          </w:p>
        </w:tc>
        <w:tc>
          <w:tcPr>
            <w:tcW w:w="6170" w:type="dxa"/>
            <w:shd w:val="clear" w:color="auto" w:fill="FFFFFF" w:themeFill="background1"/>
          </w:tcPr>
          <w:p w:rsidR="00CF4801" w:rsidRPr="00091CFE" w:rsidRDefault="00CF4801" w:rsidP="00227F44">
            <w:pPr>
              <w:rPr>
                <w:rFonts w:ascii="Verdana" w:hAnsi="Verdana"/>
              </w:rPr>
            </w:pPr>
          </w:p>
        </w:tc>
      </w:tr>
      <w:tr w:rsidR="00CF4801" w:rsidRPr="00091CFE" w:rsidTr="00227F44">
        <w:tc>
          <w:tcPr>
            <w:tcW w:w="1675"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 xml:space="preserve">Review waarbij men algemene overwegingen wil identificeren voor de toediening van orale chemotherapie. Orale chemotherapie komt meestal voor in tabletten en capsules wat de toediening gemakkelijk maakt maar zijn biologische werking is wel complex. Het heeft ook toxische eigenschappen. Daarom is therapietrouw ook een belangrijk element en vandaar dat educatie belangrijk is. </w:t>
            </w:r>
          </w:p>
        </w:tc>
      </w:tr>
      <w:tr w:rsidR="00CF4801" w:rsidRPr="00091CFE" w:rsidTr="00227F44">
        <w:trPr>
          <w:trHeight w:val="94"/>
        </w:trPr>
        <w:tc>
          <w:tcPr>
            <w:tcW w:w="1675"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CF4801" w:rsidRPr="00091CFE" w:rsidRDefault="00CF4801" w:rsidP="00227F44">
            <w:pPr>
              <w:rPr>
                <w:rFonts w:ascii="Verdana" w:hAnsi="Verdana"/>
                <w:color w:val="FFFFFF" w:themeColor="background1"/>
              </w:rPr>
            </w:pPr>
            <w:r w:rsidRPr="00091CFE">
              <w:rPr>
                <w:rFonts w:ascii="Verdana" w:hAnsi="Verdana"/>
                <w:color w:val="FFFFFF" w:themeColor="background1"/>
              </w:rPr>
              <w:t>07</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Jaar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2012</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Tijdschrift</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Elsevier</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Auteur</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Leslie Wood</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Design</w:t>
            </w:r>
          </w:p>
        </w:tc>
        <w:tc>
          <w:tcPr>
            <w:tcW w:w="6170" w:type="dxa"/>
            <w:shd w:val="clear" w:color="auto" w:fill="FFFFFF" w:themeFill="background1"/>
          </w:tcPr>
          <w:p w:rsidR="00CF4801" w:rsidRPr="00091CFE" w:rsidRDefault="00CF4801" w:rsidP="00227F44">
            <w:pPr>
              <w:rPr>
                <w:rFonts w:ascii="Verdana" w:hAnsi="Verdana"/>
              </w:rPr>
            </w:pPr>
            <w:r w:rsidRPr="00091CFE">
              <w:rPr>
                <w:rFonts w:ascii="Verdana" w:hAnsi="Verdana"/>
              </w:rPr>
              <w:t>Literatuur Review</w:t>
            </w:r>
          </w:p>
        </w:tc>
      </w:tr>
      <w:tr w:rsidR="00CF4801" w:rsidRPr="00091CFE" w:rsidTr="00227F44">
        <w:tc>
          <w:tcPr>
            <w:tcW w:w="1675" w:type="dxa"/>
            <w:shd w:val="clear" w:color="auto" w:fill="FFFFFF" w:themeFill="background1"/>
          </w:tcPr>
          <w:p w:rsidR="00CF4801" w:rsidRPr="00091CFE" w:rsidRDefault="00CF4801" w:rsidP="00227F44">
            <w:pPr>
              <w:rPr>
                <w:rFonts w:ascii="Verdana" w:hAnsi="Verdana"/>
              </w:rPr>
            </w:pPr>
            <w:r w:rsidRPr="00091CFE">
              <w:rPr>
                <w:rFonts w:ascii="Verdana" w:hAnsi="Verdana"/>
              </w:rPr>
              <w:t>Steekproef</w:t>
            </w:r>
          </w:p>
        </w:tc>
        <w:tc>
          <w:tcPr>
            <w:tcW w:w="6170" w:type="dxa"/>
            <w:shd w:val="clear" w:color="auto" w:fill="FFFFFF" w:themeFill="background1"/>
          </w:tcPr>
          <w:p w:rsidR="00CF4801" w:rsidRPr="00091CFE" w:rsidRDefault="00CF4801" w:rsidP="00227F44">
            <w:pPr>
              <w:rPr>
                <w:rFonts w:ascii="Verdana" w:hAnsi="Verdana"/>
              </w:rPr>
            </w:pPr>
          </w:p>
        </w:tc>
      </w:tr>
      <w:tr w:rsidR="00CF4801" w:rsidRPr="00091CFE" w:rsidTr="00227F44">
        <w:tc>
          <w:tcPr>
            <w:tcW w:w="1675"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CF4801" w:rsidRPr="00091CFE" w:rsidRDefault="00CF4801" w:rsidP="00227F44">
            <w:pPr>
              <w:rPr>
                <w:rFonts w:ascii="Verdana" w:hAnsi="Verdana"/>
              </w:rPr>
            </w:pPr>
            <w:r w:rsidRPr="00091CFE">
              <w:rPr>
                <w:rFonts w:ascii="Verdana" w:hAnsi="Verdana"/>
              </w:rPr>
              <w:t xml:space="preserve">Review die aanbevelingen en bewijs verzameld van studies die therapietrouw bij orale chemotherapie bevorderen. Omdat dit meer een meer een chronische behandeling wordt, daalt de therapietrouw na verloop van tijd. Er zijn veel factoren die therapietrouw beïnvloedden. Men kan deze moeilijkheden bij therapietrouw overwinnen door patiënten educatie en toezicht op therapietrouw door een gespecialiseerde verpleegkundige. Daarvoor is een vertrouwensrelatie nodig. </w:t>
            </w:r>
          </w:p>
        </w:tc>
      </w:tr>
    </w:tbl>
    <w:p w:rsidR="0042220E" w:rsidRDefault="0042220E" w:rsidP="005E54C9">
      <w:pPr>
        <w:pStyle w:val="Kop2"/>
        <w:numPr>
          <w:ilvl w:val="1"/>
          <w:numId w:val="8"/>
        </w:numPr>
        <w:rPr>
          <w:rFonts w:ascii="Verdana" w:hAnsi="Verdana"/>
          <w:sz w:val="22"/>
          <w:szCs w:val="22"/>
        </w:rPr>
      </w:pPr>
      <w:bookmarkStart w:id="11" w:name="_Toc513731135"/>
      <w:r w:rsidRPr="00091CFE">
        <w:rPr>
          <w:rFonts w:ascii="Verdana" w:hAnsi="Verdana"/>
          <w:sz w:val="22"/>
          <w:szCs w:val="22"/>
        </w:rPr>
        <w:t>Orale chemotherapie</w:t>
      </w:r>
      <w:bookmarkEnd w:id="11"/>
    </w:p>
    <w:p w:rsidR="005E54C9" w:rsidRPr="005E54C9" w:rsidRDefault="005E54C9" w:rsidP="005E54C9">
      <w:pPr>
        <w:pStyle w:val="Lijstalinea"/>
        <w:ind w:left="1170"/>
      </w:pPr>
    </w:p>
    <w:p w:rsidR="005E54C9" w:rsidRPr="00091CFE" w:rsidRDefault="0042220E" w:rsidP="0042220E">
      <w:pPr>
        <w:rPr>
          <w:rFonts w:ascii="Verdana" w:hAnsi="Verdana"/>
        </w:rPr>
      </w:pPr>
      <w:r w:rsidRPr="00091CFE">
        <w:rPr>
          <w:rFonts w:ascii="Verdana" w:hAnsi="Verdana"/>
        </w:rPr>
        <w:t>Momenteel is 25% van de behandeling tegen kanker orale chemotherapie.  Meerdere studies tonen aan dat patiënten orale chemotherapie verkiezen bo</w:t>
      </w:r>
      <w:r w:rsidR="00836C24">
        <w:rPr>
          <w:rFonts w:ascii="Verdana" w:hAnsi="Verdana"/>
        </w:rPr>
        <w:t xml:space="preserve">ven intraveneuze chemotherapie, namelijk </w:t>
      </w:r>
      <w:r w:rsidRPr="00091CFE">
        <w:rPr>
          <w:rFonts w:ascii="Verdana" w:hAnsi="Verdana"/>
        </w:rPr>
        <w:t>54-89%. Voornamelijk omdat de medicatie thuis kan genomen worden e</w:t>
      </w:r>
      <w:r w:rsidR="002824A1">
        <w:rPr>
          <w:rFonts w:ascii="Verdana" w:hAnsi="Verdana"/>
        </w:rPr>
        <w:t>n er geen naald aan te pas komt</w:t>
      </w:r>
      <w:sdt>
        <w:sdtPr>
          <w:rPr>
            <w:rFonts w:ascii="Verdana" w:hAnsi="Verdana"/>
          </w:rPr>
          <w:id w:val="12924317"/>
          <w:citation/>
        </w:sdtPr>
        <w:sdtEndPr/>
        <w:sdtContent>
          <w:r w:rsidR="00637696" w:rsidRPr="00091CFE">
            <w:rPr>
              <w:rFonts w:ascii="Verdana" w:hAnsi="Verdana"/>
            </w:rPr>
            <w:fldChar w:fldCharType="begin"/>
          </w:r>
          <w:r w:rsidR="009C141D" w:rsidRPr="00091CFE">
            <w:rPr>
              <w:rFonts w:ascii="Verdana" w:hAnsi="Verdana"/>
            </w:rPr>
            <w:instrText xml:space="preserve"> CITATION MVe13 \l 2067  </w:instrText>
          </w:r>
          <w:r w:rsidR="00637696" w:rsidRPr="00091CFE">
            <w:rPr>
              <w:rFonts w:ascii="Verdana" w:hAnsi="Verdana"/>
            </w:rPr>
            <w:fldChar w:fldCharType="separate"/>
          </w:r>
          <w:r w:rsidR="002469A1" w:rsidRPr="00091CFE">
            <w:rPr>
              <w:rFonts w:ascii="Verdana" w:hAnsi="Verdana"/>
              <w:noProof/>
            </w:rPr>
            <w:t xml:space="preserve"> (Verbrugghe, Verhaeghe, Lauwaert, Beeckman, &amp; Van Hecke, 2013)</w:t>
          </w:r>
          <w:r w:rsidR="00637696" w:rsidRPr="00091CFE">
            <w:rPr>
              <w:rFonts w:ascii="Verdana" w:hAnsi="Verdana"/>
            </w:rPr>
            <w:fldChar w:fldCharType="end"/>
          </w:r>
        </w:sdtContent>
      </w:sdt>
      <w:sdt>
        <w:sdtPr>
          <w:rPr>
            <w:rFonts w:ascii="Verdana" w:hAnsi="Verdana"/>
          </w:rPr>
          <w:id w:val="12924335"/>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 xml:space="preserve"> (Mazzaferro, Bouchemal, &amp; Ponchel, 2012)</w:t>
          </w:r>
          <w:r w:rsidR="00637696" w:rsidRPr="00091CFE">
            <w:rPr>
              <w:rFonts w:ascii="Verdana" w:hAnsi="Verdana"/>
            </w:rPr>
            <w:fldChar w:fldCharType="end"/>
          </w:r>
        </w:sdtContent>
      </w:sdt>
      <w:sdt>
        <w:sdtPr>
          <w:rPr>
            <w:rFonts w:ascii="Verdana" w:hAnsi="Verdana"/>
          </w:rPr>
          <w:id w:val="12924356"/>
          <w:citation/>
        </w:sdtPr>
        <w:sdtEndPr/>
        <w:sdtContent>
          <w:r w:rsidR="00637696" w:rsidRPr="00091CFE">
            <w:rPr>
              <w:rFonts w:ascii="Verdana" w:hAnsi="Verdana"/>
            </w:rPr>
            <w:fldChar w:fldCharType="begin"/>
          </w:r>
          <w:r w:rsidR="009C141D" w:rsidRPr="00091CFE">
            <w:rPr>
              <w:rFonts w:ascii="Verdana" w:hAnsi="Verdana"/>
            </w:rPr>
            <w:instrText xml:space="preserve"> CITATION Dan13 \l 2067  </w:instrText>
          </w:r>
          <w:r w:rsidR="00637696" w:rsidRPr="00091CFE">
            <w:rPr>
              <w:rFonts w:ascii="Verdana" w:hAnsi="Verdana"/>
            </w:rPr>
            <w:fldChar w:fldCharType="separate"/>
          </w:r>
          <w:r w:rsidR="00C27A75" w:rsidRPr="00091CFE">
            <w:rPr>
              <w:rFonts w:ascii="Verdana" w:hAnsi="Verdana"/>
              <w:noProof/>
            </w:rPr>
            <w:t xml:space="preserve"> (Geynisman, 2013)</w:t>
          </w:r>
          <w:r w:rsidR="00637696" w:rsidRPr="00091CFE">
            <w:rPr>
              <w:rFonts w:ascii="Verdana" w:hAnsi="Verdana"/>
            </w:rPr>
            <w:fldChar w:fldCharType="end"/>
          </w:r>
        </w:sdtContent>
      </w:sdt>
      <w:r w:rsidR="002824A1">
        <w:rPr>
          <w:rFonts w:ascii="Verdana" w:hAnsi="Verdana"/>
        </w:rPr>
        <w:t>.</w:t>
      </w:r>
    </w:p>
    <w:p w:rsidR="0042220E" w:rsidRPr="00091CFE" w:rsidRDefault="0042220E" w:rsidP="0042220E">
      <w:pPr>
        <w:rPr>
          <w:rFonts w:ascii="Verdana" w:hAnsi="Verdana"/>
        </w:rPr>
      </w:pPr>
      <w:r w:rsidRPr="00091CFE">
        <w:rPr>
          <w:rFonts w:ascii="Verdana" w:hAnsi="Verdana"/>
        </w:rPr>
        <w:t>Het gebruik v</w:t>
      </w:r>
      <w:r w:rsidR="005E54C9">
        <w:rPr>
          <w:rFonts w:ascii="Verdana" w:hAnsi="Verdana"/>
        </w:rPr>
        <w:t>an orale chemotherapie verbetert</w:t>
      </w:r>
      <w:r w:rsidRPr="00091CFE">
        <w:rPr>
          <w:rFonts w:ascii="Verdana" w:hAnsi="Verdana"/>
        </w:rPr>
        <w:t xml:space="preserve"> de kwaliteit van leven van de kankerpatiënt doordat de tijd die hij doorbrengt in het ziekenhuis verminderd en hij een groter gevoel van controle heeft over zijn behandeling. Dit terwijl de doeltreffendheid van de</w:t>
      </w:r>
      <w:r w:rsidR="002824A1">
        <w:rPr>
          <w:rFonts w:ascii="Verdana" w:hAnsi="Verdana"/>
        </w:rPr>
        <w:t xml:space="preserve"> behandeling gegarandeerd wordt</w:t>
      </w:r>
      <w:r w:rsidRPr="00091CFE">
        <w:rPr>
          <w:rFonts w:ascii="Verdana" w:hAnsi="Verdana"/>
        </w:rPr>
        <w:t xml:space="preserve"> </w:t>
      </w:r>
      <w:sdt>
        <w:sdtPr>
          <w:rPr>
            <w:rFonts w:ascii="Verdana" w:hAnsi="Verdana"/>
          </w:rPr>
          <w:id w:val="12924315"/>
          <w:citation/>
        </w:sdtPr>
        <w:sdtEndPr/>
        <w:sdtContent>
          <w:r w:rsidR="00637696" w:rsidRPr="00091CFE">
            <w:rPr>
              <w:rFonts w:ascii="Verdana" w:hAnsi="Verdana"/>
            </w:rPr>
            <w:fldChar w:fldCharType="begin"/>
          </w:r>
          <w:r w:rsidR="009C141D" w:rsidRPr="00091CFE">
            <w:rPr>
              <w:rFonts w:ascii="Verdana" w:hAnsi="Verdana"/>
            </w:rPr>
            <w:instrText xml:space="preserve"> CITATION MVe13 \l 2067  </w:instrText>
          </w:r>
          <w:r w:rsidR="00637696" w:rsidRPr="00091CFE">
            <w:rPr>
              <w:rFonts w:ascii="Verdana" w:hAnsi="Verdana"/>
            </w:rPr>
            <w:fldChar w:fldCharType="separate"/>
          </w:r>
          <w:r w:rsidR="002469A1" w:rsidRPr="00091CFE">
            <w:rPr>
              <w:rFonts w:ascii="Verdana" w:hAnsi="Verdana"/>
              <w:noProof/>
            </w:rPr>
            <w:t>(Verbrugghe, Verhaeghe, Lauwaert, Beeckman, &amp; Van Hecke, 2013)</w:t>
          </w:r>
          <w:r w:rsidR="00637696" w:rsidRPr="00091CFE">
            <w:rPr>
              <w:rFonts w:ascii="Verdana" w:hAnsi="Verdana"/>
            </w:rPr>
            <w:fldChar w:fldCharType="end"/>
          </w:r>
        </w:sdtContent>
      </w:sdt>
      <w:r w:rsidR="002824A1">
        <w:rPr>
          <w:rFonts w:ascii="Verdana" w:hAnsi="Verdana"/>
        </w:rPr>
        <w:t>.</w:t>
      </w:r>
    </w:p>
    <w:p w:rsidR="0042220E" w:rsidRPr="00091CFE" w:rsidRDefault="0042220E" w:rsidP="0042220E">
      <w:pPr>
        <w:rPr>
          <w:rFonts w:ascii="Verdana" w:hAnsi="Verdana"/>
        </w:rPr>
      </w:pPr>
      <w:r w:rsidRPr="00091CFE">
        <w:rPr>
          <w:rFonts w:ascii="Verdana" w:hAnsi="Verdana"/>
        </w:rPr>
        <w:t>Alhoewel dit ook stelt dat de patiënt grote uitdagingen krijgt zoals het omgaan met neveneffecten, de langere behandelingsperiode en therapietrouw. De verandering van intraveneuze n</w:t>
      </w:r>
      <w:r w:rsidR="00514459">
        <w:rPr>
          <w:rFonts w:ascii="Verdana" w:hAnsi="Verdana"/>
        </w:rPr>
        <w:t>aar orale chemotherapie verhoogt</w:t>
      </w:r>
      <w:r w:rsidRPr="00091CFE">
        <w:rPr>
          <w:rFonts w:ascii="Verdana" w:hAnsi="Verdana"/>
        </w:rPr>
        <w:t xml:space="preserve"> de patiënt zijn verantwoordelijkheid om medicatie te nemen zoals voorgeschreven door zijn arts. Vanwege de link tussen therapietrouw en het succes van de behandeling treden er bezorgdheden op over therapi</w:t>
      </w:r>
      <w:r w:rsidR="002824A1">
        <w:rPr>
          <w:rFonts w:ascii="Verdana" w:hAnsi="Verdana"/>
        </w:rPr>
        <w:t xml:space="preserve">etrouw bij orale chemotherapie </w:t>
      </w:r>
      <w:sdt>
        <w:sdtPr>
          <w:rPr>
            <w:rFonts w:ascii="Verdana" w:hAnsi="Verdana"/>
          </w:rPr>
          <w:id w:val="12924316"/>
          <w:citation/>
        </w:sdtPr>
        <w:sdtEndPr/>
        <w:sdtContent>
          <w:r w:rsidR="00637696" w:rsidRPr="00091CFE">
            <w:rPr>
              <w:rFonts w:ascii="Verdana" w:hAnsi="Verdana"/>
            </w:rPr>
            <w:fldChar w:fldCharType="begin"/>
          </w:r>
          <w:r w:rsidR="009C141D" w:rsidRPr="00091CFE">
            <w:rPr>
              <w:rFonts w:ascii="Verdana" w:hAnsi="Verdana"/>
            </w:rPr>
            <w:instrText xml:space="preserve"> CITATION MVe13 \l 2067  </w:instrText>
          </w:r>
          <w:r w:rsidR="00637696" w:rsidRPr="00091CFE">
            <w:rPr>
              <w:rFonts w:ascii="Verdana" w:hAnsi="Verdana"/>
            </w:rPr>
            <w:fldChar w:fldCharType="separate"/>
          </w:r>
          <w:r w:rsidR="002469A1" w:rsidRPr="00091CFE">
            <w:rPr>
              <w:rFonts w:ascii="Verdana" w:hAnsi="Verdana"/>
              <w:noProof/>
            </w:rPr>
            <w:t>(Verbrugghe, Verhaeghe, Lauwaert, Beeckman, &amp; Van Hecke, 2013)</w:t>
          </w:r>
          <w:r w:rsidR="00637696" w:rsidRPr="00091CFE">
            <w:rPr>
              <w:rFonts w:ascii="Verdana" w:hAnsi="Verdana"/>
            </w:rPr>
            <w:fldChar w:fldCharType="end"/>
          </w:r>
        </w:sdtContent>
      </w:sdt>
      <w:sdt>
        <w:sdtPr>
          <w:rPr>
            <w:rFonts w:ascii="Verdana" w:hAnsi="Verdana"/>
          </w:rPr>
          <w:id w:val="12924347"/>
          <w:citation/>
        </w:sdtPr>
        <w:sdtEndPr/>
        <w:sdtContent>
          <w:r w:rsidR="00637696" w:rsidRPr="00091CFE">
            <w:rPr>
              <w:rFonts w:ascii="Verdana" w:hAnsi="Verdana"/>
            </w:rPr>
            <w:fldChar w:fldCharType="begin"/>
          </w:r>
          <w:r w:rsidR="009C141D" w:rsidRPr="00091CFE">
            <w:rPr>
              <w:rFonts w:ascii="Verdana" w:hAnsi="Verdana"/>
            </w:rPr>
            <w:instrText xml:space="preserve"> CITATION Les12 \l 2067  </w:instrText>
          </w:r>
          <w:r w:rsidR="00637696" w:rsidRPr="00091CFE">
            <w:rPr>
              <w:rFonts w:ascii="Verdana" w:hAnsi="Verdana"/>
            </w:rPr>
            <w:fldChar w:fldCharType="separate"/>
          </w:r>
          <w:r w:rsidR="00C27A75" w:rsidRPr="00091CFE">
            <w:rPr>
              <w:rFonts w:ascii="Verdana" w:hAnsi="Verdana"/>
              <w:noProof/>
            </w:rPr>
            <w:t xml:space="preserve"> (Wood, 2012)</w:t>
          </w:r>
          <w:r w:rsidR="00637696" w:rsidRPr="00091CFE">
            <w:rPr>
              <w:rFonts w:ascii="Verdana" w:hAnsi="Verdana"/>
            </w:rPr>
            <w:fldChar w:fldCharType="end"/>
          </w:r>
        </w:sdtContent>
      </w:sdt>
      <w:r w:rsidR="002824A1">
        <w:rPr>
          <w:rFonts w:ascii="Verdana" w:hAnsi="Verdana"/>
        </w:rPr>
        <w:t>.</w:t>
      </w:r>
    </w:p>
    <w:p w:rsidR="0042220E" w:rsidRPr="00091CFE" w:rsidRDefault="0042220E" w:rsidP="0042220E">
      <w:pPr>
        <w:rPr>
          <w:rFonts w:ascii="Verdana" w:hAnsi="Verdana"/>
        </w:rPr>
      </w:pPr>
      <w:r w:rsidRPr="00091CFE">
        <w:rPr>
          <w:rFonts w:ascii="Verdana" w:hAnsi="Verdana"/>
        </w:rPr>
        <w:t>Er moet ook rekening gehouden worden met de toxiciteit van de orale  chemotherapie. De hoge concentratie van orale chemotherapie dicht bij het gastro- intestinale stelsel kan schade berokkenen aan deze cellen en zo de fysiologische functie van dit stelsel aantasten. De toxiciteit kan verhogen door slechte therapietrouw en zo de effectiviteit van de orale chemotherapie belemmeren wat resu</w:t>
      </w:r>
      <w:r w:rsidR="00514459">
        <w:rPr>
          <w:rFonts w:ascii="Verdana" w:hAnsi="Verdana"/>
        </w:rPr>
        <w:t xml:space="preserve">lteert in hogere kosten door </w:t>
      </w:r>
      <w:r w:rsidRPr="00091CFE">
        <w:rPr>
          <w:rFonts w:ascii="Verdana" w:hAnsi="Verdana"/>
        </w:rPr>
        <w:t>meer artsenbezoeken, hogere frequentie van ziekenhuisopnames en la</w:t>
      </w:r>
      <w:r w:rsidR="002824A1">
        <w:rPr>
          <w:rFonts w:ascii="Verdana" w:hAnsi="Verdana"/>
        </w:rPr>
        <w:t>nger verblijf in het ziekenhuis</w:t>
      </w:r>
      <w:r w:rsidRPr="00091CFE">
        <w:rPr>
          <w:rFonts w:ascii="Verdana" w:hAnsi="Verdana"/>
        </w:rPr>
        <w:t xml:space="preserve"> </w:t>
      </w:r>
      <w:sdt>
        <w:sdtPr>
          <w:rPr>
            <w:rFonts w:ascii="Verdana" w:hAnsi="Verdana"/>
          </w:rPr>
          <w:id w:val="12924342"/>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(Mazzaferro, Bouchemal, &amp; Ponchel, 2012)</w:t>
          </w:r>
          <w:r w:rsidR="00637696" w:rsidRPr="00091CFE">
            <w:rPr>
              <w:rFonts w:ascii="Verdana" w:hAnsi="Verdana"/>
            </w:rPr>
            <w:fldChar w:fldCharType="end"/>
          </w:r>
        </w:sdtContent>
      </w:sdt>
      <w:r w:rsidR="002824A1">
        <w:rPr>
          <w:rFonts w:ascii="Verdana" w:hAnsi="Verdana"/>
        </w:rPr>
        <w:t>.</w:t>
      </w:r>
    </w:p>
    <w:p w:rsidR="00DF70EC" w:rsidRPr="00091CFE" w:rsidRDefault="001502C8" w:rsidP="00DF70EC">
      <w:pPr>
        <w:pStyle w:val="Kop2"/>
        <w:rPr>
          <w:rFonts w:ascii="Verdana" w:hAnsi="Verdana"/>
          <w:sz w:val="22"/>
          <w:szCs w:val="22"/>
        </w:rPr>
      </w:pPr>
      <w:bookmarkStart w:id="12" w:name="_Toc513731136"/>
      <w:r w:rsidRPr="00091CFE">
        <w:rPr>
          <w:rFonts w:ascii="Verdana" w:hAnsi="Verdana"/>
          <w:sz w:val="22"/>
          <w:szCs w:val="22"/>
        </w:rPr>
        <w:t xml:space="preserve">5.2 </w:t>
      </w:r>
      <w:r w:rsidR="00DF70EC" w:rsidRPr="00091CFE">
        <w:rPr>
          <w:rFonts w:ascii="Verdana" w:hAnsi="Verdana"/>
          <w:sz w:val="22"/>
          <w:szCs w:val="22"/>
        </w:rPr>
        <w:t>Therapietrouw</w:t>
      </w:r>
      <w:bookmarkEnd w:id="12"/>
    </w:p>
    <w:p w:rsidR="009A229E" w:rsidRPr="00091CFE" w:rsidRDefault="009A229E" w:rsidP="009A229E">
      <w:pPr>
        <w:rPr>
          <w:rFonts w:ascii="Verdana" w:hAnsi="Verdana"/>
        </w:rPr>
      </w:pPr>
    </w:p>
    <w:p w:rsidR="009A229E" w:rsidRPr="00091CFE" w:rsidRDefault="009A229E" w:rsidP="009A229E">
      <w:pPr>
        <w:rPr>
          <w:rFonts w:ascii="Verdana" w:hAnsi="Verdana"/>
        </w:rPr>
      </w:pPr>
      <w:r w:rsidRPr="00091CFE">
        <w:rPr>
          <w:rFonts w:ascii="Verdana" w:hAnsi="Verdana"/>
        </w:rPr>
        <w:t>Therapietrouw heeft grote implicaties voor de effectieve behandeling van kanker. Medicatie moet correct genomen worden om effectief en veilig te zijn. Dit betekent dat men zich ervan moet verzekeren dat het correcte medicijn gebruikt wordt, interactie met andere medicatie moet vermeden worden en contra – indicaties moeten geïdentificeerd worden . De medicatie moet in</w:t>
      </w:r>
      <w:r w:rsidR="00514459">
        <w:rPr>
          <w:rFonts w:ascii="Verdana" w:hAnsi="Verdana"/>
        </w:rPr>
        <w:t xml:space="preserve"> de juiste dosis genomen worden</w:t>
      </w:r>
      <w:r w:rsidRPr="00091CFE">
        <w:rPr>
          <w:rFonts w:ascii="Verdana" w:hAnsi="Verdana"/>
        </w:rPr>
        <w:t>, volgens het juist</w:t>
      </w:r>
      <w:r w:rsidR="002824A1">
        <w:rPr>
          <w:rFonts w:ascii="Verdana" w:hAnsi="Verdana"/>
        </w:rPr>
        <w:t>e schema en voor de juiste duur</w:t>
      </w:r>
      <w:r w:rsidRPr="00091CFE">
        <w:rPr>
          <w:rFonts w:ascii="Verdana" w:hAnsi="Verdana"/>
        </w:rPr>
        <w:t xml:space="preserve"> </w:t>
      </w:r>
      <w:sdt>
        <w:sdtPr>
          <w:rPr>
            <w:rFonts w:ascii="Verdana" w:hAnsi="Verdana"/>
          </w:rPr>
          <w:id w:val="12924311"/>
          <w:citation/>
        </w:sdtPr>
        <w:sdtEndPr/>
        <w:sdtContent>
          <w:r w:rsidR="00637696" w:rsidRPr="00091CFE">
            <w:rPr>
              <w:rFonts w:ascii="Verdana" w:hAnsi="Verdana"/>
            </w:rPr>
            <w:fldChar w:fldCharType="begin"/>
          </w:r>
          <w:r w:rsidR="009C141D" w:rsidRPr="00091CFE">
            <w:rPr>
              <w:rFonts w:ascii="Verdana" w:hAnsi="Verdana"/>
            </w:rPr>
            <w:instrText xml:space="preserve"> CITATION Rya14 \l 2067  </w:instrText>
          </w:r>
          <w:r w:rsidR="00637696" w:rsidRPr="00091CFE">
            <w:rPr>
              <w:rFonts w:ascii="Verdana" w:hAnsi="Verdana"/>
            </w:rPr>
            <w:fldChar w:fldCharType="separate"/>
          </w:r>
          <w:r w:rsidR="005078A1" w:rsidRPr="00091CFE">
            <w:rPr>
              <w:rFonts w:ascii="Verdana" w:hAnsi="Verdana"/>
              <w:noProof/>
            </w:rPr>
            <w:t>(Ryan, et al., 2014)</w:t>
          </w:r>
          <w:r w:rsidR="00637696" w:rsidRPr="00091CFE">
            <w:rPr>
              <w:rFonts w:ascii="Verdana" w:hAnsi="Verdana"/>
            </w:rPr>
            <w:fldChar w:fldCharType="end"/>
          </w:r>
        </w:sdtContent>
      </w:sdt>
      <w:sdt>
        <w:sdtPr>
          <w:rPr>
            <w:rFonts w:ascii="Verdana" w:hAnsi="Verdana"/>
          </w:rPr>
          <w:id w:val="12924336"/>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 xml:space="preserve"> (Mazzaferro, Bouchemal, &amp; Ponchel, 2012)</w:t>
          </w:r>
          <w:r w:rsidR="00637696" w:rsidRPr="00091CFE">
            <w:rPr>
              <w:rFonts w:ascii="Verdana" w:hAnsi="Verdana"/>
            </w:rPr>
            <w:fldChar w:fldCharType="end"/>
          </w:r>
        </w:sdtContent>
      </w:sdt>
      <w:r w:rsidR="002824A1">
        <w:rPr>
          <w:rFonts w:ascii="Verdana" w:hAnsi="Verdana"/>
        </w:rPr>
        <w:t>.</w:t>
      </w:r>
    </w:p>
    <w:p w:rsidR="009A229E" w:rsidRPr="00091CFE" w:rsidRDefault="009A229E" w:rsidP="009A229E">
      <w:pPr>
        <w:rPr>
          <w:rFonts w:ascii="Verdana" w:hAnsi="Verdana"/>
        </w:rPr>
      </w:pPr>
      <w:r w:rsidRPr="00091CFE">
        <w:rPr>
          <w:rFonts w:ascii="Verdana" w:hAnsi="Verdana"/>
        </w:rPr>
        <w:t xml:space="preserve">Studies tonen aan dat de helft van de patiënten hun medicatie niet neemt zoals voorgeschreven en meer dan 85% van de patiënten zijn occasioneel therapieontrouw. </w:t>
      </w:r>
      <w:r w:rsidR="00856F4A" w:rsidRPr="00091CFE">
        <w:rPr>
          <w:rFonts w:ascii="Verdana" w:hAnsi="Verdana"/>
        </w:rPr>
        <w:t xml:space="preserve">Studies vermelden een percentage van therapietrouw bij orale chemotherapie tussen de 16-100% . </w:t>
      </w:r>
      <w:r w:rsidRPr="00091CFE">
        <w:rPr>
          <w:rFonts w:ascii="Verdana" w:hAnsi="Verdana"/>
        </w:rPr>
        <w:t xml:space="preserve">Te weinig nemen kan het therapeutisch voordeel  verminderen maar medicatie in de verkeerde dosis of frequentie nemen kan ook problemen veroorzaken. Zoals iemand die </w:t>
      </w:r>
      <w:r w:rsidR="00C322F4" w:rsidRPr="00091CFE">
        <w:rPr>
          <w:rFonts w:ascii="Verdana" w:hAnsi="Verdana"/>
        </w:rPr>
        <w:t xml:space="preserve">een gemiste dosis probeert te compenseren </w:t>
      </w:r>
      <w:r w:rsidR="00627ECE" w:rsidRPr="00091CFE">
        <w:rPr>
          <w:rFonts w:ascii="Verdana" w:hAnsi="Verdana"/>
        </w:rPr>
        <w:t>door meer medicatie te nemen wanneer</w:t>
      </w:r>
      <w:r w:rsidR="00C322F4" w:rsidRPr="00091CFE">
        <w:rPr>
          <w:rFonts w:ascii="Verdana" w:hAnsi="Verdana"/>
        </w:rPr>
        <w:t xml:space="preserve"> ze het zich herinneren of de do</w:t>
      </w:r>
      <w:r w:rsidR="002824A1">
        <w:rPr>
          <w:rFonts w:ascii="Verdana" w:hAnsi="Verdana"/>
        </w:rPr>
        <w:t>sissen te dicht op elkaar nemen</w:t>
      </w:r>
      <w:r w:rsidR="00C322F4" w:rsidRPr="00091CFE">
        <w:rPr>
          <w:rFonts w:ascii="Verdana" w:hAnsi="Verdana"/>
        </w:rPr>
        <w:t xml:space="preserve"> </w:t>
      </w:r>
      <w:sdt>
        <w:sdtPr>
          <w:rPr>
            <w:rFonts w:ascii="Verdana" w:hAnsi="Verdana"/>
          </w:rPr>
          <w:id w:val="12924312"/>
          <w:citation/>
        </w:sdtPr>
        <w:sdtEndPr/>
        <w:sdtContent>
          <w:r w:rsidR="00637696" w:rsidRPr="00091CFE">
            <w:rPr>
              <w:rFonts w:ascii="Verdana" w:hAnsi="Verdana"/>
            </w:rPr>
            <w:fldChar w:fldCharType="begin"/>
          </w:r>
          <w:r w:rsidR="009C141D" w:rsidRPr="00091CFE">
            <w:rPr>
              <w:rFonts w:ascii="Verdana" w:hAnsi="Verdana"/>
            </w:rPr>
            <w:instrText xml:space="preserve"> CITATION Rya14 \l 2067  </w:instrText>
          </w:r>
          <w:r w:rsidR="00637696" w:rsidRPr="00091CFE">
            <w:rPr>
              <w:rFonts w:ascii="Verdana" w:hAnsi="Verdana"/>
            </w:rPr>
            <w:fldChar w:fldCharType="separate"/>
          </w:r>
          <w:r w:rsidR="005078A1" w:rsidRPr="00091CFE">
            <w:rPr>
              <w:rFonts w:ascii="Verdana" w:hAnsi="Verdana"/>
              <w:noProof/>
            </w:rPr>
            <w:t>(Ryan, et al., 2014)</w:t>
          </w:r>
          <w:r w:rsidR="00637696" w:rsidRPr="00091CFE">
            <w:rPr>
              <w:rFonts w:ascii="Verdana" w:hAnsi="Verdana"/>
            </w:rPr>
            <w:fldChar w:fldCharType="end"/>
          </w:r>
        </w:sdtContent>
      </w:sdt>
      <w:sdt>
        <w:sdtPr>
          <w:rPr>
            <w:rFonts w:ascii="Verdana" w:hAnsi="Verdana"/>
          </w:rPr>
          <w:id w:val="12924327"/>
          <w:citation/>
        </w:sdtPr>
        <w:sdtEndPr/>
        <w:sdtContent>
          <w:r w:rsidR="00637696" w:rsidRPr="00091CFE">
            <w:rPr>
              <w:rFonts w:ascii="Verdana" w:hAnsi="Verdana"/>
            </w:rPr>
            <w:fldChar w:fldCharType="begin"/>
          </w:r>
          <w:r w:rsidR="009C141D" w:rsidRPr="00091CFE">
            <w:rPr>
              <w:rFonts w:ascii="Verdana" w:hAnsi="Verdana"/>
            </w:rPr>
            <w:instrText xml:space="preserve"> CITATION Gil \l 2067  </w:instrText>
          </w:r>
          <w:r w:rsidR="00637696" w:rsidRPr="00091CFE">
            <w:rPr>
              <w:rFonts w:ascii="Verdana" w:hAnsi="Verdana"/>
            </w:rPr>
            <w:fldChar w:fldCharType="separate"/>
          </w:r>
          <w:r w:rsidR="002469A1" w:rsidRPr="00091CFE">
            <w:rPr>
              <w:rFonts w:ascii="Verdana" w:hAnsi="Verdana"/>
              <w:noProof/>
            </w:rPr>
            <w:t xml:space="preserve"> (Arthurs, et al., 2014)</w:t>
          </w:r>
          <w:r w:rsidR="00637696" w:rsidRPr="00091CFE">
            <w:rPr>
              <w:rFonts w:ascii="Verdana" w:hAnsi="Verdana"/>
            </w:rPr>
            <w:fldChar w:fldCharType="end"/>
          </w:r>
        </w:sdtContent>
      </w:sdt>
      <w:r w:rsidR="002824A1">
        <w:rPr>
          <w:rFonts w:ascii="Verdana" w:hAnsi="Verdana"/>
        </w:rPr>
        <w:t>.</w:t>
      </w:r>
    </w:p>
    <w:p w:rsidR="00C322F4" w:rsidRDefault="00C322F4" w:rsidP="009A229E">
      <w:pPr>
        <w:rPr>
          <w:rFonts w:ascii="Verdana" w:hAnsi="Verdana"/>
        </w:rPr>
      </w:pPr>
      <w:r w:rsidRPr="00091CFE">
        <w:rPr>
          <w:rFonts w:ascii="Verdana" w:hAnsi="Verdana"/>
        </w:rPr>
        <w:t>Slechte of inconsequente inname kan daardoor een veelheid aan problemen veroorzaken zoals: verhoogd aantal nevenwerkingen, overdosis, onnodige hospitalisatie en voorschrijfgedrag, antimicrobiële weerstand, hogere kosten, progressie van de ziekte, f</w:t>
      </w:r>
      <w:r w:rsidR="002824A1">
        <w:rPr>
          <w:rFonts w:ascii="Verdana" w:hAnsi="Verdana"/>
        </w:rPr>
        <w:t>alen van de behandeling en dood</w:t>
      </w:r>
      <w:r w:rsidRPr="00091CFE">
        <w:rPr>
          <w:rFonts w:ascii="Verdana" w:hAnsi="Verdana"/>
        </w:rPr>
        <w:t xml:space="preserve"> </w:t>
      </w:r>
      <w:sdt>
        <w:sdtPr>
          <w:rPr>
            <w:rFonts w:ascii="Verdana" w:hAnsi="Verdana"/>
          </w:rPr>
          <w:id w:val="12924313"/>
          <w:citation/>
        </w:sdtPr>
        <w:sdtEndPr/>
        <w:sdtContent>
          <w:r w:rsidR="00637696" w:rsidRPr="00091CFE">
            <w:rPr>
              <w:rFonts w:ascii="Verdana" w:hAnsi="Verdana"/>
            </w:rPr>
            <w:fldChar w:fldCharType="begin"/>
          </w:r>
          <w:r w:rsidR="009C141D" w:rsidRPr="00091CFE">
            <w:rPr>
              <w:rFonts w:ascii="Verdana" w:hAnsi="Verdana"/>
            </w:rPr>
            <w:instrText xml:space="preserve"> CITATION Rya14 \l 2067  </w:instrText>
          </w:r>
          <w:r w:rsidR="00637696" w:rsidRPr="00091CFE">
            <w:rPr>
              <w:rFonts w:ascii="Verdana" w:hAnsi="Verdana"/>
            </w:rPr>
            <w:fldChar w:fldCharType="separate"/>
          </w:r>
          <w:r w:rsidR="005078A1" w:rsidRPr="00091CFE">
            <w:rPr>
              <w:rFonts w:ascii="Verdana" w:hAnsi="Verdana"/>
              <w:noProof/>
            </w:rPr>
            <w:t>(Ryan, et al., 2014)</w:t>
          </w:r>
          <w:r w:rsidR="00637696" w:rsidRPr="00091CFE">
            <w:rPr>
              <w:rFonts w:ascii="Verdana" w:hAnsi="Verdana"/>
            </w:rPr>
            <w:fldChar w:fldCharType="end"/>
          </w:r>
        </w:sdtContent>
      </w:sdt>
      <w:sdt>
        <w:sdtPr>
          <w:rPr>
            <w:rFonts w:ascii="Verdana" w:hAnsi="Verdana"/>
          </w:rPr>
          <w:id w:val="12924328"/>
          <w:citation/>
        </w:sdtPr>
        <w:sdtEndPr/>
        <w:sdtContent>
          <w:r w:rsidR="00637696" w:rsidRPr="00091CFE">
            <w:rPr>
              <w:rFonts w:ascii="Verdana" w:hAnsi="Verdana"/>
            </w:rPr>
            <w:fldChar w:fldCharType="begin"/>
          </w:r>
          <w:r w:rsidR="009C141D" w:rsidRPr="00091CFE">
            <w:rPr>
              <w:rFonts w:ascii="Verdana" w:hAnsi="Verdana"/>
            </w:rPr>
            <w:instrText xml:space="preserve"> CITATION Gil \l 2067  </w:instrText>
          </w:r>
          <w:r w:rsidR="00637696" w:rsidRPr="00091CFE">
            <w:rPr>
              <w:rFonts w:ascii="Verdana" w:hAnsi="Verdana"/>
            </w:rPr>
            <w:fldChar w:fldCharType="separate"/>
          </w:r>
          <w:r w:rsidR="002469A1" w:rsidRPr="00091CFE">
            <w:rPr>
              <w:rFonts w:ascii="Verdana" w:hAnsi="Verdana"/>
              <w:noProof/>
            </w:rPr>
            <w:t xml:space="preserve"> (Arthurs, et al., 2014)</w:t>
          </w:r>
          <w:r w:rsidR="00637696" w:rsidRPr="00091CFE">
            <w:rPr>
              <w:rFonts w:ascii="Verdana" w:hAnsi="Verdana"/>
            </w:rPr>
            <w:fldChar w:fldCharType="end"/>
          </w:r>
        </w:sdtContent>
      </w:sdt>
      <w:r w:rsidR="002824A1">
        <w:rPr>
          <w:rFonts w:ascii="Verdana" w:hAnsi="Verdana"/>
        </w:rPr>
        <w:t>.</w:t>
      </w:r>
    </w:p>
    <w:p w:rsidR="005E54C9" w:rsidRDefault="005E54C9" w:rsidP="009A229E">
      <w:pPr>
        <w:rPr>
          <w:rFonts w:ascii="Verdana" w:hAnsi="Verdana"/>
        </w:rPr>
      </w:pPr>
    </w:p>
    <w:p w:rsidR="005E54C9" w:rsidRDefault="005E54C9" w:rsidP="009A229E">
      <w:pPr>
        <w:rPr>
          <w:rFonts w:ascii="Verdana" w:hAnsi="Verdana"/>
        </w:rPr>
      </w:pPr>
    </w:p>
    <w:p w:rsidR="005E54C9" w:rsidRDefault="005E54C9" w:rsidP="009A229E">
      <w:pPr>
        <w:rPr>
          <w:rFonts w:ascii="Verdana" w:hAnsi="Verdana"/>
        </w:rPr>
      </w:pPr>
    </w:p>
    <w:p w:rsidR="005E54C9" w:rsidRDefault="005E54C9" w:rsidP="009A229E">
      <w:pPr>
        <w:rPr>
          <w:rFonts w:ascii="Verdana" w:hAnsi="Verdana"/>
        </w:rPr>
      </w:pPr>
    </w:p>
    <w:p w:rsidR="005E54C9" w:rsidRDefault="005E54C9" w:rsidP="009A229E">
      <w:pPr>
        <w:rPr>
          <w:rFonts w:ascii="Verdana" w:hAnsi="Verdana"/>
        </w:rPr>
      </w:pPr>
    </w:p>
    <w:p w:rsidR="005E54C9" w:rsidRDefault="005E54C9" w:rsidP="009A229E">
      <w:pPr>
        <w:rPr>
          <w:rFonts w:ascii="Verdana" w:hAnsi="Verdana"/>
        </w:rPr>
      </w:pPr>
    </w:p>
    <w:p w:rsidR="00AE7687" w:rsidRDefault="00AE7687" w:rsidP="009A229E">
      <w:pPr>
        <w:rPr>
          <w:rFonts w:ascii="Verdana" w:hAnsi="Verdana"/>
        </w:rPr>
      </w:pPr>
    </w:p>
    <w:p w:rsidR="00AE7687" w:rsidRDefault="00AE7687" w:rsidP="009A229E">
      <w:pPr>
        <w:rPr>
          <w:rFonts w:ascii="Verdana" w:hAnsi="Verdana"/>
        </w:rPr>
      </w:pPr>
    </w:p>
    <w:p w:rsidR="005E54C9" w:rsidRPr="00091CFE" w:rsidRDefault="005E54C9" w:rsidP="009A229E">
      <w:pPr>
        <w:rPr>
          <w:rFonts w:ascii="Verdana" w:hAnsi="Verdana"/>
        </w:rPr>
      </w:pPr>
    </w:p>
    <w:p w:rsidR="00820263" w:rsidRPr="00091CFE" w:rsidRDefault="00820263" w:rsidP="009A229E">
      <w:pPr>
        <w:rPr>
          <w:rFonts w:ascii="Verdana" w:hAnsi="Verdana"/>
        </w:rPr>
      </w:pPr>
      <w:r w:rsidRPr="00091CFE">
        <w:rPr>
          <w:rFonts w:ascii="Verdana" w:hAnsi="Verdana"/>
        </w:rPr>
        <w:t>Meerdere factoren zijn van invloed op therapietrouw:</w:t>
      </w:r>
    </w:p>
    <w:p w:rsidR="00820263" w:rsidRPr="00091CFE" w:rsidRDefault="00514459" w:rsidP="00B06BEE">
      <w:pPr>
        <w:pStyle w:val="Kop3"/>
        <w:rPr>
          <w:rFonts w:ascii="Verdana" w:hAnsi="Verdana"/>
        </w:rPr>
      </w:pPr>
      <w:bookmarkStart w:id="13" w:name="_Toc513731137"/>
      <w:r>
        <w:rPr>
          <w:rFonts w:ascii="Verdana" w:hAnsi="Verdana"/>
        </w:rPr>
        <w:t>Patiënt</w:t>
      </w:r>
      <w:r w:rsidR="00820263" w:rsidRPr="00091CFE">
        <w:rPr>
          <w:rFonts w:ascii="Verdana" w:hAnsi="Verdana"/>
        </w:rPr>
        <w:t>gerelateerde factoren:</w:t>
      </w:r>
      <w:bookmarkEnd w:id="13"/>
    </w:p>
    <w:p w:rsidR="00627ECE" w:rsidRPr="00091CFE" w:rsidRDefault="00627ECE" w:rsidP="00627ECE">
      <w:pPr>
        <w:pStyle w:val="Lijstalinea"/>
        <w:rPr>
          <w:rFonts w:ascii="Verdana" w:hAnsi="Verdana"/>
        </w:rPr>
      </w:pPr>
    </w:p>
    <w:p w:rsidR="00C322F4" w:rsidRPr="00091CFE" w:rsidRDefault="00820263" w:rsidP="00820263">
      <w:pPr>
        <w:pStyle w:val="Lijstalinea"/>
        <w:numPr>
          <w:ilvl w:val="0"/>
          <w:numId w:val="4"/>
        </w:numPr>
        <w:rPr>
          <w:rFonts w:ascii="Verdana" w:hAnsi="Verdana"/>
        </w:rPr>
      </w:pPr>
      <w:r w:rsidRPr="00091CFE">
        <w:rPr>
          <w:rFonts w:ascii="Verdana" w:hAnsi="Verdana"/>
        </w:rPr>
        <w:t xml:space="preserve">Er is </w:t>
      </w:r>
      <w:r w:rsidR="00C322F4" w:rsidRPr="00091CFE">
        <w:rPr>
          <w:rFonts w:ascii="Verdana" w:hAnsi="Verdana"/>
        </w:rPr>
        <w:t>een groeiende erkenning dat opzettelijke therapie</w:t>
      </w:r>
      <w:r w:rsidR="00294EBB">
        <w:rPr>
          <w:rFonts w:ascii="Verdana" w:hAnsi="Verdana"/>
        </w:rPr>
        <w:t>on</w:t>
      </w:r>
      <w:r w:rsidR="00C322F4" w:rsidRPr="00091CFE">
        <w:rPr>
          <w:rFonts w:ascii="Verdana" w:hAnsi="Verdana"/>
        </w:rPr>
        <w:t>trouw een rol speelt. Factoren die hiertoe bi</w:t>
      </w:r>
      <w:r w:rsidR="00294EBB">
        <w:rPr>
          <w:rFonts w:ascii="Verdana" w:hAnsi="Verdana"/>
        </w:rPr>
        <w:t>jdragen zijn complex. Redenen voor opzettelijke therapieontrouw kunnen zijn</w:t>
      </w:r>
      <w:r w:rsidR="00C322F4" w:rsidRPr="00091CFE">
        <w:rPr>
          <w:rFonts w:ascii="Verdana" w:hAnsi="Verdana"/>
        </w:rPr>
        <w:t>: kosten</w:t>
      </w:r>
      <w:r w:rsidR="00294EBB">
        <w:rPr>
          <w:rFonts w:ascii="Verdana" w:hAnsi="Verdana"/>
        </w:rPr>
        <w:t xml:space="preserve"> van de behandeling</w:t>
      </w:r>
      <w:r w:rsidR="00C322F4" w:rsidRPr="00091CFE">
        <w:rPr>
          <w:rFonts w:ascii="Verdana" w:hAnsi="Verdana"/>
        </w:rPr>
        <w:t>, nevenwerkingen, voorkeur van de patiënt, onenigheid over de noodzaak van de behandeling of slechte communicatie tussen de pati</w:t>
      </w:r>
      <w:r w:rsidR="002824A1">
        <w:rPr>
          <w:rFonts w:ascii="Verdana" w:hAnsi="Verdana"/>
        </w:rPr>
        <w:t>ënt en de gezondheidsmedewerker</w:t>
      </w:r>
      <w:r w:rsidR="00C322F4" w:rsidRPr="00091CFE">
        <w:rPr>
          <w:rFonts w:ascii="Verdana" w:hAnsi="Verdana"/>
        </w:rPr>
        <w:t xml:space="preserve"> </w:t>
      </w:r>
      <w:sdt>
        <w:sdtPr>
          <w:rPr>
            <w:rFonts w:ascii="Verdana" w:hAnsi="Verdana"/>
          </w:rPr>
          <w:id w:val="12924314"/>
          <w:citation/>
        </w:sdtPr>
        <w:sdtEndPr/>
        <w:sdtContent>
          <w:r w:rsidR="00637696" w:rsidRPr="00091CFE">
            <w:rPr>
              <w:rFonts w:ascii="Verdana" w:hAnsi="Verdana"/>
            </w:rPr>
            <w:fldChar w:fldCharType="begin"/>
          </w:r>
          <w:r w:rsidR="009C141D" w:rsidRPr="00091CFE">
            <w:rPr>
              <w:rFonts w:ascii="Verdana" w:hAnsi="Verdana"/>
            </w:rPr>
            <w:instrText xml:space="preserve"> CITATION Rya14 \l 2067  </w:instrText>
          </w:r>
          <w:r w:rsidR="00637696" w:rsidRPr="00091CFE">
            <w:rPr>
              <w:rFonts w:ascii="Verdana" w:hAnsi="Verdana"/>
            </w:rPr>
            <w:fldChar w:fldCharType="separate"/>
          </w:r>
          <w:r w:rsidR="005078A1" w:rsidRPr="00091CFE">
            <w:rPr>
              <w:rFonts w:ascii="Verdana" w:hAnsi="Verdana"/>
              <w:noProof/>
            </w:rPr>
            <w:t>(Ryan, et al., 2014)</w:t>
          </w:r>
          <w:r w:rsidR="00637696" w:rsidRPr="00091CFE">
            <w:rPr>
              <w:rFonts w:ascii="Verdana" w:hAnsi="Verdana"/>
            </w:rPr>
            <w:fldChar w:fldCharType="end"/>
          </w:r>
        </w:sdtContent>
      </w:sdt>
      <w:sdt>
        <w:sdtPr>
          <w:rPr>
            <w:rFonts w:ascii="Verdana" w:hAnsi="Verdana"/>
          </w:rPr>
          <w:id w:val="12924318"/>
          <w:citation/>
        </w:sdtPr>
        <w:sdtEndPr/>
        <w:sdtContent>
          <w:r w:rsidR="00637696" w:rsidRPr="00091CFE">
            <w:rPr>
              <w:rFonts w:ascii="Verdana" w:hAnsi="Verdana"/>
            </w:rPr>
            <w:fldChar w:fldCharType="begin"/>
          </w:r>
          <w:r w:rsidR="009C141D" w:rsidRPr="00091CFE">
            <w:rPr>
              <w:rFonts w:ascii="Verdana" w:hAnsi="Verdana"/>
            </w:rPr>
            <w:instrText xml:space="preserve"> CITATION MVe13 \l 2067  </w:instrText>
          </w:r>
          <w:r w:rsidR="00637696" w:rsidRPr="00091CFE">
            <w:rPr>
              <w:rFonts w:ascii="Verdana" w:hAnsi="Verdana"/>
            </w:rPr>
            <w:fldChar w:fldCharType="separate"/>
          </w:r>
          <w:r w:rsidR="002469A1" w:rsidRPr="00091CFE">
            <w:rPr>
              <w:rFonts w:ascii="Verdana" w:hAnsi="Verdana"/>
              <w:noProof/>
            </w:rPr>
            <w:t xml:space="preserve"> (Verbrugghe, Verhaeghe, Lauwaert, Beeckman, &amp; Van Hecke, 2013)</w:t>
          </w:r>
          <w:r w:rsidR="00637696" w:rsidRPr="00091CFE">
            <w:rPr>
              <w:rFonts w:ascii="Verdana" w:hAnsi="Verdana"/>
            </w:rPr>
            <w:fldChar w:fldCharType="end"/>
          </w:r>
        </w:sdtContent>
      </w:sdt>
      <w:r w:rsidR="002824A1">
        <w:rPr>
          <w:rFonts w:ascii="Verdana" w:hAnsi="Verdana"/>
        </w:rPr>
        <w:t>.</w:t>
      </w:r>
    </w:p>
    <w:p w:rsidR="00820263" w:rsidRPr="00091CFE" w:rsidRDefault="00820263" w:rsidP="00820263">
      <w:pPr>
        <w:pStyle w:val="Lijstalinea"/>
        <w:numPr>
          <w:ilvl w:val="0"/>
          <w:numId w:val="4"/>
        </w:numPr>
        <w:rPr>
          <w:rFonts w:ascii="Verdana" w:hAnsi="Verdana"/>
        </w:rPr>
      </w:pPr>
      <w:r w:rsidRPr="00091CFE">
        <w:rPr>
          <w:rFonts w:ascii="Verdana" w:hAnsi="Verdana"/>
        </w:rPr>
        <w:t>Vergeten en per ongeluk teveel innemen zijn de meest voorkomende oorzaken van onopzettelij</w:t>
      </w:r>
      <w:r w:rsidR="002824A1">
        <w:rPr>
          <w:rFonts w:ascii="Verdana" w:hAnsi="Verdana"/>
        </w:rPr>
        <w:t>ke factoren van therapieontrouw</w:t>
      </w:r>
      <w:r w:rsidRPr="00091CFE">
        <w:rPr>
          <w:rFonts w:ascii="Verdana" w:hAnsi="Verdana"/>
        </w:rPr>
        <w:t xml:space="preserve"> </w:t>
      </w:r>
      <w:sdt>
        <w:sdtPr>
          <w:rPr>
            <w:rFonts w:ascii="Verdana" w:hAnsi="Verdana"/>
          </w:rPr>
          <w:id w:val="12924334"/>
          <w:citation/>
        </w:sdtPr>
        <w:sdtEndPr/>
        <w:sdtContent>
          <w:r w:rsidR="00637696" w:rsidRPr="00091CFE">
            <w:rPr>
              <w:rFonts w:ascii="Verdana" w:hAnsi="Verdana"/>
            </w:rPr>
            <w:fldChar w:fldCharType="begin"/>
          </w:r>
          <w:r w:rsidR="009C141D" w:rsidRPr="00091CFE">
            <w:rPr>
              <w:rFonts w:ascii="Verdana" w:hAnsi="Verdana"/>
            </w:rPr>
            <w:instrText xml:space="preserve"> CITATION Tho16 \l 2067  </w:instrText>
          </w:r>
          <w:r w:rsidR="00637696" w:rsidRPr="00091CFE">
            <w:rPr>
              <w:rFonts w:ascii="Verdana" w:hAnsi="Verdana"/>
            </w:rPr>
            <w:fldChar w:fldCharType="separate"/>
          </w:r>
          <w:r w:rsidR="002469A1" w:rsidRPr="00091CFE">
            <w:rPr>
              <w:rFonts w:ascii="Verdana" w:hAnsi="Verdana"/>
              <w:noProof/>
            </w:rPr>
            <w:t>(Atkinson, et al., 2016)</w:t>
          </w:r>
          <w:r w:rsidR="00637696" w:rsidRPr="00091CFE">
            <w:rPr>
              <w:rFonts w:ascii="Verdana" w:hAnsi="Verdana"/>
            </w:rPr>
            <w:fldChar w:fldCharType="end"/>
          </w:r>
        </w:sdtContent>
      </w:sdt>
      <w:r w:rsidR="002824A1">
        <w:rPr>
          <w:rFonts w:ascii="Verdana" w:hAnsi="Verdana"/>
        </w:rPr>
        <w:t>.</w:t>
      </w:r>
    </w:p>
    <w:p w:rsidR="00820263" w:rsidRPr="00091CFE" w:rsidRDefault="00820263" w:rsidP="00820263">
      <w:pPr>
        <w:pStyle w:val="Lijstalinea"/>
        <w:numPr>
          <w:ilvl w:val="0"/>
          <w:numId w:val="4"/>
        </w:numPr>
        <w:rPr>
          <w:rFonts w:ascii="Verdana" w:hAnsi="Verdana"/>
        </w:rPr>
      </w:pPr>
      <w:r w:rsidRPr="00091CFE">
        <w:rPr>
          <w:rFonts w:ascii="Verdana" w:hAnsi="Verdana"/>
        </w:rPr>
        <w:t>Zelfvertrouwen en geloven dat het innemen van medicatie zoals voorgeschreven zal helpen om te genezen van kanker zi</w:t>
      </w:r>
      <w:r w:rsidR="00514459">
        <w:rPr>
          <w:rFonts w:ascii="Verdana" w:hAnsi="Verdana"/>
        </w:rPr>
        <w:t>jn de meest belangrijke patiënt</w:t>
      </w:r>
      <w:r w:rsidRPr="00091CFE">
        <w:rPr>
          <w:rFonts w:ascii="Verdana" w:hAnsi="Verdana"/>
        </w:rPr>
        <w:t xml:space="preserve">gerelateerde factoren die zorgen voor een hogere therapietrouw bij orale chemotherapie. </w:t>
      </w:r>
    </w:p>
    <w:p w:rsidR="00820263" w:rsidRPr="00091CFE" w:rsidRDefault="00820263" w:rsidP="00820263">
      <w:pPr>
        <w:pStyle w:val="Lijstalinea"/>
        <w:numPr>
          <w:ilvl w:val="0"/>
          <w:numId w:val="4"/>
        </w:numPr>
        <w:rPr>
          <w:rFonts w:ascii="Verdana" w:hAnsi="Verdana"/>
        </w:rPr>
      </w:pPr>
      <w:r w:rsidRPr="00091CFE">
        <w:rPr>
          <w:rFonts w:ascii="Verdana" w:hAnsi="Verdana"/>
        </w:rPr>
        <w:t>Een neutraal of negatief geloof hebben in de werkzaamheid van de orale chemotherapie was een factor die geassocieerd werd met nie</w:t>
      </w:r>
      <w:r w:rsidR="002824A1">
        <w:rPr>
          <w:rFonts w:ascii="Verdana" w:hAnsi="Verdana"/>
        </w:rPr>
        <w:t>t verder nemen van de medicatie</w:t>
      </w:r>
      <w:r w:rsidRPr="00091CFE">
        <w:rPr>
          <w:rFonts w:ascii="Verdana" w:hAnsi="Verdana"/>
        </w:rPr>
        <w:t xml:space="preserve"> </w:t>
      </w:r>
      <w:sdt>
        <w:sdtPr>
          <w:rPr>
            <w:rFonts w:ascii="Verdana" w:hAnsi="Verdana"/>
          </w:rPr>
          <w:id w:val="12924319"/>
          <w:citation/>
        </w:sdtPr>
        <w:sdtEndPr/>
        <w:sdtContent>
          <w:r w:rsidR="00637696" w:rsidRPr="00091CFE">
            <w:rPr>
              <w:rFonts w:ascii="Verdana" w:hAnsi="Verdana"/>
            </w:rPr>
            <w:fldChar w:fldCharType="begin"/>
          </w:r>
          <w:r w:rsidR="009C141D" w:rsidRPr="00091CFE">
            <w:rPr>
              <w:rFonts w:ascii="Verdana" w:hAnsi="Verdana"/>
            </w:rPr>
            <w:instrText xml:space="preserve"> CITATION MVe13 \l 2067  </w:instrText>
          </w:r>
          <w:r w:rsidR="00637696" w:rsidRPr="00091CFE">
            <w:rPr>
              <w:rFonts w:ascii="Verdana" w:hAnsi="Verdana"/>
            </w:rPr>
            <w:fldChar w:fldCharType="separate"/>
          </w:r>
          <w:r w:rsidR="002469A1" w:rsidRPr="00091CFE">
            <w:rPr>
              <w:rFonts w:ascii="Verdana" w:hAnsi="Verdana"/>
              <w:noProof/>
            </w:rPr>
            <w:t>(Verbrugghe, Verhaeghe, Lauwaert, Beeckman, &amp; Van Hecke, 2013)</w:t>
          </w:r>
          <w:r w:rsidR="00637696" w:rsidRPr="00091CFE">
            <w:rPr>
              <w:rFonts w:ascii="Verdana" w:hAnsi="Verdana"/>
            </w:rPr>
            <w:fldChar w:fldCharType="end"/>
          </w:r>
        </w:sdtContent>
      </w:sdt>
      <w:sdt>
        <w:sdtPr>
          <w:rPr>
            <w:rFonts w:ascii="Verdana" w:hAnsi="Verdana"/>
          </w:rPr>
          <w:id w:val="12924349"/>
          <w:citation/>
        </w:sdtPr>
        <w:sdtEndPr/>
        <w:sdtContent>
          <w:r w:rsidR="00637696" w:rsidRPr="00091CFE">
            <w:rPr>
              <w:rFonts w:ascii="Verdana" w:hAnsi="Verdana"/>
            </w:rPr>
            <w:fldChar w:fldCharType="begin"/>
          </w:r>
          <w:r w:rsidR="009C141D" w:rsidRPr="00091CFE">
            <w:rPr>
              <w:rFonts w:ascii="Verdana" w:hAnsi="Verdana"/>
            </w:rPr>
            <w:instrText xml:space="preserve"> CITATION Les12 \l 2067  </w:instrText>
          </w:r>
          <w:r w:rsidR="00637696" w:rsidRPr="00091CFE">
            <w:rPr>
              <w:rFonts w:ascii="Verdana" w:hAnsi="Verdana"/>
            </w:rPr>
            <w:fldChar w:fldCharType="separate"/>
          </w:r>
          <w:r w:rsidR="00C27A75" w:rsidRPr="00091CFE">
            <w:rPr>
              <w:rFonts w:ascii="Verdana" w:hAnsi="Verdana"/>
              <w:noProof/>
            </w:rPr>
            <w:t xml:space="preserve"> (Wood, 2012)</w:t>
          </w:r>
          <w:r w:rsidR="00637696" w:rsidRPr="00091CFE">
            <w:rPr>
              <w:rFonts w:ascii="Verdana" w:hAnsi="Verdana"/>
            </w:rPr>
            <w:fldChar w:fldCharType="end"/>
          </w:r>
        </w:sdtContent>
      </w:sdt>
      <w:r w:rsidR="002824A1">
        <w:rPr>
          <w:rFonts w:ascii="Verdana" w:hAnsi="Verdana"/>
        </w:rPr>
        <w:t>.</w:t>
      </w:r>
    </w:p>
    <w:p w:rsidR="00627ECE" w:rsidRPr="00091CFE" w:rsidRDefault="00627ECE" w:rsidP="00627ECE">
      <w:pPr>
        <w:pStyle w:val="Lijstalinea"/>
        <w:rPr>
          <w:rFonts w:ascii="Verdana" w:hAnsi="Verdana"/>
        </w:rPr>
      </w:pPr>
    </w:p>
    <w:p w:rsidR="00820263" w:rsidRPr="00091CFE" w:rsidRDefault="00514459" w:rsidP="00B06BEE">
      <w:pPr>
        <w:pStyle w:val="Kop3"/>
        <w:rPr>
          <w:rFonts w:ascii="Verdana" w:hAnsi="Verdana"/>
        </w:rPr>
      </w:pPr>
      <w:bookmarkStart w:id="14" w:name="_Toc513731138"/>
      <w:r>
        <w:rPr>
          <w:rFonts w:ascii="Verdana" w:hAnsi="Verdana"/>
        </w:rPr>
        <w:t>Therapie</w:t>
      </w:r>
      <w:r w:rsidR="00820263" w:rsidRPr="00091CFE">
        <w:rPr>
          <w:rFonts w:ascii="Verdana" w:hAnsi="Verdana"/>
        </w:rPr>
        <w:t>gerelateerde factoren</w:t>
      </w:r>
      <w:bookmarkEnd w:id="14"/>
    </w:p>
    <w:p w:rsidR="00627ECE" w:rsidRPr="00091CFE" w:rsidRDefault="00627ECE" w:rsidP="00627ECE">
      <w:pPr>
        <w:pStyle w:val="Lijstalinea"/>
        <w:rPr>
          <w:rFonts w:ascii="Verdana" w:hAnsi="Verdana"/>
        </w:rPr>
      </w:pPr>
    </w:p>
    <w:p w:rsidR="00820263" w:rsidRPr="00091CFE" w:rsidRDefault="00820263" w:rsidP="00820263">
      <w:pPr>
        <w:pStyle w:val="Lijstalinea"/>
        <w:numPr>
          <w:ilvl w:val="0"/>
          <w:numId w:val="4"/>
        </w:numPr>
        <w:rPr>
          <w:rFonts w:ascii="Verdana" w:hAnsi="Verdana"/>
        </w:rPr>
      </w:pPr>
      <w:r w:rsidRPr="00091CFE">
        <w:rPr>
          <w:rFonts w:ascii="Verdana" w:hAnsi="Verdana"/>
        </w:rPr>
        <w:t xml:space="preserve">Aan de behandeling gerelateerde bijwerkingen zijn de meest gerapporteerde factoren die gerelateerd worden met therapieontrouw bij orale chemotherapie. </w:t>
      </w:r>
      <w:r w:rsidR="00E31951" w:rsidRPr="00091CFE">
        <w:rPr>
          <w:rFonts w:ascii="Verdana" w:hAnsi="Verdana"/>
        </w:rPr>
        <w:t xml:space="preserve">46% van </w:t>
      </w:r>
      <w:r w:rsidR="00514459">
        <w:rPr>
          <w:rFonts w:ascii="Verdana" w:hAnsi="Verdana"/>
        </w:rPr>
        <w:t>de therapieontrouwe borstkanker</w:t>
      </w:r>
      <w:r w:rsidR="00E31951" w:rsidRPr="00091CFE">
        <w:rPr>
          <w:rFonts w:ascii="Verdana" w:hAnsi="Verdana"/>
        </w:rPr>
        <w:t>patiënten benoemde nevenwerkingen als eerste reden waarom ze therapieontrouw waren aan Tamoxifen.</w:t>
      </w:r>
      <w:r w:rsidR="00294EBB">
        <w:rPr>
          <w:rFonts w:ascii="Verdana" w:hAnsi="Verdana"/>
        </w:rPr>
        <w:t xml:space="preserve"> De voornaamste bijwerkingen waren opvliegers, nachtelijk zweten, gewichtsstijging</w:t>
      </w:r>
      <w:r w:rsidR="00E31951" w:rsidRPr="00091CFE">
        <w:rPr>
          <w:rFonts w:ascii="Verdana" w:hAnsi="Verdana"/>
        </w:rPr>
        <w:t xml:space="preserve"> </w:t>
      </w:r>
      <w:sdt>
        <w:sdtPr>
          <w:rPr>
            <w:rFonts w:ascii="Verdana" w:hAnsi="Verdana"/>
          </w:rPr>
          <w:id w:val="10632902"/>
          <w:citation/>
        </w:sdtPr>
        <w:sdtEndPr/>
        <w:sdtContent>
          <w:r w:rsidR="00637696">
            <w:rPr>
              <w:rFonts w:ascii="Verdana" w:hAnsi="Verdana"/>
            </w:rPr>
            <w:fldChar w:fldCharType="begin"/>
          </w:r>
          <w:r w:rsidR="00294EBB">
            <w:rPr>
              <w:rFonts w:ascii="Verdana" w:hAnsi="Verdana"/>
            </w:rPr>
            <w:instrText xml:space="preserve"> CITATION MVe13 \l 2067 </w:instrText>
          </w:r>
          <w:r w:rsidR="00637696">
            <w:rPr>
              <w:rFonts w:ascii="Verdana" w:hAnsi="Verdana"/>
            </w:rPr>
            <w:fldChar w:fldCharType="separate"/>
          </w:r>
          <w:r w:rsidR="00294EBB" w:rsidRPr="00294EBB">
            <w:rPr>
              <w:rFonts w:ascii="Verdana" w:hAnsi="Verdana"/>
              <w:noProof/>
            </w:rPr>
            <w:t>(Verbrugghe, Verhaeghe, Lauwaert, Beeckman, &amp; Van Hecke, 2013)</w:t>
          </w:r>
          <w:r w:rsidR="00637696">
            <w:rPr>
              <w:rFonts w:ascii="Verdana" w:hAnsi="Verdana"/>
            </w:rPr>
            <w:fldChar w:fldCharType="end"/>
          </w:r>
        </w:sdtContent>
      </w:sdt>
      <w:r w:rsidR="002824A1">
        <w:rPr>
          <w:rFonts w:ascii="Verdana" w:hAnsi="Verdana"/>
        </w:rPr>
        <w:t>.</w:t>
      </w:r>
    </w:p>
    <w:p w:rsidR="00E31951" w:rsidRPr="00091CFE" w:rsidRDefault="00E31951" w:rsidP="00820263">
      <w:pPr>
        <w:pStyle w:val="Lijstalinea"/>
        <w:numPr>
          <w:ilvl w:val="0"/>
          <w:numId w:val="4"/>
        </w:numPr>
        <w:rPr>
          <w:rFonts w:ascii="Verdana" w:hAnsi="Verdana"/>
        </w:rPr>
      </w:pPr>
      <w:r w:rsidRPr="00091CFE">
        <w:rPr>
          <w:rFonts w:ascii="Verdana" w:hAnsi="Verdana"/>
        </w:rPr>
        <w:t>Andere therapiegerelateerde factoren van therapieontrouw waren: de lange duur van inname, verandering van dosis of soort medicatie, de variatie in het tijdstip waarop de medicatie moet genomen worden</w:t>
      </w:r>
    </w:p>
    <w:p w:rsidR="00627ECE" w:rsidRDefault="00627ECE" w:rsidP="00627ECE">
      <w:pPr>
        <w:pStyle w:val="Lijstalinea"/>
        <w:rPr>
          <w:rFonts w:ascii="Verdana" w:hAnsi="Verdana"/>
        </w:rPr>
      </w:pPr>
    </w:p>
    <w:p w:rsidR="00EC21EA" w:rsidRDefault="00EC21EA" w:rsidP="00627ECE">
      <w:pPr>
        <w:pStyle w:val="Lijstalinea"/>
        <w:rPr>
          <w:rFonts w:ascii="Verdana" w:hAnsi="Verdana"/>
        </w:rPr>
      </w:pPr>
    </w:p>
    <w:p w:rsidR="00EC21EA" w:rsidRDefault="00EC21EA" w:rsidP="00627ECE">
      <w:pPr>
        <w:pStyle w:val="Lijstalinea"/>
        <w:rPr>
          <w:rFonts w:ascii="Verdana" w:hAnsi="Verdana"/>
        </w:rPr>
      </w:pPr>
    </w:p>
    <w:p w:rsidR="00EC21EA" w:rsidRDefault="00EC21EA" w:rsidP="00627ECE">
      <w:pPr>
        <w:pStyle w:val="Lijstalinea"/>
        <w:rPr>
          <w:rFonts w:ascii="Verdana" w:hAnsi="Verdana"/>
        </w:rPr>
      </w:pPr>
    </w:p>
    <w:p w:rsidR="00EC21EA" w:rsidRDefault="00EC21EA" w:rsidP="00627ECE">
      <w:pPr>
        <w:pStyle w:val="Lijstalinea"/>
        <w:rPr>
          <w:rFonts w:ascii="Verdana" w:hAnsi="Verdana"/>
        </w:rPr>
      </w:pPr>
    </w:p>
    <w:p w:rsidR="00EC21EA" w:rsidRDefault="00EC21EA" w:rsidP="00627ECE">
      <w:pPr>
        <w:pStyle w:val="Lijstalinea"/>
        <w:rPr>
          <w:rFonts w:ascii="Verdana" w:hAnsi="Verdana"/>
        </w:rPr>
      </w:pPr>
    </w:p>
    <w:p w:rsidR="00EC21EA" w:rsidRDefault="00EC21EA" w:rsidP="00627ECE">
      <w:pPr>
        <w:pStyle w:val="Lijstalinea"/>
        <w:rPr>
          <w:rFonts w:ascii="Verdana" w:hAnsi="Verdana"/>
        </w:rPr>
      </w:pPr>
    </w:p>
    <w:p w:rsidR="00EC21EA" w:rsidRPr="00091CFE" w:rsidRDefault="00EC21EA" w:rsidP="00627ECE">
      <w:pPr>
        <w:pStyle w:val="Lijstalinea"/>
        <w:rPr>
          <w:rFonts w:ascii="Verdana" w:hAnsi="Verdana"/>
        </w:rPr>
      </w:pPr>
    </w:p>
    <w:p w:rsidR="00E31951" w:rsidRPr="00091CFE" w:rsidRDefault="00E31951" w:rsidP="00B06BEE">
      <w:pPr>
        <w:pStyle w:val="Kop3"/>
        <w:rPr>
          <w:rFonts w:ascii="Verdana" w:hAnsi="Verdana"/>
        </w:rPr>
      </w:pPr>
      <w:bookmarkStart w:id="15" w:name="_Toc513731139"/>
      <w:r w:rsidRPr="00091CFE">
        <w:rPr>
          <w:rFonts w:ascii="Verdana" w:hAnsi="Verdana"/>
        </w:rPr>
        <w:t>Ziekte gerelateerde factoren</w:t>
      </w:r>
      <w:bookmarkEnd w:id="15"/>
    </w:p>
    <w:p w:rsidR="00627ECE" w:rsidRPr="00091CFE" w:rsidRDefault="00627ECE" w:rsidP="00627ECE">
      <w:pPr>
        <w:pStyle w:val="Lijstalinea"/>
        <w:rPr>
          <w:rFonts w:ascii="Verdana" w:hAnsi="Verdana"/>
        </w:rPr>
      </w:pPr>
    </w:p>
    <w:p w:rsidR="00E31951" w:rsidRPr="00091CFE" w:rsidRDefault="0040553E" w:rsidP="00E31951">
      <w:pPr>
        <w:pStyle w:val="Lijstalinea"/>
        <w:numPr>
          <w:ilvl w:val="0"/>
          <w:numId w:val="4"/>
        </w:numPr>
        <w:rPr>
          <w:rFonts w:ascii="Verdana" w:hAnsi="Verdana"/>
        </w:rPr>
      </w:pPr>
      <w:r>
        <w:rPr>
          <w:rFonts w:ascii="Verdana" w:hAnsi="Verdana"/>
        </w:rPr>
        <w:t>Co–</w:t>
      </w:r>
      <w:r w:rsidR="00E31951" w:rsidRPr="00091CFE">
        <w:rPr>
          <w:rFonts w:ascii="Verdana" w:hAnsi="Verdana"/>
        </w:rPr>
        <w:t>morbiditeit</w:t>
      </w:r>
      <w:r w:rsidR="0063344F">
        <w:rPr>
          <w:rFonts w:ascii="Verdana" w:hAnsi="Verdana"/>
        </w:rPr>
        <w:t xml:space="preserve"> waardoor er vaak sprake is van polyfarmacie</w:t>
      </w:r>
      <w:r w:rsidR="00E31951" w:rsidRPr="00091CFE">
        <w:rPr>
          <w:rFonts w:ascii="Verdana" w:hAnsi="Verdana"/>
        </w:rPr>
        <w:t>, ongekende grootte van de tumor en aantasting van de lymfeklieren</w:t>
      </w:r>
      <w:r w:rsidR="0063344F">
        <w:rPr>
          <w:rFonts w:ascii="Verdana" w:hAnsi="Verdana"/>
        </w:rPr>
        <w:t xml:space="preserve"> waardoor de patiënt het voordeel van de therapie niet inziet, </w:t>
      </w:r>
      <w:r w:rsidR="00E31951" w:rsidRPr="00091CFE">
        <w:rPr>
          <w:rFonts w:ascii="Verdana" w:hAnsi="Verdana"/>
        </w:rPr>
        <w:t>werden geassocieerd met therapie</w:t>
      </w:r>
      <w:r w:rsidR="002824A1">
        <w:rPr>
          <w:rFonts w:ascii="Verdana" w:hAnsi="Verdana"/>
        </w:rPr>
        <w:t>ontrouw bij orale chemotherapie</w:t>
      </w:r>
      <w:r w:rsidR="00E31951" w:rsidRPr="00091CFE">
        <w:rPr>
          <w:rFonts w:ascii="Verdana" w:hAnsi="Verdana"/>
        </w:rPr>
        <w:t xml:space="preserve"> </w:t>
      </w:r>
      <w:sdt>
        <w:sdtPr>
          <w:rPr>
            <w:rFonts w:ascii="Verdana" w:hAnsi="Verdana"/>
          </w:rPr>
          <w:id w:val="12924350"/>
          <w:citation/>
        </w:sdtPr>
        <w:sdtEndPr/>
        <w:sdtContent>
          <w:r w:rsidR="00637696" w:rsidRPr="00091CFE">
            <w:rPr>
              <w:rFonts w:ascii="Verdana" w:hAnsi="Verdana"/>
            </w:rPr>
            <w:fldChar w:fldCharType="begin"/>
          </w:r>
          <w:r w:rsidR="009C141D" w:rsidRPr="00091CFE">
            <w:rPr>
              <w:rFonts w:ascii="Verdana" w:hAnsi="Verdana"/>
            </w:rPr>
            <w:instrText xml:space="preserve"> CITATION Les12 \l 2067  </w:instrText>
          </w:r>
          <w:r w:rsidR="00637696" w:rsidRPr="00091CFE">
            <w:rPr>
              <w:rFonts w:ascii="Verdana" w:hAnsi="Verdana"/>
            </w:rPr>
            <w:fldChar w:fldCharType="separate"/>
          </w:r>
          <w:r w:rsidR="00C27A75" w:rsidRPr="00091CFE">
            <w:rPr>
              <w:rFonts w:ascii="Verdana" w:hAnsi="Verdana"/>
              <w:noProof/>
            </w:rPr>
            <w:t>(Wood, 2012)</w:t>
          </w:r>
          <w:r w:rsidR="00637696" w:rsidRPr="00091CFE">
            <w:rPr>
              <w:rFonts w:ascii="Verdana" w:hAnsi="Verdana"/>
            </w:rPr>
            <w:fldChar w:fldCharType="end"/>
          </w:r>
        </w:sdtContent>
      </w:sdt>
      <w:r w:rsidR="002824A1">
        <w:rPr>
          <w:rFonts w:ascii="Verdana" w:hAnsi="Verdana"/>
        </w:rPr>
        <w:t>.</w:t>
      </w:r>
    </w:p>
    <w:p w:rsidR="0042220E" w:rsidRPr="00091CFE" w:rsidRDefault="0042220E" w:rsidP="0042220E">
      <w:pPr>
        <w:pStyle w:val="Lijstalinea"/>
        <w:rPr>
          <w:rFonts w:ascii="Verdana" w:hAnsi="Verdana"/>
        </w:rPr>
      </w:pPr>
    </w:p>
    <w:p w:rsidR="003737F8" w:rsidRPr="00091CFE" w:rsidRDefault="003737F8" w:rsidP="0042220E">
      <w:pPr>
        <w:pStyle w:val="Lijstalinea"/>
        <w:rPr>
          <w:rFonts w:ascii="Verdana" w:hAnsi="Verdana"/>
        </w:rPr>
      </w:pPr>
    </w:p>
    <w:p w:rsidR="00E31951" w:rsidRPr="00091CFE" w:rsidRDefault="00E31951" w:rsidP="00B06BEE">
      <w:pPr>
        <w:pStyle w:val="Kop3"/>
        <w:rPr>
          <w:rFonts w:ascii="Verdana" w:hAnsi="Verdana"/>
        </w:rPr>
      </w:pPr>
      <w:bookmarkStart w:id="16" w:name="_Toc513731140"/>
      <w:r w:rsidRPr="00091CFE">
        <w:rPr>
          <w:rFonts w:ascii="Verdana" w:hAnsi="Verdana"/>
        </w:rPr>
        <w:t>Factoren in het gezondheidssysteem</w:t>
      </w:r>
      <w:bookmarkEnd w:id="16"/>
    </w:p>
    <w:p w:rsidR="0042220E" w:rsidRPr="00091CFE" w:rsidRDefault="0042220E" w:rsidP="0042220E">
      <w:pPr>
        <w:pStyle w:val="Lijstalinea"/>
        <w:rPr>
          <w:rFonts w:ascii="Verdana" w:hAnsi="Verdana"/>
        </w:rPr>
      </w:pPr>
    </w:p>
    <w:p w:rsidR="00E31951" w:rsidRPr="00091CFE" w:rsidRDefault="00E31951" w:rsidP="00E31951">
      <w:pPr>
        <w:pStyle w:val="Lijstalinea"/>
        <w:numPr>
          <w:ilvl w:val="0"/>
          <w:numId w:val="4"/>
        </w:numPr>
        <w:rPr>
          <w:rFonts w:ascii="Verdana" w:hAnsi="Verdana"/>
        </w:rPr>
      </w:pPr>
      <w:r w:rsidRPr="00091CFE">
        <w:rPr>
          <w:rFonts w:ascii="Verdana" w:hAnsi="Verdana"/>
        </w:rPr>
        <w:t xml:space="preserve">Korte follow-up bezoeken, verkeerd voorgeschreven medicatie, tegenstrijdige informatie over de gevolgen van de therapie werden geassocieerd met </w:t>
      </w:r>
      <w:r w:rsidR="00B06BEE" w:rsidRPr="00091CFE">
        <w:rPr>
          <w:rFonts w:ascii="Verdana" w:hAnsi="Verdana"/>
        </w:rPr>
        <w:t>therapieontrouw bij orale chemotherapie.</w:t>
      </w:r>
    </w:p>
    <w:p w:rsidR="00E31951" w:rsidRPr="00091CFE" w:rsidRDefault="00E31951" w:rsidP="00E31951">
      <w:pPr>
        <w:pStyle w:val="Lijstalinea"/>
        <w:numPr>
          <w:ilvl w:val="0"/>
          <w:numId w:val="4"/>
        </w:numPr>
        <w:rPr>
          <w:rFonts w:ascii="Verdana" w:hAnsi="Verdana"/>
        </w:rPr>
      </w:pPr>
      <w:r w:rsidRPr="00091CFE">
        <w:rPr>
          <w:rFonts w:ascii="Verdana" w:hAnsi="Verdana"/>
        </w:rPr>
        <w:t>Niet vooraf geïnformeerd zijn over de nevenwerkingen, minder deelname in de beslissing over de medicatie dan gewenst, te veel of te weinig</w:t>
      </w:r>
      <w:r w:rsidR="0040553E">
        <w:rPr>
          <w:rFonts w:ascii="Verdana" w:hAnsi="Verdana"/>
        </w:rPr>
        <w:t xml:space="preserve"> ondersteuning krijgen,</w:t>
      </w:r>
      <w:r w:rsidRPr="00091CFE">
        <w:rPr>
          <w:rFonts w:ascii="Verdana" w:hAnsi="Verdana"/>
        </w:rPr>
        <w:t xml:space="preserve"> zijn ook factoren waardoor men de inname van or</w:t>
      </w:r>
      <w:r w:rsidR="002824A1">
        <w:rPr>
          <w:rFonts w:ascii="Verdana" w:hAnsi="Verdana"/>
        </w:rPr>
        <w:t>ale chemotherapie niet volhoudt</w:t>
      </w:r>
      <w:r w:rsidRPr="00091CFE">
        <w:rPr>
          <w:rFonts w:ascii="Verdana" w:hAnsi="Verdana"/>
        </w:rPr>
        <w:t xml:space="preserve"> </w:t>
      </w:r>
      <w:sdt>
        <w:sdtPr>
          <w:rPr>
            <w:rFonts w:ascii="Verdana" w:hAnsi="Verdana"/>
          </w:rPr>
          <w:id w:val="10632903"/>
          <w:citation/>
        </w:sdtPr>
        <w:sdtEndPr/>
        <w:sdtContent>
          <w:r w:rsidR="00637696">
            <w:rPr>
              <w:rFonts w:ascii="Verdana" w:hAnsi="Verdana"/>
            </w:rPr>
            <w:fldChar w:fldCharType="begin"/>
          </w:r>
          <w:r w:rsidR="0063344F">
            <w:rPr>
              <w:rFonts w:ascii="Verdana" w:hAnsi="Verdana"/>
            </w:rPr>
            <w:instrText xml:space="preserve"> CITATION MVe13 \l 2067 </w:instrText>
          </w:r>
          <w:r w:rsidR="00637696">
            <w:rPr>
              <w:rFonts w:ascii="Verdana" w:hAnsi="Verdana"/>
            </w:rPr>
            <w:fldChar w:fldCharType="separate"/>
          </w:r>
          <w:r w:rsidR="0063344F" w:rsidRPr="0063344F">
            <w:rPr>
              <w:rFonts w:ascii="Verdana" w:hAnsi="Verdana"/>
              <w:noProof/>
            </w:rPr>
            <w:t>(Verbrugghe, Verhaeghe, Lauwaert, Beeckman, &amp; Van Hecke, 2013)</w:t>
          </w:r>
          <w:r w:rsidR="00637696">
            <w:rPr>
              <w:rFonts w:ascii="Verdana" w:hAnsi="Verdana"/>
            </w:rPr>
            <w:fldChar w:fldCharType="end"/>
          </w:r>
        </w:sdtContent>
      </w:sdt>
      <w:sdt>
        <w:sdtPr>
          <w:rPr>
            <w:rFonts w:ascii="Verdana" w:hAnsi="Verdana"/>
          </w:rPr>
          <w:id w:val="10632904"/>
          <w:citation/>
        </w:sdtPr>
        <w:sdtEndPr/>
        <w:sdtContent>
          <w:r w:rsidR="00637696">
            <w:rPr>
              <w:rFonts w:ascii="Verdana" w:hAnsi="Verdana"/>
            </w:rPr>
            <w:fldChar w:fldCharType="begin"/>
          </w:r>
          <w:r w:rsidR="0063344F">
            <w:rPr>
              <w:rFonts w:ascii="Verdana" w:hAnsi="Verdana"/>
            </w:rPr>
            <w:instrText xml:space="preserve"> CITATION Peg13 \l 2067 </w:instrText>
          </w:r>
          <w:r w:rsidR="00637696">
            <w:rPr>
              <w:rFonts w:ascii="Verdana" w:hAnsi="Verdana"/>
            </w:rPr>
            <w:fldChar w:fldCharType="separate"/>
          </w:r>
          <w:r w:rsidR="0063344F">
            <w:rPr>
              <w:rFonts w:ascii="Verdana" w:hAnsi="Verdana"/>
              <w:noProof/>
            </w:rPr>
            <w:t xml:space="preserve"> </w:t>
          </w:r>
          <w:r w:rsidR="0063344F" w:rsidRPr="0063344F">
            <w:rPr>
              <w:rFonts w:ascii="Verdana" w:hAnsi="Verdana"/>
              <w:noProof/>
            </w:rPr>
            <w:t>(Esper, 2013)</w:t>
          </w:r>
          <w:r w:rsidR="00637696">
            <w:rPr>
              <w:rFonts w:ascii="Verdana" w:hAnsi="Verdana"/>
            </w:rPr>
            <w:fldChar w:fldCharType="end"/>
          </w:r>
        </w:sdtContent>
      </w:sdt>
      <w:r w:rsidR="002824A1">
        <w:rPr>
          <w:rFonts w:ascii="Verdana" w:hAnsi="Verdana"/>
        </w:rPr>
        <w:t>.</w:t>
      </w:r>
    </w:p>
    <w:p w:rsidR="0042220E" w:rsidRPr="00091CFE" w:rsidRDefault="0042220E" w:rsidP="00B06BEE">
      <w:pPr>
        <w:pStyle w:val="Kop3"/>
        <w:rPr>
          <w:rFonts w:ascii="Verdana" w:hAnsi="Verdana"/>
        </w:rPr>
      </w:pPr>
    </w:p>
    <w:p w:rsidR="00E31951" w:rsidRPr="00091CFE" w:rsidRDefault="00E31951" w:rsidP="00B06BEE">
      <w:pPr>
        <w:pStyle w:val="Kop3"/>
        <w:rPr>
          <w:rFonts w:ascii="Verdana" w:hAnsi="Verdana"/>
        </w:rPr>
      </w:pPr>
      <w:bookmarkStart w:id="17" w:name="_Toc513731141"/>
      <w:r w:rsidRPr="00091CFE">
        <w:rPr>
          <w:rFonts w:ascii="Verdana" w:hAnsi="Verdana"/>
        </w:rPr>
        <w:t>Sociale en economische factoren</w:t>
      </w:r>
      <w:bookmarkEnd w:id="17"/>
    </w:p>
    <w:p w:rsidR="0042220E" w:rsidRPr="00091CFE" w:rsidRDefault="0042220E" w:rsidP="0042220E">
      <w:pPr>
        <w:pStyle w:val="Lijstalinea"/>
        <w:rPr>
          <w:rFonts w:ascii="Verdana" w:hAnsi="Verdana"/>
        </w:rPr>
      </w:pPr>
    </w:p>
    <w:p w:rsidR="00E31951" w:rsidRPr="0063344F" w:rsidRDefault="00E31951" w:rsidP="00E31951">
      <w:pPr>
        <w:pStyle w:val="Lijstalinea"/>
        <w:numPr>
          <w:ilvl w:val="0"/>
          <w:numId w:val="4"/>
        </w:numPr>
        <w:rPr>
          <w:rFonts w:ascii="Verdana" w:hAnsi="Verdana"/>
        </w:rPr>
      </w:pPr>
      <w:r w:rsidRPr="0063344F">
        <w:rPr>
          <w:rFonts w:ascii="Verdana" w:hAnsi="Verdana"/>
        </w:rPr>
        <w:t>Jongeren &lt; 18 en ouderen &gt;85 jaar, hoge kosten voor de patiënt zelf zijn geassocieerd met therapieontrouw bij orale chemotherapie.</w:t>
      </w:r>
      <w:r w:rsidR="0063344F">
        <w:rPr>
          <w:rFonts w:ascii="Verdana" w:hAnsi="Verdana"/>
        </w:rPr>
        <w:t xml:space="preserve"> Een hoger opleidingsniveau werd geassocieerd met hogere therapietrouw vanwege het beter begr</w:t>
      </w:r>
      <w:r w:rsidR="002824A1">
        <w:rPr>
          <w:rFonts w:ascii="Verdana" w:hAnsi="Verdana"/>
        </w:rPr>
        <w:t>ijpen van het behandelingsplan</w:t>
      </w:r>
      <w:r w:rsidRPr="0063344F">
        <w:rPr>
          <w:rFonts w:ascii="Verdana" w:hAnsi="Verdana"/>
        </w:rPr>
        <w:t xml:space="preserve"> </w:t>
      </w:r>
      <w:sdt>
        <w:sdtPr>
          <w:rPr>
            <w:rFonts w:ascii="Verdana" w:hAnsi="Verdana"/>
          </w:rPr>
          <w:id w:val="12924320"/>
          <w:citation/>
        </w:sdtPr>
        <w:sdtEndPr/>
        <w:sdtContent>
          <w:r w:rsidR="00637696" w:rsidRPr="0063344F">
            <w:rPr>
              <w:rFonts w:ascii="Verdana" w:hAnsi="Verdana"/>
            </w:rPr>
            <w:fldChar w:fldCharType="begin"/>
          </w:r>
          <w:r w:rsidR="009C141D" w:rsidRPr="0063344F">
            <w:rPr>
              <w:rFonts w:ascii="Verdana" w:hAnsi="Verdana"/>
            </w:rPr>
            <w:instrText xml:space="preserve"> CITATION MVe13 \l 2067  </w:instrText>
          </w:r>
          <w:r w:rsidR="00637696" w:rsidRPr="0063344F">
            <w:rPr>
              <w:rFonts w:ascii="Verdana" w:hAnsi="Verdana"/>
            </w:rPr>
            <w:fldChar w:fldCharType="separate"/>
          </w:r>
          <w:r w:rsidR="002469A1" w:rsidRPr="0063344F">
            <w:rPr>
              <w:rFonts w:ascii="Verdana" w:hAnsi="Verdana"/>
              <w:noProof/>
            </w:rPr>
            <w:t>(Verbrugghe, Verhaeghe, Lauwaert, Beeckman, &amp; Van Hecke, 2013)</w:t>
          </w:r>
          <w:r w:rsidR="00637696" w:rsidRPr="0063344F">
            <w:rPr>
              <w:rFonts w:ascii="Verdana" w:hAnsi="Verdana"/>
            </w:rPr>
            <w:fldChar w:fldCharType="end"/>
          </w:r>
        </w:sdtContent>
      </w:sdt>
      <w:sdt>
        <w:sdtPr>
          <w:rPr>
            <w:rFonts w:ascii="Verdana" w:hAnsi="Verdana"/>
          </w:rPr>
          <w:id w:val="12924348"/>
          <w:citation/>
        </w:sdtPr>
        <w:sdtEndPr/>
        <w:sdtContent>
          <w:r w:rsidR="00637696" w:rsidRPr="0063344F">
            <w:rPr>
              <w:rFonts w:ascii="Verdana" w:hAnsi="Verdana"/>
            </w:rPr>
            <w:fldChar w:fldCharType="begin"/>
          </w:r>
          <w:r w:rsidR="009C141D" w:rsidRPr="0063344F">
            <w:rPr>
              <w:rFonts w:ascii="Verdana" w:hAnsi="Verdana"/>
            </w:rPr>
            <w:instrText xml:space="preserve"> CITATION Les12 \l 2067  </w:instrText>
          </w:r>
          <w:r w:rsidR="00637696" w:rsidRPr="0063344F">
            <w:rPr>
              <w:rFonts w:ascii="Verdana" w:hAnsi="Verdana"/>
            </w:rPr>
            <w:fldChar w:fldCharType="separate"/>
          </w:r>
          <w:r w:rsidR="00C27A75" w:rsidRPr="0063344F">
            <w:rPr>
              <w:rFonts w:ascii="Verdana" w:hAnsi="Verdana"/>
              <w:noProof/>
            </w:rPr>
            <w:t xml:space="preserve"> (Wood, 2012)</w:t>
          </w:r>
          <w:r w:rsidR="00637696" w:rsidRPr="0063344F">
            <w:rPr>
              <w:rFonts w:ascii="Verdana" w:hAnsi="Verdana"/>
            </w:rPr>
            <w:fldChar w:fldCharType="end"/>
          </w:r>
        </w:sdtContent>
      </w:sdt>
      <w:sdt>
        <w:sdtPr>
          <w:rPr>
            <w:rFonts w:ascii="Verdana" w:hAnsi="Verdana"/>
          </w:rPr>
          <w:id w:val="12924358"/>
          <w:citation/>
        </w:sdtPr>
        <w:sdtEndPr/>
        <w:sdtContent>
          <w:r w:rsidR="00637696" w:rsidRPr="0063344F">
            <w:rPr>
              <w:rFonts w:ascii="Verdana" w:hAnsi="Verdana"/>
            </w:rPr>
            <w:fldChar w:fldCharType="begin"/>
          </w:r>
          <w:r w:rsidR="009C141D" w:rsidRPr="0063344F">
            <w:rPr>
              <w:rFonts w:ascii="Verdana" w:hAnsi="Verdana"/>
            </w:rPr>
            <w:instrText xml:space="preserve"> CITATION Peg13 \l 2067  </w:instrText>
          </w:r>
          <w:r w:rsidR="00637696" w:rsidRPr="0063344F">
            <w:rPr>
              <w:rFonts w:ascii="Verdana" w:hAnsi="Verdana"/>
            </w:rPr>
            <w:fldChar w:fldCharType="separate"/>
          </w:r>
          <w:r w:rsidR="00C27A75" w:rsidRPr="0063344F">
            <w:rPr>
              <w:rFonts w:ascii="Verdana" w:hAnsi="Verdana"/>
              <w:noProof/>
            </w:rPr>
            <w:t xml:space="preserve"> (Esper, 2013)</w:t>
          </w:r>
          <w:r w:rsidR="00637696" w:rsidRPr="0063344F">
            <w:rPr>
              <w:rFonts w:ascii="Verdana" w:hAnsi="Verdana"/>
            </w:rPr>
            <w:fldChar w:fldCharType="end"/>
          </w:r>
        </w:sdtContent>
      </w:sdt>
      <w:r w:rsidR="002824A1">
        <w:rPr>
          <w:rFonts w:ascii="Verdana" w:hAnsi="Verdana"/>
        </w:rPr>
        <w:t>.</w:t>
      </w:r>
    </w:p>
    <w:p w:rsidR="00C322F4" w:rsidRPr="00091CFE" w:rsidRDefault="00E31951" w:rsidP="009A229E">
      <w:pPr>
        <w:rPr>
          <w:rFonts w:ascii="Verdana" w:hAnsi="Verdana"/>
        </w:rPr>
      </w:pPr>
      <w:r w:rsidRPr="00091CFE">
        <w:rPr>
          <w:rFonts w:ascii="Verdana" w:hAnsi="Verdana"/>
        </w:rPr>
        <w:t>De door de patiënt gerapporteerde therapietrouw is vaak overschat vanwege psychologische redenen zoals de angst om onbetrouwbaar gevonden te worden en de bereidheid om de gezondheidsmedewerkers te behagen, en omdat patiënten zich niet altijd bewust zijn van hiaten bi</w:t>
      </w:r>
      <w:r w:rsidR="002824A1">
        <w:rPr>
          <w:rFonts w:ascii="Verdana" w:hAnsi="Verdana"/>
        </w:rPr>
        <w:t>j het innemen van hun medicatie</w:t>
      </w:r>
      <w:r w:rsidRPr="00091CFE">
        <w:rPr>
          <w:rFonts w:ascii="Verdana" w:hAnsi="Verdana"/>
        </w:rPr>
        <w:t xml:space="preserve"> </w:t>
      </w:r>
      <w:sdt>
        <w:sdtPr>
          <w:rPr>
            <w:rFonts w:ascii="Verdana" w:hAnsi="Verdana"/>
          </w:rPr>
          <w:id w:val="12924321"/>
          <w:citation/>
        </w:sdtPr>
        <w:sdtEndPr/>
        <w:sdtContent>
          <w:r w:rsidR="00637696" w:rsidRPr="00091CFE">
            <w:rPr>
              <w:rFonts w:ascii="Verdana" w:hAnsi="Verdana"/>
            </w:rPr>
            <w:fldChar w:fldCharType="begin"/>
          </w:r>
          <w:r w:rsidR="009C141D" w:rsidRPr="00091CFE">
            <w:rPr>
              <w:rFonts w:ascii="Verdana" w:hAnsi="Verdana"/>
            </w:rPr>
            <w:instrText xml:space="preserve"> CITATION MVe13 \l 2067  </w:instrText>
          </w:r>
          <w:r w:rsidR="00637696" w:rsidRPr="00091CFE">
            <w:rPr>
              <w:rFonts w:ascii="Verdana" w:hAnsi="Verdana"/>
            </w:rPr>
            <w:fldChar w:fldCharType="separate"/>
          </w:r>
          <w:r w:rsidR="002469A1" w:rsidRPr="00091CFE">
            <w:rPr>
              <w:rFonts w:ascii="Verdana" w:hAnsi="Verdana"/>
              <w:noProof/>
            </w:rPr>
            <w:t>(Verbrugghe, Verhaeghe, Lauwaert, Beeckman, &amp; Van Hecke, 2013)</w:t>
          </w:r>
          <w:r w:rsidR="00637696" w:rsidRPr="00091CFE">
            <w:rPr>
              <w:rFonts w:ascii="Verdana" w:hAnsi="Verdana"/>
            </w:rPr>
            <w:fldChar w:fldCharType="end"/>
          </w:r>
        </w:sdtContent>
      </w:sdt>
      <w:r w:rsidR="002824A1">
        <w:rPr>
          <w:rFonts w:ascii="Verdana" w:hAnsi="Verdana"/>
        </w:rPr>
        <w:t>.</w:t>
      </w:r>
    </w:p>
    <w:p w:rsidR="00A03F7F" w:rsidRPr="00091CFE" w:rsidRDefault="00A03F7F" w:rsidP="009A229E">
      <w:pPr>
        <w:rPr>
          <w:rFonts w:ascii="Verdana" w:hAnsi="Verdana"/>
        </w:rPr>
      </w:pPr>
      <w:r w:rsidRPr="00091CFE">
        <w:rPr>
          <w:rFonts w:ascii="Verdana" w:hAnsi="Verdana"/>
        </w:rPr>
        <w:t>Er zijn verschillende methodes om therapietrouw te meten en zij kunnen onderverdeeld worden in</w:t>
      </w:r>
      <w:r w:rsidR="002824A1">
        <w:rPr>
          <w:rFonts w:ascii="Verdana" w:hAnsi="Verdana"/>
        </w:rPr>
        <w:t xml:space="preserve"> directe en indirecte methodes</w:t>
      </w:r>
      <w:sdt>
        <w:sdtPr>
          <w:rPr>
            <w:rFonts w:ascii="Verdana" w:hAnsi="Verdana"/>
          </w:rPr>
          <w:id w:val="12924338"/>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(Mazzaferro, Bouchemal, &amp; Ponchel, 2012)</w:t>
          </w:r>
          <w:r w:rsidR="00637696" w:rsidRPr="00091CFE">
            <w:rPr>
              <w:rFonts w:ascii="Verdana" w:hAnsi="Verdana"/>
            </w:rPr>
            <w:fldChar w:fldCharType="end"/>
          </w:r>
        </w:sdtContent>
      </w:sdt>
      <w:r w:rsidR="002824A1">
        <w:rPr>
          <w:rFonts w:ascii="Verdana" w:hAnsi="Verdana"/>
        </w:rPr>
        <w:t>.</w:t>
      </w:r>
    </w:p>
    <w:p w:rsidR="00A03F7F" w:rsidRPr="00091CFE" w:rsidRDefault="00A03F7F" w:rsidP="009A229E">
      <w:pPr>
        <w:rPr>
          <w:rFonts w:ascii="Verdana" w:hAnsi="Verdana"/>
        </w:rPr>
      </w:pPr>
      <w:r w:rsidRPr="00091CFE">
        <w:rPr>
          <w:rFonts w:ascii="Verdana" w:hAnsi="Verdana"/>
        </w:rPr>
        <w:t>De directe methodes omvatten onmiddellijke observatie van de therapie en het meten van farm</w:t>
      </w:r>
      <w:r w:rsidR="0040553E">
        <w:rPr>
          <w:rFonts w:ascii="Verdana" w:hAnsi="Verdana"/>
        </w:rPr>
        <w:t>acokinetische parameters. D</w:t>
      </w:r>
      <w:r w:rsidRPr="00091CFE">
        <w:rPr>
          <w:rFonts w:ascii="Verdana" w:hAnsi="Verdana"/>
        </w:rPr>
        <w:t>it niveau kan sterk variëren vanwege de farmacokinetische variaties bij orale chemotherapie. Bovendien kan de patiënt zijn resultaten manipuleren door therapietrouw te wor</w:t>
      </w:r>
      <w:r w:rsidR="002824A1">
        <w:rPr>
          <w:rFonts w:ascii="Verdana" w:hAnsi="Verdana"/>
        </w:rPr>
        <w:t>den net voor zijn artsenbezoek</w:t>
      </w:r>
      <w:sdt>
        <w:sdtPr>
          <w:rPr>
            <w:rFonts w:ascii="Verdana" w:hAnsi="Verdana"/>
          </w:rPr>
          <w:id w:val="12924337"/>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(Mazzaferro, Bouchemal, &amp; Ponchel, 2012)</w:t>
          </w:r>
          <w:r w:rsidR="00637696" w:rsidRPr="00091CFE">
            <w:rPr>
              <w:rFonts w:ascii="Verdana" w:hAnsi="Verdana"/>
            </w:rPr>
            <w:fldChar w:fldCharType="end"/>
          </w:r>
        </w:sdtContent>
      </w:sdt>
      <w:r w:rsidR="002824A1">
        <w:rPr>
          <w:rFonts w:ascii="Verdana" w:hAnsi="Verdana"/>
        </w:rPr>
        <w:t>.</w:t>
      </w:r>
    </w:p>
    <w:p w:rsidR="00A03F7F" w:rsidRPr="00091CFE" w:rsidRDefault="00A03F7F" w:rsidP="009A229E">
      <w:pPr>
        <w:rPr>
          <w:rFonts w:ascii="Verdana" w:hAnsi="Verdana"/>
        </w:rPr>
      </w:pPr>
      <w:r w:rsidRPr="00091CFE">
        <w:rPr>
          <w:rFonts w:ascii="Verdana" w:hAnsi="Verdana"/>
        </w:rPr>
        <w:t xml:space="preserve">Onder de indirecte methodes verstaan we zelfrapportage door de patiënt. Dit is de meer traditionele methode maar vaak inaccuraat vanwege de tegenzin van </w:t>
      </w:r>
      <w:r w:rsidR="002824A1">
        <w:rPr>
          <w:rFonts w:ascii="Verdana" w:hAnsi="Verdana"/>
        </w:rPr>
        <w:t>de patiënt om dit bij te houden</w:t>
      </w:r>
      <w:r w:rsidRPr="00091CFE">
        <w:rPr>
          <w:rFonts w:ascii="Verdana" w:hAnsi="Verdana"/>
        </w:rPr>
        <w:t xml:space="preserve"> </w:t>
      </w:r>
      <w:sdt>
        <w:sdtPr>
          <w:rPr>
            <w:rFonts w:ascii="Verdana" w:hAnsi="Verdana"/>
          </w:rPr>
          <w:id w:val="12924339"/>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(Mazzaferro, Bouchemal, &amp; Ponchel, 2012)</w:t>
          </w:r>
          <w:r w:rsidR="00637696" w:rsidRPr="00091CFE">
            <w:rPr>
              <w:rFonts w:ascii="Verdana" w:hAnsi="Verdana"/>
            </w:rPr>
            <w:fldChar w:fldCharType="end"/>
          </w:r>
        </w:sdtContent>
      </w:sdt>
      <w:r w:rsidR="002824A1">
        <w:rPr>
          <w:rFonts w:ascii="Verdana" w:hAnsi="Verdana"/>
        </w:rPr>
        <w:t>.</w:t>
      </w:r>
    </w:p>
    <w:p w:rsidR="00777693" w:rsidRPr="00091CFE" w:rsidRDefault="00777693" w:rsidP="009A229E">
      <w:pPr>
        <w:rPr>
          <w:rFonts w:ascii="Verdana" w:hAnsi="Verdana"/>
        </w:rPr>
      </w:pPr>
      <w:r w:rsidRPr="00091CFE">
        <w:rPr>
          <w:rFonts w:ascii="Verdana" w:hAnsi="Verdana"/>
        </w:rPr>
        <w:t>De zelfrapportage kan verzekerd worden door ondervragen en dagboeken om meer inzicht te krijgen in de moeilijkheden die de patiënt ondervind</w:t>
      </w:r>
      <w:r w:rsidR="0040553E">
        <w:rPr>
          <w:rFonts w:ascii="Verdana" w:hAnsi="Verdana"/>
        </w:rPr>
        <w:t>t</w:t>
      </w:r>
      <w:r w:rsidRPr="00091CFE">
        <w:rPr>
          <w:rFonts w:ascii="Verdana" w:hAnsi="Verdana"/>
        </w:rPr>
        <w:t>. Een kort meetinstrument zoals de Medication Adherence  Questionnaire (MAQ) is een simpele schaal om de medicatie te beheren en te scoren. Het i</w:t>
      </w:r>
      <w:r w:rsidR="0040553E">
        <w:rPr>
          <w:rFonts w:ascii="Verdana" w:hAnsi="Verdana"/>
        </w:rPr>
        <w:t>s gevalideerd in vele patiënten</w:t>
      </w:r>
      <w:r w:rsidRPr="00091CFE">
        <w:rPr>
          <w:rFonts w:ascii="Verdana" w:hAnsi="Verdana"/>
        </w:rPr>
        <w:t>populaties en is een goed instrument om therapietrouw te evalueren bij patiënten met</w:t>
      </w:r>
      <w:r w:rsidR="002824A1">
        <w:rPr>
          <w:rFonts w:ascii="Verdana" w:hAnsi="Verdana"/>
        </w:rPr>
        <w:t xml:space="preserve"> kanker in de ambulante setting</w:t>
      </w:r>
      <w:sdt>
        <w:sdtPr>
          <w:rPr>
            <w:rFonts w:ascii="Verdana" w:hAnsi="Verdana"/>
          </w:rPr>
          <w:id w:val="12924329"/>
          <w:citation/>
        </w:sdtPr>
        <w:sdtEndPr/>
        <w:sdtContent>
          <w:r w:rsidR="00637696" w:rsidRPr="00091CFE">
            <w:rPr>
              <w:rFonts w:ascii="Verdana" w:hAnsi="Verdana"/>
            </w:rPr>
            <w:fldChar w:fldCharType="begin"/>
          </w:r>
          <w:r w:rsidR="009C141D" w:rsidRPr="00091CFE">
            <w:rPr>
              <w:rFonts w:ascii="Verdana" w:hAnsi="Verdana"/>
            </w:rPr>
            <w:instrText xml:space="preserve"> CITATION Gil \l 2067  </w:instrText>
          </w:r>
          <w:r w:rsidR="00637696" w:rsidRPr="00091CFE">
            <w:rPr>
              <w:rFonts w:ascii="Verdana" w:hAnsi="Verdana"/>
            </w:rPr>
            <w:fldChar w:fldCharType="separate"/>
          </w:r>
          <w:r w:rsidR="002469A1" w:rsidRPr="00091CFE">
            <w:rPr>
              <w:rFonts w:ascii="Verdana" w:hAnsi="Verdana"/>
              <w:noProof/>
            </w:rPr>
            <w:t xml:space="preserve"> (Arthurs, et al., 2014)</w:t>
          </w:r>
          <w:r w:rsidR="00637696" w:rsidRPr="00091CFE">
            <w:rPr>
              <w:rFonts w:ascii="Verdana" w:hAnsi="Verdana"/>
            </w:rPr>
            <w:fldChar w:fldCharType="end"/>
          </w:r>
        </w:sdtContent>
      </w:sdt>
      <w:r w:rsidR="002824A1">
        <w:rPr>
          <w:rFonts w:ascii="Verdana" w:hAnsi="Verdana"/>
        </w:rPr>
        <w:t>.</w:t>
      </w:r>
    </w:p>
    <w:p w:rsidR="00A03F7F" w:rsidRPr="00091CFE" w:rsidRDefault="00A03F7F" w:rsidP="009A229E">
      <w:pPr>
        <w:rPr>
          <w:rFonts w:ascii="Verdana" w:hAnsi="Verdana"/>
        </w:rPr>
      </w:pPr>
      <w:r w:rsidRPr="00091CFE">
        <w:rPr>
          <w:rFonts w:ascii="Verdana" w:hAnsi="Verdana"/>
        </w:rPr>
        <w:t>Ook</w:t>
      </w:r>
      <w:r w:rsidR="0040553E">
        <w:rPr>
          <w:rFonts w:ascii="Verdana" w:hAnsi="Verdana"/>
        </w:rPr>
        <w:t xml:space="preserve"> het tellen van pillen en MEMS (</w:t>
      </w:r>
      <w:r w:rsidRPr="00091CFE">
        <w:rPr>
          <w:rFonts w:ascii="Verdana" w:hAnsi="Verdana"/>
        </w:rPr>
        <w:t>micro</w:t>
      </w:r>
      <w:r w:rsidR="00B06BEE" w:rsidRPr="00091CFE">
        <w:rPr>
          <w:rFonts w:ascii="Verdana" w:hAnsi="Verdana"/>
        </w:rPr>
        <w:t>-</w:t>
      </w:r>
      <w:r w:rsidRPr="00091CFE">
        <w:rPr>
          <w:rFonts w:ascii="Verdana" w:hAnsi="Verdana"/>
        </w:rPr>
        <w:t xml:space="preserve">electronic monitoring system) kan helpen. MEMS kan bijhouden telkens wanneer de medicatiebox is geopend. Deze gegevens worden verzameld door een computersysteem en noteert het aantal dosissen, het aantal gemiste dosissen of extra dosissen en de intervallen tussen de dosissen. Het grootste probleem met MEMS is dat er geen bewijs is dat de medicatie ook effectief genomen is. Verder zijn ze ook heel duur </w:t>
      </w:r>
      <w:r w:rsidR="002824A1">
        <w:rPr>
          <w:rFonts w:ascii="Verdana" w:hAnsi="Verdana"/>
        </w:rPr>
        <w:t>om op grote schaal te gebruiken</w:t>
      </w:r>
      <w:r w:rsidRPr="00091CFE">
        <w:rPr>
          <w:rFonts w:ascii="Verdana" w:hAnsi="Verdana"/>
        </w:rPr>
        <w:t xml:space="preserve"> </w:t>
      </w:r>
      <w:sdt>
        <w:sdtPr>
          <w:rPr>
            <w:rFonts w:ascii="Verdana" w:hAnsi="Verdana"/>
          </w:rPr>
          <w:id w:val="12924340"/>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(Mazzaferro, Bouchemal, &amp; Ponchel, 2012)</w:t>
          </w:r>
          <w:r w:rsidR="00637696" w:rsidRPr="00091CFE">
            <w:rPr>
              <w:rFonts w:ascii="Verdana" w:hAnsi="Verdana"/>
            </w:rPr>
            <w:fldChar w:fldCharType="end"/>
          </w:r>
        </w:sdtContent>
      </w:sdt>
      <w:r w:rsidR="002824A1">
        <w:rPr>
          <w:rFonts w:ascii="Verdana" w:hAnsi="Verdana"/>
        </w:rPr>
        <w:t>.</w:t>
      </w:r>
    </w:p>
    <w:p w:rsidR="00DF70EC" w:rsidRPr="00091CFE" w:rsidRDefault="00DF70EC" w:rsidP="00DF70EC">
      <w:pPr>
        <w:rPr>
          <w:rFonts w:ascii="Verdana" w:hAnsi="Verdana"/>
        </w:rPr>
      </w:pPr>
      <w:r w:rsidRPr="00091CFE">
        <w:rPr>
          <w:rFonts w:ascii="Verdana" w:hAnsi="Verdana"/>
        </w:rPr>
        <w:t xml:space="preserve">Er zijn vele mogelijke interventies voor het verbeteren van therapietrouw bij orale chemotherapie maar geen enkele interventie was voldoende om op alle vlakken het medicatiegebruik te verbeteren of kon van toepassing zijn op alle ziektes, medicatie, populatie </w:t>
      </w:r>
      <w:r w:rsidR="002824A1">
        <w:rPr>
          <w:rFonts w:ascii="Verdana" w:hAnsi="Verdana"/>
        </w:rPr>
        <w:t>of setting</w:t>
      </w:r>
      <w:sdt>
        <w:sdtPr>
          <w:rPr>
            <w:rFonts w:ascii="Verdana" w:hAnsi="Verdana"/>
          </w:rPr>
          <w:id w:val="12924309"/>
          <w:citation/>
        </w:sdtPr>
        <w:sdtEndPr/>
        <w:sdtContent>
          <w:r w:rsidR="00637696" w:rsidRPr="00091CFE">
            <w:rPr>
              <w:rFonts w:ascii="Verdana" w:hAnsi="Verdana"/>
            </w:rPr>
            <w:fldChar w:fldCharType="begin"/>
          </w:r>
          <w:r w:rsidR="009C141D" w:rsidRPr="00091CFE">
            <w:rPr>
              <w:rFonts w:ascii="Verdana" w:hAnsi="Verdana"/>
            </w:rPr>
            <w:instrText xml:space="preserve"> CITATION Rya14 \l 2067  </w:instrText>
          </w:r>
          <w:r w:rsidR="00637696" w:rsidRPr="00091CFE">
            <w:rPr>
              <w:rFonts w:ascii="Verdana" w:hAnsi="Verdana"/>
            </w:rPr>
            <w:fldChar w:fldCharType="separate"/>
          </w:r>
          <w:r w:rsidR="005078A1" w:rsidRPr="00091CFE">
            <w:rPr>
              <w:rFonts w:ascii="Verdana" w:hAnsi="Verdana"/>
              <w:noProof/>
            </w:rPr>
            <w:t>(Ryan, et al., 2014)</w:t>
          </w:r>
          <w:r w:rsidR="00637696" w:rsidRPr="00091CFE">
            <w:rPr>
              <w:rFonts w:ascii="Verdana" w:hAnsi="Verdana"/>
            </w:rPr>
            <w:fldChar w:fldCharType="end"/>
          </w:r>
        </w:sdtContent>
      </w:sdt>
      <w:r w:rsidR="002824A1">
        <w:rPr>
          <w:rFonts w:ascii="Verdana" w:hAnsi="Verdana"/>
        </w:rPr>
        <w:t>.</w:t>
      </w:r>
    </w:p>
    <w:p w:rsidR="00DF70EC" w:rsidRPr="00091CFE" w:rsidRDefault="00DF70EC" w:rsidP="00DF70EC">
      <w:pPr>
        <w:rPr>
          <w:rFonts w:ascii="Verdana" w:hAnsi="Verdana"/>
        </w:rPr>
      </w:pPr>
      <w:r w:rsidRPr="00091CFE">
        <w:rPr>
          <w:rFonts w:ascii="Verdana" w:hAnsi="Verdana"/>
        </w:rPr>
        <w:t xml:space="preserve">In andere gevallen kunnen bepaalde interventies wisselende resultaten hebben. </w:t>
      </w:r>
      <w:r w:rsidR="009A229E" w:rsidRPr="00091CFE">
        <w:rPr>
          <w:rFonts w:ascii="Verdana" w:hAnsi="Verdana"/>
        </w:rPr>
        <w:t>Strategieën die informatie en educatie geven als alleenstaande interventie zijn niet voldoende om therapietrouw en de klinische uitkomst te bevorderen maar blijken wel effectief om de kennis te verbeteren wat een belangrijke uitkomst is voor de geïnformeerde keuze van de patiënt. Het is belangrijk om de kennis van de patiënt te verhogen waardoor hij meer mogelijkheden heeft om geïnformeerde beslissingen te maken en hem te voorzien van voldoende vaardigheden en steun om zijn medica</w:t>
      </w:r>
      <w:r w:rsidR="002824A1">
        <w:rPr>
          <w:rFonts w:ascii="Verdana" w:hAnsi="Verdana"/>
        </w:rPr>
        <w:t>tie veilig en correct te nemen</w:t>
      </w:r>
      <w:r w:rsidR="009A229E" w:rsidRPr="00091CFE">
        <w:rPr>
          <w:rFonts w:ascii="Verdana" w:hAnsi="Verdana"/>
        </w:rPr>
        <w:t xml:space="preserve"> </w:t>
      </w:r>
      <w:sdt>
        <w:sdtPr>
          <w:rPr>
            <w:rFonts w:ascii="Verdana" w:hAnsi="Verdana"/>
          </w:rPr>
          <w:id w:val="12924310"/>
          <w:citation/>
        </w:sdtPr>
        <w:sdtEndPr/>
        <w:sdtContent>
          <w:r w:rsidR="00637696" w:rsidRPr="00091CFE">
            <w:rPr>
              <w:rFonts w:ascii="Verdana" w:hAnsi="Verdana"/>
            </w:rPr>
            <w:fldChar w:fldCharType="begin"/>
          </w:r>
          <w:r w:rsidR="009C141D" w:rsidRPr="00091CFE">
            <w:rPr>
              <w:rFonts w:ascii="Verdana" w:hAnsi="Verdana"/>
            </w:rPr>
            <w:instrText xml:space="preserve"> CITATION Rya14 \l 2067  </w:instrText>
          </w:r>
          <w:r w:rsidR="00637696" w:rsidRPr="00091CFE">
            <w:rPr>
              <w:rFonts w:ascii="Verdana" w:hAnsi="Verdana"/>
            </w:rPr>
            <w:fldChar w:fldCharType="separate"/>
          </w:r>
          <w:r w:rsidR="005078A1" w:rsidRPr="00091CFE">
            <w:rPr>
              <w:rFonts w:ascii="Verdana" w:hAnsi="Verdana"/>
              <w:noProof/>
            </w:rPr>
            <w:t>(Ryan, et al., 2014)</w:t>
          </w:r>
          <w:r w:rsidR="00637696" w:rsidRPr="00091CFE">
            <w:rPr>
              <w:rFonts w:ascii="Verdana" w:hAnsi="Verdana"/>
            </w:rPr>
            <w:fldChar w:fldCharType="end"/>
          </w:r>
        </w:sdtContent>
      </w:sdt>
      <w:r w:rsidR="002824A1">
        <w:rPr>
          <w:rFonts w:ascii="Verdana" w:hAnsi="Verdana"/>
        </w:rPr>
        <w:t>.</w:t>
      </w:r>
    </w:p>
    <w:p w:rsidR="00417E91" w:rsidRDefault="00417E91" w:rsidP="00C322F4">
      <w:pPr>
        <w:rPr>
          <w:rFonts w:ascii="Verdana" w:hAnsi="Verdana"/>
        </w:rPr>
      </w:pPr>
    </w:p>
    <w:p w:rsidR="00EC21EA" w:rsidRDefault="00EC21EA" w:rsidP="00C322F4">
      <w:pPr>
        <w:rPr>
          <w:rFonts w:ascii="Verdana" w:hAnsi="Verdana"/>
        </w:rPr>
      </w:pPr>
    </w:p>
    <w:p w:rsidR="00EC21EA" w:rsidRDefault="00EC21EA" w:rsidP="00C322F4">
      <w:pPr>
        <w:rPr>
          <w:rFonts w:ascii="Verdana" w:hAnsi="Verdana"/>
        </w:rPr>
      </w:pPr>
    </w:p>
    <w:p w:rsidR="00EC21EA" w:rsidRDefault="00EC21EA" w:rsidP="00C322F4">
      <w:pPr>
        <w:rPr>
          <w:rFonts w:ascii="Verdana" w:hAnsi="Verdana"/>
        </w:rPr>
      </w:pPr>
    </w:p>
    <w:p w:rsidR="00EC21EA" w:rsidRDefault="00EC21EA" w:rsidP="00C322F4">
      <w:pPr>
        <w:rPr>
          <w:rFonts w:ascii="Verdana" w:hAnsi="Verdana"/>
        </w:rPr>
      </w:pPr>
    </w:p>
    <w:p w:rsidR="00EC21EA" w:rsidRPr="00091CFE" w:rsidRDefault="00EC21EA" w:rsidP="00C322F4">
      <w:pPr>
        <w:rPr>
          <w:rFonts w:ascii="Verdana" w:hAnsi="Verdana"/>
        </w:rPr>
      </w:pPr>
    </w:p>
    <w:p w:rsidR="009A089F" w:rsidRPr="00091CFE" w:rsidRDefault="001502C8" w:rsidP="009A089F">
      <w:pPr>
        <w:pStyle w:val="Kop2"/>
        <w:rPr>
          <w:rFonts w:ascii="Verdana" w:hAnsi="Verdana"/>
          <w:sz w:val="22"/>
          <w:szCs w:val="22"/>
        </w:rPr>
      </w:pPr>
      <w:bookmarkStart w:id="18" w:name="_Toc513731142"/>
      <w:r w:rsidRPr="00091CFE">
        <w:rPr>
          <w:rFonts w:ascii="Verdana" w:hAnsi="Verdana"/>
          <w:sz w:val="22"/>
          <w:szCs w:val="22"/>
        </w:rPr>
        <w:t xml:space="preserve">5.3 </w:t>
      </w:r>
      <w:r w:rsidR="0040553E">
        <w:rPr>
          <w:rFonts w:ascii="Verdana" w:hAnsi="Verdana"/>
          <w:sz w:val="22"/>
          <w:szCs w:val="22"/>
        </w:rPr>
        <w:t>N</w:t>
      </w:r>
      <w:r w:rsidR="009A089F" w:rsidRPr="00091CFE">
        <w:rPr>
          <w:rFonts w:ascii="Verdana" w:hAnsi="Verdana"/>
          <w:sz w:val="22"/>
          <w:szCs w:val="22"/>
        </w:rPr>
        <w:t>evenwerkingen</w:t>
      </w:r>
      <w:r w:rsidR="0063344F">
        <w:rPr>
          <w:rFonts w:ascii="Verdana" w:hAnsi="Verdana"/>
          <w:sz w:val="22"/>
          <w:szCs w:val="22"/>
        </w:rPr>
        <w:t xml:space="preserve"> gerelateerd aan de behandeling met orale chemotherapie.</w:t>
      </w:r>
      <w:bookmarkEnd w:id="18"/>
    </w:p>
    <w:p w:rsidR="001E611C" w:rsidRPr="00091CFE" w:rsidRDefault="001E611C" w:rsidP="001E611C">
      <w:pPr>
        <w:rPr>
          <w:rFonts w:ascii="Verdana" w:hAnsi="Verdana"/>
        </w:rPr>
      </w:pPr>
    </w:p>
    <w:p w:rsidR="009A089F" w:rsidRPr="00091CFE" w:rsidRDefault="009A089F" w:rsidP="009A089F">
      <w:pPr>
        <w:rPr>
          <w:rFonts w:ascii="Verdana" w:hAnsi="Verdana"/>
        </w:rPr>
      </w:pPr>
      <w:r w:rsidRPr="00091CFE">
        <w:rPr>
          <w:rFonts w:ascii="Verdana" w:hAnsi="Verdana"/>
        </w:rPr>
        <w:t xml:space="preserve">Gezondheidsmedewerkers moeten patiënten helpen begrijpen dat een vroege herkenning van hun behandelingsgerelateerde bijwerkingen een groot voordeel kan zijn. Verder moeten </w:t>
      </w:r>
      <w:r w:rsidR="001E611C" w:rsidRPr="00091CFE">
        <w:rPr>
          <w:rFonts w:ascii="Verdana" w:hAnsi="Verdana"/>
        </w:rPr>
        <w:t xml:space="preserve">zij </w:t>
      </w:r>
      <w:r w:rsidRPr="00091CFE">
        <w:rPr>
          <w:rFonts w:ascii="Verdana" w:hAnsi="Verdana"/>
        </w:rPr>
        <w:t xml:space="preserve">goed </w:t>
      </w:r>
      <w:r w:rsidR="0040553E">
        <w:rPr>
          <w:rFonts w:ascii="Verdana" w:hAnsi="Verdana"/>
        </w:rPr>
        <w:t>geïnformeerd zijn over de lange termijn</w:t>
      </w:r>
      <w:r w:rsidRPr="00091CFE">
        <w:rPr>
          <w:rFonts w:ascii="Verdana" w:hAnsi="Verdana"/>
        </w:rPr>
        <w:t>voordelen van hun behandeling en hoe behandelingsgerelateerde bijwerkingen kunnen behandel</w:t>
      </w:r>
      <w:r w:rsidR="002824A1">
        <w:rPr>
          <w:rFonts w:ascii="Verdana" w:hAnsi="Verdana"/>
        </w:rPr>
        <w:t>d worden in het dagelijks leven</w:t>
      </w:r>
      <w:r w:rsidRPr="00091CFE">
        <w:rPr>
          <w:rFonts w:ascii="Verdana" w:hAnsi="Verdana"/>
        </w:rPr>
        <w:t xml:space="preserve"> </w:t>
      </w:r>
      <w:sdt>
        <w:sdtPr>
          <w:rPr>
            <w:rFonts w:ascii="Verdana" w:hAnsi="Verdana"/>
          </w:rPr>
          <w:id w:val="12924323"/>
          <w:citation/>
        </w:sdtPr>
        <w:sdtEndPr/>
        <w:sdtContent>
          <w:r w:rsidR="00637696" w:rsidRPr="00091CFE">
            <w:rPr>
              <w:rFonts w:ascii="Verdana" w:hAnsi="Verdana"/>
            </w:rPr>
            <w:fldChar w:fldCharType="begin"/>
          </w:r>
          <w:r w:rsidR="009C141D" w:rsidRPr="00091CFE">
            <w:rPr>
              <w:rFonts w:ascii="Verdana" w:hAnsi="Verdana"/>
            </w:rPr>
            <w:instrText xml:space="preserve"> CITATION MVe13 \l 2067  </w:instrText>
          </w:r>
          <w:r w:rsidR="00637696" w:rsidRPr="00091CFE">
            <w:rPr>
              <w:rFonts w:ascii="Verdana" w:hAnsi="Verdana"/>
            </w:rPr>
            <w:fldChar w:fldCharType="separate"/>
          </w:r>
          <w:r w:rsidR="002469A1" w:rsidRPr="00091CFE">
            <w:rPr>
              <w:rFonts w:ascii="Verdana" w:hAnsi="Verdana"/>
              <w:noProof/>
            </w:rPr>
            <w:t>(Verbrugghe, Verhaeghe, Lauwaert, Beeckman, &amp; Van Hecke, 2013)</w:t>
          </w:r>
          <w:r w:rsidR="00637696" w:rsidRPr="00091CFE">
            <w:rPr>
              <w:rFonts w:ascii="Verdana" w:hAnsi="Verdana"/>
            </w:rPr>
            <w:fldChar w:fldCharType="end"/>
          </w:r>
        </w:sdtContent>
      </w:sdt>
      <w:r w:rsidR="002824A1">
        <w:rPr>
          <w:rFonts w:ascii="Verdana" w:hAnsi="Verdana"/>
        </w:rPr>
        <w:t>.</w:t>
      </w:r>
    </w:p>
    <w:p w:rsidR="009A089F" w:rsidRPr="00091CFE" w:rsidRDefault="001E611C" w:rsidP="009A089F">
      <w:pPr>
        <w:rPr>
          <w:rFonts w:ascii="Verdana" w:hAnsi="Verdana"/>
        </w:rPr>
      </w:pPr>
      <w:r w:rsidRPr="00091CFE">
        <w:rPr>
          <w:rFonts w:ascii="Verdana" w:hAnsi="Verdana"/>
        </w:rPr>
        <w:t>Gezien de diversiteit van symptomen bij kankerpatiënten kan een betekenisvolle verbetering in kwaliteit van leven enkel bereikt word</w:t>
      </w:r>
      <w:r w:rsidR="0040553E">
        <w:rPr>
          <w:rFonts w:ascii="Verdana" w:hAnsi="Verdana"/>
        </w:rPr>
        <w:t xml:space="preserve">en door een veelzijdig symptoommanagement </w:t>
      </w:r>
      <w:r w:rsidR="002824A1">
        <w:rPr>
          <w:rFonts w:ascii="Verdana" w:hAnsi="Verdana"/>
        </w:rPr>
        <w:t>programma</w:t>
      </w:r>
      <w:r w:rsidRPr="00091CFE">
        <w:rPr>
          <w:rFonts w:ascii="Verdana" w:hAnsi="Verdana"/>
        </w:rPr>
        <w:t xml:space="preserve"> </w:t>
      </w:r>
      <w:sdt>
        <w:sdtPr>
          <w:rPr>
            <w:rFonts w:ascii="Verdana" w:hAnsi="Verdana"/>
          </w:rPr>
          <w:id w:val="12924332"/>
          <w:citation/>
        </w:sdtPr>
        <w:sdtEndPr/>
        <w:sdtContent>
          <w:r w:rsidR="00637696" w:rsidRPr="00091CFE">
            <w:rPr>
              <w:rFonts w:ascii="Verdana" w:hAnsi="Verdana"/>
            </w:rPr>
            <w:fldChar w:fldCharType="begin"/>
          </w:r>
          <w:r w:rsidR="009C141D" w:rsidRPr="00091CFE">
            <w:rPr>
              <w:rFonts w:ascii="Verdana" w:hAnsi="Verdana"/>
            </w:rPr>
            <w:instrText xml:space="preserve"> CITATION Ann14 \l 2067  </w:instrText>
          </w:r>
          <w:r w:rsidR="00637696" w:rsidRPr="00091CFE">
            <w:rPr>
              <w:rFonts w:ascii="Verdana" w:hAnsi="Verdana"/>
            </w:rPr>
            <w:fldChar w:fldCharType="separate"/>
          </w:r>
          <w:r w:rsidR="002469A1" w:rsidRPr="00091CFE">
            <w:rPr>
              <w:rFonts w:ascii="Verdana" w:hAnsi="Verdana"/>
              <w:noProof/>
            </w:rPr>
            <w:t>(Coolbrandt, et al., 2014)</w:t>
          </w:r>
          <w:r w:rsidR="00637696" w:rsidRPr="00091CFE">
            <w:rPr>
              <w:rFonts w:ascii="Verdana" w:hAnsi="Verdana"/>
            </w:rPr>
            <w:fldChar w:fldCharType="end"/>
          </w:r>
        </w:sdtContent>
      </w:sdt>
      <w:r w:rsidR="002824A1">
        <w:rPr>
          <w:rFonts w:ascii="Verdana" w:hAnsi="Verdana"/>
        </w:rPr>
        <w:t>.</w:t>
      </w:r>
    </w:p>
    <w:p w:rsidR="003C318D" w:rsidRPr="00091CFE" w:rsidRDefault="003C318D" w:rsidP="009A089F">
      <w:pPr>
        <w:rPr>
          <w:rFonts w:ascii="Verdana" w:hAnsi="Verdana"/>
        </w:rPr>
      </w:pPr>
      <w:r w:rsidRPr="00091CFE">
        <w:rPr>
          <w:rFonts w:ascii="Verdana" w:hAnsi="Verdana"/>
        </w:rPr>
        <w:t>Een educatieplan zou de patiënten kunnen helpen het belang te doen in</w:t>
      </w:r>
      <w:r w:rsidR="0040553E">
        <w:rPr>
          <w:rFonts w:ascii="Verdana" w:hAnsi="Verdana"/>
        </w:rPr>
        <w:t>zien van vroegtijdig meld</w:t>
      </w:r>
      <w:r w:rsidRPr="00091CFE">
        <w:rPr>
          <w:rFonts w:ascii="Verdana" w:hAnsi="Verdana"/>
        </w:rPr>
        <w:t xml:space="preserve">en van hun nevenwerkingen door hen te helpen verstaan dat de meeste nevenwerkingen op te lossen zijn met een korte therapiestop. Dat dosisreductie bedoeld is om de behandeling aan te passen aan de individuele noden van de patiënt </w:t>
      </w:r>
      <w:r w:rsidR="0040553E">
        <w:rPr>
          <w:rFonts w:ascii="Verdana" w:hAnsi="Verdana"/>
        </w:rPr>
        <w:t xml:space="preserve">en dat dosisreductie niet per se </w:t>
      </w:r>
      <w:r w:rsidRPr="00091CFE">
        <w:rPr>
          <w:rFonts w:ascii="Verdana" w:hAnsi="Verdana"/>
        </w:rPr>
        <w:t>bete</w:t>
      </w:r>
      <w:r w:rsidR="0040553E">
        <w:rPr>
          <w:rFonts w:ascii="Verdana" w:hAnsi="Verdana"/>
        </w:rPr>
        <w:t>kent dat het anti-</w:t>
      </w:r>
      <w:r w:rsidR="000B4095" w:rsidRPr="00091CFE">
        <w:rPr>
          <w:rFonts w:ascii="Verdana" w:hAnsi="Verdana"/>
        </w:rPr>
        <w:t xml:space="preserve">tumorale effect van de behandeling teniet gedaan wordt. </w:t>
      </w:r>
      <w:sdt>
        <w:sdtPr>
          <w:rPr>
            <w:rFonts w:ascii="Verdana" w:hAnsi="Verdana"/>
          </w:rPr>
          <w:id w:val="24656911"/>
          <w:citation/>
        </w:sdtPr>
        <w:sdtEndPr/>
        <w:sdtContent>
          <w:r w:rsidR="00637696">
            <w:rPr>
              <w:rFonts w:ascii="Verdana" w:hAnsi="Verdana"/>
            </w:rPr>
            <w:fldChar w:fldCharType="begin"/>
          </w:r>
          <w:r w:rsidR="00EE19A1">
            <w:rPr>
              <w:rFonts w:ascii="Verdana" w:hAnsi="Verdana"/>
            </w:rPr>
            <w:instrText xml:space="preserve"> CITATION Ann141 \l 2067 </w:instrText>
          </w:r>
          <w:r w:rsidR="00637696">
            <w:rPr>
              <w:rFonts w:ascii="Verdana" w:hAnsi="Verdana"/>
            </w:rPr>
            <w:fldChar w:fldCharType="separate"/>
          </w:r>
          <w:r w:rsidR="00EE19A1" w:rsidRPr="00EE19A1">
            <w:rPr>
              <w:rFonts w:ascii="Verdana" w:hAnsi="Verdana"/>
              <w:noProof/>
            </w:rPr>
            <w:t>(Vioral, Leslie, Best, &amp; Somerville, 2014)</w:t>
          </w:r>
          <w:r w:rsidR="00637696">
            <w:rPr>
              <w:rFonts w:ascii="Verdana" w:hAnsi="Verdana"/>
            </w:rPr>
            <w:fldChar w:fldCharType="end"/>
          </w:r>
        </w:sdtContent>
      </w:sdt>
      <w:r w:rsidR="00EE19A1">
        <w:rPr>
          <w:rFonts w:ascii="Verdana" w:hAnsi="Verdana"/>
        </w:rPr>
        <w:t>.</w:t>
      </w:r>
    </w:p>
    <w:p w:rsidR="00EF39A9" w:rsidRPr="00091CFE" w:rsidRDefault="00EF39A9" w:rsidP="009A089F">
      <w:pPr>
        <w:rPr>
          <w:rFonts w:ascii="Verdana" w:hAnsi="Verdana"/>
        </w:rPr>
      </w:pPr>
      <w:r w:rsidRPr="00091CFE">
        <w:rPr>
          <w:rFonts w:ascii="Verdana" w:hAnsi="Verdana"/>
        </w:rPr>
        <w:t>Uit een studie die interventies onderzocht om behandelingsgerelateerde nevenwerkingen bij orale chemotherapie te verminderen blijkt dat de meeste interve</w:t>
      </w:r>
      <w:r w:rsidR="0040553E">
        <w:rPr>
          <w:rFonts w:ascii="Verdana" w:hAnsi="Verdana"/>
        </w:rPr>
        <w:t xml:space="preserve">nties bestonden uit een face-to-face </w:t>
      </w:r>
      <w:r w:rsidRPr="00091CFE">
        <w:rPr>
          <w:rFonts w:ascii="Verdana" w:hAnsi="Verdana"/>
        </w:rPr>
        <w:t xml:space="preserve"> benadering en telefonisch contact. Zes van de onderzochte interven</w:t>
      </w:r>
      <w:r w:rsidR="0040553E">
        <w:rPr>
          <w:rFonts w:ascii="Verdana" w:hAnsi="Verdana"/>
        </w:rPr>
        <w:t>ties startten met een patiënten</w:t>
      </w:r>
      <w:r w:rsidRPr="00091CFE">
        <w:rPr>
          <w:rFonts w:ascii="Verdana" w:hAnsi="Verdana"/>
        </w:rPr>
        <w:t>educatie. De interventies werden gegeven naast de geplande hospitalisaties voor behandeling met chemotherapie. Patiënten kregen ondersteuning tussen de ziekenhuisb</w:t>
      </w:r>
      <w:r w:rsidR="002824A1">
        <w:rPr>
          <w:rFonts w:ascii="Verdana" w:hAnsi="Verdana"/>
        </w:rPr>
        <w:t>ezoeken in en dit bij hen thuis</w:t>
      </w:r>
      <w:r w:rsidRPr="00091CFE">
        <w:rPr>
          <w:rFonts w:ascii="Verdana" w:hAnsi="Verdana"/>
        </w:rPr>
        <w:t xml:space="preserve"> </w:t>
      </w:r>
      <w:sdt>
        <w:sdtPr>
          <w:rPr>
            <w:rFonts w:ascii="Verdana" w:hAnsi="Verdana"/>
          </w:rPr>
          <w:id w:val="12924333"/>
          <w:citation/>
        </w:sdtPr>
        <w:sdtEndPr/>
        <w:sdtContent>
          <w:r w:rsidR="00637696" w:rsidRPr="00091CFE">
            <w:rPr>
              <w:rFonts w:ascii="Verdana" w:hAnsi="Verdana"/>
            </w:rPr>
            <w:fldChar w:fldCharType="begin"/>
          </w:r>
          <w:r w:rsidR="009C141D" w:rsidRPr="00091CFE">
            <w:rPr>
              <w:rFonts w:ascii="Verdana" w:hAnsi="Verdana"/>
            </w:rPr>
            <w:instrText xml:space="preserve"> CITATION Ann14 \l 2067  </w:instrText>
          </w:r>
          <w:r w:rsidR="00637696" w:rsidRPr="00091CFE">
            <w:rPr>
              <w:rFonts w:ascii="Verdana" w:hAnsi="Verdana"/>
            </w:rPr>
            <w:fldChar w:fldCharType="separate"/>
          </w:r>
          <w:r w:rsidR="002469A1" w:rsidRPr="00091CFE">
            <w:rPr>
              <w:rFonts w:ascii="Verdana" w:hAnsi="Verdana"/>
              <w:noProof/>
            </w:rPr>
            <w:t>(Coolbrandt, et al., 2014)</w:t>
          </w:r>
          <w:r w:rsidR="00637696" w:rsidRPr="00091CFE">
            <w:rPr>
              <w:rFonts w:ascii="Verdana" w:hAnsi="Verdana"/>
            </w:rPr>
            <w:fldChar w:fldCharType="end"/>
          </w:r>
        </w:sdtContent>
      </w:sdt>
      <w:r w:rsidR="002824A1">
        <w:rPr>
          <w:rFonts w:ascii="Verdana" w:hAnsi="Verdana"/>
        </w:rPr>
        <w:t>.</w:t>
      </w:r>
    </w:p>
    <w:p w:rsidR="00EF39A9" w:rsidRPr="00091CFE" w:rsidRDefault="00EF39A9" w:rsidP="009A089F">
      <w:pPr>
        <w:rPr>
          <w:rFonts w:ascii="Verdana" w:hAnsi="Verdana"/>
        </w:rPr>
      </w:pPr>
      <w:r w:rsidRPr="00091CFE">
        <w:rPr>
          <w:rFonts w:ascii="Verdana" w:hAnsi="Verdana"/>
        </w:rPr>
        <w:t xml:space="preserve">De inhoud van de interventies kan in vier categorieën </w:t>
      </w:r>
      <w:r w:rsidR="0040553E">
        <w:rPr>
          <w:rFonts w:ascii="Verdana" w:hAnsi="Verdana"/>
        </w:rPr>
        <w:t xml:space="preserve">ondergebracht worden: patiënteneducatie, symptoom </w:t>
      </w:r>
      <w:r w:rsidRPr="00091CFE">
        <w:rPr>
          <w:rFonts w:ascii="Verdana" w:hAnsi="Verdana"/>
        </w:rPr>
        <w:t xml:space="preserve">assessment, begeleiding en coaching en opnieuw evalueren van de symptomen en strategieën. </w:t>
      </w:r>
    </w:p>
    <w:p w:rsidR="00EF39A9" w:rsidRPr="00091CFE" w:rsidRDefault="00EF39A9" w:rsidP="009A089F">
      <w:pPr>
        <w:rPr>
          <w:rFonts w:ascii="Verdana" w:hAnsi="Verdana"/>
        </w:rPr>
      </w:pPr>
      <w:r w:rsidRPr="00091CFE">
        <w:rPr>
          <w:rFonts w:ascii="Verdana" w:hAnsi="Verdana"/>
        </w:rPr>
        <w:t>Meerdere interventies toonden een vermindering van de symptoomlast met 10-40%. Eén interventie bestond uit een huisbezoek bij de start van de behandeling en wekelijks toezicht en telefonisch advies gedurende de volledige behandeling. Het bevatte ook toegang tot een verpleegkundige 24h op 24 en aanvullende huisbezoeken wanneer nodig. Deze interventie toonde een positief en significant effect op bijna alle uitkomsten en symptomen bij patiënten behandeld met orale chemotherapie met een relevante symptoom re</w:t>
      </w:r>
      <w:r w:rsidR="002824A1">
        <w:rPr>
          <w:rFonts w:ascii="Verdana" w:hAnsi="Verdana"/>
        </w:rPr>
        <w:t>ductie bij 59% van de patiënten</w:t>
      </w:r>
      <w:sdt>
        <w:sdtPr>
          <w:rPr>
            <w:rFonts w:ascii="Verdana" w:hAnsi="Verdana"/>
          </w:rPr>
          <w:id w:val="771316"/>
          <w:citation/>
        </w:sdtPr>
        <w:sdtEndPr/>
        <w:sdtContent>
          <w:r w:rsidR="00637696">
            <w:rPr>
              <w:rFonts w:ascii="Verdana" w:hAnsi="Verdana"/>
            </w:rPr>
            <w:fldChar w:fldCharType="begin"/>
          </w:r>
          <w:r w:rsidR="00510FF8">
            <w:rPr>
              <w:rFonts w:ascii="Verdana" w:hAnsi="Verdana"/>
            </w:rPr>
            <w:instrText xml:space="preserve"> CITATION Oli12 \l 2067 </w:instrText>
          </w:r>
          <w:r w:rsidR="00637696">
            <w:rPr>
              <w:rFonts w:ascii="Verdana" w:hAnsi="Verdana"/>
            </w:rPr>
            <w:fldChar w:fldCharType="separate"/>
          </w:r>
          <w:r w:rsidR="00510FF8">
            <w:rPr>
              <w:rFonts w:ascii="Verdana" w:hAnsi="Verdana"/>
              <w:noProof/>
            </w:rPr>
            <w:t xml:space="preserve"> </w:t>
          </w:r>
          <w:r w:rsidR="00510FF8" w:rsidRPr="00510FF8">
            <w:rPr>
              <w:rFonts w:ascii="Verdana" w:hAnsi="Verdana"/>
              <w:noProof/>
            </w:rPr>
            <w:t>(Craven, Hughes, Burton, Saunders, &amp; Molassiotis, 2012)</w:t>
          </w:r>
          <w:r w:rsidR="00637696">
            <w:rPr>
              <w:rFonts w:ascii="Verdana" w:hAnsi="Verdana"/>
            </w:rPr>
            <w:fldChar w:fldCharType="end"/>
          </w:r>
        </w:sdtContent>
      </w:sdt>
      <w:r w:rsidR="002824A1">
        <w:rPr>
          <w:rFonts w:ascii="Verdana" w:hAnsi="Verdana"/>
        </w:rPr>
        <w:t>.</w:t>
      </w:r>
      <w:r w:rsidRPr="00091CFE">
        <w:rPr>
          <w:rFonts w:ascii="Verdana" w:hAnsi="Verdana"/>
        </w:rPr>
        <w:t xml:space="preserve"> </w:t>
      </w:r>
    </w:p>
    <w:p w:rsidR="009A089F" w:rsidRDefault="009A089F" w:rsidP="009A089F">
      <w:pPr>
        <w:rPr>
          <w:rFonts w:ascii="Verdana" w:hAnsi="Verdana"/>
        </w:rPr>
      </w:pPr>
    </w:p>
    <w:p w:rsidR="00EC21EA" w:rsidRPr="00091CFE" w:rsidRDefault="00EC21EA" w:rsidP="009A089F">
      <w:pPr>
        <w:rPr>
          <w:rFonts w:ascii="Verdana" w:hAnsi="Verdana"/>
        </w:rPr>
      </w:pPr>
    </w:p>
    <w:p w:rsidR="00DF70EC" w:rsidRPr="00091CFE" w:rsidRDefault="001502C8" w:rsidP="00DF70EC">
      <w:pPr>
        <w:pStyle w:val="Kop2"/>
        <w:rPr>
          <w:rFonts w:ascii="Verdana" w:hAnsi="Verdana"/>
          <w:sz w:val="22"/>
          <w:szCs w:val="22"/>
        </w:rPr>
      </w:pPr>
      <w:bookmarkStart w:id="19" w:name="_Toc513731143"/>
      <w:r w:rsidRPr="00091CFE">
        <w:rPr>
          <w:rFonts w:ascii="Verdana" w:hAnsi="Verdana"/>
          <w:sz w:val="22"/>
          <w:szCs w:val="22"/>
        </w:rPr>
        <w:t xml:space="preserve">5.4 </w:t>
      </w:r>
      <w:r w:rsidR="000657E8">
        <w:rPr>
          <w:rFonts w:ascii="Verdana" w:hAnsi="Verdana"/>
          <w:sz w:val="22"/>
          <w:szCs w:val="22"/>
        </w:rPr>
        <w:t>Patiënten</w:t>
      </w:r>
      <w:r w:rsidR="00DF70EC" w:rsidRPr="00091CFE">
        <w:rPr>
          <w:rFonts w:ascii="Verdana" w:hAnsi="Verdana"/>
          <w:sz w:val="22"/>
          <w:szCs w:val="22"/>
        </w:rPr>
        <w:t>educatie</w:t>
      </w:r>
      <w:bookmarkEnd w:id="19"/>
    </w:p>
    <w:p w:rsidR="001E611C" w:rsidRPr="00091CFE" w:rsidRDefault="001E611C" w:rsidP="001E611C">
      <w:pPr>
        <w:rPr>
          <w:rFonts w:ascii="Verdana" w:hAnsi="Verdana"/>
        </w:rPr>
      </w:pPr>
    </w:p>
    <w:p w:rsidR="001E611C" w:rsidRPr="00091CFE" w:rsidRDefault="009A089F" w:rsidP="009A089F">
      <w:pPr>
        <w:rPr>
          <w:rFonts w:ascii="Verdana" w:hAnsi="Verdana"/>
        </w:rPr>
      </w:pPr>
      <w:r w:rsidRPr="00091CFE">
        <w:rPr>
          <w:rFonts w:ascii="Verdana" w:hAnsi="Verdana"/>
        </w:rPr>
        <w:t xml:space="preserve">Een belangrijke bevinding is dat patiënten met orale chemotherapie sterk verschillen. Onder andere </w:t>
      </w:r>
      <w:r w:rsidR="0040553E">
        <w:rPr>
          <w:rFonts w:ascii="Verdana" w:hAnsi="Verdana"/>
        </w:rPr>
        <w:t>qua leeftijd, soort ziekte, co-</w:t>
      </w:r>
      <w:r w:rsidRPr="00091CFE">
        <w:rPr>
          <w:rFonts w:ascii="Verdana" w:hAnsi="Verdana"/>
        </w:rPr>
        <w:t>morbiditeit en ernst van de bijwerkingen, waardoor het belangrijk is om verschillende en een op maat gemaakte aanpak in ondersteuning te vinden. Afhankelijk van de patiënt zijn voorkeuren, leeftijd, therapeutisch regime, soort kank</w:t>
      </w:r>
      <w:r w:rsidR="002824A1">
        <w:rPr>
          <w:rFonts w:ascii="Verdana" w:hAnsi="Verdana"/>
        </w:rPr>
        <w:t>er en ernst van de bijwerkingen</w:t>
      </w:r>
      <w:r w:rsidRPr="00091CFE">
        <w:rPr>
          <w:rFonts w:ascii="Verdana" w:hAnsi="Verdana"/>
        </w:rPr>
        <w:t xml:space="preserve"> </w:t>
      </w:r>
      <w:sdt>
        <w:sdtPr>
          <w:rPr>
            <w:rFonts w:ascii="Verdana" w:hAnsi="Verdana"/>
          </w:rPr>
          <w:id w:val="12924322"/>
          <w:citation/>
        </w:sdtPr>
        <w:sdtEndPr/>
        <w:sdtContent>
          <w:r w:rsidR="00637696" w:rsidRPr="00091CFE">
            <w:rPr>
              <w:rFonts w:ascii="Verdana" w:hAnsi="Verdana"/>
            </w:rPr>
            <w:fldChar w:fldCharType="begin"/>
          </w:r>
          <w:r w:rsidR="009C141D" w:rsidRPr="00091CFE">
            <w:rPr>
              <w:rFonts w:ascii="Verdana" w:hAnsi="Verdana"/>
            </w:rPr>
            <w:instrText xml:space="preserve"> CITATION MVe13 \l 2067  </w:instrText>
          </w:r>
          <w:r w:rsidR="00637696" w:rsidRPr="00091CFE">
            <w:rPr>
              <w:rFonts w:ascii="Verdana" w:hAnsi="Verdana"/>
            </w:rPr>
            <w:fldChar w:fldCharType="separate"/>
          </w:r>
          <w:r w:rsidR="002469A1" w:rsidRPr="00091CFE">
            <w:rPr>
              <w:rFonts w:ascii="Verdana" w:hAnsi="Verdana"/>
              <w:noProof/>
            </w:rPr>
            <w:t>(Verbrugghe, Verhaeghe, Lauwaert, Beeckman, &amp; Van Hecke, 2013)</w:t>
          </w:r>
          <w:r w:rsidR="00637696" w:rsidRPr="00091CFE">
            <w:rPr>
              <w:rFonts w:ascii="Verdana" w:hAnsi="Verdana"/>
            </w:rPr>
            <w:fldChar w:fldCharType="end"/>
          </w:r>
        </w:sdtContent>
      </w:sdt>
      <w:sdt>
        <w:sdtPr>
          <w:rPr>
            <w:rFonts w:ascii="Verdana" w:hAnsi="Verdana"/>
          </w:rPr>
          <w:id w:val="12924326"/>
          <w:citation/>
        </w:sdtPr>
        <w:sdtEndPr/>
        <w:sdtContent>
          <w:r w:rsidR="00637696" w:rsidRPr="00091CFE">
            <w:rPr>
              <w:rFonts w:ascii="Verdana" w:hAnsi="Verdana"/>
            </w:rPr>
            <w:fldChar w:fldCharType="begin"/>
          </w:r>
          <w:r w:rsidR="009C141D" w:rsidRPr="00091CFE">
            <w:rPr>
              <w:rFonts w:ascii="Verdana" w:hAnsi="Verdana"/>
            </w:rPr>
            <w:instrText xml:space="preserve"> CITATION Gil \l 2067  </w:instrText>
          </w:r>
          <w:r w:rsidR="00637696" w:rsidRPr="00091CFE">
            <w:rPr>
              <w:rFonts w:ascii="Verdana" w:hAnsi="Verdana"/>
            </w:rPr>
            <w:fldChar w:fldCharType="separate"/>
          </w:r>
          <w:r w:rsidR="002469A1" w:rsidRPr="00091CFE">
            <w:rPr>
              <w:rFonts w:ascii="Verdana" w:hAnsi="Verdana"/>
              <w:noProof/>
            </w:rPr>
            <w:t xml:space="preserve"> (Arthurs, et al., 2014)</w:t>
          </w:r>
          <w:r w:rsidR="00637696" w:rsidRPr="00091CFE">
            <w:rPr>
              <w:rFonts w:ascii="Verdana" w:hAnsi="Verdana"/>
            </w:rPr>
            <w:fldChar w:fldCharType="end"/>
          </w:r>
        </w:sdtContent>
      </w:sdt>
      <w:r w:rsidR="002824A1">
        <w:rPr>
          <w:rFonts w:ascii="Verdana" w:hAnsi="Verdana"/>
        </w:rPr>
        <w:t>.</w:t>
      </w:r>
    </w:p>
    <w:p w:rsidR="001E611C" w:rsidRPr="00091CFE" w:rsidRDefault="001E611C" w:rsidP="009A089F">
      <w:pPr>
        <w:rPr>
          <w:rFonts w:ascii="Verdana" w:hAnsi="Verdana"/>
        </w:rPr>
      </w:pPr>
      <w:r w:rsidRPr="00091CFE">
        <w:rPr>
          <w:rFonts w:ascii="Verdana" w:hAnsi="Verdana"/>
        </w:rPr>
        <w:t>Volgens de WHO is er een evolutie in de educatie van patiënten met een chronische ziekte zoals kanker van routine educatie n</w:t>
      </w:r>
      <w:r w:rsidR="0040553E">
        <w:rPr>
          <w:rFonts w:ascii="Verdana" w:hAnsi="Verdana"/>
        </w:rPr>
        <w:t>aar een therapeutische educatie</w:t>
      </w:r>
      <w:r w:rsidR="002824A1">
        <w:rPr>
          <w:rFonts w:ascii="Verdana" w:hAnsi="Verdana"/>
        </w:rPr>
        <w:t>aanpak</w:t>
      </w:r>
      <w:r w:rsidRPr="00091CFE">
        <w:rPr>
          <w:rFonts w:ascii="Verdana" w:hAnsi="Verdana"/>
        </w:rPr>
        <w:t xml:space="preserve"> </w:t>
      </w:r>
      <w:sdt>
        <w:sdtPr>
          <w:rPr>
            <w:rFonts w:ascii="Verdana" w:hAnsi="Verdana"/>
          </w:rPr>
          <w:id w:val="12924331"/>
          <w:citation/>
        </w:sdtPr>
        <w:sdtEndPr/>
        <w:sdtContent>
          <w:r w:rsidR="00637696" w:rsidRPr="00091CFE">
            <w:rPr>
              <w:rFonts w:ascii="Verdana" w:hAnsi="Verdana"/>
            </w:rPr>
            <w:fldChar w:fldCharType="begin"/>
          </w:r>
          <w:r w:rsidR="009C141D" w:rsidRPr="00091CFE">
            <w:rPr>
              <w:rFonts w:ascii="Verdana" w:hAnsi="Verdana"/>
            </w:rPr>
            <w:instrText xml:space="preserve"> CITATION Gil \l 2067  </w:instrText>
          </w:r>
          <w:r w:rsidR="00637696" w:rsidRPr="00091CFE">
            <w:rPr>
              <w:rFonts w:ascii="Verdana" w:hAnsi="Verdana"/>
            </w:rPr>
            <w:fldChar w:fldCharType="separate"/>
          </w:r>
          <w:r w:rsidR="002469A1" w:rsidRPr="00091CFE">
            <w:rPr>
              <w:rFonts w:ascii="Verdana" w:hAnsi="Verdana"/>
              <w:noProof/>
            </w:rPr>
            <w:t>(Arthurs, et al., 2014)</w:t>
          </w:r>
          <w:r w:rsidR="00637696" w:rsidRPr="00091CFE">
            <w:rPr>
              <w:rFonts w:ascii="Verdana" w:hAnsi="Verdana"/>
            </w:rPr>
            <w:fldChar w:fldCharType="end"/>
          </w:r>
        </w:sdtContent>
      </w:sdt>
      <w:r w:rsidR="002824A1">
        <w:rPr>
          <w:rFonts w:ascii="Verdana" w:hAnsi="Verdana"/>
        </w:rPr>
        <w:t>.</w:t>
      </w:r>
    </w:p>
    <w:p w:rsidR="00777693" w:rsidRPr="00091CFE" w:rsidRDefault="00777693" w:rsidP="009A089F">
      <w:pPr>
        <w:rPr>
          <w:rFonts w:ascii="Verdana" w:hAnsi="Verdana"/>
        </w:rPr>
      </w:pPr>
      <w:r w:rsidRPr="00091CFE">
        <w:rPr>
          <w:rFonts w:ascii="Verdana" w:hAnsi="Verdana"/>
        </w:rPr>
        <w:t>Minder dan 50% van de patiënten die routine educatie krijgen volgen correct de behandelingsinstructies, omdat de instructies de patiënt vertellen wat te doen zonder te weten wat re</w:t>
      </w:r>
      <w:r w:rsidR="0040553E">
        <w:rPr>
          <w:rFonts w:ascii="Verdana" w:hAnsi="Verdana"/>
        </w:rPr>
        <w:t>levant is voor henzelf. Routine-</w:t>
      </w:r>
      <w:r w:rsidRPr="00091CFE">
        <w:rPr>
          <w:rFonts w:ascii="Verdana" w:hAnsi="Verdana"/>
        </w:rPr>
        <w:t>educatie kan niet genoeg s</w:t>
      </w:r>
      <w:r w:rsidR="0040553E">
        <w:rPr>
          <w:rFonts w:ascii="Verdana" w:hAnsi="Verdana"/>
        </w:rPr>
        <w:t>pecifiek begrijpbare en patiëntgeoriënteerde</w:t>
      </w:r>
      <w:r w:rsidRPr="00091CFE">
        <w:rPr>
          <w:rFonts w:ascii="Verdana" w:hAnsi="Verdana"/>
        </w:rPr>
        <w:t xml:space="preserve"> informatie bevatten die de focus legt op het motiveren </w:t>
      </w:r>
      <w:r w:rsidR="001E611C" w:rsidRPr="00091CFE">
        <w:rPr>
          <w:rFonts w:ascii="Verdana" w:hAnsi="Verdana"/>
        </w:rPr>
        <w:t xml:space="preserve">van de patiënt </w:t>
      </w:r>
      <w:r w:rsidRPr="00091CFE">
        <w:rPr>
          <w:rFonts w:ascii="Verdana" w:hAnsi="Verdana"/>
        </w:rPr>
        <w:t>en zorgt voor een verandering in gedrag dat een verschil maakt bij patiënten die een risi</w:t>
      </w:r>
      <w:r w:rsidR="002824A1">
        <w:rPr>
          <w:rFonts w:ascii="Verdana" w:hAnsi="Verdana"/>
        </w:rPr>
        <w:t xml:space="preserve">co vormen voor therapieontrouw </w:t>
      </w:r>
      <w:sdt>
        <w:sdtPr>
          <w:rPr>
            <w:rFonts w:ascii="Verdana" w:hAnsi="Verdana"/>
          </w:rPr>
          <w:id w:val="12924330"/>
          <w:citation/>
        </w:sdtPr>
        <w:sdtEndPr/>
        <w:sdtContent>
          <w:r w:rsidR="00637696" w:rsidRPr="00091CFE">
            <w:rPr>
              <w:rFonts w:ascii="Verdana" w:hAnsi="Verdana"/>
            </w:rPr>
            <w:fldChar w:fldCharType="begin"/>
          </w:r>
          <w:r w:rsidR="009C141D" w:rsidRPr="00091CFE">
            <w:rPr>
              <w:rFonts w:ascii="Verdana" w:hAnsi="Verdana"/>
            </w:rPr>
            <w:instrText xml:space="preserve"> CITATION Gil \l 2067  </w:instrText>
          </w:r>
          <w:r w:rsidR="00637696" w:rsidRPr="00091CFE">
            <w:rPr>
              <w:rFonts w:ascii="Verdana" w:hAnsi="Verdana"/>
            </w:rPr>
            <w:fldChar w:fldCharType="separate"/>
          </w:r>
          <w:r w:rsidR="002469A1" w:rsidRPr="00091CFE">
            <w:rPr>
              <w:rFonts w:ascii="Verdana" w:hAnsi="Verdana"/>
              <w:noProof/>
            </w:rPr>
            <w:t>(Arthurs, et al., 2014)</w:t>
          </w:r>
          <w:r w:rsidR="00637696" w:rsidRPr="00091CFE">
            <w:rPr>
              <w:rFonts w:ascii="Verdana" w:hAnsi="Verdana"/>
            </w:rPr>
            <w:fldChar w:fldCharType="end"/>
          </w:r>
        </w:sdtContent>
      </w:sdt>
      <w:sdt>
        <w:sdtPr>
          <w:rPr>
            <w:rFonts w:ascii="Verdana" w:hAnsi="Verdana"/>
          </w:rPr>
          <w:id w:val="12924352"/>
          <w:citation/>
        </w:sdtPr>
        <w:sdtEndPr/>
        <w:sdtContent>
          <w:r w:rsidR="00637696" w:rsidRPr="00091CFE">
            <w:rPr>
              <w:rFonts w:ascii="Verdana" w:hAnsi="Verdana"/>
            </w:rPr>
            <w:fldChar w:fldCharType="begin"/>
          </w:r>
          <w:r w:rsidR="009C141D" w:rsidRPr="00091CFE">
            <w:rPr>
              <w:rFonts w:ascii="Verdana" w:hAnsi="Verdana"/>
            </w:rPr>
            <w:instrText xml:space="preserve"> CITATION Les12 \l 2067  </w:instrText>
          </w:r>
          <w:r w:rsidR="00637696" w:rsidRPr="00091CFE">
            <w:rPr>
              <w:rFonts w:ascii="Verdana" w:hAnsi="Verdana"/>
            </w:rPr>
            <w:fldChar w:fldCharType="separate"/>
          </w:r>
          <w:r w:rsidR="00C27A75" w:rsidRPr="00091CFE">
            <w:rPr>
              <w:rFonts w:ascii="Verdana" w:hAnsi="Verdana"/>
              <w:noProof/>
            </w:rPr>
            <w:t xml:space="preserve"> (Wood, 2012)</w:t>
          </w:r>
          <w:r w:rsidR="00637696" w:rsidRPr="00091CFE">
            <w:rPr>
              <w:rFonts w:ascii="Verdana" w:hAnsi="Verdana"/>
            </w:rPr>
            <w:fldChar w:fldCharType="end"/>
          </w:r>
        </w:sdtContent>
      </w:sdt>
      <w:r w:rsidR="002824A1">
        <w:rPr>
          <w:rFonts w:ascii="Verdana" w:hAnsi="Verdana"/>
        </w:rPr>
        <w:t>.</w:t>
      </w:r>
    </w:p>
    <w:p w:rsidR="001E611C" w:rsidRPr="00091CFE" w:rsidRDefault="001E611C" w:rsidP="001E611C">
      <w:pPr>
        <w:rPr>
          <w:rFonts w:ascii="Verdana" w:hAnsi="Verdana"/>
        </w:rPr>
      </w:pPr>
      <w:r w:rsidRPr="00091CFE">
        <w:rPr>
          <w:rFonts w:ascii="Verdana" w:hAnsi="Verdana"/>
        </w:rPr>
        <w:t>De</w:t>
      </w:r>
      <w:r w:rsidR="0063344F">
        <w:rPr>
          <w:rFonts w:ascii="Verdana" w:hAnsi="Verdana"/>
        </w:rPr>
        <w:t xml:space="preserve"> op maat gemaakte </w:t>
      </w:r>
      <w:r w:rsidRPr="00091CFE">
        <w:rPr>
          <w:rFonts w:ascii="Verdana" w:hAnsi="Verdana"/>
        </w:rPr>
        <w:t>educatie zou moeten gemaakt worden in een context van wederkerigheid tussen arts en patiënt zodat de verwachtingen en de overtuigingen van de patiënt  kunnen besproken worden en patiënten actieve actoren kunne</w:t>
      </w:r>
      <w:r w:rsidR="002824A1">
        <w:rPr>
          <w:rFonts w:ascii="Verdana" w:hAnsi="Verdana"/>
        </w:rPr>
        <w:t>n worden van hun eigen therapie</w:t>
      </w:r>
      <w:r w:rsidRPr="00091CFE">
        <w:rPr>
          <w:rFonts w:ascii="Verdana" w:hAnsi="Verdana"/>
        </w:rPr>
        <w:t xml:space="preserve"> </w:t>
      </w:r>
      <w:sdt>
        <w:sdtPr>
          <w:rPr>
            <w:rFonts w:ascii="Verdana" w:hAnsi="Verdana"/>
          </w:rPr>
          <w:id w:val="12924324"/>
          <w:citation/>
        </w:sdtPr>
        <w:sdtEndPr/>
        <w:sdtContent>
          <w:r w:rsidR="00637696" w:rsidRPr="00091CFE">
            <w:rPr>
              <w:rFonts w:ascii="Verdana" w:hAnsi="Verdana"/>
            </w:rPr>
            <w:fldChar w:fldCharType="begin"/>
          </w:r>
          <w:r w:rsidR="009C141D" w:rsidRPr="00091CFE">
            <w:rPr>
              <w:rFonts w:ascii="Verdana" w:hAnsi="Verdana"/>
            </w:rPr>
            <w:instrText xml:space="preserve"> CITATION MVe13 \l 2067  </w:instrText>
          </w:r>
          <w:r w:rsidR="00637696" w:rsidRPr="00091CFE">
            <w:rPr>
              <w:rFonts w:ascii="Verdana" w:hAnsi="Verdana"/>
            </w:rPr>
            <w:fldChar w:fldCharType="separate"/>
          </w:r>
          <w:r w:rsidR="002469A1" w:rsidRPr="00091CFE">
            <w:rPr>
              <w:rFonts w:ascii="Verdana" w:hAnsi="Verdana"/>
              <w:noProof/>
            </w:rPr>
            <w:t>(Verbrugghe, Verhaeghe, Lauwaert, Beeckman, &amp; Van Hecke, 2013)</w:t>
          </w:r>
          <w:r w:rsidR="00637696" w:rsidRPr="00091CFE">
            <w:rPr>
              <w:rFonts w:ascii="Verdana" w:hAnsi="Verdana"/>
            </w:rPr>
            <w:fldChar w:fldCharType="end"/>
          </w:r>
        </w:sdtContent>
      </w:sdt>
      <w:sdt>
        <w:sdtPr>
          <w:rPr>
            <w:rFonts w:ascii="Verdana" w:hAnsi="Verdana"/>
          </w:rPr>
          <w:id w:val="12924325"/>
          <w:citation/>
        </w:sdtPr>
        <w:sdtEndPr/>
        <w:sdtContent>
          <w:r w:rsidR="00637696" w:rsidRPr="00091CFE">
            <w:rPr>
              <w:rFonts w:ascii="Verdana" w:hAnsi="Verdana"/>
            </w:rPr>
            <w:fldChar w:fldCharType="begin"/>
          </w:r>
          <w:r w:rsidR="009C141D" w:rsidRPr="00091CFE">
            <w:rPr>
              <w:rFonts w:ascii="Verdana" w:hAnsi="Verdana"/>
            </w:rPr>
            <w:instrText xml:space="preserve"> CITATION Gil \l 2067  </w:instrText>
          </w:r>
          <w:r w:rsidR="00637696" w:rsidRPr="00091CFE">
            <w:rPr>
              <w:rFonts w:ascii="Verdana" w:hAnsi="Verdana"/>
            </w:rPr>
            <w:fldChar w:fldCharType="separate"/>
          </w:r>
          <w:r w:rsidR="002469A1" w:rsidRPr="00091CFE">
            <w:rPr>
              <w:rFonts w:ascii="Verdana" w:hAnsi="Verdana"/>
              <w:noProof/>
            </w:rPr>
            <w:t xml:space="preserve"> (Arthurs, et al., 2014)</w:t>
          </w:r>
          <w:r w:rsidR="00637696" w:rsidRPr="00091CFE">
            <w:rPr>
              <w:rFonts w:ascii="Verdana" w:hAnsi="Verdana"/>
            </w:rPr>
            <w:fldChar w:fldCharType="end"/>
          </w:r>
        </w:sdtContent>
      </w:sdt>
      <w:sdt>
        <w:sdtPr>
          <w:rPr>
            <w:rFonts w:ascii="Verdana" w:hAnsi="Verdana"/>
          </w:rPr>
          <w:id w:val="12924351"/>
          <w:citation/>
        </w:sdtPr>
        <w:sdtEndPr/>
        <w:sdtContent>
          <w:r w:rsidR="00637696" w:rsidRPr="00091CFE">
            <w:rPr>
              <w:rFonts w:ascii="Verdana" w:hAnsi="Verdana"/>
            </w:rPr>
            <w:fldChar w:fldCharType="begin"/>
          </w:r>
          <w:r w:rsidR="009C141D" w:rsidRPr="00091CFE">
            <w:rPr>
              <w:rFonts w:ascii="Verdana" w:hAnsi="Verdana"/>
            </w:rPr>
            <w:instrText xml:space="preserve"> CITATION Les12 \l 2067  </w:instrText>
          </w:r>
          <w:r w:rsidR="00637696" w:rsidRPr="00091CFE">
            <w:rPr>
              <w:rFonts w:ascii="Verdana" w:hAnsi="Verdana"/>
            </w:rPr>
            <w:fldChar w:fldCharType="separate"/>
          </w:r>
          <w:r w:rsidR="00C27A75" w:rsidRPr="00091CFE">
            <w:rPr>
              <w:rFonts w:ascii="Verdana" w:hAnsi="Verdana"/>
              <w:noProof/>
            </w:rPr>
            <w:t xml:space="preserve"> (Wood, 2012)</w:t>
          </w:r>
          <w:r w:rsidR="00637696" w:rsidRPr="00091CFE">
            <w:rPr>
              <w:rFonts w:ascii="Verdana" w:hAnsi="Verdana"/>
            </w:rPr>
            <w:fldChar w:fldCharType="end"/>
          </w:r>
        </w:sdtContent>
      </w:sdt>
      <w:r w:rsidR="002824A1">
        <w:rPr>
          <w:rFonts w:ascii="Verdana" w:hAnsi="Verdana"/>
        </w:rPr>
        <w:t>.</w:t>
      </w:r>
    </w:p>
    <w:p w:rsidR="001E611C" w:rsidRPr="00091CFE" w:rsidRDefault="001E611C" w:rsidP="001E611C">
      <w:pPr>
        <w:rPr>
          <w:rFonts w:ascii="Verdana" w:hAnsi="Verdana"/>
        </w:rPr>
      </w:pPr>
      <w:r w:rsidRPr="00091CFE">
        <w:rPr>
          <w:rFonts w:ascii="Verdana" w:hAnsi="Verdana"/>
        </w:rPr>
        <w:t xml:space="preserve">De Multinational Association of Supportive Care in Cancer (MASCC) is een eenvoudig, therapeutisch en uitgebreid gestandaardiseerd instrument ontwikkeld voor gezondheidsmedewerkers </w:t>
      </w:r>
      <w:r w:rsidR="0040553E">
        <w:rPr>
          <w:rFonts w:ascii="Verdana" w:hAnsi="Verdana"/>
        </w:rPr>
        <w:t>om educatie te geven aan kanker</w:t>
      </w:r>
      <w:r w:rsidRPr="00091CFE">
        <w:rPr>
          <w:rFonts w:ascii="Verdana" w:hAnsi="Verdana"/>
        </w:rPr>
        <w:t>patiënten die behandeld worden met orale chemotherapie. Het instrument is wereldwijd goedgekeurd en i</w:t>
      </w:r>
      <w:r w:rsidR="002824A1">
        <w:rPr>
          <w:rFonts w:ascii="Verdana" w:hAnsi="Verdana"/>
        </w:rPr>
        <w:t>s beschikbaar in meerdere talen</w:t>
      </w:r>
      <w:r w:rsidRPr="00091CFE">
        <w:rPr>
          <w:rFonts w:ascii="Verdana" w:hAnsi="Verdana"/>
        </w:rPr>
        <w:t xml:space="preserve"> </w:t>
      </w:r>
      <w:sdt>
        <w:sdtPr>
          <w:rPr>
            <w:rFonts w:ascii="Verdana" w:hAnsi="Verdana"/>
          </w:rPr>
          <w:id w:val="5069284"/>
          <w:citation/>
        </w:sdtPr>
        <w:sdtEndPr/>
        <w:sdtContent>
          <w:r w:rsidR="00637696" w:rsidRPr="00091CFE">
            <w:rPr>
              <w:rFonts w:ascii="Verdana" w:hAnsi="Verdana"/>
            </w:rPr>
            <w:fldChar w:fldCharType="begin"/>
          </w:r>
          <w:r w:rsidR="009C141D" w:rsidRPr="00091CFE">
            <w:rPr>
              <w:rFonts w:ascii="Verdana" w:hAnsi="Verdana"/>
            </w:rPr>
            <w:instrText xml:space="preserve"> CITATION Sul09 \l 2067 </w:instrText>
          </w:r>
          <w:r w:rsidR="00637696" w:rsidRPr="00091CFE">
            <w:rPr>
              <w:rFonts w:ascii="Verdana" w:hAnsi="Verdana"/>
            </w:rPr>
            <w:fldChar w:fldCharType="separate"/>
          </w:r>
          <w:r w:rsidR="001813D6" w:rsidRPr="00091CFE">
            <w:rPr>
              <w:rFonts w:ascii="Verdana" w:hAnsi="Verdana"/>
              <w:noProof/>
            </w:rPr>
            <w:t>(Rittenberg, 2012)</w:t>
          </w:r>
          <w:r w:rsidR="00637696" w:rsidRPr="00091CFE">
            <w:rPr>
              <w:rFonts w:ascii="Verdana" w:hAnsi="Verdana"/>
            </w:rPr>
            <w:fldChar w:fldCharType="end"/>
          </w:r>
        </w:sdtContent>
      </w:sdt>
      <w:r w:rsidR="002824A1">
        <w:rPr>
          <w:rFonts w:ascii="Verdana" w:hAnsi="Verdana"/>
        </w:rPr>
        <w:t>.</w:t>
      </w:r>
    </w:p>
    <w:p w:rsidR="00631893" w:rsidRPr="00091CFE" w:rsidRDefault="00631893" w:rsidP="001E611C">
      <w:pPr>
        <w:rPr>
          <w:rFonts w:ascii="Verdana" w:hAnsi="Verdana"/>
        </w:rPr>
      </w:pPr>
      <w:r w:rsidRPr="00091CFE">
        <w:rPr>
          <w:rFonts w:ascii="Verdana" w:hAnsi="Verdana"/>
        </w:rPr>
        <w:t>Er zijn verschillende manieren om educatie te geven, van geschreven materiaal tot groepssessies en individu</w:t>
      </w:r>
      <w:r w:rsidR="0040553E">
        <w:rPr>
          <w:rFonts w:ascii="Verdana" w:hAnsi="Verdana"/>
        </w:rPr>
        <w:t>ele sessies, video- of computer</w:t>
      </w:r>
      <w:r w:rsidRPr="00091CFE">
        <w:rPr>
          <w:rFonts w:ascii="Verdana" w:hAnsi="Verdana"/>
        </w:rPr>
        <w:t xml:space="preserve">instructies. Uit een studie blijkt dat de meeste patiënten er voordeel uithalen als zij zichzelf voorstellen als partners in een therapeutisch proces. </w:t>
      </w:r>
      <w:r w:rsidR="0040553E">
        <w:rPr>
          <w:rFonts w:ascii="Verdana" w:hAnsi="Verdana"/>
        </w:rPr>
        <w:t>Dus b</w:t>
      </w:r>
      <w:r w:rsidRPr="00091CFE">
        <w:rPr>
          <w:rFonts w:ascii="Verdana" w:hAnsi="Verdana"/>
        </w:rPr>
        <w:t>egrijpen hoe de medicatie werkt, hoe deze genomen moet worden, hoe de nevenwerkingen te behandelen</w:t>
      </w:r>
      <w:sdt>
        <w:sdtPr>
          <w:rPr>
            <w:rFonts w:ascii="Verdana" w:hAnsi="Verdana"/>
          </w:rPr>
          <w:id w:val="12924343"/>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 xml:space="preserve"> (Mazzaferro, Bouchemal, &amp; Ponchel, 2012)</w:t>
          </w:r>
          <w:r w:rsidR="00637696" w:rsidRPr="00091CFE">
            <w:rPr>
              <w:rFonts w:ascii="Verdana" w:hAnsi="Verdana"/>
            </w:rPr>
            <w:fldChar w:fldCharType="end"/>
          </w:r>
        </w:sdtContent>
      </w:sdt>
      <w:r w:rsidR="002824A1">
        <w:rPr>
          <w:rFonts w:ascii="Verdana" w:hAnsi="Verdana"/>
        </w:rPr>
        <w:t>.</w:t>
      </w:r>
    </w:p>
    <w:p w:rsidR="00631893" w:rsidRPr="00091CFE" w:rsidRDefault="00631893" w:rsidP="001E611C">
      <w:pPr>
        <w:rPr>
          <w:rFonts w:ascii="Verdana" w:hAnsi="Verdana"/>
        </w:rPr>
      </w:pPr>
      <w:r w:rsidRPr="00091CFE">
        <w:rPr>
          <w:rFonts w:ascii="Verdana" w:hAnsi="Verdana"/>
        </w:rPr>
        <w:t>In deze context is de rol van de oncologische verpleegkundige extreem belangrijk omdat zij verantwoordelijk zijn voor de educatie. Het is essentieel dat de verpleegkundige de patiënt kent en dat de patiënt</w:t>
      </w:r>
      <w:r w:rsidR="00371006">
        <w:rPr>
          <w:rFonts w:ascii="Verdana" w:hAnsi="Verdana"/>
        </w:rPr>
        <w:t xml:space="preserve"> hem/</w:t>
      </w:r>
      <w:r w:rsidRPr="00091CFE">
        <w:rPr>
          <w:rFonts w:ascii="Verdana" w:hAnsi="Verdana"/>
        </w:rPr>
        <w:t>haar leert kennen om een goede relatie te krijgen met de patiënt op basis van vertrouwen. Zij moeten een oprechte di</w:t>
      </w:r>
      <w:r w:rsidR="000A431B" w:rsidRPr="00091CFE">
        <w:rPr>
          <w:rFonts w:ascii="Verdana" w:hAnsi="Verdana"/>
        </w:rPr>
        <w:t xml:space="preserve">aloog met de patiënt stimuleren, luisteren en meegaan met de individuele noden en omstandigheden. De nadruk leggen op </w:t>
      </w:r>
      <w:r w:rsidR="00371006">
        <w:rPr>
          <w:rFonts w:ascii="Verdana" w:hAnsi="Verdana"/>
        </w:rPr>
        <w:t xml:space="preserve">de </w:t>
      </w:r>
      <w:r w:rsidR="000A431B" w:rsidRPr="00091CFE">
        <w:rPr>
          <w:rFonts w:ascii="Verdana" w:hAnsi="Verdana"/>
        </w:rPr>
        <w:t>persoonlijke keuzes</w:t>
      </w:r>
      <w:r w:rsidR="00371006">
        <w:rPr>
          <w:rFonts w:ascii="Verdana" w:hAnsi="Verdana"/>
        </w:rPr>
        <w:t xml:space="preserve"> van de patiënt,</w:t>
      </w:r>
      <w:r w:rsidR="000A431B" w:rsidRPr="00091CFE">
        <w:rPr>
          <w:rFonts w:ascii="Verdana" w:hAnsi="Verdana"/>
        </w:rPr>
        <w:t>doelen voorop stellen en zich focussen op zijn vooruitzichten. Op die manier</w:t>
      </w:r>
      <w:r w:rsidR="00371006">
        <w:rPr>
          <w:rFonts w:ascii="Verdana" w:hAnsi="Verdana"/>
        </w:rPr>
        <w:t xml:space="preserve"> kunnen zij de patiënt ondersteunen </w:t>
      </w:r>
      <w:r w:rsidR="000A431B" w:rsidRPr="00091CFE">
        <w:rPr>
          <w:rFonts w:ascii="Verdana" w:hAnsi="Verdana"/>
        </w:rPr>
        <w:t xml:space="preserve">met de middelen die zij nodig </w:t>
      </w:r>
      <w:r w:rsidR="002824A1">
        <w:rPr>
          <w:rFonts w:ascii="Verdana" w:hAnsi="Verdana"/>
        </w:rPr>
        <w:t>hebben om therapietrouw te zijn</w:t>
      </w:r>
      <w:r w:rsidR="000A431B" w:rsidRPr="00091CFE">
        <w:rPr>
          <w:rFonts w:ascii="Verdana" w:hAnsi="Verdana"/>
        </w:rPr>
        <w:t xml:space="preserve"> </w:t>
      </w:r>
      <w:sdt>
        <w:sdtPr>
          <w:rPr>
            <w:rFonts w:ascii="Verdana" w:hAnsi="Verdana"/>
          </w:rPr>
          <w:id w:val="12924344"/>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(Mazzaferro, Bouchemal, &amp; Ponchel, 2012)</w:t>
          </w:r>
          <w:r w:rsidR="00637696" w:rsidRPr="00091CFE">
            <w:rPr>
              <w:rFonts w:ascii="Verdana" w:hAnsi="Verdana"/>
            </w:rPr>
            <w:fldChar w:fldCharType="end"/>
          </w:r>
        </w:sdtContent>
      </w:sdt>
      <w:sdt>
        <w:sdtPr>
          <w:rPr>
            <w:rFonts w:ascii="Verdana" w:hAnsi="Verdana"/>
          </w:rPr>
          <w:id w:val="12924353"/>
          <w:citation/>
        </w:sdtPr>
        <w:sdtEndPr/>
        <w:sdtContent>
          <w:r w:rsidR="00637696" w:rsidRPr="00091CFE">
            <w:rPr>
              <w:rFonts w:ascii="Verdana" w:hAnsi="Verdana"/>
            </w:rPr>
            <w:fldChar w:fldCharType="begin"/>
          </w:r>
          <w:r w:rsidR="009C141D" w:rsidRPr="00091CFE">
            <w:rPr>
              <w:rFonts w:ascii="Verdana" w:hAnsi="Verdana"/>
            </w:rPr>
            <w:instrText xml:space="preserve"> CITATION Jen14 \l 2067  </w:instrText>
          </w:r>
          <w:r w:rsidR="00637696" w:rsidRPr="00091CFE">
            <w:rPr>
              <w:rFonts w:ascii="Verdana" w:hAnsi="Verdana"/>
            </w:rPr>
            <w:fldChar w:fldCharType="separate"/>
          </w:r>
          <w:r w:rsidR="00C27A75" w:rsidRPr="00091CFE">
            <w:rPr>
              <w:rFonts w:ascii="Verdana" w:hAnsi="Verdana"/>
              <w:noProof/>
            </w:rPr>
            <w:t xml:space="preserve"> (Kuntz, et al., 2014)</w:t>
          </w:r>
          <w:r w:rsidR="00637696" w:rsidRPr="00091CFE">
            <w:rPr>
              <w:rFonts w:ascii="Verdana" w:hAnsi="Verdana"/>
            </w:rPr>
            <w:fldChar w:fldCharType="end"/>
          </w:r>
        </w:sdtContent>
      </w:sdt>
      <w:r w:rsidR="002824A1">
        <w:rPr>
          <w:rFonts w:ascii="Verdana" w:hAnsi="Verdana"/>
        </w:rPr>
        <w:t>.</w:t>
      </w:r>
    </w:p>
    <w:p w:rsidR="000A431B" w:rsidRPr="00091CFE" w:rsidRDefault="000A431B" w:rsidP="001E611C">
      <w:pPr>
        <w:rPr>
          <w:rFonts w:ascii="Verdana" w:hAnsi="Verdana"/>
        </w:rPr>
      </w:pPr>
      <w:r w:rsidRPr="00091CFE">
        <w:rPr>
          <w:rFonts w:ascii="Verdana" w:hAnsi="Verdana"/>
        </w:rPr>
        <w:t>In Engeland is thuisverpleging hierin de laatste jaren een belangrijke partner geworden. Meerdere private gezondheidszorg firma’s hebben gezorgd voor diensten die zorgen voor ondersteuning, toezicht en opvolging van patiënten d</w:t>
      </w:r>
      <w:r w:rsidR="002824A1">
        <w:rPr>
          <w:rFonts w:ascii="Verdana" w:hAnsi="Verdana"/>
        </w:rPr>
        <w:t xml:space="preserve">ie orale chemotherapie krijgen </w:t>
      </w:r>
      <w:sdt>
        <w:sdtPr>
          <w:rPr>
            <w:rFonts w:ascii="Verdana" w:hAnsi="Verdana"/>
          </w:rPr>
          <w:id w:val="12924345"/>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(Mazzaferro, Bouchemal, &amp; Ponchel, 2012)</w:t>
          </w:r>
          <w:r w:rsidR="00637696" w:rsidRPr="00091CFE">
            <w:rPr>
              <w:rFonts w:ascii="Verdana" w:hAnsi="Verdana"/>
            </w:rPr>
            <w:fldChar w:fldCharType="end"/>
          </w:r>
        </w:sdtContent>
      </w:sdt>
      <w:r w:rsidR="002824A1">
        <w:rPr>
          <w:rFonts w:ascii="Verdana" w:hAnsi="Verdana"/>
        </w:rPr>
        <w:t>.</w:t>
      </w:r>
    </w:p>
    <w:p w:rsidR="000A431B" w:rsidRPr="00091CFE" w:rsidRDefault="00371006" w:rsidP="001E611C">
      <w:pPr>
        <w:rPr>
          <w:rFonts w:ascii="Verdana" w:hAnsi="Verdana"/>
        </w:rPr>
      </w:pPr>
      <w:r>
        <w:rPr>
          <w:rFonts w:ascii="Verdana" w:hAnsi="Verdana"/>
        </w:rPr>
        <w:t>Oncologie</w:t>
      </w:r>
      <w:r w:rsidR="000A431B" w:rsidRPr="00091CFE">
        <w:rPr>
          <w:rFonts w:ascii="Verdana" w:hAnsi="Verdana"/>
        </w:rPr>
        <w:t xml:space="preserve">verpleegkundigen spelen dus een belangrijke rol in het beoordelen, </w:t>
      </w:r>
      <w:r>
        <w:rPr>
          <w:rFonts w:ascii="Verdana" w:hAnsi="Verdana"/>
        </w:rPr>
        <w:t xml:space="preserve">de </w:t>
      </w:r>
      <w:r w:rsidR="000A431B" w:rsidRPr="00091CFE">
        <w:rPr>
          <w:rFonts w:ascii="Verdana" w:hAnsi="Verdana"/>
        </w:rPr>
        <w:t>educatie en</w:t>
      </w:r>
      <w:r>
        <w:rPr>
          <w:rFonts w:ascii="Verdana" w:hAnsi="Verdana"/>
        </w:rPr>
        <w:t xml:space="preserve"> het</w:t>
      </w:r>
      <w:r w:rsidR="000A431B" w:rsidRPr="00091CFE">
        <w:rPr>
          <w:rFonts w:ascii="Verdana" w:hAnsi="Verdana"/>
        </w:rPr>
        <w:t xml:space="preserve"> toezicht houden bij patiënten met orale chemotherapie waarmee ze bijdragen tot het verbeteren van therapietrouw en zo zorgen voo</w:t>
      </w:r>
      <w:r w:rsidR="002824A1">
        <w:rPr>
          <w:rFonts w:ascii="Verdana" w:hAnsi="Verdana"/>
        </w:rPr>
        <w:t>r een betere klinische uitkomst</w:t>
      </w:r>
      <w:r w:rsidR="000A431B" w:rsidRPr="00091CFE">
        <w:rPr>
          <w:rFonts w:ascii="Verdana" w:hAnsi="Verdana"/>
        </w:rPr>
        <w:t xml:space="preserve"> </w:t>
      </w:r>
      <w:sdt>
        <w:sdtPr>
          <w:rPr>
            <w:rFonts w:ascii="Verdana" w:hAnsi="Verdana"/>
          </w:rPr>
          <w:id w:val="12924346"/>
          <w:citation/>
        </w:sdtPr>
        <w:sdtEndPr/>
        <w:sdtContent>
          <w:r w:rsidR="00637696" w:rsidRPr="00091CFE">
            <w:rPr>
              <w:rFonts w:ascii="Verdana" w:hAnsi="Verdana"/>
            </w:rPr>
            <w:fldChar w:fldCharType="begin"/>
          </w:r>
          <w:r w:rsidR="009C141D" w:rsidRPr="00091CFE">
            <w:rPr>
              <w:rFonts w:ascii="Verdana" w:hAnsi="Verdana"/>
            </w:rPr>
            <w:instrText xml:space="preserve"> CITATION Les12 \l 2067  </w:instrText>
          </w:r>
          <w:r w:rsidR="00637696" w:rsidRPr="00091CFE">
            <w:rPr>
              <w:rFonts w:ascii="Verdana" w:hAnsi="Verdana"/>
            </w:rPr>
            <w:fldChar w:fldCharType="separate"/>
          </w:r>
          <w:r w:rsidR="00C27A75" w:rsidRPr="00091CFE">
            <w:rPr>
              <w:rFonts w:ascii="Verdana" w:hAnsi="Verdana"/>
              <w:noProof/>
            </w:rPr>
            <w:t>(Wood, 2012)</w:t>
          </w:r>
          <w:r w:rsidR="00637696" w:rsidRPr="00091CFE">
            <w:rPr>
              <w:rFonts w:ascii="Verdana" w:hAnsi="Verdana"/>
            </w:rPr>
            <w:fldChar w:fldCharType="end"/>
          </w:r>
        </w:sdtContent>
      </w:sdt>
      <w:r w:rsidR="002824A1">
        <w:rPr>
          <w:rFonts w:ascii="Verdana" w:hAnsi="Verdana"/>
        </w:rPr>
        <w:t>.</w:t>
      </w:r>
    </w:p>
    <w:p w:rsidR="000A431B" w:rsidRPr="00091CFE" w:rsidRDefault="00371006" w:rsidP="001E611C">
      <w:pPr>
        <w:rPr>
          <w:rFonts w:ascii="Verdana" w:hAnsi="Verdana"/>
        </w:rPr>
      </w:pPr>
      <w:r>
        <w:rPr>
          <w:rFonts w:ascii="Verdana" w:hAnsi="Verdana"/>
        </w:rPr>
        <w:t>U</w:t>
      </w:r>
      <w:r w:rsidR="000A431B" w:rsidRPr="00091CFE">
        <w:rPr>
          <w:rFonts w:ascii="Verdana" w:hAnsi="Verdana"/>
        </w:rPr>
        <w:t xml:space="preserve">it een studie </w:t>
      </w:r>
      <w:r>
        <w:rPr>
          <w:rFonts w:ascii="Verdana" w:hAnsi="Verdana"/>
        </w:rPr>
        <w:t xml:space="preserve">blijkt echter </w:t>
      </w:r>
      <w:r w:rsidR="000A431B" w:rsidRPr="00091CFE">
        <w:rPr>
          <w:rFonts w:ascii="Verdana" w:hAnsi="Verdana"/>
        </w:rPr>
        <w:t xml:space="preserve">dat 47% van de oncologische verpleegkundigen vindt dat zij onvoldoende kennis </w:t>
      </w:r>
      <w:r w:rsidR="002824A1">
        <w:rPr>
          <w:rFonts w:ascii="Verdana" w:hAnsi="Verdana"/>
        </w:rPr>
        <w:t>hebben over orale chemotherapie</w:t>
      </w:r>
      <w:r w:rsidR="000A431B" w:rsidRPr="00091CFE">
        <w:rPr>
          <w:rFonts w:ascii="Verdana" w:hAnsi="Verdana"/>
        </w:rPr>
        <w:t xml:space="preserve"> </w:t>
      </w:r>
      <w:sdt>
        <w:sdtPr>
          <w:rPr>
            <w:rFonts w:ascii="Verdana" w:hAnsi="Verdana"/>
          </w:rPr>
          <w:id w:val="12924354"/>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(Mazzaferro, Bouchemal, &amp; Ponchel, 2012)</w:t>
          </w:r>
          <w:r w:rsidR="00637696" w:rsidRPr="00091CFE">
            <w:rPr>
              <w:rFonts w:ascii="Verdana" w:hAnsi="Verdana"/>
            </w:rPr>
            <w:fldChar w:fldCharType="end"/>
          </w:r>
        </w:sdtContent>
      </w:sdt>
      <w:r w:rsidR="002824A1">
        <w:rPr>
          <w:rFonts w:ascii="Verdana" w:hAnsi="Verdana"/>
        </w:rPr>
        <w:t>.</w:t>
      </w:r>
    </w:p>
    <w:p w:rsidR="0042220E" w:rsidRPr="00091CFE" w:rsidRDefault="00371006" w:rsidP="0042220E">
      <w:pPr>
        <w:rPr>
          <w:rFonts w:ascii="Verdana" w:hAnsi="Verdana"/>
        </w:rPr>
      </w:pPr>
      <w:r>
        <w:rPr>
          <w:rFonts w:ascii="Verdana" w:hAnsi="Verdana"/>
        </w:rPr>
        <w:t xml:space="preserve">Ook in </w:t>
      </w:r>
      <w:r w:rsidR="0042220E" w:rsidRPr="00091CFE">
        <w:rPr>
          <w:rFonts w:ascii="Verdana" w:hAnsi="Verdana"/>
        </w:rPr>
        <w:t xml:space="preserve">een studie uit Turkije </w:t>
      </w:r>
      <w:r>
        <w:rPr>
          <w:rFonts w:ascii="Verdana" w:hAnsi="Verdana"/>
        </w:rPr>
        <w:t>meldde 72,6% van de oncologie</w:t>
      </w:r>
      <w:r w:rsidR="0042220E" w:rsidRPr="00091CFE">
        <w:rPr>
          <w:rFonts w:ascii="Verdana" w:hAnsi="Verdana"/>
        </w:rPr>
        <w:t>verpleegkundigen dat zij geen richtlijn of protocol had</w:t>
      </w:r>
      <w:r>
        <w:rPr>
          <w:rFonts w:ascii="Verdana" w:hAnsi="Verdana"/>
        </w:rPr>
        <w:t>den</w:t>
      </w:r>
      <w:r w:rsidR="0042220E" w:rsidRPr="00091CFE">
        <w:rPr>
          <w:rFonts w:ascii="Verdana" w:hAnsi="Verdana"/>
        </w:rPr>
        <w:t xml:space="preserve"> voor educatie bij orale chemotherapie op het werkveld. </w:t>
      </w:r>
      <w:r>
        <w:rPr>
          <w:rFonts w:ascii="Verdana" w:hAnsi="Verdana"/>
        </w:rPr>
        <w:t>91,2% meldde gebrek aan educatie</w:t>
      </w:r>
      <w:r w:rsidR="0042220E" w:rsidRPr="00091CFE">
        <w:rPr>
          <w:rFonts w:ascii="Verdana" w:hAnsi="Verdana"/>
        </w:rPr>
        <w:t xml:space="preserve">materiaal en de helft van de verpleegkundigen gaf </w:t>
      </w:r>
      <w:r w:rsidR="002824A1">
        <w:rPr>
          <w:rFonts w:ascii="Verdana" w:hAnsi="Verdana"/>
        </w:rPr>
        <w:t>aan dat zij geen educatie geven</w:t>
      </w:r>
      <w:r w:rsidR="0042220E" w:rsidRPr="00091CFE">
        <w:rPr>
          <w:rFonts w:ascii="Verdana" w:hAnsi="Verdana"/>
        </w:rPr>
        <w:t xml:space="preserve"> </w:t>
      </w:r>
      <w:sdt>
        <w:sdtPr>
          <w:rPr>
            <w:rFonts w:ascii="Verdana" w:hAnsi="Verdana"/>
          </w:rPr>
          <w:id w:val="12924357"/>
          <w:citation/>
        </w:sdtPr>
        <w:sdtEndPr/>
        <w:sdtContent>
          <w:r w:rsidR="00637696" w:rsidRPr="00091CFE">
            <w:rPr>
              <w:rFonts w:ascii="Verdana" w:hAnsi="Verdana"/>
            </w:rPr>
            <w:fldChar w:fldCharType="begin"/>
          </w:r>
          <w:r w:rsidR="009C141D" w:rsidRPr="00091CFE">
            <w:rPr>
              <w:rFonts w:ascii="Verdana" w:hAnsi="Verdana"/>
            </w:rPr>
            <w:instrText xml:space="preserve"> CITATION Sul09 \l 2067  </w:instrText>
          </w:r>
          <w:r w:rsidR="00637696" w:rsidRPr="00091CFE">
            <w:rPr>
              <w:rFonts w:ascii="Verdana" w:hAnsi="Verdana"/>
            </w:rPr>
            <w:fldChar w:fldCharType="separate"/>
          </w:r>
          <w:r w:rsidR="00017D49" w:rsidRPr="00091CFE">
            <w:rPr>
              <w:rFonts w:ascii="Verdana" w:hAnsi="Verdana"/>
              <w:noProof/>
            </w:rPr>
            <w:t>(Rittenberg, 2012)</w:t>
          </w:r>
          <w:r w:rsidR="00637696" w:rsidRPr="00091CFE">
            <w:rPr>
              <w:rFonts w:ascii="Verdana" w:hAnsi="Verdana"/>
            </w:rPr>
            <w:fldChar w:fldCharType="end"/>
          </w:r>
        </w:sdtContent>
      </w:sdt>
      <w:r w:rsidR="002824A1">
        <w:rPr>
          <w:rFonts w:ascii="Verdana" w:hAnsi="Verdana"/>
        </w:rPr>
        <w:t>.</w:t>
      </w:r>
    </w:p>
    <w:p w:rsidR="0042220E" w:rsidRPr="00091CFE" w:rsidRDefault="0042220E" w:rsidP="001E611C">
      <w:pPr>
        <w:rPr>
          <w:rFonts w:ascii="Verdana" w:hAnsi="Verdana"/>
        </w:rPr>
      </w:pPr>
    </w:p>
    <w:p w:rsidR="009A089F" w:rsidRDefault="000B4095" w:rsidP="009A089F">
      <w:pPr>
        <w:rPr>
          <w:rFonts w:ascii="Verdana" w:hAnsi="Verdana"/>
        </w:rPr>
      </w:pPr>
      <w:r w:rsidRPr="00091CFE">
        <w:rPr>
          <w:rFonts w:ascii="Verdana" w:hAnsi="Verdana"/>
        </w:rPr>
        <w:t>Verpleegkundigen die bekend zijn met de karakteristieken van verschillende soorten orale chemotherapie zijn in een betere positie om accuraat te communiceren en om gedetailleerde patiënten educatie te geven. Dit zal ervoor zorgen dat de risico’s geassocieerd met de behand</w:t>
      </w:r>
      <w:r w:rsidR="002824A1">
        <w:rPr>
          <w:rFonts w:ascii="Verdana" w:hAnsi="Verdana"/>
        </w:rPr>
        <w:t>eling geminimaliseerd worden</w:t>
      </w:r>
      <w:r w:rsidRPr="00091CFE">
        <w:rPr>
          <w:rFonts w:ascii="Verdana" w:hAnsi="Verdana"/>
        </w:rPr>
        <w:t xml:space="preserve"> </w:t>
      </w:r>
      <w:sdt>
        <w:sdtPr>
          <w:rPr>
            <w:rFonts w:ascii="Verdana" w:hAnsi="Verdana"/>
          </w:rPr>
          <w:id w:val="12924355"/>
          <w:citation/>
        </w:sdtPr>
        <w:sdtEndPr/>
        <w:sdtContent>
          <w:r w:rsidR="00637696" w:rsidRPr="00091CFE">
            <w:rPr>
              <w:rFonts w:ascii="Verdana" w:hAnsi="Verdana"/>
            </w:rPr>
            <w:fldChar w:fldCharType="begin"/>
          </w:r>
          <w:r w:rsidR="009C141D" w:rsidRPr="00091CFE">
            <w:rPr>
              <w:rFonts w:ascii="Verdana" w:hAnsi="Verdana"/>
            </w:rPr>
            <w:instrText xml:space="preserve"> CITATION Men10 \l 2067  </w:instrText>
          </w:r>
          <w:r w:rsidR="00637696" w:rsidRPr="00091CFE">
            <w:rPr>
              <w:rFonts w:ascii="Verdana" w:hAnsi="Verdana"/>
            </w:rPr>
            <w:fldChar w:fldCharType="separate"/>
          </w:r>
          <w:r w:rsidR="00C27A75" w:rsidRPr="00091CFE">
            <w:rPr>
              <w:rFonts w:ascii="Verdana" w:hAnsi="Verdana"/>
              <w:noProof/>
            </w:rPr>
            <w:t>(Moody &amp; Jackowski, 2010)</w:t>
          </w:r>
          <w:r w:rsidR="00637696" w:rsidRPr="00091CFE">
            <w:rPr>
              <w:rFonts w:ascii="Verdana" w:hAnsi="Verdana"/>
            </w:rPr>
            <w:fldChar w:fldCharType="end"/>
          </w:r>
        </w:sdtContent>
      </w:sdt>
      <w:sdt>
        <w:sdtPr>
          <w:rPr>
            <w:rFonts w:ascii="Verdana" w:hAnsi="Verdana"/>
          </w:rPr>
          <w:id w:val="24656910"/>
          <w:citation/>
        </w:sdtPr>
        <w:sdtEndPr/>
        <w:sdtContent>
          <w:r w:rsidR="00637696">
            <w:rPr>
              <w:rFonts w:ascii="Verdana" w:hAnsi="Verdana"/>
            </w:rPr>
            <w:fldChar w:fldCharType="begin"/>
          </w:r>
          <w:r w:rsidR="00EE19A1">
            <w:rPr>
              <w:rFonts w:ascii="Verdana" w:hAnsi="Verdana"/>
            </w:rPr>
            <w:instrText xml:space="preserve"> CITATION Ann141 \l 2067 </w:instrText>
          </w:r>
          <w:r w:rsidR="00637696">
            <w:rPr>
              <w:rFonts w:ascii="Verdana" w:hAnsi="Verdana"/>
            </w:rPr>
            <w:fldChar w:fldCharType="separate"/>
          </w:r>
          <w:r w:rsidR="00EE19A1">
            <w:rPr>
              <w:rFonts w:ascii="Verdana" w:hAnsi="Verdana"/>
              <w:noProof/>
            </w:rPr>
            <w:t xml:space="preserve"> </w:t>
          </w:r>
          <w:r w:rsidR="00EE19A1" w:rsidRPr="00EE19A1">
            <w:rPr>
              <w:rFonts w:ascii="Verdana" w:hAnsi="Verdana"/>
              <w:noProof/>
            </w:rPr>
            <w:t>(Vioral, Leslie, Best, &amp; Somerville, 2014)</w:t>
          </w:r>
          <w:r w:rsidR="00637696">
            <w:rPr>
              <w:rFonts w:ascii="Verdana" w:hAnsi="Verdana"/>
            </w:rPr>
            <w:fldChar w:fldCharType="end"/>
          </w:r>
        </w:sdtContent>
      </w:sdt>
    </w:p>
    <w:p w:rsidR="005E54C9" w:rsidRDefault="005E54C9" w:rsidP="009A089F">
      <w:pPr>
        <w:rPr>
          <w:rFonts w:ascii="Verdana" w:hAnsi="Verdana"/>
        </w:rPr>
      </w:pPr>
    </w:p>
    <w:p w:rsidR="00EC21EA" w:rsidRDefault="00EC21EA" w:rsidP="009A089F">
      <w:pPr>
        <w:rPr>
          <w:rFonts w:ascii="Verdana" w:hAnsi="Verdana"/>
        </w:rPr>
      </w:pPr>
    </w:p>
    <w:p w:rsidR="00EC21EA" w:rsidRDefault="00EC21EA" w:rsidP="009A089F">
      <w:pPr>
        <w:rPr>
          <w:rFonts w:ascii="Verdana" w:hAnsi="Verdana"/>
        </w:rPr>
      </w:pPr>
    </w:p>
    <w:p w:rsidR="00EC21EA" w:rsidRDefault="00EC21EA" w:rsidP="009A089F">
      <w:pPr>
        <w:rPr>
          <w:rFonts w:ascii="Verdana" w:hAnsi="Verdana"/>
        </w:rPr>
      </w:pPr>
    </w:p>
    <w:p w:rsidR="00EC21EA" w:rsidRDefault="00EC21EA" w:rsidP="009A089F">
      <w:pPr>
        <w:rPr>
          <w:rFonts w:ascii="Verdana" w:hAnsi="Verdana"/>
        </w:rPr>
      </w:pPr>
    </w:p>
    <w:p w:rsidR="00EC21EA" w:rsidRDefault="00EC21EA" w:rsidP="009A089F">
      <w:pPr>
        <w:rPr>
          <w:rFonts w:ascii="Verdana" w:hAnsi="Verdana"/>
        </w:rPr>
      </w:pPr>
    </w:p>
    <w:p w:rsidR="00EC21EA" w:rsidRDefault="00EC21EA" w:rsidP="009A089F">
      <w:pPr>
        <w:rPr>
          <w:rFonts w:ascii="Verdana" w:hAnsi="Verdana"/>
        </w:rPr>
      </w:pPr>
    </w:p>
    <w:p w:rsidR="00EC21EA" w:rsidRPr="00091CFE" w:rsidRDefault="00EC21EA" w:rsidP="009A089F">
      <w:pPr>
        <w:rPr>
          <w:rFonts w:ascii="Verdana" w:hAnsi="Verdana"/>
        </w:rPr>
      </w:pPr>
    </w:p>
    <w:p w:rsidR="00DF70EC" w:rsidRPr="00091CFE" w:rsidRDefault="001502C8" w:rsidP="00DF70EC">
      <w:pPr>
        <w:pStyle w:val="Kop2"/>
        <w:rPr>
          <w:rFonts w:ascii="Verdana" w:hAnsi="Verdana"/>
          <w:sz w:val="22"/>
          <w:szCs w:val="22"/>
        </w:rPr>
      </w:pPr>
      <w:bookmarkStart w:id="20" w:name="_Toc513731144"/>
      <w:r w:rsidRPr="00091CFE">
        <w:rPr>
          <w:rFonts w:ascii="Verdana" w:hAnsi="Verdana"/>
          <w:sz w:val="22"/>
          <w:szCs w:val="22"/>
        </w:rPr>
        <w:t xml:space="preserve">5.5 </w:t>
      </w:r>
      <w:r w:rsidR="000657E8">
        <w:rPr>
          <w:rFonts w:ascii="Verdana" w:hAnsi="Verdana"/>
          <w:sz w:val="22"/>
          <w:szCs w:val="22"/>
        </w:rPr>
        <w:t>Patiënten</w:t>
      </w:r>
      <w:r w:rsidR="00DF70EC" w:rsidRPr="00091CFE">
        <w:rPr>
          <w:rFonts w:ascii="Verdana" w:hAnsi="Verdana"/>
          <w:sz w:val="22"/>
          <w:szCs w:val="22"/>
        </w:rPr>
        <w:t>educatie op basis van thuiszorgprogramma</w:t>
      </w:r>
      <w:r w:rsidR="000657E8">
        <w:rPr>
          <w:rFonts w:ascii="Verdana" w:hAnsi="Verdana"/>
          <w:sz w:val="22"/>
          <w:szCs w:val="22"/>
        </w:rPr>
        <w:t>’</w:t>
      </w:r>
      <w:r w:rsidR="00817F88" w:rsidRPr="00091CFE">
        <w:rPr>
          <w:rFonts w:ascii="Verdana" w:hAnsi="Verdana"/>
          <w:sz w:val="22"/>
          <w:szCs w:val="22"/>
        </w:rPr>
        <w:t>s</w:t>
      </w:r>
      <w:r w:rsidR="00DF70EC" w:rsidRPr="00091CFE">
        <w:rPr>
          <w:rFonts w:ascii="Verdana" w:hAnsi="Verdana"/>
          <w:sz w:val="22"/>
          <w:szCs w:val="22"/>
        </w:rPr>
        <w:t xml:space="preserve"> bij orale chemotherapie</w:t>
      </w:r>
      <w:bookmarkEnd w:id="20"/>
    </w:p>
    <w:p w:rsidR="00DF70EC" w:rsidRPr="00091CFE" w:rsidRDefault="00DF70EC" w:rsidP="00DF70EC">
      <w:pPr>
        <w:rPr>
          <w:rFonts w:ascii="Verdana" w:hAnsi="Verdana"/>
        </w:rPr>
      </w:pPr>
    </w:p>
    <w:p w:rsidR="000A7198" w:rsidRPr="00091CFE" w:rsidRDefault="00371006" w:rsidP="000A7198">
      <w:pPr>
        <w:rPr>
          <w:rFonts w:ascii="Verdana" w:hAnsi="Verdana"/>
        </w:rPr>
      </w:pPr>
      <w:r>
        <w:rPr>
          <w:rFonts w:ascii="Verdana" w:hAnsi="Verdana"/>
        </w:rPr>
        <w:t>Thuisverpleging</w:t>
      </w:r>
      <w:r w:rsidR="008F6FA6" w:rsidRPr="00091CFE">
        <w:rPr>
          <w:rFonts w:ascii="Verdana" w:hAnsi="Verdana"/>
        </w:rPr>
        <w:t xml:space="preserve"> heeft reeds aangetoond een waardevolle dienstverlening te zijn voor patiënten die</w:t>
      </w:r>
      <w:r w:rsidR="000F34FF">
        <w:rPr>
          <w:rFonts w:ascii="Verdana" w:hAnsi="Verdana"/>
        </w:rPr>
        <w:t xml:space="preserve"> orale chemotherapie gebruiken op het vlak van therapietrouw.</w:t>
      </w:r>
    </w:p>
    <w:p w:rsidR="00987508" w:rsidRPr="00091CFE" w:rsidRDefault="008F6FA6" w:rsidP="000A7198">
      <w:pPr>
        <w:rPr>
          <w:rFonts w:ascii="Verdana" w:hAnsi="Verdana"/>
        </w:rPr>
      </w:pPr>
      <w:r w:rsidRPr="00091CFE">
        <w:rPr>
          <w:rFonts w:ascii="Verdana" w:hAnsi="Verdana"/>
        </w:rPr>
        <w:t>Een studie vergeleek de standaardzorg met een gespecialiseerd thuiszorgprogramma. De resultat</w:t>
      </w:r>
      <w:r w:rsidR="00371006">
        <w:rPr>
          <w:rFonts w:ascii="Verdana" w:hAnsi="Verdana"/>
        </w:rPr>
        <w:t xml:space="preserve">en van deze studie waren bijzonder positief </w:t>
      </w:r>
      <w:r w:rsidRPr="00091CFE">
        <w:rPr>
          <w:rFonts w:ascii="Verdana" w:hAnsi="Verdana"/>
        </w:rPr>
        <w:t xml:space="preserve">ten voordele van het thuiszorgprogramma maar de kosten van thuiszorg zijn natuurlijk groot. Daarom zoekt men alternatieve methodes om thuiszorg te verlenen. </w:t>
      </w:r>
    </w:p>
    <w:p w:rsidR="008F6FA6" w:rsidRPr="00091CFE" w:rsidRDefault="008F6FA6" w:rsidP="000A7198">
      <w:pPr>
        <w:rPr>
          <w:rFonts w:ascii="Verdana" w:hAnsi="Verdana"/>
        </w:rPr>
      </w:pPr>
      <w:r w:rsidRPr="00091CFE">
        <w:rPr>
          <w:rFonts w:ascii="Verdana" w:hAnsi="Verdana"/>
        </w:rPr>
        <w:t xml:space="preserve">Er is bewijs dat suggereert dat verpleegkundige interventies via de telefoon een meer realistische mogelijkheid zijn om tegemoet te komen aan de noden van de patiënt. Telefonische interventies laten toe dat een groot aantal patiënten </w:t>
      </w:r>
      <w:r w:rsidR="00371006">
        <w:rPr>
          <w:rFonts w:ascii="Verdana" w:hAnsi="Verdana"/>
        </w:rPr>
        <w:t>kan benaderd worden en</w:t>
      </w:r>
      <w:r w:rsidRPr="00091CFE">
        <w:rPr>
          <w:rFonts w:ascii="Verdana" w:hAnsi="Verdana"/>
        </w:rPr>
        <w:t xml:space="preserve"> dat er onmiddellijke respons is naar de patiënten toe. </w:t>
      </w:r>
    </w:p>
    <w:p w:rsidR="008F6FA6" w:rsidRPr="00091CFE" w:rsidRDefault="00371006" w:rsidP="000A7198">
      <w:pPr>
        <w:rPr>
          <w:rFonts w:ascii="Verdana" w:hAnsi="Verdana"/>
        </w:rPr>
      </w:pPr>
      <w:r>
        <w:rPr>
          <w:rFonts w:ascii="Verdana" w:hAnsi="Verdana"/>
        </w:rPr>
        <w:t xml:space="preserve">Het is </w:t>
      </w:r>
      <w:r w:rsidR="008F6FA6" w:rsidRPr="00091CFE">
        <w:rPr>
          <w:rFonts w:ascii="Verdana" w:hAnsi="Verdana"/>
        </w:rPr>
        <w:t xml:space="preserve">belangrijk dat de betrokken verpleegkundigen over aangepaste vaardigheden bezitten en kennis hebben van orale chemotherapie om zorg te leveren volgens de best mogelijke standaard. </w:t>
      </w:r>
    </w:p>
    <w:p w:rsidR="008F6FA6" w:rsidRPr="00091CFE" w:rsidRDefault="008F6FA6" w:rsidP="000A7198">
      <w:pPr>
        <w:rPr>
          <w:rFonts w:ascii="Verdana" w:hAnsi="Verdana"/>
        </w:rPr>
      </w:pPr>
      <w:r w:rsidRPr="00091CFE">
        <w:rPr>
          <w:rFonts w:ascii="Verdana" w:hAnsi="Verdana"/>
        </w:rPr>
        <w:t xml:space="preserve">In de studie kregen patiënten </w:t>
      </w:r>
      <w:r w:rsidR="00371006">
        <w:rPr>
          <w:rFonts w:ascii="Verdana" w:hAnsi="Verdana"/>
        </w:rPr>
        <w:t>ofwel standaardzorg met routine-</w:t>
      </w:r>
      <w:r w:rsidRPr="00091CFE">
        <w:rPr>
          <w:rFonts w:ascii="Verdana" w:hAnsi="Verdana"/>
        </w:rPr>
        <w:t>informatie, of men kre</w:t>
      </w:r>
      <w:r w:rsidR="00EA56EA" w:rsidRPr="00091CFE">
        <w:rPr>
          <w:rFonts w:ascii="Verdana" w:hAnsi="Verdana"/>
        </w:rPr>
        <w:t>eg zorg via het thuisverplegings</w:t>
      </w:r>
      <w:r w:rsidRPr="00091CFE">
        <w:rPr>
          <w:rFonts w:ascii="Verdana" w:hAnsi="Verdana"/>
        </w:rPr>
        <w:t xml:space="preserve">programma die </w:t>
      </w:r>
      <w:r w:rsidR="00266846" w:rsidRPr="00091CFE">
        <w:rPr>
          <w:rFonts w:ascii="Verdana" w:hAnsi="Verdana"/>
        </w:rPr>
        <w:t>huisbezoeken verstrekte. Die huisbezoeken omvatten ee</w:t>
      </w:r>
      <w:r w:rsidR="00371006">
        <w:rPr>
          <w:rFonts w:ascii="Verdana" w:hAnsi="Verdana"/>
        </w:rPr>
        <w:t>n symptoom assessment, patiënten</w:t>
      </w:r>
      <w:r w:rsidR="00266846" w:rsidRPr="00091CFE">
        <w:rPr>
          <w:rFonts w:ascii="Verdana" w:hAnsi="Verdana"/>
        </w:rPr>
        <w:t>educatie en eventueel behandelen van de symptomen op basis van overeengekomen protocollen gebaseerd op evidence</w:t>
      </w:r>
      <w:r w:rsidR="00371006">
        <w:rPr>
          <w:rFonts w:ascii="Verdana" w:hAnsi="Verdana"/>
        </w:rPr>
        <w:t>-</w:t>
      </w:r>
      <w:r w:rsidR="00266846" w:rsidRPr="00091CFE">
        <w:rPr>
          <w:rFonts w:ascii="Verdana" w:hAnsi="Verdana"/>
        </w:rPr>
        <w:t xml:space="preserve"> based literatuur. Zij kregen ook een wekel</w:t>
      </w:r>
      <w:r w:rsidR="00371006">
        <w:rPr>
          <w:rFonts w:ascii="Verdana" w:hAnsi="Verdana"/>
        </w:rPr>
        <w:t>ijkse telefoon van de oncologie</w:t>
      </w:r>
      <w:r w:rsidR="00266846" w:rsidRPr="00091CFE">
        <w:rPr>
          <w:rFonts w:ascii="Verdana" w:hAnsi="Verdana"/>
        </w:rPr>
        <w:t xml:space="preserve">verpleegkundige. </w:t>
      </w:r>
    </w:p>
    <w:p w:rsidR="00266846" w:rsidRPr="00091CFE" w:rsidRDefault="00266846" w:rsidP="000A7198">
      <w:pPr>
        <w:rPr>
          <w:rFonts w:ascii="Verdana" w:hAnsi="Verdana"/>
        </w:rPr>
      </w:pPr>
      <w:r w:rsidRPr="00091CFE">
        <w:rPr>
          <w:rFonts w:ascii="Verdana" w:hAnsi="Verdana"/>
        </w:rPr>
        <w:t xml:space="preserve">Een derde groep kreeg de standaardzorg met aanvullend twee telefoongesprekken tijdens de eerste cyclus chemotherapie en één telefoongesprek </w:t>
      </w:r>
      <w:r w:rsidR="00371006">
        <w:rPr>
          <w:rFonts w:ascii="Verdana" w:hAnsi="Verdana"/>
        </w:rPr>
        <w:t>tijdens de tweede chemotherapie</w:t>
      </w:r>
      <w:r w:rsidRPr="00091CFE">
        <w:rPr>
          <w:rFonts w:ascii="Verdana" w:hAnsi="Verdana"/>
        </w:rPr>
        <w:t xml:space="preserve">cyclus. De duur van deze telefoons was meestal tussen de 5-10 minuten en ongeveer 15 minuten bij nieuwe patiënten. </w:t>
      </w:r>
    </w:p>
    <w:p w:rsidR="000A7198" w:rsidRDefault="00266846" w:rsidP="000A7198">
      <w:pPr>
        <w:rPr>
          <w:rFonts w:ascii="Verdana" w:hAnsi="Verdana"/>
        </w:rPr>
      </w:pPr>
      <w:r w:rsidRPr="00091CFE">
        <w:rPr>
          <w:rFonts w:ascii="Verdana" w:hAnsi="Verdana"/>
        </w:rPr>
        <w:t xml:space="preserve">De groep met het telefoongesprek vertoonde significant minder nevenwerkingen op basis van toxiciteit in vergelijking met de standaardgroep. Toch waren deze resultaten niet zo uitgesproken als in de thuiszorggroep. </w:t>
      </w:r>
    </w:p>
    <w:p w:rsidR="00286DB5" w:rsidRPr="00091CFE" w:rsidRDefault="00286DB5" w:rsidP="000A7198">
      <w:pPr>
        <w:rPr>
          <w:rFonts w:ascii="Verdana" w:hAnsi="Verdana"/>
        </w:rPr>
      </w:pPr>
    </w:p>
    <w:p w:rsidR="00266846" w:rsidRPr="00091CFE" w:rsidRDefault="00266846" w:rsidP="000A7198">
      <w:pPr>
        <w:rPr>
          <w:rFonts w:ascii="Verdana" w:hAnsi="Verdana"/>
        </w:rPr>
      </w:pPr>
      <w:r w:rsidRPr="00091CFE">
        <w:rPr>
          <w:rFonts w:ascii="Verdana" w:hAnsi="Verdana"/>
        </w:rPr>
        <w:t>Deze studie toont aan dat telefoongesprekken door een oncologisch verpleegkundige voor follow-up resulteert in enige verbetering van de symptomen en verbeterde voortzetting van de zorg vergeleken met standaardzorg en dat het een gelijkaardig effect had</w:t>
      </w:r>
      <w:r w:rsidR="00371006">
        <w:rPr>
          <w:rFonts w:ascii="Verdana" w:hAnsi="Verdana"/>
        </w:rPr>
        <w:t xml:space="preserve"> op symptoom</w:t>
      </w:r>
      <w:r w:rsidRPr="00091CFE">
        <w:rPr>
          <w:rFonts w:ascii="Verdana" w:hAnsi="Verdana"/>
        </w:rPr>
        <w:t xml:space="preserve">management van sommige symptomen vergeleken met thuiszorg. </w:t>
      </w:r>
      <w:r w:rsidR="00371006">
        <w:rPr>
          <w:rFonts w:ascii="Verdana" w:hAnsi="Verdana"/>
        </w:rPr>
        <w:t>D</w:t>
      </w:r>
      <w:r w:rsidRPr="00091CFE">
        <w:rPr>
          <w:rFonts w:ascii="Verdana" w:hAnsi="Verdana"/>
        </w:rPr>
        <w:t xml:space="preserve">eze verbeteringen </w:t>
      </w:r>
      <w:r w:rsidR="00371006">
        <w:rPr>
          <w:rFonts w:ascii="Verdana" w:hAnsi="Verdana"/>
        </w:rPr>
        <w:t xml:space="preserve">zijn </w:t>
      </w:r>
      <w:r w:rsidRPr="00091CFE">
        <w:rPr>
          <w:rFonts w:ascii="Verdana" w:hAnsi="Verdana"/>
        </w:rPr>
        <w:t xml:space="preserve">niet zo uitgesproken als bij de meer intensieve thuiszorg. Gezien de hoge kosten die gepaard gaan met thuiszorg kan er bij </w:t>
      </w:r>
      <w:r w:rsidR="00987508" w:rsidRPr="00091CFE">
        <w:rPr>
          <w:rFonts w:ascii="Verdana" w:hAnsi="Verdana"/>
        </w:rPr>
        <w:t xml:space="preserve">beperkte middelen toch aangetoond worden dat een verpleegkundige telefonische follow-up zinvol is. </w:t>
      </w:r>
    </w:p>
    <w:p w:rsidR="00987508" w:rsidRPr="00091CFE" w:rsidRDefault="00987508" w:rsidP="000A7198">
      <w:pPr>
        <w:rPr>
          <w:rFonts w:ascii="Verdana" w:hAnsi="Verdana"/>
        </w:rPr>
      </w:pPr>
      <w:r w:rsidRPr="00091CFE">
        <w:rPr>
          <w:rFonts w:ascii="Verdana" w:hAnsi="Verdana"/>
        </w:rPr>
        <w:t>Deze studie toont ook aan dat er lager gebruik is van gezondheidszorg, inclusief huisartsenbezoek en minder ziekenhuisopnames zijn bij patiënten met follow-up. Een reden voor het succes van deze interventies kan zijn dat de verpleegkundige de kans krijgt om informatie te herbevestigen, patiënten gerust te stellen, de juiste dosis en schema kan controleren en nevenwerking</w:t>
      </w:r>
      <w:r w:rsidR="00371006">
        <w:rPr>
          <w:rFonts w:ascii="Verdana" w:hAnsi="Verdana"/>
        </w:rPr>
        <w:t>e</w:t>
      </w:r>
      <w:r w:rsidR="002824A1">
        <w:rPr>
          <w:rFonts w:ascii="Verdana" w:hAnsi="Verdana"/>
        </w:rPr>
        <w:t>n kan opvolgen en behandelen</w:t>
      </w:r>
      <w:sdt>
        <w:sdtPr>
          <w:rPr>
            <w:rFonts w:ascii="Verdana" w:hAnsi="Verdana"/>
          </w:rPr>
          <w:id w:val="12924361"/>
          <w:citation/>
        </w:sdtPr>
        <w:sdtEndPr/>
        <w:sdtContent>
          <w:r w:rsidR="00637696" w:rsidRPr="00091CFE">
            <w:rPr>
              <w:rFonts w:ascii="Verdana" w:hAnsi="Verdana"/>
            </w:rPr>
            <w:fldChar w:fldCharType="begin"/>
          </w:r>
          <w:r w:rsidR="009C141D" w:rsidRPr="00091CFE">
            <w:rPr>
              <w:rFonts w:ascii="Verdana" w:hAnsi="Verdana"/>
            </w:rPr>
            <w:instrText xml:space="preserve"> CITATION Oli12 \l 2067  </w:instrText>
          </w:r>
          <w:r w:rsidR="00637696" w:rsidRPr="00091CFE">
            <w:rPr>
              <w:rFonts w:ascii="Verdana" w:hAnsi="Verdana"/>
            </w:rPr>
            <w:fldChar w:fldCharType="separate"/>
          </w:r>
          <w:r w:rsidR="00C27A75" w:rsidRPr="00091CFE">
            <w:rPr>
              <w:rFonts w:ascii="Verdana" w:hAnsi="Verdana"/>
              <w:noProof/>
            </w:rPr>
            <w:t>(Craven, Hughes, Burton, Saunders, &amp; Molassiotis, 2012)</w:t>
          </w:r>
          <w:r w:rsidR="00637696" w:rsidRPr="00091CFE">
            <w:rPr>
              <w:rFonts w:ascii="Verdana" w:hAnsi="Verdana"/>
            </w:rPr>
            <w:fldChar w:fldCharType="end"/>
          </w:r>
        </w:sdtContent>
      </w:sdt>
      <w:r w:rsidR="002824A1">
        <w:rPr>
          <w:rFonts w:ascii="Verdana" w:hAnsi="Verdana"/>
        </w:rPr>
        <w:t>.</w:t>
      </w:r>
    </w:p>
    <w:p w:rsidR="00987508" w:rsidRPr="00091CFE" w:rsidRDefault="00987508" w:rsidP="000A7198">
      <w:pPr>
        <w:rPr>
          <w:rFonts w:ascii="Verdana" w:hAnsi="Verdana"/>
        </w:rPr>
      </w:pPr>
      <w:r w:rsidRPr="00091CFE">
        <w:rPr>
          <w:rFonts w:ascii="Verdana" w:hAnsi="Verdana"/>
        </w:rPr>
        <w:t>Een andere stu</w:t>
      </w:r>
      <w:r w:rsidR="00B06BEE" w:rsidRPr="00091CFE">
        <w:rPr>
          <w:rFonts w:ascii="Verdana" w:hAnsi="Verdana"/>
        </w:rPr>
        <w:t>die vergeleek telefonische follo</w:t>
      </w:r>
      <w:r w:rsidRPr="00091CFE">
        <w:rPr>
          <w:rFonts w:ascii="Verdana" w:hAnsi="Verdana"/>
        </w:rPr>
        <w:t>w-up met standaardeducatie en kw</w:t>
      </w:r>
      <w:r w:rsidR="002824A1">
        <w:rPr>
          <w:rFonts w:ascii="Verdana" w:hAnsi="Verdana"/>
        </w:rPr>
        <w:t>am tot gelijkaardige conclusies</w:t>
      </w:r>
      <w:sdt>
        <w:sdtPr>
          <w:rPr>
            <w:rFonts w:ascii="Verdana" w:hAnsi="Verdana"/>
          </w:rPr>
          <w:id w:val="12924362"/>
          <w:citation/>
        </w:sdtPr>
        <w:sdtEndPr/>
        <w:sdtContent>
          <w:r w:rsidR="00637696" w:rsidRPr="00091CFE">
            <w:rPr>
              <w:rFonts w:ascii="Verdana" w:hAnsi="Verdana"/>
            </w:rPr>
            <w:fldChar w:fldCharType="begin"/>
          </w:r>
          <w:r w:rsidR="009C141D" w:rsidRPr="00091CFE">
            <w:rPr>
              <w:rFonts w:ascii="Verdana" w:hAnsi="Verdana"/>
            </w:rPr>
            <w:instrText xml:space="preserve"> CITATION Sus14 \l 2067  </w:instrText>
          </w:r>
          <w:r w:rsidR="00637696" w:rsidRPr="00091CFE">
            <w:rPr>
              <w:rFonts w:ascii="Verdana" w:hAnsi="Verdana"/>
            </w:rPr>
            <w:fldChar w:fldCharType="separate"/>
          </w:r>
          <w:r w:rsidR="00C27A75" w:rsidRPr="00091CFE">
            <w:rPr>
              <w:rFonts w:ascii="Verdana" w:hAnsi="Verdana"/>
              <w:noProof/>
            </w:rPr>
            <w:t xml:space="preserve"> (Schneider, Adams, &amp; Gosselin, 2014)</w:t>
          </w:r>
          <w:r w:rsidR="00637696" w:rsidRPr="00091CFE">
            <w:rPr>
              <w:rFonts w:ascii="Verdana" w:hAnsi="Verdana"/>
            </w:rPr>
            <w:fldChar w:fldCharType="end"/>
          </w:r>
        </w:sdtContent>
      </w:sdt>
      <w:r w:rsidR="002824A1">
        <w:rPr>
          <w:rFonts w:ascii="Verdana" w:hAnsi="Verdana"/>
        </w:rPr>
        <w:t>.</w:t>
      </w:r>
    </w:p>
    <w:p w:rsidR="00987508" w:rsidRPr="00091CFE" w:rsidRDefault="00987508" w:rsidP="000A7198">
      <w:pPr>
        <w:rPr>
          <w:rFonts w:ascii="Verdana" w:hAnsi="Verdana"/>
        </w:rPr>
      </w:pPr>
      <w:r w:rsidRPr="00091CFE">
        <w:rPr>
          <w:rFonts w:ascii="Verdana" w:hAnsi="Verdana"/>
        </w:rPr>
        <w:t>Beide studies kwamen tot de conclusie dat er voldoende bewijs is om aan te bevelen dat de op maat gemaakte interventies vooral belangrijk zijn tijdens de eerste vier maanden van de toediening van orale chemotherapie.  Na vier maanden heef</w:t>
      </w:r>
      <w:r w:rsidR="00371006">
        <w:rPr>
          <w:rFonts w:ascii="Verdana" w:hAnsi="Verdana"/>
        </w:rPr>
        <w:t>t de patiënt meestal uitgezocht</w:t>
      </w:r>
      <w:r w:rsidRPr="00091CFE">
        <w:rPr>
          <w:rFonts w:ascii="Verdana" w:hAnsi="Verdana"/>
        </w:rPr>
        <w:t xml:space="preserve"> hoe hij deze medicatie moet innemen op een goede manier of is hij in vele gevallen reeds gestopt vanwege ziekteprogressie of</w:t>
      </w:r>
      <w:r w:rsidR="002824A1">
        <w:rPr>
          <w:rFonts w:ascii="Verdana" w:hAnsi="Verdana"/>
        </w:rPr>
        <w:t xml:space="preserve"> onaanvaardbare nevenwerkingen</w:t>
      </w:r>
      <w:sdt>
        <w:sdtPr>
          <w:rPr>
            <w:rFonts w:ascii="Verdana" w:hAnsi="Verdana"/>
          </w:rPr>
          <w:id w:val="12924363"/>
          <w:citation/>
        </w:sdtPr>
        <w:sdtEndPr/>
        <w:sdtContent>
          <w:r w:rsidR="00637696" w:rsidRPr="00091CFE">
            <w:rPr>
              <w:rFonts w:ascii="Verdana" w:hAnsi="Verdana"/>
            </w:rPr>
            <w:fldChar w:fldCharType="begin"/>
          </w:r>
          <w:r w:rsidR="009C141D" w:rsidRPr="00091CFE">
            <w:rPr>
              <w:rFonts w:ascii="Verdana" w:hAnsi="Verdana"/>
            </w:rPr>
            <w:instrText xml:space="preserve"> CITATION Oli12 \l 2067  </w:instrText>
          </w:r>
          <w:r w:rsidR="00637696" w:rsidRPr="00091CFE">
            <w:rPr>
              <w:rFonts w:ascii="Verdana" w:hAnsi="Verdana"/>
            </w:rPr>
            <w:fldChar w:fldCharType="separate"/>
          </w:r>
          <w:r w:rsidR="00C27A75" w:rsidRPr="00091CFE">
            <w:rPr>
              <w:rFonts w:ascii="Verdana" w:hAnsi="Verdana"/>
              <w:noProof/>
            </w:rPr>
            <w:t>(Craven, Hughes, Burton, Saunders, &amp; Molassiotis, 2012)</w:t>
          </w:r>
          <w:r w:rsidR="00637696" w:rsidRPr="00091CFE">
            <w:rPr>
              <w:rFonts w:ascii="Verdana" w:hAnsi="Verdana"/>
            </w:rPr>
            <w:fldChar w:fldCharType="end"/>
          </w:r>
        </w:sdtContent>
      </w:sdt>
      <w:sdt>
        <w:sdtPr>
          <w:rPr>
            <w:rFonts w:ascii="Verdana" w:hAnsi="Verdana"/>
          </w:rPr>
          <w:id w:val="12924364"/>
          <w:citation/>
        </w:sdtPr>
        <w:sdtEndPr/>
        <w:sdtContent>
          <w:r w:rsidR="00637696" w:rsidRPr="00091CFE">
            <w:rPr>
              <w:rFonts w:ascii="Verdana" w:hAnsi="Verdana"/>
            </w:rPr>
            <w:fldChar w:fldCharType="begin"/>
          </w:r>
          <w:r w:rsidR="009C141D" w:rsidRPr="00091CFE">
            <w:rPr>
              <w:rFonts w:ascii="Verdana" w:hAnsi="Verdana"/>
            </w:rPr>
            <w:instrText xml:space="preserve"> CITATION Sus14 \l 2067  </w:instrText>
          </w:r>
          <w:r w:rsidR="00637696" w:rsidRPr="00091CFE">
            <w:rPr>
              <w:rFonts w:ascii="Verdana" w:hAnsi="Verdana"/>
            </w:rPr>
            <w:fldChar w:fldCharType="separate"/>
          </w:r>
          <w:r w:rsidR="00C27A75" w:rsidRPr="00091CFE">
            <w:rPr>
              <w:rFonts w:ascii="Verdana" w:hAnsi="Verdana"/>
              <w:noProof/>
            </w:rPr>
            <w:t xml:space="preserve"> (Schneider, Adams, &amp; Gosselin, 2014)</w:t>
          </w:r>
          <w:r w:rsidR="00637696" w:rsidRPr="00091CFE">
            <w:rPr>
              <w:rFonts w:ascii="Verdana" w:hAnsi="Verdana"/>
            </w:rPr>
            <w:fldChar w:fldCharType="end"/>
          </w:r>
        </w:sdtContent>
      </w:sdt>
      <w:r w:rsidR="002824A1">
        <w:rPr>
          <w:rFonts w:ascii="Verdana" w:hAnsi="Verdana"/>
        </w:rPr>
        <w:t>.</w:t>
      </w:r>
    </w:p>
    <w:p w:rsidR="00987508" w:rsidRPr="00091CFE" w:rsidRDefault="00987508" w:rsidP="000A7198">
      <w:pPr>
        <w:rPr>
          <w:rFonts w:ascii="Verdana" w:hAnsi="Verdana"/>
        </w:rPr>
      </w:pPr>
      <w:r w:rsidRPr="00091CFE">
        <w:rPr>
          <w:rFonts w:ascii="Verdana" w:hAnsi="Verdana"/>
        </w:rPr>
        <w:t xml:space="preserve">In een derde </w:t>
      </w:r>
      <w:r w:rsidR="009749E7" w:rsidRPr="00091CFE">
        <w:rPr>
          <w:rFonts w:ascii="Verdana" w:hAnsi="Verdana"/>
        </w:rPr>
        <w:t xml:space="preserve">studie werd er een op thuiszorg gebaseerd programma aangeboden aan patiënten die behandeld worden met orale chemotherapie.  Er werden wekelijks huisbezoeken geprogrammeerd met een oncologisch verpleegkundige die de orale chemotherapie thuis levert en de patiënt zijn therapietrouw en nevenwerkingen beoordeelt. </w:t>
      </w:r>
    </w:p>
    <w:p w:rsidR="009749E7" w:rsidRPr="00091CFE" w:rsidRDefault="009749E7" w:rsidP="000A7198">
      <w:pPr>
        <w:rPr>
          <w:rFonts w:ascii="Verdana" w:hAnsi="Verdana"/>
        </w:rPr>
      </w:pPr>
      <w:r w:rsidRPr="00091CFE">
        <w:rPr>
          <w:rFonts w:ascii="Verdana" w:hAnsi="Verdana"/>
        </w:rPr>
        <w:t xml:space="preserve">Een oncoloog evalueert de patiënten en past de behandelingsdosis van de orale chemotherapie aan op basis van de toxiciteit tijdens de vorige cyclus en de twee wekelijkse huisbezoeken. </w:t>
      </w:r>
    </w:p>
    <w:p w:rsidR="009749E7" w:rsidRDefault="009749E7" w:rsidP="000A7198">
      <w:pPr>
        <w:rPr>
          <w:rFonts w:ascii="Verdana" w:hAnsi="Verdana"/>
        </w:rPr>
      </w:pPr>
      <w:r w:rsidRPr="00091CFE">
        <w:rPr>
          <w:rFonts w:ascii="Verdana" w:hAnsi="Verdana"/>
        </w:rPr>
        <w:t xml:space="preserve">Een totaal van 460 huisbezoeken werd gedaan en er werden maar 9 ziekenhuisopnames gerapporteerd waarvan 5 om redenen die niet gerelateerd waren aan de orale chemotherapie. Er waren significante verbeteringen in de nevenwerkingen bij de patiënten en verbetering in het fysiek functioneren. Er was ook een verbetering in de globale kwaliteit van leven en een verminderd aantal bezoeken aan de huisarts. </w:t>
      </w:r>
    </w:p>
    <w:p w:rsidR="00286DB5" w:rsidRDefault="00286DB5" w:rsidP="000A7198">
      <w:pPr>
        <w:rPr>
          <w:rFonts w:ascii="Verdana" w:hAnsi="Verdana"/>
        </w:rPr>
      </w:pPr>
    </w:p>
    <w:p w:rsidR="00286DB5" w:rsidRPr="00091CFE" w:rsidRDefault="00286DB5" w:rsidP="000A7198">
      <w:pPr>
        <w:rPr>
          <w:rFonts w:ascii="Verdana" w:hAnsi="Verdana"/>
        </w:rPr>
      </w:pPr>
    </w:p>
    <w:p w:rsidR="009749E7" w:rsidRPr="00091CFE" w:rsidRDefault="009749E7" w:rsidP="000A7198">
      <w:pPr>
        <w:rPr>
          <w:rFonts w:ascii="Verdana" w:hAnsi="Verdana"/>
        </w:rPr>
      </w:pPr>
      <w:r w:rsidRPr="00091CFE">
        <w:rPr>
          <w:rFonts w:ascii="Verdana" w:hAnsi="Verdana"/>
        </w:rPr>
        <w:t>Over het algemeen kan de hog</w:t>
      </w:r>
      <w:r w:rsidR="00371006">
        <w:rPr>
          <w:rFonts w:ascii="Verdana" w:hAnsi="Verdana"/>
        </w:rPr>
        <w:t>e tevredenheid van het thuiszorg</w:t>
      </w:r>
      <w:r w:rsidRPr="00091CFE">
        <w:rPr>
          <w:rFonts w:ascii="Verdana" w:hAnsi="Verdana"/>
        </w:rPr>
        <w:t>programma deels verklaard worden door het gemak van aan huis geleverde medicatie waardoor de nood aan ziekenhuisbezoeken terwijl men misseli</w:t>
      </w:r>
      <w:r w:rsidR="00371006">
        <w:rPr>
          <w:rFonts w:ascii="Verdana" w:hAnsi="Verdana"/>
        </w:rPr>
        <w:t xml:space="preserve">jk of moe is daalt. Men vermijdt </w:t>
      </w:r>
      <w:r w:rsidRPr="00091CFE">
        <w:rPr>
          <w:rFonts w:ascii="Verdana" w:hAnsi="Verdana"/>
        </w:rPr>
        <w:t xml:space="preserve">zo ook wachttijden in het ziekenhuis waardoor de patiënt het comfort heeft van een familiaire omgeving en minder onderbreking in de dagdagelijkse activiteiten. </w:t>
      </w:r>
    </w:p>
    <w:p w:rsidR="009749E7" w:rsidRPr="00091CFE" w:rsidRDefault="00B06BEE" w:rsidP="000A7198">
      <w:pPr>
        <w:rPr>
          <w:rFonts w:ascii="Verdana" w:hAnsi="Verdana"/>
        </w:rPr>
      </w:pPr>
      <w:r w:rsidRPr="00091CFE">
        <w:rPr>
          <w:rFonts w:ascii="Verdana" w:hAnsi="Verdana"/>
        </w:rPr>
        <w:t xml:space="preserve">Ook onder mantelzorgers </w:t>
      </w:r>
      <w:r w:rsidR="009749E7" w:rsidRPr="00091CFE">
        <w:rPr>
          <w:rFonts w:ascii="Verdana" w:hAnsi="Verdana"/>
        </w:rPr>
        <w:t xml:space="preserve">is er een grote tevredenheid over het thuiszorgprogramma. </w:t>
      </w:r>
      <w:r w:rsidR="00A3576B" w:rsidRPr="00091CFE">
        <w:rPr>
          <w:rFonts w:ascii="Verdana" w:hAnsi="Verdana"/>
        </w:rPr>
        <w:t>De kwaliteit van leven bij de mantelzorgers is signi</w:t>
      </w:r>
      <w:r w:rsidR="00371006">
        <w:rPr>
          <w:rFonts w:ascii="Verdana" w:hAnsi="Verdana"/>
        </w:rPr>
        <w:t>ficant aangetast door de kanker</w:t>
      </w:r>
      <w:r w:rsidR="00A3576B" w:rsidRPr="00091CFE">
        <w:rPr>
          <w:rFonts w:ascii="Verdana" w:hAnsi="Verdana"/>
        </w:rPr>
        <w:t>diagnose van een geliefde. Het thuiszorgmodel bied</w:t>
      </w:r>
      <w:r w:rsidR="00371006">
        <w:rPr>
          <w:rFonts w:ascii="Verdana" w:hAnsi="Verdana"/>
        </w:rPr>
        <w:t>t</w:t>
      </w:r>
      <w:r w:rsidR="00A3576B" w:rsidRPr="00091CFE">
        <w:rPr>
          <w:rFonts w:ascii="Verdana" w:hAnsi="Verdana"/>
        </w:rPr>
        <w:t xml:space="preserve">  een optimale omgeving voor de patiënt en zijn mantelzorgers door de zorgen te verminderen en tijdrovende bezoeken aan het ziekenhuis te doen dalen. Daardoor zijn de patiënten en hun mantelzorgers in staat om een </w:t>
      </w:r>
      <w:r w:rsidR="00371006">
        <w:rPr>
          <w:rFonts w:ascii="Verdana" w:hAnsi="Verdana"/>
        </w:rPr>
        <w:t>vrij</w:t>
      </w:r>
      <w:r w:rsidR="00D35EA1">
        <w:rPr>
          <w:rFonts w:ascii="Verdana" w:hAnsi="Verdana"/>
        </w:rPr>
        <w:t xml:space="preserve"> </w:t>
      </w:r>
      <w:r w:rsidR="00A3576B" w:rsidRPr="00091CFE">
        <w:rPr>
          <w:rFonts w:ascii="Verdana" w:hAnsi="Verdana"/>
        </w:rPr>
        <w:t>normale levensstijl te handhaven tijdens de behandeling wat kan resulteren in een positieve i</w:t>
      </w:r>
      <w:r w:rsidR="002824A1">
        <w:rPr>
          <w:rFonts w:ascii="Verdana" w:hAnsi="Verdana"/>
        </w:rPr>
        <w:t>mpact op de kwaliteit van leven</w:t>
      </w:r>
      <w:r w:rsidR="00A3576B" w:rsidRPr="00091CFE">
        <w:rPr>
          <w:rFonts w:ascii="Verdana" w:hAnsi="Verdana"/>
        </w:rPr>
        <w:t xml:space="preserve"> </w:t>
      </w:r>
      <w:sdt>
        <w:sdtPr>
          <w:rPr>
            <w:rFonts w:ascii="Verdana" w:hAnsi="Verdana"/>
          </w:rPr>
          <w:id w:val="12924365"/>
          <w:citation/>
        </w:sdtPr>
        <w:sdtEndPr/>
        <w:sdtContent>
          <w:r w:rsidR="00637696" w:rsidRPr="00091CFE">
            <w:rPr>
              <w:rFonts w:ascii="Verdana" w:hAnsi="Verdana"/>
            </w:rPr>
            <w:fldChar w:fldCharType="begin"/>
          </w:r>
          <w:r w:rsidR="009C141D" w:rsidRPr="00091CFE">
            <w:rPr>
              <w:rFonts w:ascii="Verdana" w:hAnsi="Verdana"/>
            </w:rPr>
            <w:instrText xml:space="preserve"> CITATION SBo \l 2067  </w:instrText>
          </w:r>
          <w:r w:rsidR="00637696" w:rsidRPr="00091CFE">
            <w:rPr>
              <w:rFonts w:ascii="Verdana" w:hAnsi="Verdana"/>
            </w:rPr>
            <w:fldChar w:fldCharType="separate"/>
          </w:r>
          <w:r w:rsidR="00C27A75" w:rsidRPr="00091CFE">
            <w:rPr>
              <w:rFonts w:ascii="Verdana" w:hAnsi="Verdana"/>
              <w:noProof/>
            </w:rPr>
            <w:t>(Bordonaro, et al., 2014)</w:t>
          </w:r>
          <w:r w:rsidR="00637696" w:rsidRPr="00091CFE">
            <w:rPr>
              <w:rFonts w:ascii="Verdana" w:hAnsi="Verdana"/>
            </w:rPr>
            <w:fldChar w:fldCharType="end"/>
          </w:r>
        </w:sdtContent>
      </w:sdt>
      <w:r w:rsidR="002824A1">
        <w:rPr>
          <w:rFonts w:ascii="Verdana" w:hAnsi="Verdana"/>
        </w:rPr>
        <w:t>.</w:t>
      </w:r>
    </w:p>
    <w:p w:rsidR="009749E7" w:rsidRPr="00091CFE" w:rsidRDefault="009749E7" w:rsidP="000A7198">
      <w:pPr>
        <w:rPr>
          <w:rFonts w:ascii="Verdana" w:hAnsi="Verdana"/>
        </w:rPr>
      </w:pPr>
    </w:p>
    <w:p w:rsidR="00987508" w:rsidRPr="00091CFE" w:rsidRDefault="00987508" w:rsidP="000A7198">
      <w:pPr>
        <w:rPr>
          <w:rFonts w:ascii="Verdana" w:hAnsi="Verdana"/>
        </w:rPr>
      </w:pPr>
    </w:p>
    <w:p w:rsidR="00987508" w:rsidRPr="00091CFE" w:rsidRDefault="0098750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42220E" w:rsidRDefault="0042220E" w:rsidP="000A7198">
      <w:pPr>
        <w:rPr>
          <w:rFonts w:ascii="Verdana" w:hAnsi="Verdana"/>
        </w:rPr>
      </w:pPr>
    </w:p>
    <w:p w:rsidR="005E54C9" w:rsidRDefault="005E54C9" w:rsidP="000A7198">
      <w:pPr>
        <w:rPr>
          <w:rFonts w:ascii="Verdana" w:hAnsi="Verdana"/>
        </w:rPr>
      </w:pPr>
    </w:p>
    <w:p w:rsidR="005E54C9" w:rsidRDefault="005E54C9" w:rsidP="000A7198">
      <w:pPr>
        <w:rPr>
          <w:rFonts w:ascii="Verdana" w:hAnsi="Verdana"/>
        </w:rPr>
      </w:pPr>
    </w:p>
    <w:p w:rsidR="005E54C9" w:rsidRDefault="005E54C9" w:rsidP="000A7198">
      <w:pPr>
        <w:rPr>
          <w:rFonts w:ascii="Verdana" w:hAnsi="Verdana"/>
        </w:rPr>
      </w:pPr>
    </w:p>
    <w:p w:rsidR="005E54C9" w:rsidRDefault="005E54C9" w:rsidP="000A7198">
      <w:pPr>
        <w:rPr>
          <w:rFonts w:ascii="Verdana" w:hAnsi="Verdana"/>
        </w:rPr>
      </w:pPr>
    </w:p>
    <w:p w:rsidR="00286DB5" w:rsidRDefault="00286DB5" w:rsidP="000A7198">
      <w:pPr>
        <w:rPr>
          <w:rFonts w:ascii="Verdana" w:hAnsi="Verdana"/>
        </w:rPr>
      </w:pPr>
    </w:p>
    <w:p w:rsidR="00286DB5" w:rsidRDefault="00286DB5" w:rsidP="000A7198">
      <w:pPr>
        <w:rPr>
          <w:rFonts w:ascii="Verdana" w:hAnsi="Verdana"/>
        </w:rPr>
      </w:pPr>
    </w:p>
    <w:p w:rsidR="00286DB5" w:rsidRDefault="00286DB5" w:rsidP="000A7198">
      <w:pPr>
        <w:rPr>
          <w:rFonts w:ascii="Verdana" w:hAnsi="Verdana"/>
        </w:rPr>
      </w:pPr>
    </w:p>
    <w:p w:rsidR="00286DB5" w:rsidRDefault="00286DB5" w:rsidP="000A7198">
      <w:pPr>
        <w:rPr>
          <w:rFonts w:ascii="Verdana" w:hAnsi="Verdana"/>
        </w:rPr>
      </w:pPr>
    </w:p>
    <w:p w:rsidR="00286DB5" w:rsidRDefault="00286DB5" w:rsidP="000A7198">
      <w:pPr>
        <w:rPr>
          <w:rFonts w:ascii="Verdana" w:hAnsi="Verdana"/>
        </w:rPr>
      </w:pPr>
    </w:p>
    <w:p w:rsidR="00286DB5" w:rsidRDefault="00286DB5" w:rsidP="000A7198">
      <w:pPr>
        <w:rPr>
          <w:rFonts w:ascii="Verdana" w:hAnsi="Verdana"/>
        </w:rPr>
      </w:pPr>
    </w:p>
    <w:p w:rsidR="00EC21EA" w:rsidRDefault="00EC21EA" w:rsidP="000A7198">
      <w:pPr>
        <w:rPr>
          <w:rFonts w:ascii="Verdana" w:hAnsi="Verdana"/>
        </w:rPr>
      </w:pPr>
    </w:p>
    <w:p w:rsidR="00EC21EA" w:rsidRDefault="00EC21EA" w:rsidP="000A7198">
      <w:pPr>
        <w:rPr>
          <w:rFonts w:ascii="Verdana" w:hAnsi="Verdana"/>
        </w:rPr>
      </w:pPr>
    </w:p>
    <w:p w:rsidR="00EC21EA" w:rsidRDefault="00EC21EA" w:rsidP="000A7198">
      <w:pPr>
        <w:rPr>
          <w:rFonts w:ascii="Verdana" w:hAnsi="Verdana"/>
        </w:rPr>
      </w:pPr>
    </w:p>
    <w:p w:rsidR="00286DB5" w:rsidRDefault="00286DB5" w:rsidP="000A7198">
      <w:pPr>
        <w:rPr>
          <w:rFonts w:ascii="Verdana" w:hAnsi="Verdana"/>
        </w:rPr>
      </w:pPr>
    </w:p>
    <w:p w:rsidR="00286DB5" w:rsidRPr="00091CFE" w:rsidRDefault="00286DB5" w:rsidP="000A7198">
      <w:pPr>
        <w:rPr>
          <w:rFonts w:ascii="Verdana" w:hAnsi="Verdana"/>
        </w:rPr>
      </w:pPr>
    </w:p>
    <w:p w:rsidR="000A7198" w:rsidRPr="00091CFE" w:rsidRDefault="000A7198" w:rsidP="001502C8">
      <w:pPr>
        <w:pStyle w:val="Kop1"/>
        <w:numPr>
          <w:ilvl w:val="0"/>
          <w:numId w:val="8"/>
        </w:numPr>
        <w:rPr>
          <w:rFonts w:ascii="Verdana" w:hAnsi="Verdana"/>
          <w:sz w:val="22"/>
          <w:szCs w:val="22"/>
        </w:rPr>
      </w:pPr>
      <w:bookmarkStart w:id="21" w:name="_Toc513731145"/>
      <w:r w:rsidRPr="00091CFE">
        <w:rPr>
          <w:rFonts w:ascii="Verdana" w:hAnsi="Verdana"/>
          <w:sz w:val="22"/>
          <w:szCs w:val="22"/>
        </w:rPr>
        <w:t>Discussie</w:t>
      </w:r>
      <w:bookmarkEnd w:id="21"/>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B06BEE" w:rsidP="000A7198">
      <w:pPr>
        <w:rPr>
          <w:rFonts w:ascii="Verdana" w:hAnsi="Verdana"/>
        </w:rPr>
      </w:pPr>
      <w:r w:rsidRPr="00091CFE">
        <w:rPr>
          <w:rFonts w:ascii="Verdana" w:hAnsi="Verdana"/>
        </w:rPr>
        <w:t>Een verandering in de oncologische behandeling zorgt ervoor dat sommige kankers een chronische ziekte worden, die een chronische therapie vraagt</w:t>
      </w:r>
      <w:r w:rsidR="00590CB5" w:rsidRPr="00091CFE">
        <w:rPr>
          <w:rFonts w:ascii="Verdana" w:hAnsi="Verdana"/>
        </w:rPr>
        <w:t>, wat dan weer</w:t>
      </w:r>
      <w:r w:rsidRPr="00091CFE">
        <w:rPr>
          <w:rFonts w:ascii="Verdana" w:hAnsi="Verdana"/>
        </w:rPr>
        <w:t xml:space="preserve"> resulteert in een groter gebruik van orale chemotherapie. </w:t>
      </w:r>
    </w:p>
    <w:p w:rsidR="00B06BEE" w:rsidRPr="00091CFE" w:rsidRDefault="00B06BEE" w:rsidP="000A7198">
      <w:pPr>
        <w:rPr>
          <w:rFonts w:ascii="Verdana" w:hAnsi="Verdana"/>
        </w:rPr>
      </w:pPr>
      <w:r w:rsidRPr="00091CFE">
        <w:rPr>
          <w:rFonts w:ascii="Verdana" w:hAnsi="Verdana"/>
        </w:rPr>
        <w:t>Het is onduidelijk of patiënten het gevraagde niveau van therapietrouw blijven aanhouden als zij deze zelf thuis moet</w:t>
      </w:r>
      <w:r w:rsidR="00D35EA1">
        <w:rPr>
          <w:rFonts w:ascii="Verdana" w:hAnsi="Verdana"/>
        </w:rPr>
        <w:t>en</w:t>
      </w:r>
      <w:r w:rsidRPr="00091CFE">
        <w:rPr>
          <w:rFonts w:ascii="Verdana" w:hAnsi="Verdana"/>
        </w:rPr>
        <w:t xml:space="preserve"> nemen. </w:t>
      </w:r>
    </w:p>
    <w:p w:rsidR="00590CB5" w:rsidRPr="00091CFE" w:rsidRDefault="00590CB5" w:rsidP="000A7198">
      <w:pPr>
        <w:rPr>
          <w:rFonts w:ascii="Verdana" w:hAnsi="Verdana"/>
        </w:rPr>
      </w:pPr>
      <w:r w:rsidRPr="00091CFE">
        <w:rPr>
          <w:rFonts w:ascii="Verdana" w:hAnsi="Verdana"/>
        </w:rPr>
        <w:t>Interventies die men vond in de literatuur om therapietrouw te verbeteren tonen vooral de meerwaarde aan van een op maat gemaakte interventie die educatie en doelgerichte gedragsverandering beoogt.</w:t>
      </w:r>
    </w:p>
    <w:p w:rsidR="00590CB5" w:rsidRPr="00091CFE" w:rsidRDefault="00590CB5" w:rsidP="000A7198">
      <w:pPr>
        <w:rPr>
          <w:rFonts w:ascii="Verdana" w:hAnsi="Verdana"/>
        </w:rPr>
      </w:pPr>
      <w:r w:rsidRPr="00091CFE">
        <w:rPr>
          <w:rFonts w:ascii="Verdana" w:hAnsi="Verdana"/>
        </w:rPr>
        <w:t xml:space="preserve">Momenteel is 25% van de behandeling tegen kanker orale chemotherapie. </w:t>
      </w:r>
      <w:r w:rsidR="00894C80" w:rsidRPr="00091CFE">
        <w:rPr>
          <w:rFonts w:ascii="Verdana" w:hAnsi="Verdana"/>
        </w:rPr>
        <w:t>Toch vermeld</w:t>
      </w:r>
      <w:r w:rsidR="00D35EA1">
        <w:rPr>
          <w:rFonts w:ascii="Verdana" w:hAnsi="Verdana"/>
        </w:rPr>
        <w:t>t</w:t>
      </w:r>
      <w:r w:rsidR="00894C80" w:rsidRPr="00091CFE">
        <w:rPr>
          <w:rFonts w:ascii="Verdana" w:hAnsi="Verdana"/>
        </w:rPr>
        <w:t xml:space="preserve"> de literatuur dat slechts 16-100% van de patiënten met orale</w:t>
      </w:r>
      <w:r w:rsidR="002824A1">
        <w:rPr>
          <w:rFonts w:ascii="Verdana" w:hAnsi="Verdana"/>
        </w:rPr>
        <w:t xml:space="preserve"> chemotherapie therapietrouw is</w:t>
      </w:r>
      <w:r w:rsidR="00894C80" w:rsidRPr="00091CFE">
        <w:rPr>
          <w:rFonts w:ascii="Verdana" w:hAnsi="Verdana"/>
        </w:rPr>
        <w:t xml:space="preserve"> </w:t>
      </w:r>
      <w:sdt>
        <w:sdtPr>
          <w:rPr>
            <w:rFonts w:ascii="Verdana" w:hAnsi="Verdana"/>
          </w:rPr>
          <w:id w:val="985077"/>
          <w:citation/>
        </w:sdtPr>
        <w:sdtEndPr/>
        <w:sdtContent>
          <w:r w:rsidR="00637696" w:rsidRPr="00091CFE">
            <w:rPr>
              <w:rFonts w:ascii="Verdana" w:hAnsi="Verdana"/>
            </w:rPr>
            <w:fldChar w:fldCharType="begin"/>
          </w:r>
          <w:r w:rsidR="009C141D" w:rsidRPr="00091CFE">
            <w:rPr>
              <w:rFonts w:ascii="Verdana" w:hAnsi="Verdana"/>
            </w:rPr>
            <w:instrText xml:space="preserve"> CITATION Rya14 \l 2067  </w:instrText>
          </w:r>
          <w:r w:rsidR="00637696" w:rsidRPr="00091CFE">
            <w:rPr>
              <w:rFonts w:ascii="Verdana" w:hAnsi="Verdana"/>
            </w:rPr>
            <w:fldChar w:fldCharType="separate"/>
          </w:r>
          <w:r w:rsidR="005078A1" w:rsidRPr="00091CFE">
            <w:rPr>
              <w:rFonts w:ascii="Verdana" w:hAnsi="Verdana"/>
              <w:noProof/>
            </w:rPr>
            <w:t>(Ryan, et al., 2014)</w:t>
          </w:r>
          <w:r w:rsidR="00637696" w:rsidRPr="00091CFE">
            <w:rPr>
              <w:rFonts w:ascii="Verdana" w:hAnsi="Verdana"/>
            </w:rPr>
            <w:fldChar w:fldCharType="end"/>
          </w:r>
        </w:sdtContent>
      </w:sdt>
      <w:sdt>
        <w:sdtPr>
          <w:rPr>
            <w:rFonts w:ascii="Verdana" w:hAnsi="Verdana"/>
          </w:rPr>
          <w:id w:val="985078"/>
          <w:citation/>
        </w:sdtPr>
        <w:sdtEndPr/>
        <w:sdtContent>
          <w:r w:rsidR="00637696" w:rsidRPr="00091CFE">
            <w:rPr>
              <w:rFonts w:ascii="Verdana" w:hAnsi="Verdana"/>
            </w:rPr>
            <w:fldChar w:fldCharType="begin"/>
          </w:r>
          <w:r w:rsidR="009C141D" w:rsidRPr="00091CFE">
            <w:rPr>
              <w:rFonts w:ascii="Verdana" w:hAnsi="Verdana"/>
            </w:rPr>
            <w:instrText xml:space="preserve"> CITATION Gil \l 2067  </w:instrText>
          </w:r>
          <w:r w:rsidR="00637696" w:rsidRPr="00091CFE">
            <w:rPr>
              <w:rFonts w:ascii="Verdana" w:hAnsi="Verdana"/>
            </w:rPr>
            <w:fldChar w:fldCharType="separate"/>
          </w:r>
          <w:r w:rsidR="002469A1" w:rsidRPr="00091CFE">
            <w:rPr>
              <w:rFonts w:ascii="Verdana" w:hAnsi="Verdana"/>
              <w:noProof/>
            </w:rPr>
            <w:t xml:space="preserve"> (Arthurs, et al., 2014)</w:t>
          </w:r>
          <w:r w:rsidR="00637696" w:rsidRPr="00091CFE">
            <w:rPr>
              <w:rFonts w:ascii="Verdana" w:hAnsi="Verdana"/>
            </w:rPr>
            <w:fldChar w:fldCharType="end"/>
          </w:r>
        </w:sdtContent>
      </w:sdt>
      <w:r w:rsidR="002824A1">
        <w:rPr>
          <w:rFonts w:ascii="Verdana" w:hAnsi="Verdana"/>
        </w:rPr>
        <w:t>.</w:t>
      </w:r>
    </w:p>
    <w:p w:rsidR="0011130F" w:rsidRPr="00091CFE" w:rsidRDefault="0011130F" w:rsidP="000A7198">
      <w:pPr>
        <w:rPr>
          <w:rFonts w:ascii="Verdana" w:hAnsi="Verdana"/>
        </w:rPr>
      </w:pPr>
      <w:r w:rsidRPr="00091CFE">
        <w:rPr>
          <w:rFonts w:ascii="Verdana" w:hAnsi="Verdana"/>
        </w:rPr>
        <w:t>In alle studies meldt men dat er een grote verschuiving is van intraveneuze chemotherapie naar orale chemotherapie en dat ook de patiënt grotendeels de voorkeur geef</w:t>
      </w:r>
      <w:r w:rsidR="002824A1">
        <w:rPr>
          <w:rFonts w:ascii="Verdana" w:hAnsi="Verdana"/>
        </w:rPr>
        <w:t>t aan orale therapie nl: 54-89%</w:t>
      </w:r>
      <w:r w:rsidR="00D35EA1">
        <w:rPr>
          <w:rFonts w:ascii="Verdana" w:hAnsi="Verdana"/>
        </w:rPr>
        <w:t xml:space="preserve"> </w:t>
      </w:r>
      <w:sdt>
        <w:sdtPr>
          <w:rPr>
            <w:rFonts w:ascii="Verdana" w:hAnsi="Verdana"/>
          </w:rPr>
          <w:id w:val="985079"/>
          <w:citation/>
        </w:sdtPr>
        <w:sdtEndPr/>
        <w:sdtContent>
          <w:r w:rsidR="00637696" w:rsidRPr="00091CFE">
            <w:rPr>
              <w:rFonts w:ascii="Verdana" w:hAnsi="Verdana"/>
            </w:rPr>
            <w:fldChar w:fldCharType="begin"/>
          </w:r>
          <w:r w:rsidR="009C141D" w:rsidRPr="00091CFE">
            <w:rPr>
              <w:rFonts w:ascii="Verdana" w:hAnsi="Verdana"/>
            </w:rPr>
            <w:instrText xml:space="preserve"> CITATION MVe13 \l 2067  </w:instrText>
          </w:r>
          <w:r w:rsidR="00637696" w:rsidRPr="00091CFE">
            <w:rPr>
              <w:rFonts w:ascii="Verdana" w:hAnsi="Verdana"/>
            </w:rPr>
            <w:fldChar w:fldCharType="separate"/>
          </w:r>
          <w:r w:rsidR="002469A1" w:rsidRPr="00091CFE">
            <w:rPr>
              <w:rFonts w:ascii="Verdana" w:hAnsi="Verdana"/>
              <w:noProof/>
            </w:rPr>
            <w:t>(Verbrugghe, Verhaeghe, Lauwaert, Beeckman, &amp; Van Hecke, 2013)</w:t>
          </w:r>
          <w:r w:rsidR="00637696" w:rsidRPr="00091CFE">
            <w:rPr>
              <w:rFonts w:ascii="Verdana" w:hAnsi="Verdana"/>
            </w:rPr>
            <w:fldChar w:fldCharType="end"/>
          </w:r>
        </w:sdtContent>
      </w:sdt>
      <w:sdt>
        <w:sdtPr>
          <w:rPr>
            <w:rFonts w:ascii="Verdana" w:hAnsi="Verdana"/>
          </w:rPr>
          <w:id w:val="985080"/>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 xml:space="preserve"> (Mazzaferro, Bouchemal, &amp; Ponchel, 2012)</w:t>
          </w:r>
          <w:r w:rsidR="00637696" w:rsidRPr="00091CFE">
            <w:rPr>
              <w:rFonts w:ascii="Verdana" w:hAnsi="Verdana"/>
            </w:rPr>
            <w:fldChar w:fldCharType="end"/>
          </w:r>
        </w:sdtContent>
      </w:sdt>
      <w:sdt>
        <w:sdtPr>
          <w:rPr>
            <w:rFonts w:ascii="Verdana" w:hAnsi="Verdana"/>
          </w:rPr>
          <w:id w:val="985081"/>
          <w:citation/>
        </w:sdtPr>
        <w:sdtEndPr/>
        <w:sdtContent>
          <w:r w:rsidR="00637696" w:rsidRPr="00091CFE">
            <w:rPr>
              <w:rFonts w:ascii="Verdana" w:hAnsi="Verdana"/>
            </w:rPr>
            <w:fldChar w:fldCharType="begin"/>
          </w:r>
          <w:r w:rsidR="009C141D" w:rsidRPr="00091CFE">
            <w:rPr>
              <w:rFonts w:ascii="Verdana" w:hAnsi="Verdana"/>
            </w:rPr>
            <w:instrText xml:space="preserve"> CITATION Dan13 \l 2067  </w:instrText>
          </w:r>
          <w:r w:rsidR="00637696" w:rsidRPr="00091CFE">
            <w:rPr>
              <w:rFonts w:ascii="Verdana" w:hAnsi="Verdana"/>
            </w:rPr>
            <w:fldChar w:fldCharType="separate"/>
          </w:r>
          <w:r w:rsidR="00C27A75" w:rsidRPr="00091CFE">
            <w:rPr>
              <w:rFonts w:ascii="Verdana" w:hAnsi="Verdana"/>
              <w:noProof/>
            </w:rPr>
            <w:t xml:space="preserve"> (Geynisman, 2013)</w:t>
          </w:r>
          <w:r w:rsidR="00637696" w:rsidRPr="00091CFE">
            <w:rPr>
              <w:rFonts w:ascii="Verdana" w:hAnsi="Verdana"/>
            </w:rPr>
            <w:fldChar w:fldCharType="end"/>
          </w:r>
        </w:sdtContent>
      </w:sdt>
      <w:r w:rsidR="002824A1">
        <w:rPr>
          <w:rFonts w:ascii="Verdana" w:hAnsi="Verdana"/>
        </w:rPr>
        <w:t>.</w:t>
      </w:r>
    </w:p>
    <w:p w:rsidR="003F22BD" w:rsidRPr="00091CFE" w:rsidRDefault="0011130F" w:rsidP="000A7198">
      <w:pPr>
        <w:rPr>
          <w:rFonts w:ascii="Verdana" w:hAnsi="Verdana"/>
        </w:rPr>
      </w:pPr>
      <w:r w:rsidRPr="00091CFE">
        <w:rPr>
          <w:rFonts w:ascii="Verdana" w:hAnsi="Verdana"/>
        </w:rPr>
        <w:t xml:space="preserve">Alle  20 (literatuur) reviews en studies die bestudeerd zijn voor deze literatuurstudie leggen de nadruk op het belang van patiënten educatie voor het verbeteren van therapietrouw bij orale chemotherapie. </w:t>
      </w:r>
      <w:r w:rsidR="00D35EA1">
        <w:rPr>
          <w:rFonts w:ascii="Verdana" w:hAnsi="Verdana"/>
        </w:rPr>
        <w:t>H</w:t>
      </w:r>
      <w:r w:rsidR="003749FC" w:rsidRPr="00091CFE">
        <w:rPr>
          <w:rFonts w:ascii="Verdana" w:hAnsi="Verdana"/>
        </w:rPr>
        <w:t>ieruit blijkt ook dat één enkele inte</w:t>
      </w:r>
      <w:r w:rsidR="003F22BD" w:rsidRPr="00091CFE">
        <w:rPr>
          <w:rFonts w:ascii="Verdana" w:hAnsi="Verdana"/>
        </w:rPr>
        <w:t>rventie meestal onvoldoende is.</w:t>
      </w:r>
    </w:p>
    <w:p w:rsidR="003524FA" w:rsidRPr="00091CFE" w:rsidRDefault="003524FA" w:rsidP="000A7198">
      <w:pPr>
        <w:rPr>
          <w:rFonts w:ascii="Verdana" w:hAnsi="Verdana"/>
        </w:rPr>
      </w:pPr>
      <w:r w:rsidRPr="00091CFE">
        <w:rPr>
          <w:rFonts w:ascii="Verdana" w:hAnsi="Verdana"/>
        </w:rPr>
        <w:t xml:space="preserve">Hoe die educatie gegeven moet worden is afhankelijk van de studie die uitgevoerd werd. </w:t>
      </w:r>
    </w:p>
    <w:p w:rsidR="003524FA" w:rsidRPr="00091CFE" w:rsidRDefault="003524FA" w:rsidP="000A7198">
      <w:pPr>
        <w:rPr>
          <w:rFonts w:ascii="Verdana" w:hAnsi="Verdana"/>
        </w:rPr>
      </w:pPr>
      <w:r w:rsidRPr="00091CFE">
        <w:rPr>
          <w:rFonts w:ascii="Verdana" w:hAnsi="Verdana"/>
        </w:rPr>
        <w:t>Er kan gewerkt worden met z</w:t>
      </w:r>
      <w:r w:rsidR="00D35EA1">
        <w:rPr>
          <w:rFonts w:ascii="Verdana" w:hAnsi="Verdana"/>
        </w:rPr>
        <w:t>elfmonitoring- en zelfmanagement</w:t>
      </w:r>
      <w:r w:rsidRPr="00091CFE">
        <w:rPr>
          <w:rFonts w:ascii="Verdana" w:hAnsi="Verdana"/>
        </w:rPr>
        <w:t xml:space="preserve">programma’s </w:t>
      </w:r>
      <w:sdt>
        <w:sdtPr>
          <w:rPr>
            <w:rFonts w:ascii="Verdana" w:hAnsi="Verdana"/>
          </w:rPr>
          <w:id w:val="985083"/>
          <w:citation/>
        </w:sdtPr>
        <w:sdtEndPr/>
        <w:sdtContent>
          <w:r w:rsidR="00637696" w:rsidRPr="00091CFE">
            <w:rPr>
              <w:rFonts w:ascii="Verdana" w:hAnsi="Verdana"/>
            </w:rPr>
            <w:fldChar w:fldCharType="begin"/>
          </w:r>
          <w:r w:rsidR="009C141D" w:rsidRPr="00091CFE">
            <w:rPr>
              <w:rFonts w:ascii="Verdana" w:hAnsi="Verdana"/>
            </w:rPr>
            <w:instrText xml:space="preserve"> CITATION Rya14 \l 2067  </w:instrText>
          </w:r>
          <w:r w:rsidR="00637696" w:rsidRPr="00091CFE">
            <w:rPr>
              <w:rFonts w:ascii="Verdana" w:hAnsi="Verdana"/>
            </w:rPr>
            <w:fldChar w:fldCharType="separate"/>
          </w:r>
          <w:r w:rsidR="005078A1" w:rsidRPr="00091CFE">
            <w:rPr>
              <w:rFonts w:ascii="Verdana" w:hAnsi="Verdana"/>
              <w:noProof/>
            </w:rPr>
            <w:t>(Ryan, et al., 2014)</w:t>
          </w:r>
          <w:r w:rsidR="00637696" w:rsidRPr="00091CFE">
            <w:rPr>
              <w:rFonts w:ascii="Verdana" w:hAnsi="Verdana"/>
            </w:rPr>
            <w:fldChar w:fldCharType="end"/>
          </w:r>
        </w:sdtContent>
      </w:sdt>
      <w:r w:rsidR="00D35EA1">
        <w:rPr>
          <w:rFonts w:ascii="Verdana" w:hAnsi="Verdana"/>
        </w:rPr>
        <w:t xml:space="preserve"> Maar </w:t>
      </w:r>
      <w:r w:rsidRPr="00091CFE">
        <w:rPr>
          <w:rFonts w:ascii="Verdana" w:hAnsi="Verdana"/>
        </w:rPr>
        <w:t>oo</w:t>
      </w:r>
      <w:r w:rsidR="000F34FF">
        <w:rPr>
          <w:rFonts w:ascii="Verdana" w:hAnsi="Verdana"/>
        </w:rPr>
        <w:t>k met op maat gemaakte educatie, die aangepast is aan de patiënt</w:t>
      </w:r>
      <w:r w:rsidRPr="00091CFE">
        <w:rPr>
          <w:rFonts w:ascii="Verdana" w:hAnsi="Verdana"/>
        </w:rPr>
        <w:t xml:space="preserve"> </w:t>
      </w:r>
      <w:r w:rsidR="000F34FF">
        <w:rPr>
          <w:rFonts w:ascii="Verdana" w:hAnsi="Verdana"/>
        </w:rPr>
        <w:t xml:space="preserve"> of therapeutische educatie die de patiënt vaardigheden he</w:t>
      </w:r>
      <w:r w:rsidR="002824A1">
        <w:rPr>
          <w:rFonts w:ascii="Verdana" w:hAnsi="Verdana"/>
        </w:rPr>
        <w:t>lpt te verwerven en te behouden</w:t>
      </w:r>
      <w:r w:rsidR="000F34FF">
        <w:rPr>
          <w:rFonts w:ascii="Verdana" w:hAnsi="Verdana"/>
        </w:rPr>
        <w:t xml:space="preserve"> </w:t>
      </w:r>
      <w:sdt>
        <w:sdtPr>
          <w:rPr>
            <w:rFonts w:ascii="Verdana" w:hAnsi="Verdana"/>
          </w:rPr>
          <w:id w:val="985085"/>
          <w:citation/>
        </w:sdtPr>
        <w:sdtEndPr/>
        <w:sdtContent>
          <w:r w:rsidR="00637696" w:rsidRPr="00091CFE">
            <w:rPr>
              <w:rFonts w:ascii="Verdana" w:hAnsi="Verdana"/>
            </w:rPr>
            <w:fldChar w:fldCharType="begin"/>
          </w:r>
          <w:r w:rsidR="009C141D" w:rsidRPr="00091CFE">
            <w:rPr>
              <w:rFonts w:ascii="Verdana" w:hAnsi="Verdana"/>
            </w:rPr>
            <w:instrText xml:space="preserve"> CITATION Gil \l 2067  </w:instrText>
          </w:r>
          <w:r w:rsidR="00637696" w:rsidRPr="00091CFE">
            <w:rPr>
              <w:rFonts w:ascii="Verdana" w:hAnsi="Verdana"/>
            </w:rPr>
            <w:fldChar w:fldCharType="separate"/>
          </w:r>
          <w:r w:rsidR="002469A1" w:rsidRPr="00091CFE">
            <w:rPr>
              <w:rFonts w:ascii="Verdana" w:hAnsi="Verdana"/>
              <w:noProof/>
            </w:rPr>
            <w:t>(Arthurs, et al., 2014)</w:t>
          </w:r>
          <w:r w:rsidR="00637696" w:rsidRPr="00091CFE">
            <w:rPr>
              <w:rFonts w:ascii="Verdana" w:hAnsi="Verdana"/>
            </w:rPr>
            <w:fldChar w:fldCharType="end"/>
          </w:r>
        </w:sdtContent>
      </w:sdt>
      <w:r w:rsidRPr="00091CFE">
        <w:rPr>
          <w:rFonts w:ascii="Verdana" w:hAnsi="Verdana"/>
        </w:rPr>
        <w:t>.</w:t>
      </w:r>
    </w:p>
    <w:p w:rsidR="000779C0" w:rsidRPr="00091CFE" w:rsidRDefault="000779C0" w:rsidP="000A7198">
      <w:pPr>
        <w:rPr>
          <w:rFonts w:ascii="Verdana" w:hAnsi="Verdana"/>
        </w:rPr>
      </w:pPr>
      <w:r w:rsidRPr="00091CFE">
        <w:rPr>
          <w:rFonts w:ascii="Verdana" w:hAnsi="Verdana"/>
        </w:rPr>
        <w:t xml:space="preserve">Ook moet er aandacht besteed worden aan de behandelingsgerelateerde nevenwerkingen van orale chemotherapie. </w:t>
      </w:r>
      <w:sdt>
        <w:sdtPr>
          <w:rPr>
            <w:rFonts w:ascii="Verdana" w:hAnsi="Verdana"/>
          </w:rPr>
          <w:id w:val="985086"/>
          <w:citation/>
        </w:sdtPr>
        <w:sdtEndPr/>
        <w:sdtContent>
          <w:r w:rsidR="00637696" w:rsidRPr="00091CFE">
            <w:rPr>
              <w:rFonts w:ascii="Verdana" w:hAnsi="Verdana"/>
            </w:rPr>
            <w:fldChar w:fldCharType="begin"/>
          </w:r>
          <w:r w:rsidR="009C141D" w:rsidRPr="00091CFE">
            <w:rPr>
              <w:rFonts w:ascii="Verdana" w:hAnsi="Verdana"/>
            </w:rPr>
            <w:instrText xml:space="preserve"> CITATION Men10 \l 2067  </w:instrText>
          </w:r>
          <w:r w:rsidR="00637696" w:rsidRPr="00091CFE">
            <w:rPr>
              <w:rFonts w:ascii="Verdana" w:hAnsi="Verdana"/>
            </w:rPr>
            <w:fldChar w:fldCharType="separate"/>
          </w:r>
          <w:r w:rsidR="00C27A75" w:rsidRPr="00091CFE">
            <w:rPr>
              <w:rFonts w:ascii="Verdana" w:hAnsi="Verdana"/>
              <w:noProof/>
            </w:rPr>
            <w:t>(Moody &amp; Jackowski, 2010)</w:t>
          </w:r>
          <w:r w:rsidR="00637696" w:rsidRPr="00091CFE">
            <w:rPr>
              <w:rFonts w:ascii="Verdana" w:hAnsi="Verdana"/>
            </w:rPr>
            <w:fldChar w:fldCharType="end"/>
          </w:r>
        </w:sdtContent>
      </w:sdt>
      <w:r w:rsidRPr="00091CFE">
        <w:rPr>
          <w:rFonts w:ascii="Verdana" w:hAnsi="Verdana"/>
        </w:rPr>
        <w:t xml:space="preserve">. De therapietrouw bij orale chemotherapie kan niet alleen verbeterd worden door aandacht voor educatie maar ook door aandacht voor nevenwerkingen. Één van de voornaamste oorzaken van therapieontrouw is namelijk onvoldoende behandelde nevenwerkingen. </w:t>
      </w:r>
      <w:sdt>
        <w:sdtPr>
          <w:rPr>
            <w:rFonts w:ascii="Verdana" w:hAnsi="Verdana"/>
          </w:rPr>
          <w:id w:val="985089"/>
          <w:citation/>
        </w:sdtPr>
        <w:sdtEndPr/>
        <w:sdtContent>
          <w:r w:rsidR="00637696" w:rsidRPr="00091CFE">
            <w:rPr>
              <w:rFonts w:ascii="Verdana" w:hAnsi="Verdana"/>
            </w:rPr>
            <w:fldChar w:fldCharType="begin"/>
          </w:r>
          <w:r w:rsidR="009C141D" w:rsidRPr="00091CFE">
            <w:rPr>
              <w:rFonts w:ascii="Verdana" w:hAnsi="Verdana"/>
            </w:rPr>
            <w:instrText xml:space="preserve"> CITATION Ann14 \l 2067  </w:instrText>
          </w:r>
          <w:r w:rsidR="00637696" w:rsidRPr="00091CFE">
            <w:rPr>
              <w:rFonts w:ascii="Verdana" w:hAnsi="Verdana"/>
            </w:rPr>
            <w:fldChar w:fldCharType="separate"/>
          </w:r>
          <w:r w:rsidR="002469A1" w:rsidRPr="00091CFE">
            <w:rPr>
              <w:rFonts w:ascii="Verdana" w:hAnsi="Verdana"/>
              <w:noProof/>
            </w:rPr>
            <w:t>(Coolbrandt, et al., 2014)</w:t>
          </w:r>
          <w:r w:rsidR="00637696" w:rsidRPr="00091CFE">
            <w:rPr>
              <w:rFonts w:ascii="Verdana" w:hAnsi="Verdana"/>
            </w:rPr>
            <w:fldChar w:fldCharType="end"/>
          </w:r>
        </w:sdtContent>
      </w:sdt>
      <w:r w:rsidR="00CC32DE" w:rsidRPr="00091CFE">
        <w:rPr>
          <w:rFonts w:ascii="Verdana" w:hAnsi="Verdana"/>
        </w:rPr>
        <w:t xml:space="preserve">. Vaak werd dit opgevolgd door telefonische consultaties. Dit is niet zo verwonderlijk omdat de patiënt thuis hun nevenwerkingen onder controle moeten krijgen. </w:t>
      </w:r>
    </w:p>
    <w:p w:rsidR="000779C0" w:rsidRPr="00091CFE" w:rsidRDefault="000779C0" w:rsidP="000A7198">
      <w:pPr>
        <w:rPr>
          <w:rFonts w:ascii="Verdana" w:hAnsi="Verdana"/>
        </w:rPr>
      </w:pPr>
      <w:r w:rsidRPr="00091CFE">
        <w:rPr>
          <w:rFonts w:ascii="Verdana" w:hAnsi="Verdana"/>
        </w:rPr>
        <w:t>Er is ook onvoldoende kennis van orale chemotherapie onder verpleegkundigen. Er is</w:t>
      </w:r>
      <w:r w:rsidR="00CC32DE" w:rsidRPr="00091CFE">
        <w:rPr>
          <w:rFonts w:ascii="Verdana" w:hAnsi="Verdana"/>
        </w:rPr>
        <w:t xml:space="preserve"> nood aan een eenvoudig uitgebreid en gestandaardiseerd instrument ontwikkeld voor gezondheidsmedewerkers om educatie te geven aan patiënten die behandeld worden met orale chemotherapie. De</w:t>
      </w:r>
      <w:r w:rsidR="00DA083E" w:rsidRPr="00091CFE">
        <w:rPr>
          <w:rFonts w:ascii="Verdana" w:hAnsi="Verdana"/>
        </w:rPr>
        <w:t xml:space="preserve"> MASCC Teaching Tool for patients rece</w:t>
      </w:r>
      <w:r w:rsidR="00D35EA1">
        <w:rPr>
          <w:rFonts w:ascii="Verdana" w:hAnsi="Verdana"/>
        </w:rPr>
        <w:t>iving oral agents for cancer (</w:t>
      </w:r>
      <w:r w:rsidR="00DA083E" w:rsidRPr="00091CFE">
        <w:rPr>
          <w:rFonts w:ascii="Verdana" w:hAnsi="Verdana"/>
        </w:rPr>
        <w:t xml:space="preserve">MOATT) </w:t>
      </w:r>
      <w:r w:rsidR="00CC32DE" w:rsidRPr="00091CFE">
        <w:rPr>
          <w:rFonts w:ascii="Verdana" w:hAnsi="Verdana"/>
        </w:rPr>
        <w:t xml:space="preserve"> is hiervoor speciaal ontwikkeld en komt in meerdere studies</w:t>
      </w:r>
      <w:r w:rsidR="002824A1">
        <w:rPr>
          <w:rFonts w:ascii="Verdana" w:hAnsi="Verdana"/>
        </w:rPr>
        <w:t xml:space="preserve"> voor als aanbevolen instrument</w:t>
      </w:r>
      <w:r w:rsidR="00CC32DE" w:rsidRPr="00091CFE">
        <w:rPr>
          <w:rFonts w:ascii="Verdana" w:hAnsi="Verdana"/>
        </w:rPr>
        <w:t xml:space="preserve"> </w:t>
      </w:r>
      <w:sdt>
        <w:sdtPr>
          <w:rPr>
            <w:rFonts w:ascii="Verdana" w:hAnsi="Verdana"/>
          </w:rPr>
          <w:id w:val="985088"/>
          <w:citation/>
        </w:sdtPr>
        <w:sdtEndPr/>
        <w:sdtContent>
          <w:r w:rsidR="00637696" w:rsidRPr="00091CFE">
            <w:rPr>
              <w:rFonts w:ascii="Verdana" w:hAnsi="Verdana"/>
            </w:rPr>
            <w:fldChar w:fldCharType="begin"/>
          </w:r>
          <w:r w:rsidR="009C141D" w:rsidRPr="00091CFE">
            <w:rPr>
              <w:rFonts w:ascii="Verdana" w:hAnsi="Verdana"/>
            </w:rPr>
            <w:instrText xml:space="preserve"> CITATION Gil \l 2067  </w:instrText>
          </w:r>
          <w:r w:rsidR="00637696" w:rsidRPr="00091CFE">
            <w:rPr>
              <w:rFonts w:ascii="Verdana" w:hAnsi="Verdana"/>
            </w:rPr>
            <w:fldChar w:fldCharType="separate"/>
          </w:r>
          <w:r w:rsidR="002469A1" w:rsidRPr="00091CFE">
            <w:rPr>
              <w:rFonts w:ascii="Verdana" w:hAnsi="Verdana"/>
              <w:noProof/>
            </w:rPr>
            <w:t>(Arthurs, et al., 2014)</w:t>
          </w:r>
          <w:r w:rsidR="00637696" w:rsidRPr="00091CFE">
            <w:rPr>
              <w:rFonts w:ascii="Verdana" w:hAnsi="Verdana"/>
            </w:rPr>
            <w:fldChar w:fldCharType="end"/>
          </w:r>
        </w:sdtContent>
      </w:sdt>
      <w:r w:rsidR="0088464E" w:rsidRPr="00091CFE">
        <w:rPr>
          <w:rFonts w:ascii="Verdana" w:hAnsi="Verdana"/>
        </w:rPr>
        <w:t xml:space="preserve">. </w:t>
      </w:r>
      <w:r w:rsidR="00405724" w:rsidRPr="00091CFE">
        <w:rPr>
          <w:rFonts w:ascii="Verdana" w:hAnsi="Verdana"/>
        </w:rPr>
        <w:t>(zie bijlage)</w:t>
      </w:r>
    </w:p>
    <w:p w:rsidR="007C712F" w:rsidRPr="002824A1" w:rsidRDefault="007C712F" w:rsidP="000A7198">
      <w:pPr>
        <w:rPr>
          <w:rFonts w:ascii="Verdana" w:hAnsi="Verdana"/>
        </w:rPr>
      </w:pPr>
      <w:r w:rsidRPr="00091CFE">
        <w:rPr>
          <w:rFonts w:ascii="Verdana" w:hAnsi="Verdana"/>
        </w:rPr>
        <w:t>De belangrijkste trends die naar voren komen zijn educatieprogramma’s die de nadruk leggen op educatie aan huis of die de patiënt thuis telefonisch contacteren en dit door w</w:t>
      </w:r>
      <w:r w:rsidR="00D35EA1">
        <w:rPr>
          <w:rFonts w:ascii="Verdana" w:hAnsi="Verdana"/>
        </w:rPr>
        <w:t>ekelijkse telefoongesprekken vanaf</w:t>
      </w:r>
      <w:r w:rsidRPr="00091CFE">
        <w:rPr>
          <w:rFonts w:ascii="Verdana" w:hAnsi="Verdana"/>
        </w:rPr>
        <w:t xml:space="preserve"> het begin van de orale chemotherapie. In enkele studies wordt dit gecombineerd met een huisbezoek bij de start van de orale chemotherapie. Hieruit blijkt dat de patiënt </w:t>
      </w:r>
      <w:r w:rsidR="00D35EA1">
        <w:rPr>
          <w:rFonts w:ascii="Verdana" w:hAnsi="Verdana"/>
        </w:rPr>
        <w:t xml:space="preserve">meer </w:t>
      </w:r>
      <w:r w:rsidRPr="00091CFE">
        <w:rPr>
          <w:rFonts w:ascii="Verdana" w:hAnsi="Verdana"/>
        </w:rPr>
        <w:t>therapietrouw</w:t>
      </w:r>
      <w:r w:rsidR="00D35EA1">
        <w:rPr>
          <w:rFonts w:ascii="Verdana" w:hAnsi="Verdana"/>
        </w:rPr>
        <w:t xml:space="preserve"> is, maar ook minder last heeft </w:t>
      </w:r>
      <w:r w:rsidRPr="00091CFE">
        <w:rPr>
          <w:rFonts w:ascii="Verdana" w:hAnsi="Verdana"/>
        </w:rPr>
        <w:t xml:space="preserve">van nevenwerkingen. Dit kan belangrijk zijn voor de opvolging van deze </w:t>
      </w:r>
      <w:r w:rsidR="002824A1">
        <w:rPr>
          <w:rFonts w:ascii="Verdana" w:hAnsi="Verdana"/>
        </w:rPr>
        <w:t xml:space="preserve">groep patiënten in de toekomst </w:t>
      </w:r>
      <w:sdt>
        <w:sdtPr>
          <w:rPr>
            <w:rFonts w:ascii="Verdana" w:hAnsi="Verdana"/>
          </w:rPr>
          <w:id w:val="985091"/>
          <w:citation/>
        </w:sdtPr>
        <w:sdtEndPr/>
        <w:sdtContent>
          <w:r w:rsidR="00637696" w:rsidRPr="00091CFE">
            <w:rPr>
              <w:rFonts w:ascii="Verdana" w:hAnsi="Verdana"/>
            </w:rPr>
            <w:fldChar w:fldCharType="begin"/>
          </w:r>
          <w:r w:rsidR="009C141D" w:rsidRPr="00091CFE">
            <w:rPr>
              <w:rFonts w:ascii="Verdana" w:hAnsi="Verdana"/>
            </w:rPr>
            <w:instrText xml:space="preserve"> CITATION Ale09 \l 2067  </w:instrText>
          </w:r>
          <w:r w:rsidR="00637696" w:rsidRPr="00091CFE">
            <w:rPr>
              <w:rFonts w:ascii="Verdana" w:hAnsi="Verdana"/>
            </w:rPr>
            <w:fldChar w:fldCharType="separate"/>
          </w:r>
          <w:r w:rsidR="00C27A75" w:rsidRPr="002824A1">
            <w:rPr>
              <w:rFonts w:ascii="Verdana" w:hAnsi="Verdana"/>
              <w:noProof/>
            </w:rPr>
            <w:t>(Molassiotis, et al., 2009)</w:t>
          </w:r>
          <w:r w:rsidR="00637696" w:rsidRPr="00091CFE">
            <w:rPr>
              <w:rFonts w:ascii="Verdana" w:hAnsi="Verdana"/>
            </w:rPr>
            <w:fldChar w:fldCharType="end"/>
          </w:r>
        </w:sdtContent>
      </w:sdt>
      <w:sdt>
        <w:sdtPr>
          <w:rPr>
            <w:rFonts w:ascii="Verdana" w:hAnsi="Verdana"/>
          </w:rPr>
          <w:id w:val="985092"/>
          <w:citation/>
        </w:sdtPr>
        <w:sdtEndPr/>
        <w:sdtContent>
          <w:r w:rsidR="00637696" w:rsidRPr="00091CFE">
            <w:rPr>
              <w:rFonts w:ascii="Verdana" w:hAnsi="Verdana"/>
            </w:rPr>
            <w:fldChar w:fldCharType="begin"/>
          </w:r>
          <w:r w:rsidR="00C27A75" w:rsidRPr="002824A1">
            <w:rPr>
              <w:rFonts w:ascii="Verdana" w:hAnsi="Verdana"/>
            </w:rPr>
            <w:instrText xml:space="preserve"> CITATION Oli12 \l 2067  </w:instrText>
          </w:r>
          <w:r w:rsidR="00637696" w:rsidRPr="00091CFE">
            <w:rPr>
              <w:rFonts w:ascii="Verdana" w:hAnsi="Verdana"/>
            </w:rPr>
            <w:fldChar w:fldCharType="separate"/>
          </w:r>
          <w:r w:rsidR="00C27A75" w:rsidRPr="002824A1">
            <w:rPr>
              <w:rFonts w:ascii="Verdana" w:hAnsi="Verdana"/>
              <w:noProof/>
            </w:rPr>
            <w:t xml:space="preserve"> (Craven, Hughes, Burton, Saunders, &amp; Molassiotis, 2012)</w:t>
          </w:r>
          <w:r w:rsidR="00637696" w:rsidRPr="00091CFE">
            <w:rPr>
              <w:rFonts w:ascii="Verdana" w:hAnsi="Verdana"/>
            </w:rPr>
            <w:fldChar w:fldCharType="end"/>
          </w:r>
        </w:sdtContent>
      </w:sdt>
      <w:sdt>
        <w:sdtPr>
          <w:rPr>
            <w:rFonts w:ascii="Verdana" w:hAnsi="Verdana"/>
          </w:rPr>
          <w:id w:val="985093"/>
          <w:citation/>
        </w:sdtPr>
        <w:sdtEndPr/>
        <w:sdtContent>
          <w:r w:rsidR="00637696" w:rsidRPr="00091CFE">
            <w:rPr>
              <w:rFonts w:ascii="Verdana" w:hAnsi="Verdana"/>
            </w:rPr>
            <w:fldChar w:fldCharType="begin"/>
          </w:r>
          <w:r w:rsidR="00C27A75" w:rsidRPr="002824A1">
            <w:rPr>
              <w:rFonts w:ascii="Verdana" w:hAnsi="Verdana"/>
            </w:rPr>
            <w:instrText xml:space="preserve"> CITATION SBo \l 2067  </w:instrText>
          </w:r>
          <w:r w:rsidR="00637696" w:rsidRPr="00091CFE">
            <w:rPr>
              <w:rFonts w:ascii="Verdana" w:hAnsi="Verdana"/>
            </w:rPr>
            <w:fldChar w:fldCharType="separate"/>
          </w:r>
          <w:r w:rsidR="00C27A75" w:rsidRPr="002824A1">
            <w:rPr>
              <w:rFonts w:ascii="Verdana" w:hAnsi="Verdana"/>
              <w:noProof/>
            </w:rPr>
            <w:t xml:space="preserve"> (Bordonaro, et al., 2014)</w:t>
          </w:r>
          <w:r w:rsidR="00637696" w:rsidRPr="00091CFE">
            <w:rPr>
              <w:rFonts w:ascii="Verdana" w:hAnsi="Verdana"/>
            </w:rPr>
            <w:fldChar w:fldCharType="end"/>
          </w:r>
        </w:sdtContent>
      </w:sdt>
      <w:r w:rsidR="002824A1">
        <w:rPr>
          <w:rFonts w:ascii="Verdana" w:hAnsi="Verdana"/>
        </w:rPr>
        <w:t>.</w:t>
      </w:r>
    </w:p>
    <w:p w:rsidR="007C712F" w:rsidRPr="00091CFE" w:rsidRDefault="007C712F" w:rsidP="000A7198">
      <w:pPr>
        <w:rPr>
          <w:rFonts w:ascii="Verdana" w:hAnsi="Verdana"/>
        </w:rPr>
      </w:pPr>
      <w:r w:rsidRPr="00091CFE">
        <w:rPr>
          <w:rFonts w:ascii="Verdana" w:hAnsi="Verdana"/>
        </w:rPr>
        <w:t xml:space="preserve">Er is altijd maar minder tijd voor educatie in het ziekenhuis met een verschuiving naar </w:t>
      </w:r>
      <w:r w:rsidR="00D35EA1">
        <w:rPr>
          <w:rFonts w:ascii="Verdana" w:hAnsi="Verdana"/>
        </w:rPr>
        <w:t>de thuiszorg.</w:t>
      </w:r>
      <w:r w:rsidRPr="00091CFE">
        <w:rPr>
          <w:rFonts w:ascii="Verdana" w:hAnsi="Verdana"/>
        </w:rPr>
        <w:t xml:space="preserve"> Helaas is er tot op heden nog geen vergoeding voor educatie bij orale chemotherapie in de thuiszorg. In Engeland is er wel al een verschuiving naar de private gezondheidszorg met positieve resultaten naar </w:t>
      </w:r>
      <w:r w:rsidR="002824A1">
        <w:rPr>
          <w:rFonts w:ascii="Verdana" w:hAnsi="Verdana"/>
        </w:rPr>
        <w:t>therapietrouw en nevenwerkingen</w:t>
      </w:r>
      <w:r w:rsidRPr="00091CFE">
        <w:rPr>
          <w:rFonts w:ascii="Verdana" w:hAnsi="Verdana"/>
        </w:rPr>
        <w:t xml:space="preserve"> </w:t>
      </w:r>
      <w:sdt>
        <w:sdtPr>
          <w:rPr>
            <w:rFonts w:ascii="Verdana" w:hAnsi="Verdana"/>
          </w:rPr>
          <w:id w:val="985094"/>
          <w:citation/>
        </w:sdtPr>
        <w:sdtEndPr/>
        <w:sdtContent>
          <w:r w:rsidR="00637696" w:rsidRPr="00091CFE">
            <w:rPr>
              <w:rFonts w:ascii="Verdana" w:hAnsi="Verdana"/>
            </w:rPr>
            <w:fldChar w:fldCharType="begin"/>
          </w:r>
          <w:r w:rsidR="009C141D" w:rsidRPr="00091CFE">
            <w:rPr>
              <w:rFonts w:ascii="Verdana" w:hAnsi="Verdana"/>
            </w:rPr>
            <w:instrText xml:space="preserve"> CITATION Sil \l 2067  </w:instrText>
          </w:r>
          <w:r w:rsidR="00637696" w:rsidRPr="00091CFE">
            <w:rPr>
              <w:rFonts w:ascii="Verdana" w:hAnsi="Verdana"/>
            </w:rPr>
            <w:fldChar w:fldCharType="separate"/>
          </w:r>
          <w:r w:rsidR="00C27A75" w:rsidRPr="00091CFE">
            <w:rPr>
              <w:rFonts w:ascii="Verdana" w:hAnsi="Verdana"/>
              <w:noProof/>
            </w:rPr>
            <w:t>(Mazzaferro, Bouchemal, &amp; Ponchel, 2012)</w:t>
          </w:r>
          <w:r w:rsidR="00637696" w:rsidRPr="00091CFE">
            <w:rPr>
              <w:rFonts w:ascii="Verdana" w:hAnsi="Verdana"/>
            </w:rPr>
            <w:fldChar w:fldCharType="end"/>
          </w:r>
        </w:sdtContent>
      </w:sdt>
      <w:r w:rsidR="002824A1">
        <w:rPr>
          <w:rFonts w:ascii="Verdana" w:hAnsi="Verdana"/>
        </w:rPr>
        <w:t>.</w:t>
      </w:r>
    </w:p>
    <w:p w:rsidR="007C712F" w:rsidRPr="00091CFE" w:rsidRDefault="007C712F" w:rsidP="000A7198">
      <w:pPr>
        <w:rPr>
          <w:rFonts w:ascii="Verdana" w:hAnsi="Verdana"/>
        </w:rPr>
      </w:pPr>
      <w:r w:rsidRPr="00091CFE">
        <w:rPr>
          <w:rFonts w:ascii="Verdana" w:hAnsi="Verdana"/>
        </w:rPr>
        <w:t>Over het algemeen is er een opvallende consensus over therapietrouw bij orale chemotherapie. Deze bestaat eruit dat er een op maat gemaakte educatie nodig is volgens de noden van de patiënt. Dat er nood is aan goede zelfrapportage instrumenten zoals de Morisky Medication Adherence Scale en een instrument v</w:t>
      </w:r>
      <w:r w:rsidR="00DA083E" w:rsidRPr="00091CFE">
        <w:rPr>
          <w:rFonts w:ascii="Verdana" w:hAnsi="Verdana"/>
        </w:rPr>
        <w:t xml:space="preserve">oor het geven van educatie. </w:t>
      </w:r>
    </w:p>
    <w:p w:rsidR="000421BD" w:rsidRPr="00091CFE" w:rsidRDefault="000421BD" w:rsidP="000A7198">
      <w:pPr>
        <w:rPr>
          <w:rFonts w:ascii="Verdana" w:hAnsi="Verdana"/>
        </w:rPr>
      </w:pPr>
      <w:r w:rsidRPr="00091CFE">
        <w:rPr>
          <w:rFonts w:ascii="Verdana" w:hAnsi="Verdana"/>
        </w:rPr>
        <w:t>De gevonden resultaten zijn veralgemeenbaar en vertonen geen tegenstrijdigheden. Dit kan te verklaren zijn doordat dit een recent onderzoekso</w:t>
      </w:r>
      <w:r w:rsidR="00D35EA1">
        <w:rPr>
          <w:rFonts w:ascii="Verdana" w:hAnsi="Verdana"/>
        </w:rPr>
        <w:t>nderwerp is met een te verwacht</w:t>
      </w:r>
      <w:r w:rsidRPr="00091CFE">
        <w:rPr>
          <w:rFonts w:ascii="Verdana" w:hAnsi="Verdana"/>
        </w:rPr>
        <w:t xml:space="preserve">en resultaat omdat er tot op heden nog zeer weinig educatie gedaan wordt bij orale chemotherapie en er veel therapieontrouw is. Er is daarom een grote nood aan onderzoek en uitwerkingen naar algemene protocollen voor het geven van educatie bij orale chemotherapie en zijn bijwerkingen maar ook naar het verder opvolgen van deze patiënten omdat zij buiten de traditionele behandelingssetting vallen. </w:t>
      </w:r>
    </w:p>
    <w:p w:rsidR="00DA083E" w:rsidRPr="00091CFE" w:rsidRDefault="00DA083E" w:rsidP="000A7198">
      <w:pPr>
        <w:rPr>
          <w:rFonts w:ascii="Verdana" w:hAnsi="Verdana"/>
        </w:rPr>
      </w:pPr>
      <w:r w:rsidRPr="00091CFE">
        <w:rPr>
          <w:rFonts w:ascii="Verdana" w:hAnsi="Verdana"/>
        </w:rPr>
        <w:t>Er kan sprake zijn van vooringenomenheid omdat er vooral gezocht werd op artikels die het hadden over educatie in de thuiszorg. Deze artikels hebben wel een grootschalig onderzoek gedaan</w:t>
      </w:r>
      <w:r w:rsidR="00D35EA1">
        <w:rPr>
          <w:rFonts w:ascii="Verdana" w:hAnsi="Verdana"/>
        </w:rPr>
        <w:t xml:space="preserve"> met 164 en 298 patiënten. E</w:t>
      </w:r>
      <w:r w:rsidR="00270898" w:rsidRPr="00091CFE">
        <w:rPr>
          <w:rFonts w:ascii="Verdana" w:hAnsi="Verdana"/>
        </w:rPr>
        <w:t xml:space="preserve">en nadeel aan dit onderzoek is dat resultaten van een nieuwe studie vergeleken werden met een gelijkaardige studie uit het verleden waardoor de twee onderzoeksgroepen niet volledig dezelfde samenstelling hebben. </w:t>
      </w:r>
    </w:p>
    <w:p w:rsidR="00510FF8" w:rsidRDefault="00270898" w:rsidP="000A7198">
      <w:pPr>
        <w:rPr>
          <w:rFonts w:ascii="Verdana" w:hAnsi="Verdana"/>
        </w:rPr>
      </w:pPr>
      <w:r w:rsidRPr="00091CFE">
        <w:rPr>
          <w:rFonts w:ascii="Verdana" w:hAnsi="Verdana"/>
        </w:rPr>
        <w:t>Twee andere studies met een groep van respectievelijk 45 en 6</w:t>
      </w:r>
      <w:r w:rsidR="00D35EA1">
        <w:rPr>
          <w:rFonts w:ascii="Verdana" w:hAnsi="Verdana"/>
        </w:rPr>
        <w:t>2 patiënten vergeleek standaard</w:t>
      </w:r>
      <w:r w:rsidRPr="00091CFE">
        <w:rPr>
          <w:rFonts w:ascii="Verdana" w:hAnsi="Verdana"/>
        </w:rPr>
        <w:t xml:space="preserve">educatie met op maat gemaakte interventies onder andere huisbezoeken en telefoongesprekken </w:t>
      </w:r>
      <w:r w:rsidR="000421BD" w:rsidRPr="00091CFE">
        <w:rPr>
          <w:rFonts w:ascii="Verdana" w:hAnsi="Verdana"/>
        </w:rPr>
        <w:t>en kwam tot de conclusie dat er betere therapietrouw en behandeling van nevenwerkingen was maar ook hogere kwaliteit van leven zowel bij de pa</w:t>
      </w:r>
      <w:r w:rsidR="002824A1">
        <w:rPr>
          <w:rFonts w:ascii="Verdana" w:hAnsi="Verdana"/>
        </w:rPr>
        <w:t>tiënt als bij zijn mantelzorger</w:t>
      </w:r>
      <w:sdt>
        <w:sdtPr>
          <w:rPr>
            <w:rFonts w:ascii="Verdana" w:hAnsi="Verdana"/>
          </w:rPr>
          <w:id w:val="10632899"/>
          <w:citation/>
        </w:sdtPr>
        <w:sdtEndPr/>
        <w:sdtContent>
          <w:r w:rsidR="00637696">
            <w:rPr>
              <w:rFonts w:ascii="Verdana" w:hAnsi="Verdana"/>
            </w:rPr>
            <w:fldChar w:fldCharType="begin"/>
          </w:r>
          <w:r w:rsidR="00294EBB">
            <w:rPr>
              <w:rFonts w:ascii="Verdana" w:hAnsi="Verdana"/>
            </w:rPr>
            <w:instrText xml:space="preserve"> CITATION Sus14 \l 2067 </w:instrText>
          </w:r>
          <w:r w:rsidR="00637696">
            <w:rPr>
              <w:rFonts w:ascii="Verdana" w:hAnsi="Verdana"/>
            </w:rPr>
            <w:fldChar w:fldCharType="separate"/>
          </w:r>
          <w:r w:rsidR="00294EBB">
            <w:rPr>
              <w:rFonts w:ascii="Verdana" w:hAnsi="Verdana"/>
              <w:noProof/>
            </w:rPr>
            <w:t xml:space="preserve"> </w:t>
          </w:r>
          <w:r w:rsidR="00294EBB" w:rsidRPr="00294EBB">
            <w:rPr>
              <w:rFonts w:ascii="Verdana" w:hAnsi="Verdana"/>
              <w:noProof/>
            </w:rPr>
            <w:t>(Schneider, Adams, &amp; Gosselin, 2014)</w:t>
          </w:r>
          <w:r w:rsidR="00637696">
            <w:rPr>
              <w:rFonts w:ascii="Verdana" w:hAnsi="Verdana"/>
            </w:rPr>
            <w:fldChar w:fldCharType="end"/>
          </w:r>
        </w:sdtContent>
      </w:sdt>
      <w:r w:rsidR="00294EBB">
        <w:rPr>
          <w:rFonts w:ascii="Verdana" w:hAnsi="Verdana"/>
        </w:rPr>
        <w:t xml:space="preserve"> </w:t>
      </w:r>
      <w:sdt>
        <w:sdtPr>
          <w:rPr>
            <w:rFonts w:ascii="Verdana" w:hAnsi="Verdana"/>
          </w:rPr>
          <w:id w:val="10632900"/>
          <w:citation/>
        </w:sdtPr>
        <w:sdtEndPr/>
        <w:sdtContent>
          <w:r w:rsidR="00637696">
            <w:rPr>
              <w:rFonts w:ascii="Verdana" w:hAnsi="Verdana"/>
            </w:rPr>
            <w:fldChar w:fldCharType="begin"/>
          </w:r>
          <w:r w:rsidR="00294EBB">
            <w:rPr>
              <w:rFonts w:ascii="Verdana" w:hAnsi="Verdana"/>
            </w:rPr>
            <w:instrText xml:space="preserve"> CITATION SBo \l 2067 </w:instrText>
          </w:r>
          <w:r w:rsidR="00637696">
            <w:rPr>
              <w:rFonts w:ascii="Verdana" w:hAnsi="Verdana"/>
            </w:rPr>
            <w:fldChar w:fldCharType="separate"/>
          </w:r>
          <w:r w:rsidR="00294EBB" w:rsidRPr="00294EBB">
            <w:rPr>
              <w:rFonts w:ascii="Verdana" w:hAnsi="Verdana"/>
              <w:noProof/>
            </w:rPr>
            <w:t>(Bordonaro, et al., 2014)</w:t>
          </w:r>
          <w:r w:rsidR="00637696">
            <w:rPr>
              <w:rFonts w:ascii="Verdana" w:hAnsi="Verdana"/>
            </w:rPr>
            <w:fldChar w:fldCharType="end"/>
          </w:r>
        </w:sdtContent>
      </w:sdt>
      <w:sdt>
        <w:sdtPr>
          <w:rPr>
            <w:rFonts w:ascii="Verdana" w:hAnsi="Verdana"/>
          </w:rPr>
          <w:id w:val="10632901"/>
          <w:citation/>
        </w:sdtPr>
        <w:sdtEndPr/>
        <w:sdtContent>
          <w:r w:rsidR="00637696">
            <w:rPr>
              <w:rFonts w:ascii="Verdana" w:hAnsi="Verdana"/>
            </w:rPr>
            <w:fldChar w:fldCharType="begin"/>
          </w:r>
          <w:r w:rsidR="00294EBB">
            <w:rPr>
              <w:rFonts w:ascii="Verdana" w:hAnsi="Verdana"/>
            </w:rPr>
            <w:instrText xml:space="preserve"> CITATION Sil \l 2067 </w:instrText>
          </w:r>
          <w:r w:rsidR="00637696">
            <w:rPr>
              <w:rFonts w:ascii="Verdana" w:hAnsi="Verdana"/>
            </w:rPr>
            <w:fldChar w:fldCharType="separate"/>
          </w:r>
          <w:r w:rsidR="00294EBB" w:rsidRPr="00294EBB">
            <w:rPr>
              <w:rFonts w:ascii="Verdana" w:hAnsi="Verdana"/>
              <w:noProof/>
            </w:rPr>
            <w:t>(Mazzaferro, Bouchemal, &amp; Ponchel, 2012)</w:t>
          </w:r>
          <w:r w:rsidR="00637696">
            <w:rPr>
              <w:rFonts w:ascii="Verdana" w:hAnsi="Verdana"/>
            </w:rPr>
            <w:fldChar w:fldCharType="end"/>
          </w:r>
        </w:sdtContent>
      </w:sdt>
      <w:r w:rsidR="002824A1">
        <w:rPr>
          <w:rFonts w:ascii="Verdana" w:hAnsi="Verdana"/>
        </w:rPr>
        <w:t>.</w:t>
      </w:r>
    </w:p>
    <w:p w:rsidR="00270898" w:rsidRPr="00091CFE" w:rsidRDefault="00270898" w:rsidP="000A7198">
      <w:pPr>
        <w:rPr>
          <w:rFonts w:ascii="Verdana" w:hAnsi="Verdana"/>
        </w:rPr>
      </w:pPr>
      <w:r w:rsidRPr="00091CFE">
        <w:rPr>
          <w:rFonts w:ascii="Verdana" w:hAnsi="Verdana"/>
        </w:rPr>
        <w:t>Als antwoord op mijn probleemstelling kan er vanuit de literatuur tot de conclusie gekomen worden dat educatie over de orale chemotherapie en over de nevenwerkingen zorgt voor een grotere therapietrouw. Belangrijk hierbij is wel dat</w:t>
      </w:r>
      <w:r w:rsidR="00D35EA1">
        <w:rPr>
          <w:rFonts w:ascii="Verdana" w:hAnsi="Verdana"/>
        </w:rPr>
        <w:t xml:space="preserve"> de educatie gebeurt</w:t>
      </w:r>
      <w:r w:rsidRPr="00091CFE">
        <w:rPr>
          <w:rFonts w:ascii="Verdana" w:hAnsi="Verdana"/>
        </w:rPr>
        <w:t xml:space="preserve"> aan het begin van de therapie en dat dit voldoende in de tijd opgevolgd wordt door onder andere telefonische consultaties en/of huisbezoeken. </w:t>
      </w:r>
    </w:p>
    <w:p w:rsidR="00270898" w:rsidRPr="00091CFE" w:rsidRDefault="00270898" w:rsidP="000A7198">
      <w:pPr>
        <w:rPr>
          <w:rFonts w:ascii="Verdana" w:hAnsi="Verdana"/>
        </w:rPr>
      </w:pPr>
      <w:r w:rsidRPr="00091CFE">
        <w:rPr>
          <w:rFonts w:ascii="Verdana" w:hAnsi="Verdana"/>
        </w:rPr>
        <w:t xml:space="preserve">Huisbezoeken bleken het meest effectief te zijn maar zijn niet altijd  uitvoerbaar vanwege de tijd en de kostprijs. Toch blijkt dat dit kostenbesparend werkt vanwege minder aantal bezoeken aan gezondheidszorgdiensten. </w:t>
      </w:r>
    </w:p>
    <w:p w:rsidR="00270898" w:rsidRPr="00091CFE" w:rsidRDefault="00270898" w:rsidP="000A7198">
      <w:pPr>
        <w:rPr>
          <w:rFonts w:ascii="Verdana" w:hAnsi="Verdana"/>
        </w:rPr>
      </w:pPr>
      <w:r w:rsidRPr="00091CFE">
        <w:rPr>
          <w:rFonts w:ascii="Verdana" w:hAnsi="Verdana"/>
        </w:rPr>
        <w:t>In de toekomst zal er dus meer onderzoek moeten gebeuren naar de kostprijs van thuiseducatie door een oncologisch verpleegkundige en dit vergelijken met de kostprijs van therapieontrouw.</w:t>
      </w:r>
    </w:p>
    <w:p w:rsidR="00270898" w:rsidRPr="00091CFE" w:rsidRDefault="00405724" w:rsidP="000A7198">
      <w:pPr>
        <w:rPr>
          <w:rFonts w:ascii="Verdana" w:hAnsi="Verdana"/>
        </w:rPr>
      </w:pPr>
      <w:r w:rsidRPr="00091CFE">
        <w:rPr>
          <w:rFonts w:ascii="Verdana" w:hAnsi="Verdana"/>
        </w:rPr>
        <w:t xml:space="preserve">Voor het schrijven van deze literatuurstudie zijn talrijke bronnen geraadpleegd. Er werd gekozen voor zowel kwantitatieve als kwalitatieve onderzoeken met de nadruk op een hoge graad van bewijslast. Daarom werden voornamelijk </w:t>
      </w:r>
      <w:r w:rsidR="00D35EA1">
        <w:rPr>
          <w:rFonts w:ascii="Verdana" w:hAnsi="Verdana"/>
        </w:rPr>
        <w:t>systematic reviews en literatuur reviews geï</w:t>
      </w:r>
      <w:r w:rsidRPr="00091CFE">
        <w:rPr>
          <w:rFonts w:ascii="Verdana" w:hAnsi="Verdana"/>
        </w:rPr>
        <w:t>ncludeerd maar ook enkele prospectieve en cohort studies</w:t>
      </w:r>
      <w:r w:rsidR="00D35EA1">
        <w:rPr>
          <w:rFonts w:ascii="Verdana" w:hAnsi="Verdana"/>
        </w:rPr>
        <w:t xml:space="preserve"> die verschillende educatie</w:t>
      </w:r>
      <w:r w:rsidRPr="00091CFE">
        <w:rPr>
          <w:rFonts w:ascii="Verdana" w:hAnsi="Verdana"/>
        </w:rPr>
        <w:t xml:space="preserve">programma’s met elkaar vergeleken. </w:t>
      </w:r>
    </w:p>
    <w:p w:rsidR="0011130F" w:rsidRPr="00091CFE" w:rsidRDefault="0011130F" w:rsidP="000A7198">
      <w:pPr>
        <w:rPr>
          <w:rFonts w:ascii="Verdana" w:hAnsi="Verdana"/>
        </w:rPr>
      </w:pPr>
    </w:p>
    <w:p w:rsidR="00894C80" w:rsidRPr="00091CFE" w:rsidRDefault="00894C80" w:rsidP="000A7198">
      <w:pPr>
        <w:rPr>
          <w:rFonts w:ascii="Verdana" w:hAnsi="Verdana"/>
        </w:rPr>
      </w:pPr>
    </w:p>
    <w:p w:rsidR="00B06BEE" w:rsidRPr="00091CFE" w:rsidRDefault="00B06BEE"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F25F1E" w:rsidRPr="00091CFE" w:rsidRDefault="00F25F1E" w:rsidP="000A7198">
      <w:pPr>
        <w:rPr>
          <w:rFonts w:ascii="Verdana" w:hAnsi="Verdana"/>
        </w:rPr>
      </w:pPr>
    </w:p>
    <w:p w:rsidR="00DF70EC" w:rsidRDefault="00786343" w:rsidP="001502C8">
      <w:pPr>
        <w:pStyle w:val="Kop1"/>
        <w:numPr>
          <w:ilvl w:val="0"/>
          <w:numId w:val="8"/>
        </w:numPr>
        <w:rPr>
          <w:rFonts w:ascii="Verdana" w:hAnsi="Verdana"/>
          <w:sz w:val="22"/>
          <w:szCs w:val="22"/>
        </w:rPr>
      </w:pPr>
      <w:bookmarkStart w:id="22" w:name="_Toc513731146"/>
      <w:r>
        <w:rPr>
          <w:rFonts w:ascii="Verdana" w:hAnsi="Verdana"/>
          <w:sz w:val="22"/>
          <w:szCs w:val="22"/>
        </w:rPr>
        <w:t>Conclusie</w:t>
      </w:r>
      <w:bookmarkEnd w:id="22"/>
    </w:p>
    <w:p w:rsidR="00786343" w:rsidRDefault="00786343" w:rsidP="00DF70EC">
      <w:pPr>
        <w:rPr>
          <w:rFonts w:ascii="Verdana" w:hAnsi="Verdana"/>
        </w:rPr>
      </w:pPr>
    </w:p>
    <w:p w:rsidR="00786343" w:rsidRDefault="00786343" w:rsidP="00786343">
      <w:pPr>
        <w:rPr>
          <w:rFonts w:ascii="Verdana" w:hAnsi="Verdana"/>
        </w:rPr>
      </w:pPr>
      <w:r>
        <w:rPr>
          <w:rFonts w:ascii="Verdana" w:hAnsi="Verdana"/>
        </w:rPr>
        <w:t>Uit deze literatuurstudie kan geconcludeerd worden dat er nog verder onderzoek nodig is naar patiënteneducatie bij orale chemotherapie.</w:t>
      </w:r>
    </w:p>
    <w:p w:rsidR="00786343" w:rsidRDefault="00786343" w:rsidP="00786343">
      <w:pPr>
        <w:rPr>
          <w:rFonts w:ascii="Verdana" w:hAnsi="Verdana"/>
        </w:rPr>
      </w:pPr>
      <w:r>
        <w:rPr>
          <w:rFonts w:ascii="Verdana" w:hAnsi="Verdana"/>
        </w:rPr>
        <w:t xml:space="preserve">Er is nood aan een gestandaardiseerd document met ruimte voor een op maat gemaakte educatie voor elke patiënt. </w:t>
      </w:r>
    </w:p>
    <w:p w:rsidR="00786343" w:rsidRPr="00091CFE" w:rsidRDefault="00786343" w:rsidP="00786343">
      <w:pPr>
        <w:rPr>
          <w:rFonts w:ascii="Verdana" w:hAnsi="Verdana"/>
        </w:rPr>
      </w:pPr>
      <w:r>
        <w:rPr>
          <w:rFonts w:ascii="Verdana" w:hAnsi="Verdana"/>
        </w:rPr>
        <w:t>Door de verschuiving in behandeling naar de thuissituatie is het een opportuniteit om de educatie bij deze patiënten ook te verschuiven naar de thuiszorg met de hulp van gespecialiseerde verpleegkundigen. Meerdere studies tonen aan dat dit de therapietrouw bij orale chemotherapie verhoogt en dat ook de bijwerkingen die gepaard gaan met een orale chemotherapie beter kunnen behandeld worden.</w:t>
      </w:r>
    </w:p>
    <w:p w:rsidR="00786343" w:rsidRDefault="00786343" w:rsidP="00DF70EC">
      <w:pPr>
        <w:rPr>
          <w:rFonts w:ascii="Verdana" w:hAnsi="Verdana"/>
        </w:rPr>
      </w:pPr>
    </w:p>
    <w:p w:rsidR="00786343" w:rsidRDefault="00786343" w:rsidP="00DF70EC">
      <w:pPr>
        <w:rPr>
          <w:rFonts w:ascii="Verdana" w:hAnsi="Verdana"/>
        </w:rPr>
      </w:pPr>
    </w:p>
    <w:p w:rsidR="000A7198" w:rsidRPr="00091CFE" w:rsidRDefault="00786343" w:rsidP="001502C8">
      <w:pPr>
        <w:pStyle w:val="Kop1"/>
        <w:numPr>
          <w:ilvl w:val="0"/>
          <w:numId w:val="8"/>
        </w:numPr>
        <w:rPr>
          <w:rFonts w:ascii="Verdana" w:hAnsi="Verdana"/>
          <w:sz w:val="22"/>
          <w:szCs w:val="22"/>
        </w:rPr>
      </w:pPr>
      <w:bookmarkStart w:id="23" w:name="_Toc513731147"/>
      <w:r>
        <w:rPr>
          <w:rFonts w:ascii="Verdana" w:hAnsi="Verdana"/>
          <w:sz w:val="22"/>
          <w:szCs w:val="22"/>
        </w:rPr>
        <w:t>Implementatie</w:t>
      </w:r>
      <w:bookmarkEnd w:id="23"/>
    </w:p>
    <w:p w:rsidR="00786343" w:rsidRDefault="00786343" w:rsidP="000A7198">
      <w:pPr>
        <w:rPr>
          <w:rFonts w:ascii="Verdana" w:hAnsi="Verdana"/>
        </w:rPr>
      </w:pPr>
    </w:p>
    <w:p w:rsidR="00786343" w:rsidRPr="00091CFE" w:rsidRDefault="00786343" w:rsidP="00786343">
      <w:pPr>
        <w:rPr>
          <w:rFonts w:ascii="Verdana" w:hAnsi="Verdana"/>
        </w:rPr>
      </w:pPr>
      <w:r w:rsidRPr="00091CFE">
        <w:rPr>
          <w:rFonts w:ascii="Verdana" w:hAnsi="Verdana"/>
        </w:rPr>
        <w:t>Implementatie volgens PDCA:</w:t>
      </w:r>
    </w:p>
    <w:p w:rsidR="00786343" w:rsidRPr="00091CFE" w:rsidRDefault="00786343" w:rsidP="00786343">
      <w:pPr>
        <w:rPr>
          <w:rFonts w:ascii="Verdana" w:hAnsi="Verdana"/>
        </w:rPr>
      </w:pPr>
      <w:r w:rsidRPr="00091CFE">
        <w:rPr>
          <w:rFonts w:ascii="Verdana" w:hAnsi="Verdana"/>
          <w:noProof/>
          <w:lang w:eastAsia="nl-BE"/>
        </w:rPr>
        <w:drawing>
          <wp:inline distT="0" distB="0" distL="0" distR="0">
            <wp:extent cx="1519077" cy="895350"/>
            <wp:effectExtent l="0" t="0" r="0" b="0"/>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6354" cy="899639"/>
                    </a:xfrm>
                    <a:prstGeom prst="rect">
                      <a:avLst/>
                    </a:prstGeom>
                    <a:noFill/>
                  </pic:spPr>
                </pic:pic>
              </a:graphicData>
            </a:graphic>
          </wp:inline>
        </w:drawing>
      </w:r>
    </w:p>
    <w:p w:rsidR="00786343" w:rsidRPr="00091CFE" w:rsidRDefault="00786343" w:rsidP="00786343">
      <w:pPr>
        <w:rPr>
          <w:rFonts w:ascii="Verdana" w:hAnsi="Verdana"/>
        </w:rPr>
      </w:pPr>
    </w:p>
    <w:p w:rsidR="00786343" w:rsidRPr="00091CFE" w:rsidRDefault="00786343" w:rsidP="00786343">
      <w:pPr>
        <w:rPr>
          <w:rFonts w:ascii="Verdana" w:hAnsi="Verdana"/>
        </w:rPr>
      </w:pPr>
      <w:r w:rsidRPr="00091CFE">
        <w:rPr>
          <w:rFonts w:ascii="Verdana" w:hAnsi="Verdana"/>
        </w:rPr>
        <w:t>P:  patiënten die behandeld worden met orale chemotherapie hebben vaak kans op therapieontrouw</w:t>
      </w:r>
    </w:p>
    <w:p w:rsidR="00786343" w:rsidRPr="00091CFE" w:rsidRDefault="00786343" w:rsidP="00786343">
      <w:pPr>
        <w:rPr>
          <w:rFonts w:ascii="Verdana" w:hAnsi="Verdana"/>
        </w:rPr>
      </w:pPr>
      <w:r w:rsidRPr="00091CFE">
        <w:rPr>
          <w:rFonts w:ascii="Verdana" w:hAnsi="Verdana"/>
        </w:rPr>
        <w:t xml:space="preserve">D: patiënten die behandeld worden met orale chemotherapie nemen hun medicatie zoals voorgeschreven, op de tijdstippen zoals voorgeschreven en in de dosis en frequentie zoals voorgeschreven. </w:t>
      </w:r>
    </w:p>
    <w:p w:rsidR="00786343" w:rsidRPr="00091CFE" w:rsidRDefault="00786343" w:rsidP="00786343">
      <w:pPr>
        <w:rPr>
          <w:rFonts w:ascii="Verdana" w:hAnsi="Verdana"/>
        </w:rPr>
      </w:pPr>
      <w:r w:rsidRPr="00091CFE">
        <w:rPr>
          <w:rFonts w:ascii="Verdana" w:hAnsi="Verdana"/>
        </w:rPr>
        <w:t xml:space="preserve">C:  de patiënt is therapietrouw en dit wordt nagegaan door middel van zelfrapportage en bevraging alsook door biomedische analyses. </w:t>
      </w:r>
    </w:p>
    <w:p w:rsidR="00786343" w:rsidRPr="00091CFE" w:rsidRDefault="00786343" w:rsidP="000A7198">
      <w:pPr>
        <w:rPr>
          <w:rFonts w:ascii="Verdana" w:hAnsi="Verdana"/>
        </w:rPr>
      </w:pPr>
      <w:r w:rsidRPr="00091CFE">
        <w:rPr>
          <w:rFonts w:ascii="Verdana" w:hAnsi="Verdana"/>
        </w:rPr>
        <w:t xml:space="preserve">A: de patiënten met orale chemotherapie krijgen op maat gemaakte educatie aangepast aan de soort orale chemotherapie en de noden van de patiënt voor de start met hun orale chemotherapie en krijgen voldoende begeleiding tijdens hun behandeling met de focus op de eerste maanden van de start van een nieuwe orale chemotherapie, en met aandacht voor behandelingsgerelateerde nevenwerkingen. </w:t>
      </w:r>
    </w:p>
    <w:p w:rsidR="000A7198" w:rsidRPr="00091CFE" w:rsidRDefault="000A7198" w:rsidP="001502C8">
      <w:pPr>
        <w:pStyle w:val="Kop1"/>
        <w:numPr>
          <w:ilvl w:val="0"/>
          <w:numId w:val="8"/>
        </w:numPr>
        <w:rPr>
          <w:rFonts w:ascii="Verdana" w:hAnsi="Verdana"/>
          <w:sz w:val="22"/>
          <w:szCs w:val="22"/>
        </w:rPr>
      </w:pPr>
      <w:bookmarkStart w:id="24" w:name="_Toc513731148"/>
      <w:r w:rsidRPr="00091CFE">
        <w:rPr>
          <w:rFonts w:ascii="Verdana" w:hAnsi="Verdana"/>
          <w:sz w:val="22"/>
          <w:szCs w:val="22"/>
        </w:rPr>
        <w:t>Literatuurlijst</w:t>
      </w:r>
      <w:bookmarkEnd w:id="24"/>
    </w:p>
    <w:p w:rsidR="000A7198" w:rsidRPr="00091CFE" w:rsidRDefault="000A7198" w:rsidP="000A7198">
      <w:pPr>
        <w:rPr>
          <w:rFonts w:ascii="Verdana" w:hAnsi="Verdana"/>
        </w:rPr>
      </w:pPr>
    </w:p>
    <w:p w:rsidR="00294EBB" w:rsidRPr="00091CFE" w:rsidRDefault="00637696" w:rsidP="005E54C9">
      <w:pPr>
        <w:pStyle w:val="Bibliografie"/>
        <w:rPr>
          <w:rFonts w:ascii="Verdana" w:hAnsi="Verdana"/>
          <w:noProof/>
        </w:rPr>
      </w:pPr>
      <w:r w:rsidRPr="00091CFE">
        <w:rPr>
          <w:rFonts w:ascii="Verdana" w:hAnsi="Verdana"/>
        </w:rPr>
        <w:fldChar w:fldCharType="begin"/>
      </w:r>
      <w:r w:rsidR="005538F7" w:rsidRPr="00091CFE">
        <w:rPr>
          <w:rFonts w:ascii="Verdana" w:hAnsi="Verdana"/>
        </w:rPr>
        <w:instrText xml:space="preserve"> BIBLIOGRAPHY  \l 2067 </w:instrText>
      </w:r>
      <w:r w:rsidRPr="00091CFE">
        <w:rPr>
          <w:rFonts w:ascii="Verdana" w:hAnsi="Verdana"/>
        </w:rPr>
        <w:fldChar w:fldCharType="separate"/>
      </w:r>
    </w:p>
    <w:p w:rsidR="00294EBB" w:rsidRDefault="00637696" w:rsidP="005538F7">
      <w:pPr>
        <w:rPr>
          <w:rFonts w:ascii="Verdana" w:hAnsi="Verdana"/>
        </w:rPr>
      </w:pPr>
      <w:r w:rsidRPr="00091CFE">
        <w:rPr>
          <w:rFonts w:ascii="Verdana" w:hAnsi="Verdana"/>
        </w:rPr>
        <w:fldChar w:fldCharType="end"/>
      </w:r>
    </w:p>
    <w:p w:rsidR="00294EBB" w:rsidRPr="00294EBB" w:rsidRDefault="00637696" w:rsidP="00294EBB">
      <w:pPr>
        <w:pStyle w:val="Bibliografie"/>
        <w:ind w:left="720" w:hanging="720"/>
        <w:rPr>
          <w:noProof/>
          <w:lang w:val="fr-FR"/>
        </w:rPr>
      </w:pPr>
      <w:r>
        <w:rPr>
          <w:rFonts w:ascii="Verdana" w:hAnsi="Verdana"/>
        </w:rPr>
        <w:fldChar w:fldCharType="begin"/>
      </w:r>
      <w:r w:rsidR="00294EBB" w:rsidRPr="00294EBB">
        <w:rPr>
          <w:rFonts w:ascii="Verdana" w:hAnsi="Verdana"/>
          <w:lang w:val="fr-FR"/>
        </w:rPr>
        <w:instrText xml:space="preserve"> BIBLIOGRAPHY  \l 2067 </w:instrText>
      </w:r>
      <w:r>
        <w:rPr>
          <w:rFonts w:ascii="Verdana" w:hAnsi="Verdana"/>
        </w:rPr>
        <w:fldChar w:fldCharType="separate"/>
      </w:r>
      <w:r w:rsidR="00294EBB" w:rsidRPr="00294EBB">
        <w:rPr>
          <w:noProof/>
          <w:lang w:val="fr-FR"/>
        </w:rPr>
        <w:t>Arthurs, G., Simpson, J., Brown, A., Kyaw, O., Shyrier, S., &amp; Concert, C. M. (2014, 12 8). The effectiveness of therapeutic patient education on adherence to oral anti-cancer medicines in adult cancer patients 18 years and older in an amulatory care setting: A systematic review. 64-77. JBI database of Systematic Reviews and implementation Reports.</w:t>
      </w:r>
    </w:p>
    <w:p w:rsidR="00294EBB" w:rsidRPr="00294EBB" w:rsidRDefault="00294EBB" w:rsidP="00294EBB">
      <w:pPr>
        <w:pStyle w:val="Bibliografie"/>
        <w:ind w:left="720" w:hanging="720"/>
        <w:rPr>
          <w:noProof/>
          <w:lang w:val="fr-FR"/>
        </w:rPr>
      </w:pPr>
      <w:r w:rsidRPr="00294EBB">
        <w:rPr>
          <w:noProof/>
          <w:lang w:val="fr-FR"/>
        </w:rPr>
        <w:t>Atkinson, T. M., Rodriguez, V. M., Gordon, M., Avildsen, I. K., Emanu, J. C., Jewell, S. T., . . . Ginex, P. K. (2016, 9 1). The association between patient-reported and objective oral anticancer medicaton adherence measures: A systematic review. 576-582. oncology nursing forum .</w:t>
      </w:r>
    </w:p>
    <w:p w:rsidR="00294EBB" w:rsidRDefault="00294EBB" w:rsidP="00294EBB">
      <w:pPr>
        <w:pStyle w:val="Bibliografie"/>
        <w:ind w:left="720" w:hanging="720"/>
        <w:rPr>
          <w:noProof/>
        </w:rPr>
      </w:pPr>
      <w:r w:rsidRPr="00294EBB">
        <w:rPr>
          <w:noProof/>
          <w:lang w:val="fr-FR"/>
        </w:rPr>
        <w:t xml:space="preserve">Bordonaro, S., Romano, F., Lanteri, E., Cappuccio, F., Indorato, R., Butera, A., . . . Tralongo, P. (2014). Effect of a structured, active, home-based cancer-treatment program for the management of patients on oral chemotherapy. </w:t>
      </w:r>
      <w:r>
        <w:rPr>
          <w:noProof/>
        </w:rPr>
        <w:t>917-923. Dovepress.</w:t>
      </w:r>
    </w:p>
    <w:p w:rsidR="00294EBB" w:rsidRPr="00294EBB" w:rsidRDefault="00294EBB" w:rsidP="00294EBB">
      <w:pPr>
        <w:pStyle w:val="Bibliografie"/>
        <w:ind w:left="720" w:hanging="720"/>
        <w:rPr>
          <w:noProof/>
          <w:lang w:val="fr-FR"/>
        </w:rPr>
      </w:pPr>
      <w:r>
        <w:rPr>
          <w:noProof/>
        </w:rPr>
        <w:t xml:space="preserve">Coolbrandt, A., Wildiers, H., Aertgeerts, B., Van der Elst, E., Laenen, A., Dierckx de Casterlé, B., . . . Milisen, K. (2014, 8 8). Characteristics and effectiveness of complex nursing interventions aimed at reducing symptom burden in adult patients treated with chemotherapy: A systematic review of randomized controlled trials. </w:t>
      </w:r>
      <w:r w:rsidRPr="00294EBB">
        <w:rPr>
          <w:noProof/>
          <w:lang w:val="fr-FR"/>
        </w:rPr>
        <w:t>495-510. Elsevier.</w:t>
      </w:r>
    </w:p>
    <w:p w:rsidR="00294EBB" w:rsidRPr="00294EBB" w:rsidRDefault="00294EBB" w:rsidP="00294EBB">
      <w:pPr>
        <w:pStyle w:val="Bibliografie"/>
        <w:ind w:left="720" w:hanging="720"/>
        <w:rPr>
          <w:noProof/>
          <w:lang w:val="fr-FR"/>
        </w:rPr>
      </w:pPr>
      <w:r w:rsidRPr="00294EBB">
        <w:rPr>
          <w:noProof/>
          <w:lang w:val="fr-FR"/>
        </w:rPr>
        <w:t>Craven, O., Hughes, C. A., Burton, A., Saunders, M. P., &amp; Molassiotis, A. (2012, 11 18). Is a nurse-led telephone intervention a viable alternative to nurse-led home care and standard care for patients receiving oral capacetabine? Results from a large prospective audit in patients with colorectal cancer. 413-419. European Journal of Cancer Care.</w:t>
      </w:r>
    </w:p>
    <w:p w:rsidR="00294EBB" w:rsidRPr="00294EBB" w:rsidRDefault="00294EBB" w:rsidP="00294EBB">
      <w:pPr>
        <w:pStyle w:val="Bibliografie"/>
        <w:ind w:left="720" w:hanging="720"/>
        <w:rPr>
          <w:noProof/>
          <w:lang w:val="fr-FR"/>
        </w:rPr>
      </w:pPr>
      <w:r w:rsidRPr="00294EBB">
        <w:rPr>
          <w:noProof/>
          <w:lang w:val="fr-FR"/>
        </w:rPr>
        <w:t>Esper, P. (2013, 7 12). Identifying strategies to optimize care with oral cancer therapy. 629-636. Clinical Journal of Oncology Nursing.</w:t>
      </w:r>
    </w:p>
    <w:p w:rsidR="00294EBB" w:rsidRPr="00294EBB" w:rsidRDefault="00294EBB" w:rsidP="00294EBB">
      <w:pPr>
        <w:pStyle w:val="Bibliografie"/>
        <w:ind w:left="720" w:hanging="720"/>
        <w:rPr>
          <w:noProof/>
          <w:lang w:val="fr-FR"/>
        </w:rPr>
      </w:pPr>
      <w:r w:rsidRPr="00294EBB">
        <w:rPr>
          <w:noProof/>
          <w:lang w:val="fr-FR"/>
        </w:rPr>
        <w:t>Gervès-Pinquié, C., Daumas-Yatim, F., Lalloué, B., Girault, A., Ferrua, M., Fourcade, A., . . . Minvielle, E. (2016, 6 29). Impacts of a navigation program based on health information technology for patients receiving oral anti cancer thearpy: the CAPRI randomized controlled trial. 1-8. BMC Health Services Research.</w:t>
      </w:r>
    </w:p>
    <w:p w:rsidR="00294EBB" w:rsidRPr="00294EBB" w:rsidRDefault="00294EBB" w:rsidP="00294EBB">
      <w:pPr>
        <w:pStyle w:val="Bibliografie"/>
        <w:ind w:left="720" w:hanging="720"/>
        <w:rPr>
          <w:noProof/>
          <w:lang w:val="fr-FR"/>
        </w:rPr>
      </w:pPr>
      <w:r w:rsidRPr="00294EBB">
        <w:rPr>
          <w:noProof/>
          <w:lang w:val="fr-FR"/>
        </w:rPr>
        <w:t>Geynisman, D. M. (2013). Adherence to Tageted oral anticancer medications. Discovery Medicine.</w:t>
      </w:r>
    </w:p>
    <w:p w:rsidR="00294EBB" w:rsidRDefault="00294EBB" w:rsidP="00294EBB">
      <w:pPr>
        <w:pStyle w:val="Bibliografie"/>
        <w:ind w:left="720" w:hanging="720"/>
        <w:rPr>
          <w:noProof/>
        </w:rPr>
      </w:pPr>
      <w:r w:rsidRPr="00294EBB">
        <w:rPr>
          <w:noProof/>
          <w:lang w:val="fr-FR"/>
        </w:rPr>
        <w:t xml:space="preserve">Kavookjian, J., &amp; Wittayanukorn, S. (2015). </w:t>
      </w:r>
      <w:r>
        <w:rPr>
          <w:noProof/>
        </w:rPr>
        <w:t>Interventions for adherence with oral chemotherapy in hematological malignacies: A systematic review. 303-313. Elsevier.</w:t>
      </w:r>
    </w:p>
    <w:p w:rsidR="00294EBB" w:rsidRDefault="00294EBB" w:rsidP="00294EBB">
      <w:pPr>
        <w:pStyle w:val="Bibliografie"/>
        <w:ind w:left="720" w:hanging="720"/>
        <w:rPr>
          <w:noProof/>
        </w:rPr>
      </w:pPr>
      <w:r>
        <w:rPr>
          <w:noProof/>
        </w:rPr>
        <w:t>Kuntz, J. L., Safford, M. M., Singh, J. A., Phansalkar, S., Slight, S. P., Her, Q. L., . . . Hornbrook, M. C. (2014, 8 21). patient-centered interventions to improve medication manamgement and adherence: A qualitative review of research findings. 310-326. Elsevier.</w:t>
      </w:r>
    </w:p>
    <w:p w:rsidR="00294EBB" w:rsidRDefault="00294EBB" w:rsidP="00294EBB">
      <w:pPr>
        <w:pStyle w:val="Bibliografie"/>
        <w:ind w:left="720" w:hanging="720"/>
        <w:rPr>
          <w:noProof/>
        </w:rPr>
      </w:pPr>
      <w:r>
        <w:rPr>
          <w:noProof/>
        </w:rPr>
        <w:t>Lester, J. (2012, 12). Safe handling and administration considerations of oral anticancer agents in the clinical and home setting. 192-197. Oncology Nursing Society.</w:t>
      </w:r>
    </w:p>
    <w:p w:rsidR="00294EBB" w:rsidRDefault="00294EBB" w:rsidP="00294EBB">
      <w:pPr>
        <w:pStyle w:val="Bibliografie"/>
        <w:ind w:left="720" w:hanging="720"/>
        <w:rPr>
          <w:noProof/>
        </w:rPr>
      </w:pPr>
      <w:r>
        <w:rPr>
          <w:noProof/>
        </w:rPr>
        <w:t>Mazzaferro, s., Bouchemal, K., &amp; Ponchel, G. (2012, 8 4). Oral delivery of anticancer drugs: general considerations. 25-34.</w:t>
      </w:r>
    </w:p>
    <w:p w:rsidR="00294EBB" w:rsidRDefault="00294EBB" w:rsidP="00294EBB">
      <w:pPr>
        <w:pStyle w:val="Bibliografie"/>
        <w:ind w:left="720" w:hanging="720"/>
        <w:rPr>
          <w:noProof/>
        </w:rPr>
      </w:pPr>
      <w:r>
        <w:rPr>
          <w:noProof/>
        </w:rPr>
        <w:t>Molassiotis, A., Brearly, S., Saunders, M., Craven, O., Wardel, Wardley, A., . . . Luker, K. (2009, 12 20). Effectiveness of a home care Nursing Program in the symptom management of patients with colorectal and breast cancer receiving oral chemotherapy: A randomized, controlled trial. 6191-6198. Journal of Clinical Oncology.</w:t>
      </w:r>
    </w:p>
    <w:p w:rsidR="00294EBB" w:rsidRDefault="00294EBB" w:rsidP="00294EBB">
      <w:pPr>
        <w:pStyle w:val="Bibliografie"/>
        <w:ind w:left="720" w:hanging="720"/>
        <w:rPr>
          <w:noProof/>
        </w:rPr>
      </w:pPr>
      <w:r>
        <w:rPr>
          <w:noProof/>
        </w:rPr>
        <w:t>Moody, M., &amp; Jackowski, J. (2010, 6). Are patients on oral chemotherapy in your practice setting safe? 339-346. Clinical Journal of Oncology Nursing.</w:t>
      </w:r>
    </w:p>
    <w:p w:rsidR="00294EBB" w:rsidRDefault="00294EBB" w:rsidP="00294EBB">
      <w:pPr>
        <w:pStyle w:val="Bibliografie"/>
        <w:ind w:left="720" w:hanging="720"/>
        <w:rPr>
          <w:noProof/>
        </w:rPr>
      </w:pPr>
      <w:r>
        <w:rPr>
          <w:noProof/>
        </w:rPr>
        <w:t>Rittenberg, C. N. (2012, 2 9). Meeting Educational Needs and Enchancing Adherence of Patiënts Receiving Oral Cancer Agents Trough Use of The MASCC Oral Agent Teaching Tool . 583-590. European Oncology and Haematology.</w:t>
      </w:r>
    </w:p>
    <w:p w:rsidR="00294EBB" w:rsidRDefault="00294EBB" w:rsidP="00294EBB">
      <w:pPr>
        <w:pStyle w:val="Bibliografie"/>
        <w:ind w:left="720" w:hanging="720"/>
        <w:rPr>
          <w:noProof/>
        </w:rPr>
      </w:pPr>
      <w:r>
        <w:rPr>
          <w:noProof/>
        </w:rPr>
        <w:t>Ryan, R., Santesso, N., Lowe, D., Grimshaw, J., Prictor, M., Kaufman, C., . . . Taylor, M. (2014). Interventions to improve safe and effective medicines use by consumers: an overview of systematic reviews ( Review). 1-57. Cohrane Database of Systematic Reviews.</w:t>
      </w:r>
    </w:p>
    <w:p w:rsidR="00294EBB" w:rsidRDefault="00294EBB" w:rsidP="00294EBB">
      <w:pPr>
        <w:pStyle w:val="Bibliografie"/>
        <w:ind w:left="720" w:hanging="720"/>
        <w:rPr>
          <w:noProof/>
        </w:rPr>
      </w:pPr>
      <w:r>
        <w:rPr>
          <w:noProof/>
        </w:rPr>
        <w:t xml:space="preserve">Schneider, S. M., Adams, D. B., &amp; Gosselin, T. (2014, 5). </w:t>
      </w:r>
      <w:r w:rsidRPr="00294EBB">
        <w:rPr>
          <w:noProof/>
          <w:lang w:val="fr-FR"/>
        </w:rPr>
        <w:t xml:space="preserve">A tailored nurse coaching intervention for oral chemotherapy adherence. </w:t>
      </w:r>
      <w:r>
        <w:rPr>
          <w:noProof/>
        </w:rPr>
        <w:t>163-172. journal of advanced practice oncology.</w:t>
      </w:r>
    </w:p>
    <w:p w:rsidR="00294EBB" w:rsidRDefault="00294EBB" w:rsidP="00294EBB">
      <w:pPr>
        <w:pStyle w:val="Bibliografie"/>
        <w:ind w:left="720" w:hanging="720"/>
        <w:rPr>
          <w:noProof/>
        </w:rPr>
      </w:pPr>
      <w:r>
        <w:rPr>
          <w:noProof/>
        </w:rPr>
        <w:t xml:space="preserve">Verbrugghe, M., Verhaeghe, S., Lauwaert, K., Beeckman, D., &amp; Van Hecke, A. (2013). </w:t>
      </w:r>
      <w:r w:rsidRPr="00294EBB">
        <w:rPr>
          <w:noProof/>
          <w:lang w:val="fr-FR"/>
        </w:rPr>
        <w:t xml:space="preserve">Determinants and associated factors influencing medication adherence and persistence to oral anticancer drugs: A systematic review. </w:t>
      </w:r>
      <w:r>
        <w:rPr>
          <w:noProof/>
        </w:rPr>
        <w:t>610-621. Elsevier.</w:t>
      </w:r>
    </w:p>
    <w:p w:rsidR="00294EBB" w:rsidRDefault="00294EBB" w:rsidP="00294EBB">
      <w:pPr>
        <w:pStyle w:val="Bibliografie"/>
        <w:ind w:left="720" w:hanging="720"/>
        <w:rPr>
          <w:noProof/>
        </w:rPr>
      </w:pPr>
      <w:r>
        <w:rPr>
          <w:noProof/>
        </w:rPr>
        <w:t>Vioral, A., Leslie, M., Best, R., &amp; Somerville, D. (2014, 8). patient adherence with oral oncolytic therapies. 190-199. Seminars in Oncology Nursing.</w:t>
      </w:r>
    </w:p>
    <w:p w:rsidR="00294EBB" w:rsidRDefault="00294EBB" w:rsidP="00294EBB">
      <w:pPr>
        <w:pStyle w:val="Bibliografie"/>
        <w:ind w:left="720" w:hanging="720"/>
        <w:rPr>
          <w:noProof/>
        </w:rPr>
      </w:pPr>
      <w:r>
        <w:rPr>
          <w:noProof/>
        </w:rPr>
        <w:t xml:space="preserve">Wood, L. (2012). </w:t>
      </w:r>
      <w:r w:rsidRPr="00294EBB">
        <w:rPr>
          <w:noProof/>
          <w:lang w:val="fr-FR"/>
        </w:rPr>
        <w:t xml:space="preserve">A review on adherence management in patients on oral cancer therapies. </w:t>
      </w:r>
      <w:r>
        <w:rPr>
          <w:noProof/>
        </w:rPr>
        <w:t>432-438. Elsevier.</w:t>
      </w:r>
    </w:p>
    <w:p w:rsidR="000A7198" w:rsidRPr="00091CFE" w:rsidRDefault="00637696" w:rsidP="00294EBB">
      <w:pPr>
        <w:rPr>
          <w:rFonts w:ascii="Verdana" w:hAnsi="Verdana"/>
        </w:rPr>
      </w:pPr>
      <w:r>
        <w:rPr>
          <w:rFonts w:ascii="Verdana" w:hAnsi="Verdana"/>
        </w:rPr>
        <w:fldChar w:fldCharType="end"/>
      </w:r>
    </w:p>
    <w:p w:rsidR="000A7198" w:rsidRPr="00091CFE" w:rsidRDefault="000A7198" w:rsidP="005538F7">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A95C40" w:rsidRDefault="00A95C40" w:rsidP="000A7198">
      <w:pPr>
        <w:rPr>
          <w:rFonts w:ascii="Verdana" w:hAnsi="Verdana"/>
        </w:rPr>
      </w:pPr>
    </w:p>
    <w:p w:rsidR="00286DB5" w:rsidRPr="00091CFE" w:rsidRDefault="00286DB5" w:rsidP="000A7198">
      <w:pPr>
        <w:rPr>
          <w:rFonts w:ascii="Verdana" w:hAnsi="Verdana"/>
        </w:rPr>
      </w:pPr>
    </w:p>
    <w:p w:rsidR="0037295A" w:rsidRPr="00091CFE" w:rsidRDefault="000A7198" w:rsidP="007377A5">
      <w:pPr>
        <w:pStyle w:val="Kop1"/>
        <w:numPr>
          <w:ilvl w:val="0"/>
          <w:numId w:val="8"/>
        </w:numPr>
        <w:rPr>
          <w:rFonts w:ascii="Verdana" w:hAnsi="Verdana"/>
          <w:sz w:val="22"/>
          <w:szCs w:val="22"/>
        </w:rPr>
      </w:pPr>
      <w:bookmarkStart w:id="25" w:name="_Toc513731149"/>
      <w:r w:rsidRPr="00091CFE">
        <w:rPr>
          <w:rFonts w:ascii="Verdana" w:hAnsi="Verdana"/>
          <w:sz w:val="22"/>
          <w:szCs w:val="22"/>
        </w:rPr>
        <w:t>Bijlagen</w:t>
      </w:r>
      <w:bookmarkEnd w:id="25"/>
      <w:r w:rsidRPr="00091CFE">
        <w:rPr>
          <w:rFonts w:ascii="Verdana" w:hAnsi="Verdana"/>
          <w:sz w:val="22"/>
          <w:szCs w:val="22"/>
        </w:rPr>
        <w:t xml:space="preserve"> </w:t>
      </w:r>
    </w:p>
    <w:p w:rsidR="0037295A" w:rsidRPr="00091CFE" w:rsidRDefault="0037295A" w:rsidP="007377A5">
      <w:pPr>
        <w:rPr>
          <w:rFonts w:ascii="Verdana" w:hAnsi="Verdana"/>
          <w:b/>
          <w:bCs/>
          <w:u w:val="single"/>
        </w:rPr>
      </w:pPr>
    </w:p>
    <w:p w:rsidR="0037295A" w:rsidRPr="006F4747" w:rsidRDefault="006F4747" w:rsidP="006F4747">
      <w:pPr>
        <w:pStyle w:val="Kop1"/>
        <w:rPr>
          <w:u w:val="single"/>
        </w:rPr>
      </w:pPr>
      <w:bookmarkStart w:id="26" w:name="_Toc513731150"/>
      <w:r w:rsidRPr="006F4747">
        <w:rPr>
          <w:u w:val="single"/>
        </w:rPr>
        <w:t>Mascc oral agent teaching tool</w:t>
      </w:r>
      <w:bookmarkEnd w:id="26"/>
    </w:p>
    <w:tbl>
      <w:tblPr>
        <w:tblW w:w="10170" w:type="dxa"/>
        <w:tblCellSpacing w:w="14" w:type="dxa"/>
        <w:tblInd w:w="1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16" w:type="dxa"/>
          <w:right w:w="216" w:type="dxa"/>
        </w:tblCellMar>
        <w:tblLook w:val="04A0" w:firstRow="1" w:lastRow="0" w:firstColumn="1" w:lastColumn="0" w:noHBand="0" w:noVBand="1"/>
      </w:tblPr>
      <w:tblGrid>
        <w:gridCol w:w="2762"/>
        <w:gridCol w:w="2323"/>
        <w:gridCol w:w="5085"/>
      </w:tblGrid>
      <w:tr w:rsidR="0037295A" w:rsidRPr="00786343" w:rsidTr="007377A5">
        <w:trPr>
          <w:trHeight w:val="1412"/>
          <w:tblCellSpacing w:w="14" w:type="dxa"/>
        </w:trPr>
        <w:tc>
          <w:tcPr>
            <w:tcW w:w="2720" w:type="dxa"/>
            <w:shd w:val="clear" w:color="auto" w:fill="E0E0E0"/>
            <w:vAlign w:val="center"/>
          </w:tcPr>
          <w:p w:rsidR="0037295A" w:rsidRPr="00091CFE" w:rsidRDefault="0037295A" w:rsidP="007377A5">
            <w:pPr>
              <w:jc w:val="center"/>
              <w:rPr>
                <w:rFonts w:ascii="Verdana" w:hAnsi="Verdana" w:cs="Arial"/>
                <w:b/>
                <w:bCs/>
              </w:rPr>
            </w:pPr>
            <w:r w:rsidRPr="00091CFE">
              <w:rPr>
                <w:rFonts w:ascii="Verdana" w:hAnsi="Verdana" w:cs="Arial"/>
                <w:bCs/>
              </w:rPr>
              <w:t>MOATT</w:t>
            </w:r>
            <w:r w:rsidRPr="00091CFE">
              <w:rPr>
                <w:rFonts w:ascii="Verdana" w:eastAsiaTheme="minorEastAsia" w:hAnsi="Verdana" w:cs="Arial"/>
                <w:color w:val="423632"/>
              </w:rPr>
              <w:t>©</w:t>
            </w:r>
          </w:p>
        </w:tc>
        <w:tc>
          <w:tcPr>
            <w:tcW w:w="7366" w:type="dxa"/>
            <w:gridSpan w:val="2"/>
            <w:shd w:val="clear" w:color="auto" w:fill="E0E0E0"/>
            <w:vAlign w:val="center"/>
          </w:tcPr>
          <w:p w:rsidR="0037295A" w:rsidRPr="00091CFE" w:rsidRDefault="0037295A" w:rsidP="007377A5">
            <w:pPr>
              <w:jc w:val="center"/>
              <w:rPr>
                <w:rFonts w:ascii="Verdana" w:hAnsi="Verdana" w:cs="Arial"/>
                <w:b/>
                <w:bCs/>
                <w:lang w:val="fr-FR"/>
              </w:rPr>
            </w:pPr>
            <w:r w:rsidRPr="00091CFE">
              <w:rPr>
                <w:rFonts w:ascii="Verdana" w:hAnsi="Verdana" w:cs="Arial"/>
                <w:b/>
                <w:bCs/>
                <w:lang w:val="fr-FR"/>
              </w:rPr>
              <w:t>MASCC Teaching Tool for Patients Receiving</w:t>
            </w:r>
            <w:r w:rsidRPr="00091CFE">
              <w:rPr>
                <w:rFonts w:ascii="Verdana" w:hAnsi="Verdana" w:cs="Arial"/>
                <w:b/>
                <w:bCs/>
                <w:lang w:val="fr-FR"/>
              </w:rPr>
              <w:br/>
              <w:t>Oral Agents for Cancer</w:t>
            </w:r>
          </w:p>
        </w:tc>
      </w:tr>
      <w:tr w:rsidR="0037295A" w:rsidRPr="00091CFE" w:rsidTr="007377A5">
        <w:trPr>
          <w:trHeight w:val="1335"/>
          <w:tblCellSpacing w:w="14" w:type="dxa"/>
        </w:trPr>
        <w:tc>
          <w:tcPr>
            <w:tcW w:w="10114" w:type="dxa"/>
            <w:gridSpan w:val="3"/>
            <w:shd w:val="clear" w:color="auto" w:fill="auto"/>
            <w:vAlign w:val="center"/>
          </w:tcPr>
          <w:p w:rsidR="0037295A" w:rsidRPr="00091CFE" w:rsidRDefault="0037295A" w:rsidP="007377A5">
            <w:pPr>
              <w:spacing w:after="120"/>
              <w:rPr>
                <w:rFonts w:ascii="Verdana" w:hAnsi="Verdana" w:cs="Arial"/>
                <w:lang w:val="fr-FR"/>
              </w:rPr>
            </w:pPr>
          </w:p>
          <w:p w:rsidR="0037295A" w:rsidRPr="00091CFE" w:rsidRDefault="0037295A" w:rsidP="007377A5">
            <w:pPr>
              <w:spacing w:after="120"/>
              <w:rPr>
                <w:rFonts w:ascii="Verdana" w:hAnsi="Verdana" w:cs="Arial"/>
              </w:rPr>
            </w:pPr>
            <w:r w:rsidRPr="00091CFE">
              <w:rPr>
                <w:rFonts w:ascii="Verdana" w:hAnsi="Verdana" w:cs="Arial"/>
                <w:lang w:val="fr-FR"/>
              </w:rPr>
              <w:t xml:space="preserve">This teaching tool has been prepared to assist healthcare providers in the assessment and education of patients receiving oral agents as treatment for their cancer. The goal is to ensure that patients know and understand their treatment and the importance of taking the pills or tablets as prescribed. </w:t>
            </w:r>
            <w:r w:rsidRPr="00091CFE">
              <w:rPr>
                <w:rFonts w:ascii="Verdana" w:hAnsi="Verdana" w:cs="Arial"/>
              </w:rPr>
              <w:t>Family members and other healthcare providers can be involved in this process.</w:t>
            </w:r>
          </w:p>
        </w:tc>
      </w:tr>
      <w:tr w:rsidR="0037295A" w:rsidRPr="00091CFE" w:rsidTr="007377A5">
        <w:trPr>
          <w:trHeight w:val="1875"/>
          <w:tblCellSpacing w:w="14" w:type="dxa"/>
        </w:trPr>
        <w:tc>
          <w:tcPr>
            <w:tcW w:w="10114" w:type="dxa"/>
            <w:gridSpan w:val="3"/>
            <w:shd w:val="clear" w:color="auto" w:fill="auto"/>
            <w:vAlign w:val="center"/>
          </w:tcPr>
          <w:p w:rsidR="0037295A" w:rsidRPr="00091CFE" w:rsidRDefault="0037295A" w:rsidP="007377A5">
            <w:pPr>
              <w:tabs>
                <w:tab w:val="left" w:pos="9360"/>
              </w:tabs>
              <w:spacing w:after="120"/>
              <w:rPr>
                <w:rFonts w:ascii="Verdana" w:hAnsi="Verdana" w:cs="Arial"/>
              </w:rPr>
            </w:pPr>
            <w:r w:rsidRPr="00091CFE">
              <w:rPr>
                <w:rFonts w:ascii="Verdana" w:hAnsi="Verdana" w:cs="Arial"/>
              </w:rPr>
              <w:t>Any of the following can affect adherence to treatment with oral agents (pills or tablets) for cancer.</w:t>
            </w:r>
          </w:p>
          <w:p w:rsidR="0037295A" w:rsidRPr="00091CFE" w:rsidRDefault="0037295A" w:rsidP="0037295A">
            <w:pPr>
              <w:pStyle w:val="Lijstalinea"/>
              <w:numPr>
                <w:ilvl w:val="0"/>
                <w:numId w:val="9"/>
              </w:numPr>
              <w:tabs>
                <w:tab w:val="left" w:pos="9360"/>
              </w:tabs>
              <w:spacing w:after="100" w:afterAutospacing="1" w:line="240" w:lineRule="auto"/>
              <w:ind w:left="540" w:hanging="180"/>
              <w:contextualSpacing w:val="0"/>
              <w:rPr>
                <w:rFonts w:ascii="Verdana" w:hAnsi="Verdana" w:cs="Arial"/>
                <w:b/>
              </w:rPr>
            </w:pPr>
            <w:r w:rsidRPr="00091CFE">
              <w:rPr>
                <w:rFonts w:ascii="Verdana" w:hAnsi="Verdana" w:cs="Arial"/>
                <w:b/>
              </w:rPr>
              <w:t>Patient Characteristics</w:t>
            </w:r>
          </w:p>
          <w:p w:rsidR="0037295A" w:rsidRPr="00091CFE" w:rsidRDefault="0037295A" w:rsidP="0037295A">
            <w:pPr>
              <w:pStyle w:val="Lijstalinea"/>
              <w:numPr>
                <w:ilvl w:val="0"/>
                <w:numId w:val="9"/>
              </w:numPr>
              <w:tabs>
                <w:tab w:val="left" w:pos="9360"/>
              </w:tabs>
              <w:spacing w:after="100" w:afterAutospacing="1" w:line="240" w:lineRule="auto"/>
              <w:ind w:left="540" w:hanging="180"/>
              <w:contextualSpacing w:val="0"/>
              <w:rPr>
                <w:rFonts w:ascii="Verdana" w:hAnsi="Verdana" w:cs="Arial"/>
                <w:b/>
              </w:rPr>
            </w:pPr>
            <w:r w:rsidRPr="00091CFE">
              <w:rPr>
                <w:rFonts w:ascii="Verdana" w:hAnsi="Verdana" w:cs="Arial"/>
                <w:b/>
              </w:rPr>
              <w:t>Drugs (pills or tablets)</w:t>
            </w:r>
          </w:p>
          <w:p w:rsidR="0037295A" w:rsidRPr="00091CFE" w:rsidRDefault="0037295A" w:rsidP="0037295A">
            <w:pPr>
              <w:pStyle w:val="Lijstalinea"/>
              <w:numPr>
                <w:ilvl w:val="0"/>
                <w:numId w:val="9"/>
              </w:numPr>
              <w:tabs>
                <w:tab w:val="left" w:pos="9360"/>
              </w:tabs>
              <w:spacing w:after="100" w:afterAutospacing="1" w:line="240" w:lineRule="auto"/>
              <w:ind w:left="540" w:hanging="180"/>
              <w:contextualSpacing w:val="0"/>
              <w:rPr>
                <w:rFonts w:ascii="Verdana" w:hAnsi="Verdana" w:cs="Arial"/>
                <w:b/>
              </w:rPr>
            </w:pPr>
            <w:r w:rsidRPr="00091CFE">
              <w:rPr>
                <w:rFonts w:ascii="Verdana" w:hAnsi="Verdana" w:cs="Arial"/>
                <w:b/>
              </w:rPr>
              <w:t>Disease Characteristics</w:t>
            </w:r>
          </w:p>
          <w:p w:rsidR="0037295A" w:rsidRPr="00091CFE" w:rsidRDefault="0037295A" w:rsidP="0037295A">
            <w:pPr>
              <w:pStyle w:val="Lijstalinea"/>
              <w:numPr>
                <w:ilvl w:val="0"/>
                <w:numId w:val="9"/>
              </w:numPr>
              <w:tabs>
                <w:tab w:val="left" w:pos="9360"/>
              </w:tabs>
              <w:spacing w:after="120" w:line="240" w:lineRule="auto"/>
              <w:ind w:left="547" w:hanging="187"/>
              <w:contextualSpacing w:val="0"/>
              <w:rPr>
                <w:rFonts w:ascii="Verdana" w:hAnsi="Verdana" w:cs="Arial"/>
                <w:b/>
              </w:rPr>
            </w:pPr>
            <w:r w:rsidRPr="00091CFE">
              <w:rPr>
                <w:rFonts w:ascii="Verdana" w:hAnsi="Verdana" w:cs="Arial"/>
                <w:b/>
              </w:rPr>
              <w:t>Treatment Plan</w:t>
            </w:r>
          </w:p>
        </w:tc>
      </w:tr>
      <w:tr w:rsidR="0037295A" w:rsidRPr="00786343" w:rsidTr="007377A5">
        <w:trPr>
          <w:trHeight w:val="2028"/>
          <w:tblCellSpacing w:w="14" w:type="dxa"/>
        </w:trPr>
        <w:tc>
          <w:tcPr>
            <w:tcW w:w="5043" w:type="dxa"/>
            <w:gridSpan w:val="2"/>
            <w:shd w:val="clear" w:color="auto" w:fill="auto"/>
            <w:vAlign w:val="center"/>
          </w:tcPr>
          <w:p w:rsidR="0037295A" w:rsidRPr="00091CFE" w:rsidRDefault="0037295A" w:rsidP="007377A5">
            <w:pPr>
              <w:tabs>
                <w:tab w:val="left" w:pos="9360"/>
              </w:tabs>
              <w:spacing w:after="60"/>
              <w:rPr>
                <w:rFonts w:ascii="Verdana" w:hAnsi="Verdana" w:cs="Arial"/>
                <w:i/>
              </w:rPr>
            </w:pPr>
            <w:r w:rsidRPr="00091CFE">
              <w:rPr>
                <w:rFonts w:ascii="Verdana" w:hAnsi="Verdana" w:cs="Arial"/>
                <w:i/>
              </w:rPr>
              <w:t>Contents</w:t>
            </w:r>
          </w:p>
          <w:p w:rsidR="0037295A" w:rsidRPr="00091CFE" w:rsidRDefault="0037295A" w:rsidP="007377A5">
            <w:pPr>
              <w:tabs>
                <w:tab w:val="left" w:pos="9360"/>
              </w:tabs>
              <w:spacing w:after="60"/>
              <w:rPr>
                <w:rFonts w:ascii="Verdana" w:hAnsi="Verdana" w:cs="Arial"/>
              </w:rPr>
            </w:pPr>
            <w:r w:rsidRPr="00091CFE">
              <w:rPr>
                <w:rFonts w:ascii="Verdana" w:hAnsi="Verdana" w:cs="Arial"/>
              </w:rPr>
              <w:t>Page 2: Section 1 - Assessment Questions</w:t>
            </w:r>
          </w:p>
          <w:p w:rsidR="0037295A" w:rsidRPr="00091CFE" w:rsidRDefault="0037295A" w:rsidP="007377A5">
            <w:pPr>
              <w:tabs>
                <w:tab w:val="left" w:pos="9360"/>
              </w:tabs>
              <w:spacing w:after="60"/>
              <w:rPr>
                <w:rFonts w:ascii="Verdana" w:hAnsi="Verdana" w:cs="Arial"/>
              </w:rPr>
            </w:pPr>
            <w:r w:rsidRPr="00091CFE">
              <w:rPr>
                <w:rFonts w:ascii="Verdana" w:hAnsi="Verdana" w:cs="Arial"/>
              </w:rPr>
              <w:t xml:space="preserve">Page 3: Section 2 - Patient Education </w:t>
            </w:r>
          </w:p>
          <w:p w:rsidR="0037295A" w:rsidRPr="00091CFE" w:rsidRDefault="0037295A" w:rsidP="007377A5">
            <w:pPr>
              <w:tabs>
                <w:tab w:val="left" w:pos="9360"/>
              </w:tabs>
              <w:spacing w:after="60"/>
              <w:rPr>
                <w:rFonts w:ascii="Verdana" w:hAnsi="Verdana" w:cs="Arial"/>
              </w:rPr>
            </w:pPr>
            <w:r w:rsidRPr="00091CFE">
              <w:rPr>
                <w:rFonts w:ascii="Verdana" w:hAnsi="Verdana" w:cs="Arial"/>
              </w:rPr>
              <w:t>Page 4: Section 3 - Drug Specific Education</w:t>
            </w:r>
          </w:p>
          <w:p w:rsidR="0037295A" w:rsidRPr="00091CFE" w:rsidRDefault="0037295A" w:rsidP="007377A5">
            <w:pPr>
              <w:tabs>
                <w:tab w:val="left" w:pos="9360"/>
              </w:tabs>
              <w:spacing w:after="60"/>
              <w:rPr>
                <w:rFonts w:ascii="Verdana" w:hAnsi="Verdana" w:cs="Arial"/>
              </w:rPr>
            </w:pPr>
            <w:r w:rsidRPr="00091CFE">
              <w:rPr>
                <w:rFonts w:ascii="Verdana" w:hAnsi="Verdana" w:cs="Arial"/>
              </w:rPr>
              <w:t>Page 5: Section 4 - Evaluation</w:t>
            </w:r>
          </w:p>
          <w:p w:rsidR="0037295A" w:rsidRPr="00091CFE" w:rsidRDefault="0037295A" w:rsidP="007377A5">
            <w:pPr>
              <w:tabs>
                <w:tab w:val="left" w:pos="9360"/>
              </w:tabs>
              <w:spacing w:after="60"/>
              <w:rPr>
                <w:rFonts w:ascii="Verdana" w:hAnsi="Verdana" w:cs="Arial"/>
              </w:rPr>
            </w:pPr>
            <w:r w:rsidRPr="00091CFE">
              <w:rPr>
                <w:rFonts w:ascii="Verdana" w:hAnsi="Verdana" w:cs="Arial"/>
              </w:rPr>
              <w:t>Page 6: Handout - Drug-Specific Information</w:t>
            </w:r>
          </w:p>
        </w:tc>
        <w:tc>
          <w:tcPr>
            <w:tcW w:w="5043" w:type="dxa"/>
            <w:shd w:val="clear" w:color="auto" w:fill="auto"/>
            <w:vAlign w:val="center"/>
          </w:tcPr>
          <w:p w:rsidR="0037295A" w:rsidRPr="00091CFE" w:rsidRDefault="0037295A" w:rsidP="007377A5">
            <w:pPr>
              <w:tabs>
                <w:tab w:val="left" w:pos="9360"/>
              </w:tabs>
              <w:spacing w:after="60"/>
              <w:rPr>
                <w:rFonts w:ascii="Verdana" w:hAnsi="Verdana" w:cs="Arial"/>
                <w:i/>
                <w:lang w:val="fr-FR"/>
              </w:rPr>
            </w:pPr>
            <w:r w:rsidRPr="00091CFE">
              <w:rPr>
                <w:rFonts w:ascii="Verdana" w:eastAsiaTheme="minorEastAsia" w:hAnsi="Verdana" w:cs="Arial"/>
                <w:i/>
                <w:iCs/>
                <w:color w:val="1A1A1A"/>
                <w:lang w:val="fr-FR"/>
              </w:rPr>
              <w:t xml:space="preserve">Nonprofit entities (physicians, nurses, etc.) are encouraged to use the MOATT and may do so free of charge. Commercial companies must obtain written approval from MASCC and will incur a nominal fee for using this tool. For more information on using the MOATT or obtaining permission, visit the MASCC website at </w:t>
            </w:r>
            <w:hyperlink r:id="rId20" w:history="1">
              <w:r w:rsidRPr="00091CFE">
                <w:rPr>
                  <w:rFonts w:ascii="Verdana" w:eastAsiaTheme="minorEastAsia" w:hAnsi="Verdana" w:cs="Arial"/>
                  <w:i/>
                  <w:iCs/>
                  <w:color w:val="103CC0"/>
                  <w:u w:val="single" w:color="103CC0"/>
                  <w:lang w:val="fr-FR"/>
                </w:rPr>
                <w:t>http://www.mascc.org/MOATT</w:t>
              </w:r>
            </w:hyperlink>
            <w:r w:rsidRPr="00091CFE">
              <w:rPr>
                <w:rFonts w:ascii="Verdana" w:eastAsiaTheme="minorEastAsia" w:hAnsi="Verdana" w:cs="Arial"/>
                <w:color w:val="1A1A1A"/>
                <w:lang w:val="fr-FR"/>
              </w:rPr>
              <w:t>.</w:t>
            </w:r>
          </w:p>
        </w:tc>
      </w:tr>
      <w:tr w:rsidR="0037295A" w:rsidRPr="00091CFE" w:rsidTr="007377A5">
        <w:trPr>
          <w:trHeight w:val="4602"/>
          <w:tblCellSpacing w:w="14" w:type="dxa"/>
        </w:trPr>
        <w:tc>
          <w:tcPr>
            <w:tcW w:w="10114" w:type="dxa"/>
            <w:gridSpan w:val="3"/>
            <w:shd w:val="clear" w:color="auto" w:fill="auto"/>
            <w:vAlign w:val="center"/>
          </w:tcPr>
          <w:p w:rsidR="0037295A" w:rsidRPr="00091CFE" w:rsidRDefault="0037295A" w:rsidP="007377A5">
            <w:pPr>
              <w:spacing w:after="120"/>
              <w:rPr>
                <w:rFonts w:ascii="Verdana" w:hAnsi="Verdana" w:cs="Arial"/>
              </w:rPr>
            </w:pPr>
            <w:r w:rsidRPr="00091CFE">
              <w:rPr>
                <w:rFonts w:ascii="Verdana" w:eastAsiaTheme="minorEastAsia" w:hAnsi="Verdana" w:cs="Arial"/>
                <w:color w:val="423632"/>
                <w:lang w:val="fr-FR"/>
              </w:rPr>
              <w:t xml:space="preserve">The MOATT© contains four sections. The first lists key questions to assess the patient's knowledge of the treatment plan, current medications, and ability to obtain and take an oral agent for cancer. The second section contains general patient teaching instructions applicable to all oral agents for cancer, such as storage, handling, and disposal, identifying a system for remembering to take the drug, and actions to take for various situations, such as a missed dose. The third section is used to provide drug-specific information, such as dose and schedule, side effects, and potential interactions. The last section lists questions that may be asked to ascertain understanding of the information provided. </w:t>
            </w:r>
            <w:r w:rsidRPr="00091CFE">
              <w:rPr>
                <w:rFonts w:ascii="Verdana" w:hAnsi="Verdana" w:cs="Arial"/>
                <w:lang w:val="fr-FR"/>
              </w:rPr>
              <w:t xml:space="preserve">An additional page is added as a handout of Drug-Specific Information that can be provided to the patient in the absence of any other prepared information or written materials. </w:t>
            </w:r>
            <w:r w:rsidRPr="00091CFE">
              <w:rPr>
                <w:rFonts w:ascii="Verdana" w:eastAsiaTheme="minorEastAsia" w:hAnsi="Verdana" w:cs="Arial"/>
                <w:color w:val="423632"/>
              </w:rPr>
              <w:t>The MOATT is patent protected and is the property of MASCC. </w:t>
            </w:r>
          </w:p>
          <w:p w:rsidR="0037295A" w:rsidRPr="00091CFE" w:rsidRDefault="0037295A" w:rsidP="007377A5">
            <w:pPr>
              <w:rPr>
                <w:rFonts w:ascii="Verdana" w:hAnsi="Verdana" w:cs="Arial"/>
              </w:rPr>
            </w:pPr>
            <w:r w:rsidRPr="00091CFE">
              <w:rPr>
                <w:rFonts w:ascii="Verdana" w:hAnsi="Verdana" w:cs="Arial"/>
              </w:rPr>
              <w:t>The Education Study Group has also developed a User Guide alt that provides an introduction and explanation of how best to take advantage of the MOATT. This User Guide provides background for patient education in general, as well as a framework and examples of the MOATT’s usefulness in clinical and research settings. Use of the MOATT requires written approval. Please see the MASCC website.</w:t>
            </w:r>
          </w:p>
          <w:p w:rsidR="0037295A" w:rsidRPr="00091CFE" w:rsidRDefault="0037295A" w:rsidP="007377A5">
            <w:pPr>
              <w:tabs>
                <w:tab w:val="left" w:pos="9360"/>
              </w:tabs>
              <w:rPr>
                <w:rFonts w:ascii="Verdana" w:hAnsi="Verdana" w:cs="Arial"/>
              </w:rPr>
            </w:pPr>
          </w:p>
          <w:p w:rsidR="0037295A" w:rsidRPr="00091CFE" w:rsidRDefault="0037295A" w:rsidP="007377A5">
            <w:pPr>
              <w:tabs>
                <w:tab w:val="left" w:pos="9360"/>
              </w:tabs>
              <w:rPr>
                <w:rFonts w:ascii="Verdana" w:hAnsi="Verdana" w:cs="Arial"/>
              </w:rPr>
            </w:pPr>
            <w:r w:rsidRPr="00091CFE">
              <w:rPr>
                <w:rFonts w:ascii="Verdana" w:hAnsi="Verdana" w:cs="Arial"/>
                <w:b/>
              </w:rPr>
              <w:t>MOATT Card-Style Version</w:t>
            </w:r>
            <w:r w:rsidRPr="00091CFE">
              <w:rPr>
                <w:rFonts w:ascii="Verdana" w:hAnsi="Verdana" w:cs="Arial"/>
              </w:rPr>
              <w:t>: A single page MOATT (PDF) is also available at the MASCC website.</w:t>
            </w:r>
          </w:p>
        </w:tc>
      </w:tr>
    </w:tbl>
    <w:p w:rsidR="0037295A" w:rsidRPr="00091CFE" w:rsidRDefault="0037295A">
      <w:pPr>
        <w:rPr>
          <w:rFonts w:ascii="Verdana" w:hAnsi="Verdana"/>
        </w:rPr>
      </w:pPr>
      <w:r w:rsidRPr="00091CFE">
        <w:rPr>
          <w:rFonts w:ascii="Verdana" w:hAnsi="Verdana"/>
        </w:rPr>
        <w:br w:type="page"/>
      </w:r>
    </w:p>
    <w:p w:rsidR="0037295A" w:rsidRPr="00091CFE" w:rsidRDefault="0037295A" w:rsidP="007377A5">
      <w:pPr>
        <w:rPr>
          <w:rFonts w:ascii="Verdana" w:hAnsi="Verdana"/>
          <w:b/>
          <w:bCs/>
        </w:rPr>
      </w:pPr>
    </w:p>
    <w:p w:rsidR="0037295A" w:rsidRPr="00091CFE" w:rsidRDefault="0037295A" w:rsidP="007377A5">
      <w:pPr>
        <w:tabs>
          <w:tab w:val="left" w:pos="9360"/>
        </w:tabs>
        <w:jc w:val="center"/>
        <w:rPr>
          <w:rFonts w:ascii="Verdana" w:hAnsi="Verdana" w:cs="Arial"/>
          <w:lang w:val="fr-FR"/>
        </w:rPr>
      </w:pPr>
      <w:r w:rsidRPr="00091CFE">
        <w:rPr>
          <w:rFonts w:ascii="Verdana" w:hAnsi="Verdana" w:cs="Arial"/>
          <w:lang w:val="fr-FR"/>
        </w:rPr>
        <w:t>MOATT</w:t>
      </w:r>
      <w:r w:rsidRPr="00091CFE">
        <w:rPr>
          <w:rFonts w:ascii="Verdana" w:eastAsiaTheme="minorEastAsia" w:hAnsi="Verdana" w:cs="Arial"/>
          <w:color w:val="423632"/>
          <w:lang w:val="fr-FR"/>
        </w:rPr>
        <w:t>©</w:t>
      </w:r>
      <w:r w:rsidRPr="00091CFE">
        <w:rPr>
          <w:rFonts w:ascii="Verdana" w:hAnsi="Verdana" w:cs="Arial"/>
          <w:lang w:val="fr-FR"/>
        </w:rPr>
        <w:t xml:space="preserve"> - MASCC Teaching Tool for Patients Receiving Oral Agents for Cancer</w:t>
      </w:r>
    </w:p>
    <w:p w:rsidR="0037295A" w:rsidRPr="00091CFE" w:rsidRDefault="0037295A" w:rsidP="007377A5">
      <w:pPr>
        <w:tabs>
          <w:tab w:val="left" w:pos="9360"/>
        </w:tabs>
        <w:rPr>
          <w:rFonts w:ascii="Verdana" w:hAnsi="Verdana"/>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37295A" w:rsidRPr="00091CFE" w:rsidTr="007377A5">
        <w:trPr>
          <w:trHeight w:val="584"/>
        </w:trPr>
        <w:tc>
          <w:tcPr>
            <w:tcW w:w="10188" w:type="dxa"/>
            <w:gridSpan w:val="2"/>
            <w:shd w:val="clear" w:color="auto" w:fill="E0E0E0"/>
            <w:vAlign w:val="center"/>
          </w:tcPr>
          <w:p w:rsidR="0037295A" w:rsidRPr="00091CFE" w:rsidRDefault="0037295A" w:rsidP="007377A5">
            <w:pPr>
              <w:tabs>
                <w:tab w:val="left" w:pos="9360"/>
              </w:tabs>
              <w:jc w:val="center"/>
              <w:rPr>
                <w:rFonts w:ascii="Verdana" w:hAnsi="Verdana" w:cs="Arial"/>
                <w:b/>
              </w:rPr>
            </w:pPr>
            <w:r w:rsidRPr="00091CFE">
              <w:rPr>
                <w:rFonts w:ascii="Verdana" w:hAnsi="Verdana" w:cs="Arial"/>
                <w:b/>
              </w:rPr>
              <w:t>KEY ASSESSMENT QUESTIONS</w:t>
            </w:r>
          </w:p>
        </w:tc>
      </w:tr>
      <w:tr w:rsidR="0037295A" w:rsidRPr="00091CFE" w:rsidTr="007377A5">
        <w:trPr>
          <w:trHeight w:val="1008"/>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1</w:t>
            </w:r>
          </w:p>
        </w:tc>
        <w:tc>
          <w:tcPr>
            <w:tcW w:w="9540" w:type="dxa"/>
            <w:shd w:val="clear" w:color="auto" w:fill="auto"/>
            <w:vAlign w:val="center"/>
          </w:tcPr>
          <w:p w:rsidR="0037295A" w:rsidRPr="00091CFE" w:rsidRDefault="0037295A" w:rsidP="007377A5">
            <w:pPr>
              <w:spacing w:after="120"/>
              <w:rPr>
                <w:rFonts w:ascii="Verdana" w:hAnsi="Verdana" w:cs="Arial"/>
              </w:rPr>
            </w:pPr>
            <w:r w:rsidRPr="00091CFE">
              <w:rPr>
                <w:rFonts w:ascii="Verdana" w:hAnsi="Verdana" w:cs="Arial"/>
              </w:rPr>
              <w:t>What have you been told about this treatment plan with oral medications?</w:t>
            </w:r>
          </w:p>
          <w:p w:rsidR="0037295A" w:rsidRPr="00091CFE" w:rsidRDefault="0037295A" w:rsidP="007377A5">
            <w:pPr>
              <w:ind w:left="720"/>
              <w:rPr>
                <w:rFonts w:ascii="Verdana" w:hAnsi="Verdana" w:cs="Arial"/>
                <w:i/>
              </w:rPr>
            </w:pPr>
            <w:r w:rsidRPr="00091CFE">
              <w:rPr>
                <w:rFonts w:ascii="Verdana" w:hAnsi="Verdana" w:cs="Arial"/>
                <w:i/>
              </w:rPr>
              <w:t>* Verify that the patient knows that these oral agents are for cancer and are taken by mouth.</w:t>
            </w:r>
          </w:p>
        </w:tc>
      </w:tr>
      <w:tr w:rsidR="0037295A" w:rsidRPr="00091CFE" w:rsidTr="007377A5">
        <w:trPr>
          <w:trHeight w:val="1008"/>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2</w:t>
            </w:r>
          </w:p>
        </w:tc>
        <w:tc>
          <w:tcPr>
            <w:tcW w:w="9540" w:type="dxa"/>
            <w:shd w:val="clear" w:color="auto" w:fill="auto"/>
            <w:vAlign w:val="center"/>
          </w:tcPr>
          <w:p w:rsidR="0037295A" w:rsidRPr="00091CFE" w:rsidRDefault="0037295A" w:rsidP="007377A5">
            <w:pPr>
              <w:spacing w:after="120"/>
              <w:rPr>
                <w:rFonts w:ascii="Verdana" w:hAnsi="Verdana" w:cs="Arial"/>
              </w:rPr>
            </w:pPr>
          </w:p>
          <w:p w:rsidR="0037295A" w:rsidRPr="00091CFE" w:rsidRDefault="0037295A" w:rsidP="007377A5">
            <w:pPr>
              <w:spacing w:after="120"/>
              <w:rPr>
                <w:rFonts w:ascii="Verdana" w:hAnsi="Verdana" w:cs="Arial"/>
              </w:rPr>
            </w:pPr>
            <w:r w:rsidRPr="00091CFE">
              <w:rPr>
                <w:rFonts w:ascii="Verdana" w:hAnsi="Verdana" w:cs="Arial"/>
              </w:rPr>
              <w:t>What other medications or pills do you take by mouth?</w:t>
            </w:r>
          </w:p>
          <w:p w:rsidR="0037295A" w:rsidRPr="00091CFE" w:rsidRDefault="0037295A" w:rsidP="007377A5">
            <w:pPr>
              <w:ind w:left="882" w:hanging="90"/>
              <w:rPr>
                <w:rFonts w:ascii="Verdana" w:hAnsi="Verdana" w:cs="Arial"/>
                <w:i/>
              </w:rPr>
            </w:pPr>
            <w:r w:rsidRPr="00091CFE">
              <w:rPr>
                <w:rFonts w:ascii="Verdana" w:hAnsi="Verdana" w:cs="Arial"/>
                <w:i/>
              </w:rPr>
              <w:t>* If you have a list of medicines, go over the list with the patient.</w:t>
            </w:r>
          </w:p>
          <w:p w:rsidR="0037295A" w:rsidRPr="00091CFE" w:rsidRDefault="0037295A" w:rsidP="007377A5">
            <w:pPr>
              <w:ind w:left="882" w:hanging="90"/>
              <w:rPr>
                <w:rFonts w:ascii="Verdana" w:hAnsi="Verdana" w:cs="Arial"/>
                <w:i/>
              </w:rPr>
            </w:pPr>
          </w:p>
          <w:p w:rsidR="0037295A" w:rsidRPr="00091CFE" w:rsidRDefault="0037295A" w:rsidP="007377A5">
            <w:pPr>
              <w:ind w:left="882" w:right="612" w:hanging="90"/>
              <w:rPr>
                <w:rFonts w:ascii="Verdana" w:hAnsi="Verdana" w:cs="Arial"/>
                <w:i/>
              </w:rPr>
            </w:pPr>
            <w:r w:rsidRPr="00091CFE">
              <w:rPr>
                <w:rFonts w:ascii="Verdana" w:hAnsi="Verdana" w:cs="Arial"/>
                <w:i/>
              </w:rPr>
              <w:t>* If you do not have a list, ask the patient what medicines he/she is taking (both prescription and nonprescription), as well as herbal and dietary supplements, complementary therapies, and other treatments.</w:t>
            </w:r>
          </w:p>
          <w:p w:rsidR="0037295A" w:rsidRPr="00091CFE" w:rsidRDefault="0037295A" w:rsidP="007377A5">
            <w:pPr>
              <w:ind w:left="720"/>
              <w:rPr>
                <w:rFonts w:ascii="Verdana" w:hAnsi="Verdana" w:cs="Arial"/>
              </w:rPr>
            </w:pPr>
          </w:p>
        </w:tc>
      </w:tr>
      <w:tr w:rsidR="0037295A" w:rsidRPr="00091CFE" w:rsidTr="007377A5">
        <w:trPr>
          <w:trHeight w:val="720"/>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3</w:t>
            </w:r>
          </w:p>
        </w:tc>
        <w:tc>
          <w:tcPr>
            <w:tcW w:w="9540" w:type="dxa"/>
            <w:shd w:val="clear" w:color="auto" w:fill="auto"/>
            <w:vAlign w:val="center"/>
          </w:tcPr>
          <w:p w:rsidR="0037295A" w:rsidRPr="00091CFE" w:rsidRDefault="0037295A" w:rsidP="007377A5">
            <w:pPr>
              <w:rPr>
                <w:rFonts w:ascii="Verdana" w:hAnsi="Verdana" w:cs="Arial"/>
              </w:rPr>
            </w:pPr>
            <w:r w:rsidRPr="00091CFE">
              <w:rPr>
                <w:rFonts w:ascii="Verdana" w:hAnsi="Verdana" w:cs="Arial"/>
                <w:lang w:val="fr-FR"/>
              </w:rPr>
              <w:t xml:space="preserve">Are you able to swallow pills or tablets? </w:t>
            </w:r>
            <w:r w:rsidRPr="00091CFE">
              <w:rPr>
                <w:rFonts w:ascii="Verdana" w:hAnsi="Verdana" w:cs="Arial"/>
              </w:rPr>
              <w:t>If no, explain.</w:t>
            </w:r>
          </w:p>
        </w:tc>
      </w:tr>
      <w:tr w:rsidR="0037295A" w:rsidRPr="00091CFE" w:rsidTr="007377A5">
        <w:trPr>
          <w:trHeight w:val="720"/>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4</w:t>
            </w:r>
          </w:p>
        </w:tc>
        <w:tc>
          <w:tcPr>
            <w:tcW w:w="9540" w:type="dxa"/>
            <w:shd w:val="clear" w:color="auto" w:fill="auto"/>
            <w:vAlign w:val="center"/>
          </w:tcPr>
          <w:p w:rsidR="0037295A" w:rsidRPr="00091CFE" w:rsidRDefault="0037295A" w:rsidP="007377A5">
            <w:pPr>
              <w:rPr>
                <w:rFonts w:ascii="Verdana" w:hAnsi="Verdana" w:cs="Arial"/>
              </w:rPr>
            </w:pPr>
            <w:r w:rsidRPr="00091CFE">
              <w:rPr>
                <w:rFonts w:ascii="Verdana" w:hAnsi="Verdana" w:cs="Arial"/>
              </w:rPr>
              <w:t>Are you able to read the drug label and provided information?</w:t>
            </w:r>
          </w:p>
        </w:tc>
      </w:tr>
      <w:tr w:rsidR="0037295A" w:rsidRPr="00786343" w:rsidTr="007377A5">
        <w:trPr>
          <w:trHeight w:val="720"/>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5</w:t>
            </w:r>
          </w:p>
        </w:tc>
        <w:tc>
          <w:tcPr>
            <w:tcW w:w="9540" w:type="dxa"/>
            <w:shd w:val="clear" w:color="auto" w:fill="auto"/>
            <w:vAlign w:val="center"/>
          </w:tcPr>
          <w:p w:rsidR="0037295A" w:rsidRPr="00091CFE" w:rsidRDefault="0037295A" w:rsidP="007377A5">
            <w:pPr>
              <w:rPr>
                <w:rFonts w:ascii="Verdana" w:hAnsi="Verdana" w:cs="Arial"/>
                <w:lang w:val="fr-FR"/>
              </w:rPr>
            </w:pPr>
            <w:r w:rsidRPr="00091CFE">
              <w:rPr>
                <w:rFonts w:ascii="Verdana" w:hAnsi="Verdana" w:cs="Arial"/>
                <w:lang w:val="fr-FR"/>
              </w:rPr>
              <w:t>Are you able to open your medicine bottles or packages?</w:t>
            </w:r>
          </w:p>
        </w:tc>
      </w:tr>
      <w:tr w:rsidR="0037295A" w:rsidRPr="00091CFE" w:rsidTr="007377A5">
        <w:trPr>
          <w:trHeight w:val="720"/>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6</w:t>
            </w:r>
          </w:p>
        </w:tc>
        <w:tc>
          <w:tcPr>
            <w:tcW w:w="9540" w:type="dxa"/>
            <w:shd w:val="clear" w:color="auto" w:fill="auto"/>
            <w:vAlign w:val="center"/>
          </w:tcPr>
          <w:p w:rsidR="0037295A" w:rsidRPr="00091CFE" w:rsidRDefault="0037295A" w:rsidP="007377A5">
            <w:pPr>
              <w:spacing w:after="120"/>
              <w:rPr>
                <w:rFonts w:ascii="Verdana" w:hAnsi="Verdana" w:cs="Arial"/>
                <w:lang w:val="fr-FR"/>
              </w:rPr>
            </w:pPr>
            <w:r w:rsidRPr="00091CFE">
              <w:rPr>
                <w:rFonts w:ascii="Verdana" w:hAnsi="Verdana" w:cs="Arial"/>
                <w:lang w:val="fr-FR"/>
              </w:rPr>
              <w:t>Have you taken other pills for your cancer?</w:t>
            </w:r>
          </w:p>
          <w:p w:rsidR="0037295A" w:rsidRPr="00091CFE" w:rsidRDefault="0037295A" w:rsidP="007377A5">
            <w:pPr>
              <w:ind w:left="882" w:hanging="90"/>
              <w:rPr>
                <w:rFonts w:ascii="Verdana" w:hAnsi="Verdana" w:cs="Arial"/>
                <w:i/>
              </w:rPr>
            </w:pPr>
            <w:r w:rsidRPr="00091CFE">
              <w:rPr>
                <w:rFonts w:ascii="Verdana" w:hAnsi="Verdana" w:cs="Arial"/>
                <w:i/>
              </w:rPr>
              <w:t>* Find out if there were any problems taking the medications or any adverse drug effects.</w:t>
            </w:r>
          </w:p>
        </w:tc>
      </w:tr>
      <w:tr w:rsidR="0037295A" w:rsidRPr="00786343" w:rsidTr="007377A5">
        <w:trPr>
          <w:trHeight w:val="720"/>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7</w:t>
            </w:r>
          </w:p>
        </w:tc>
        <w:tc>
          <w:tcPr>
            <w:tcW w:w="9540" w:type="dxa"/>
            <w:shd w:val="clear" w:color="auto" w:fill="auto"/>
            <w:vAlign w:val="center"/>
          </w:tcPr>
          <w:p w:rsidR="0037295A" w:rsidRPr="00091CFE" w:rsidRDefault="0037295A" w:rsidP="007377A5">
            <w:pPr>
              <w:rPr>
                <w:rFonts w:ascii="Verdana" w:hAnsi="Verdana" w:cs="Arial"/>
                <w:lang w:val="fr-FR"/>
              </w:rPr>
            </w:pPr>
            <w:r w:rsidRPr="00091CFE">
              <w:rPr>
                <w:rFonts w:ascii="Verdana" w:hAnsi="Verdana" w:cs="Arial"/>
                <w:lang w:val="fr-FR"/>
              </w:rPr>
              <w:t>Are you experiencing any symptoms, for example nausea or vomiting, that would affect your ability to keep down the pills or tablets?</w:t>
            </w:r>
          </w:p>
        </w:tc>
      </w:tr>
      <w:tr w:rsidR="0037295A" w:rsidRPr="00091CFE" w:rsidTr="007377A5">
        <w:trPr>
          <w:trHeight w:val="720"/>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8</w:t>
            </w:r>
          </w:p>
        </w:tc>
        <w:tc>
          <w:tcPr>
            <w:tcW w:w="9540" w:type="dxa"/>
            <w:shd w:val="clear" w:color="auto" w:fill="auto"/>
            <w:vAlign w:val="center"/>
          </w:tcPr>
          <w:p w:rsidR="0037295A" w:rsidRPr="00091CFE" w:rsidRDefault="0037295A" w:rsidP="007377A5">
            <w:pPr>
              <w:spacing w:after="120"/>
              <w:rPr>
                <w:rFonts w:ascii="Verdana" w:hAnsi="Verdana" w:cs="Arial"/>
                <w:lang w:val="fr-FR"/>
              </w:rPr>
            </w:pPr>
            <w:r w:rsidRPr="00091CFE">
              <w:rPr>
                <w:rFonts w:ascii="Verdana" w:hAnsi="Verdana" w:cs="Arial"/>
                <w:lang w:val="fr-FR"/>
              </w:rPr>
              <w:t>How will you fill your prescription?</w:t>
            </w:r>
          </w:p>
          <w:p w:rsidR="0037295A" w:rsidRPr="00091CFE" w:rsidRDefault="0037295A" w:rsidP="007377A5">
            <w:pPr>
              <w:ind w:left="792"/>
              <w:rPr>
                <w:rFonts w:ascii="Verdana" w:hAnsi="Verdana" w:cs="Arial"/>
                <w:i/>
              </w:rPr>
            </w:pPr>
            <w:r w:rsidRPr="00091CFE">
              <w:rPr>
                <w:rFonts w:ascii="Verdana" w:hAnsi="Verdana" w:cs="Arial"/>
                <w:i/>
              </w:rPr>
              <w:t>* Delays in obtaining the pills may affect when the oral drugs are started.</w:t>
            </w:r>
          </w:p>
        </w:tc>
      </w:tr>
      <w:tr w:rsidR="0037295A" w:rsidRPr="00091CFE" w:rsidTr="007377A5">
        <w:trPr>
          <w:trHeight w:val="720"/>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9</w:t>
            </w:r>
          </w:p>
        </w:tc>
        <w:tc>
          <w:tcPr>
            <w:tcW w:w="9540" w:type="dxa"/>
            <w:shd w:val="clear" w:color="auto" w:fill="auto"/>
            <w:vAlign w:val="center"/>
          </w:tcPr>
          <w:p w:rsidR="0037295A" w:rsidRPr="00091CFE" w:rsidRDefault="0037295A" w:rsidP="007377A5">
            <w:pPr>
              <w:rPr>
                <w:rFonts w:ascii="Verdana" w:hAnsi="Verdana" w:cs="Arial"/>
              </w:rPr>
            </w:pPr>
            <w:r w:rsidRPr="00091CFE">
              <w:rPr>
                <w:rFonts w:ascii="Verdana" w:hAnsi="Verdana" w:cs="Arial"/>
              </w:rPr>
              <w:t>Have you had any problems with your insurance that have interfered with obtaining your medications?</w:t>
            </w:r>
          </w:p>
        </w:tc>
      </w:tr>
    </w:tbl>
    <w:p w:rsidR="0037295A" w:rsidRPr="00091CFE" w:rsidRDefault="0037295A" w:rsidP="007377A5">
      <w:pPr>
        <w:tabs>
          <w:tab w:val="left" w:pos="9360"/>
        </w:tabs>
        <w:jc w:val="center"/>
        <w:rPr>
          <w:rFonts w:ascii="Verdana" w:hAnsi="Verdana" w:cs="Arial"/>
        </w:rPr>
      </w:pPr>
    </w:p>
    <w:p w:rsidR="0037295A" w:rsidRPr="00091CFE" w:rsidRDefault="0037295A" w:rsidP="007377A5">
      <w:pPr>
        <w:tabs>
          <w:tab w:val="left" w:pos="9360"/>
        </w:tabs>
        <w:jc w:val="center"/>
        <w:rPr>
          <w:rFonts w:ascii="Verdana" w:hAnsi="Verdana" w:cs="Arial"/>
        </w:rPr>
      </w:pPr>
    </w:p>
    <w:p w:rsidR="00A95C40" w:rsidRPr="00091CFE" w:rsidRDefault="00A95C40" w:rsidP="007377A5">
      <w:pPr>
        <w:tabs>
          <w:tab w:val="left" w:pos="9360"/>
        </w:tabs>
        <w:jc w:val="center"/>
        <w:rPr>
          <w:rFonts w:ascii="Verdana" w:hAnsi="Verdana" w:cs="Arial"/>
        </w:rPr>
      </w:pPr>
    </w:p>
    <w:p w:rsidR="00A95C40" w:rsidRPr="00091CFE" w:rsidRDefault="00A95C40" w:rsidP="007377A5">
      <w:pPr>
        <w:tabs>
          <w:tab w:val="left" w:pos="9360"/>
        </w:tabs>
        <w:jc w:val="center"/>
        <w:rPr>
          <w:rFonts w:ascii="Verdana" w:hAnsi="Verdana" w:cs="Arial"/>
        </w:rPr>
      </w:pPr>
    </w:p>
    <w:p w:rsidR="0037295A" w:rsidRPr="00091CFE" w:rsidRDefault="0037295A" w:rsidP="007377A5">
      <w:pPr>
        <w:tabs>
          <w:tab w:val="left" w:pos="9360"/>
        </w:tabs>
        <w:jc w:val="center"/>
        <w:rPr>
          <w:rFonts w:ascii="Verdana" w:hAnsi="Verdana" w:cs="Arial"/>
          <w:b/>
          <w:lang w:val="fr-FR"/>
        </w:rPr>
      </w:pPr>
      <w:r w:rsidRPr="00091CFE">
        <w:rPr>
          <w:rFonts w:ascii="Verdana" w:hAnsi="Verdana" w:cs="Arial"/>
          <w:b/>
          <w:lang w:val="fr-FR"/>
        </w:rPr>
        <w:t>Special considerations when assessing patients receiving oral agents for cancer:</w:t>
      </w:r>
    </w:p>
    <w:p w:rsidR="0037295A" w:rsidRPr="00091CFE" w:rsidRDefault="0037295A" w:rsidP="007377A5">
      <w:pPr>
        <w:tabs>
          <w:tab w:val="left" w:pos="9360"/>
        </w:tabs>
        <w:jc w:val="center"/>
        <w:rPr>
          <w:rFonts w:ascii="Verdana" w:hAnsi="Verdana" w:cs="Arial"/>
          <w:b/>
          <w:lang w:val="fr-FR"/>
        </w:rPr>
      </w:pPr>
    </w:p>
    <w:p w:rsidR="0037295A" w:rsidRPr="00091CFE" w:rsidRDefault="0037295A" w:rsidP="00A95C40">
      <w:pPr>
        <w:tabs>
          <w:tab w:val="left" w:pos="9360"/>
        </w:tabs>
        <w:ind w:left="360"/>
        <w:rPr>
          <w:rFonts w:ascii="Verdana" w:hAnsi="Verdana" w:cs="Arial"/>
          <w:lang w:val="fr-FR"/>
        </w:rPr>
      </w:pPr>
      <w:r w:rsidRPr="00091CFE">
        <w:rPr>
          <w:rFonts w:ascii="Verdana" w:hAnsi="Verdana" w:cs="Arial"/>
          <w:lang w:val="fr-FR"/>
        </w:rPr>
        <w:t>When teaching the patient, you may need to adapt your teaching to accommodate special considerations, such as age, a feeding tube, vision problems including color blindness, dietary issues, or mental health problems (dementia, depression, cognitive impairments).</w:t>
      </w:r>
    </w:p>
    <w:p w:rsidR="0037295A" w:rsidRPr="00091CFE" w:rsidRDefault="0037295A" w:rsidP="007377A5">
      <w:pPr>
        <w:tabs>
          <w:tab w:val="left" w:pos="9360"/>
        </w:tabs>
        <w:jc w:val="center"/>
        <w:rPr>
          <w:rFonts w:ascii="Verdana" w:hAnsi="Verdana" w:cs="Arial"/>
          <w:lang w:val="fr-FR"/>
        </w:rPr>
      </w:pPr>
    </w:p>
    <w:p w:rsidR="0037295A" w:rsidRPr="00091CFE" w:rsidRDefault="0037295A" w:rsidP="007377A5">
      <w:pPr>
        <w:tabs>
          <w:tab w:val="left" w:pos="9360"/>
        </w:tabs>
        <w:jc w:val="center"/>
        <w:rPr>
          <w:rFonts w:ascii="Verdana" w:hAnsi="Verdana" w:cs="Arial"/>
          <w:lang w:val="fr-FR"/>
        </w:rPr>
      </w:pPr>
      <w:r w:rsidRPr="00091CFE">
        <w:rPr>
          <w:rFonts w:ascii="Verdana" w:hAnsi="Verdana" w:cs="Arial"/>
          <w:lang w:val="fr-FR"/>
        </w:rPr>
        <w:t>MOATT</w:t>
      </w:r>
      <w:r w:rsidRPr="00091CFE">
        <w:rPr>
          <w:rFonts w:ascii="Verdana" w:eastAsiaTheme="minorEastAsia" w:hAnsi="Verdana" w:cs="Arial"/>
          <w:color w:val="423632"/>
          <w:lang w:val="fr-FR"/>
        </w:rPr>
        <w:t>©</w:t>
      </w:r>
      <w:r w:rsidRPr="00091CFE">
        <w:rPr>
          <w:rFonts w:ascii="Verdana" w:hAnsi="Verdana" w:cs="Arial"/>
          <w:lang w:val="fr-FR"/>
        </w:rPr>
        <w:t xml:space="preserve"> - MASCC Teaching Tool for Patients Receiving Oral Agents for Cancer</w:t>
      </w:r>
    </w:p>
    <w:p w:rsidR="0037295A" w:rsidRPr="00091CFE" w:rsidRDefault="0037295A" w:rsidP="007377A5">
      <w:pPr>
        <w:tabs>
          <w:tab w:val="left" w:pos="9360"/>
        </w:tabs>
        <w:rPr>
          <w:rFonts w:ascii="Verdana" w:hAnsi="Verdana"/>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37295A" w:rsidRPr="00091CFE" w:rsidTr="007377A5">
        <w:trPr>
          <w:trHeight w:val="899"/>
        </w:trPr>
        <w:tc>
          <w:tcPr>
            <w:tcW w:w="10188" w:type="dxa"/>
            <w:gridSpan w:val="2"/>
            <w:shd w:val="clear" w:color="auto" w:fill="E0E0E0"/>
            <w:vAlign w:val="center"/>
          </w:tcPr>
          <w:p w:rsidR="0037295A" w:rsidRPr="00091CFE" w:rsidRDefault="0037295A" w:rsidP="007377A5">
            <w:pPr>
              <w:tabs>
                <w:tab w:val="left" w:pos="9360"/>
              </w:tabs>
              <w:jc w:val="center"/>
              <w:rPr>
                <w:rFonts w:ascii="Verdana" w:hAnsi="Verdana" w:cs="Arial"/>
                <w:b/>
              </w:rPr>
            </w:pPr>
            <w:r w:rsidRPr="00091CFE">
              <w:rPr>
                <w:rFonts w:ascii="Verdana" w:hAnsi="Verdana" w:cs="Arial"/>
                <w:b/>
              </w:rPr>
              <w:t>PATIENT EDUCATION</w:t>
            </w:r>
            <w:r w:rsidRPr="00091CFE">
              <w:rPr>
                <w:rFonts w:ascii="Verdana" w:hAnsi="Verdana" w:cs="Arial"/>
                <w:b/>
              </w:rPr>
              <w:br/>
            </w:r>
            <w:r w:rsidRPr="00091CFE">
              <w:rPr>
                <w:rFonts w:ascii="Verdana" w:hAnsi="Verdana" w:cs="Arial"/>
              </w:rPr>
              <w:t>Generic Education for All Oral Drugs</w:t>
            </w:r>
          </w:p>
        </w:tc>
      </w:tr>
      <w:tr w:rsidR="0037295A" w:rsidRPr="00091CFE" w:rsidTr="007377A5">
        <w:trPr>
          <w:trHeight w:val="584"/>
        </w:trPr>
        <w:tc>
          <w:tcPr>
            <w:tcW w:w="10188" w:type="dxa"/>
            <w:gridSpan w:val="2"/>
            <w:shd w:val="clear" w:color="auto" w:fill="F5F5F5"/>
            <w:vAlign w:val="center"/>
          </w:tcPr>
          <w:p w:rsidR="0037295A" w:rsidRPr="00091CFE" w:rsidRDefault="0037295A" w:rsidP="007377A5">
            <w:pPr>
              <w:tabs>
                <w:tab w:val="left" w:pos="9360"/>
              </w:tabs>
              <w:rPr>
                <w:rFonts w:ascii="Verdana" w:hAnsi="Verdana" w:cs="Arial"/>
                <w:b/>
              </w:rPr>
            </w:pPr>
            <w:r w:rsidRPr="00091CFE">
              <w:rPr>
                <w:rFonts w:ascii="Verdana" w:hAnsi="Verdana" w:cs="Arial"/>
                <w:b/>
              </w:rPr>
              <w:t>Discuss the following items with the patient and/or caretaker.</w:t>
            </w:r>
          </w:p>
        </w:tc>
      </w:tr>
      <w:tr w:rsidR="0037295A" w:rsidRPr="00786343"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1</w:t>
            </w:r>
          </w:p>
        </w:tc>
        <w:tc>
          <w:tcPr>
            <w:tcW w:w="9540" w:type="dxa"/>
            <w:shd w:val="clear" w:color="auto" w:fill="auto"/>
            <w:vAlign w:val="center"/>
          </w:tcPr>
          <w:p w:rsidR="0037295A" w:rsidRPr="00091CFE" w:rsidRDefault="0037295A" w:rsidP="007377A5">
            <w:pPr>
              <w:spacing w:after="120"/>
              <w:rPr>
                <w:rFonts w:ascii="Verdana" w:hAnsi="Verdana" w:cs="Arial"/>
                <w:lang w:val="fr-FR"/>
              </w:rPr>
            </w:pPr>
          </w:p>
          <w:p w:rsidR="0037295A" w:rsidRPr="00091CFE" w:rsidRDefault="0037295A" w:rsidP="007377A5">
            <w:pPr>
              <w:spacing w:after="120"/>
              <w:rPr>
                <w:rFonts w:ascii="Verdana" w:hAnsi="Verdana" w:cs="Arial"/>
                <w:lang w:val="fr-FR"/>
              </w:rPr>
            </w:pPr>
            <w:r w:rsidRPr="00091CFE">
              <w:rPr>
                <w:rFonts w:ascii="Verdana" w:hAnsi="Verdana" w:cs="Arial"/>
                <w:lang w:val="fr-FR"/>
              </w:rPr>
              <w:t>Inform any other doctors, dentists, and healthcare providers that you are taking pills or tablets for your cancer.</w:t>
            </w:r>
          </w:p>
        </w:tc>
      </w:tr>
      <w:tr w:rsidR="0037295A" w:rsidRPr="00091CFE"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2</w:t>
            </w:r>
          </w:p>
        </w:tc>
        <w:tc>
          <w:tcPr>
            <w:tcW w:w="9540" w:type="dxa"/>
            <w:shd w:val="clear" w:color="auto" w:fill="auto"/>
            <w:vAlign w:val="center"/>
          </w:tcPr>
          <w:p w:rsidR="0037295A" w:rsidRPr="00091CFE" w:rsidRDefault="0037295A" w:rsidP="007377A5">
            <w:pPr>
              <w:rPr>
                <w:rFonts w:ascii="Verdana" w:hAnsi="Verdana" w:cs="Arial"/>
              </w:rPr>
            </w:pPr>
            <w:r w:rsidRPr="00091CFE">
              <w:rPr>
                <w:rFonts w:ascii="Verdana" w:hAnsi="Verdana" w:cs="Arial"/>
              </w:rPr>
              <w:t>Keep the pills or tablets away from children and pets and in a childproof container.</w:t>
            </w:r>
          </w:p>
        </w:tc>
      </w:tr>
      <w:tr w:rsidR="0037295A" w:rsidRPr="00091CFE"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3</w:t>
            </w:r>
          </w:p>
        </w:tc>
        <w:tc>
          <w:tcPr>
            <w:tcW w:w="9540" w:type="dxa"/>
            <w:shd w:val="clear" w:color="auto" w:fill="auto"/>
            <w:vAlign w:val="center"/>
          </w:tcPr>
          <w:p w:rsidR="0037295A" w:rsidRPr="00091CFE" w:rsidRDefault="0037295A" w:rsidP="007377A5">
            <w:pPr>
              <w:rPr>
                <w:rFonts w:ascii="Verdana" w:hAnsi="Verdana" w:cs="Arial"/>
              </w:rPr>
            </w:pPr>
            <w:r w:rsidRPr="00091CFE">
              <w:rPr>
                <w:rFonts w:ascii="Verdana" w:hAnsi="Verdana" w:cs="Arial"/>
              </w:rPr>
              <w:t>Keep the pills or tablets in the original container, unless otherwise directed. It could be dangerous to mix them with other pills.</w:t>
            </w:r>
          </w:p>
        </w:tc>
      </w:tr>
      <w:tr w:rsidR="0037295A" w:rsidRPr="00091CFE"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4</w:t>
            </w:r>
          </w:p>
        </w:tc>
        <w:tc>
          <w:tcPr>
            <w:tcW w:w="9540" w:type="dxa"/>
            <w:shd w:val="clear" w:color="auto" w:fill="auto"/>
            <w:vAlign w:val="center"/>
          </w:tcPr>
          <w:p w:rsidR="0037295A" w:rsidRPr="00091CFE" w:rsidRDefault="0037295A" w:rsidP="007377A5">
            <w:pPr>
              <w:rPr>
                <w:rFonts w:ascii="Verdana" w:hAnsi="Verdana" w:cs="Arial"/>
              </w:rPr>
            </w:pPr>
            <w:r w:rsidRPr="00091CFE">
              <w:rPr>
                <w:rFonts w:ascii="Verdana" w:hAnsi="Verdana" w:cs="Arial"/>
              </w:rPr>
              <w:t>Wash your hands before and after handling the pills or tablets.</w:t>
            </w:r>
          </w:p>
        </w:tc>
      </w:tr>
      <w:tr w:rsidR="0037295A" w:rsidRPr="00786343"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5</w:t>
            </w:r>
          </w:p>
        </w:tc>
        <w:tc>
          <w:tcPr>
            <w:tcW w:w="9540" w:type="dxa"/>
            <w:shd w:val="clear" w:color="auto" w:fill="auto"/>
            <w:vAlign w:val="center"/>
          </w:tcPr>
          <w:p w:rsidR="0037295A" w:rsidRPr="00091CFE" w:rsidRDefault="0037295A" w:rsidP="007377A5">
            <w:pPr>
              <w:rPr>
                <w:rFonts w:ascii="Verdana" w:hAnsi="Verdana" w:cs="Arial"/>
                <w:lang w:val="fr-FR"/>
              </w:rPr>
            </w:pPr>
            <w:r w:rsidRPr="00091CFE">
              <w:rPr>
                <w:rFonts w:ascii="Verdana" w:hAnsi="Verdana" w:cs="Arial"/>
                <w:lang w:val="fr-FR"/>
              </w:rPr>
              <w:t>Do not crush, chew, cut or disrupt your pills or tablets unless directed otherwise.</w:t>
            </w:r>
          </w:p>
        </w:tc>
      </w:tr>
      <w:tr w:rsidR="0037295A" w:rsidRPr="00091CFE"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6</w:t>
            </w:r>
          </w:p>
        </w:tc>
        <w:tc>
          <w:tcPr>
            <w:tcW w:w="9540" w:type="dxa"/>
            <w:shd w:val="clear" w:color="auto" w:fill="auto"/>
            <w:vAlign w:val="center"/>
          </w:tcPr>
          <w:p w:rsidR="0037295A" w:rsidRPr="00091CFE" w:rsidRDefault="0037295A" w:rsidP="007377A5">
            <w:pPr>
              <w:rPr>
                <w:rFonts w:ascii="Verdana" w:hAnsi="Verdana" w:cs="Arial"/>
                <w:i/>
              </w:rPr>
            </w:pPr>
            <w:r w:rsidRPr="00091CFE">
              <w:rPr>
                <w:rFonts w:ascii="Verdana" w:hAnsi="Verdana" w:cs="Arial"/>
                <w:lang w:val="fr-FR"/>
              </w:rPr>
              <w:t xml:space="preserve">Store your pills or tablets away from heat, sunlight, and moisture. </w:t>
            </w:r>
            <w:r w:rsidRPr="00091CFE">
              <w:rPr>
                <w:rFonts w:ascii="Verdana" w:hAnsi="Verdana" w:cs="Arial"/>
              </w:rPr>
              <w:t>These can break down the pills or tablets and make them less effective.</w:t>
            </w:r>
          </w:p>
        </w:tc>
      </w:tr>
      <w:tr w:rsidR="0037295A" w:rsidRPr="00786343"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7</w:t>
            </w:r>
          </w:p>
        </w:tc>
        <w:tc>
          <w:tcPr>
            <w:tcW w:w="9540" w:type="dxa"/>
            <w:shd w:val="clear" w:color="auto" w:fill="auto"/>
            <w:vAlign w:val="center"/>
          </w:tcPr>
          <w:p w:rsidR="0037295A" w:rsidRPr="00091CFE" w:rsidRDefault="0037295A" w:rsidP="007377A5">
            <w:pPr>
              <w:rPr>
                <w:rFonts w:ascii="Verdana" w:hAnsi="Verdana" w:cs="Arial"/>
                <w:lang w:val="fr-FR"/>
              </w:rPr>
            </w:pPr>
          </w:p>
          <w:p w:rsidR="0037295A" w:rsidRPr="00091CFE" w:rsidRDefault="0037295A" w:rsidP="007377A5">
            <w:pPr>
              <w:rPr>
                <w:rFonts w:ascii="Verdana" w:hAnsi="Verdana" w:cs="Arial"/>
                <w:lang w:val="fr-FR"/>
              </w:rPr>
            </w:pPr>
            <w:r w:rsidRPr="00091CFE">
              <w:rPr>
                <w:rFonts w:ascii="Verdana" w:hAnsi="Verdana" w:cs="Arial"/>
                <w:lang w:val="fr-FR"/>
              </w:rPr>
              <w:t>Have a system to make sure you take your pills or tablets correctly.</w:t>
            </w:r>
          </w:p>
          <w:p w:rsidR="0037295A" w:rsidRPr="00091CFE" w:rsidRDefault="0037295A" w:rsidP="007377A5">
            <w:pPr>
              <w:rPr>
                <w:rFonts w:ascii="Verdana" w:hAnsi="Verdana" w:cs="Arial"/>
                <w:lang w:val="fr-FR"/>
              </w:rPr>
            </w:pPr>
          </w:p>
          <w:p w:rsidR="0037295A" w:rsidRPr="00091CFE" w:rsidRDefault="0037295A" w:rsidP="007377A5">
            <w:pPr>
              <w:ind w:left="792"/>
              <w:rPr>
                <w:rFonts w:ascii="Verdana" w:hAnsi="Verdana" w:cs="Arial"/>
                <w:i/>
                <w:lang w:val="fr-FR"/>
              </w:rPr>
            </w:pPr>
            <w:r w:rsidRPr="00091CFE">
              <w:rPr>
                <w:rFonts w:ascii="Verdana" w:hAnsi="Verdana" w:cs="Arial"/>
                <w:i/>
                <w:lang w:val="fr-FR"/>
              </w:rPr>
              <w:t>* Give the patient some ideas, such as using a timer, clock, or calendar.</w:t>
            </w:r>
          </w:p>
          <w:p w:rsidR="0037295A" w:rsidRPr="00091CFE" w:rsidRDefault="0037295A" w:rsidP="007377A5">
            <w:pPr>
              <w:rPr>
                <w:rFonts w:ascii="Verdana" w:hAnsi="Verdana" w:cs="Arial"/>
                <w:lang w:val="fr-FR"/>
              </w:rPr>
            </w:pPr>
          </w:p>
        </w:tc>
      </w:tr>
      <w:tr w:rsidR="0037295A" w:rsidRPr="00786343"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8</w:t>
            </w:r>
          </w:p>
        </w:tc>
        <w:tc>
          <w:tcPr>
            <w:tcW w:w="9540" w:type="dxa"/>
            <w:shd w:val="clear" w:color="auto" w:fill="auto"/>
            <w:vAlign w:val="center"/>
          </w:tcPr>
          <w:p w:rsidR="0037295A" w:rsidRPr="00091CFE" w:rsidRDefault="0037295A" w:rsidP="007377A5">
            <w:pPr>
              <w:spacing w:after="120"/>
              <w:rPr>
                <w:rFonts w:ascii="Verdana" w:hAnsi="Verdana" w:cs="Arial"/>
                <w:lang w:val="fr-FR"/>
              </w:rPr>
            </w:pPr>
            <w:r w:rsidRPr="00091CFE">
              <w:rPr>
                <w:rFonts w:ascii="Verdana" w:hAnsi="Verdana" w:cs="Arial"/>
                <w:lang w:val="fr-FR"/>
              </w:rPr>
              <w:t>Make sure you have directions about what to do if you miss a dose.</w:t>
            </w:r>
          </w:p>
        </w:tc>
      </w:tr>
      <w:tr w:rsidR="0037295A" w:rsidRPr="00786343"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9</w:t>
            </w:r>
          </w:p>
        </w:tc>
        <w:tc>
          <w:tcPr>
            <w:tcW w:w="9540" w:type="dxa"/>
            <w:shd w:val="clear" w:color="auto" w:fill="auto"/>
            <w:vAlign w:val="center"/>
          </w:tcPr>
          <w:p w:rsidR="0037295A" w:rsidRPr="00091CFE" w:rsidRDefault="0037295A" w:rsidP="007377A5">
            <w:pPr>
              <w:rPr>
                <w:rFonts w:ascii="Verdana" w:hAnsi="Verdana" w:cs="Arial"/>
                <w:lang w:val="fr-FR"/>
              </w:rPr>
            </w:pPr>
            <w:r w:rsidRPr="00091CFE">
              <w:rPr>
                <w:rFonts w:ascii="Verdana" w:hAnsi="Verdana" w:cs="Arial"/>
                <w:lang w:val="fr-FR"/>
              </w:rPr>
              <w:t>If you accidentally take too many pills, or if someone else takes your pills or tablets, contact your doctor or nurse immediately.</w:t>
            </w:r>
          </w:p>
        </w:tc>
      </w:tr>
      <w:tr w:rsidR="0037295A" w:rsidRPr="00786343"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10</w:t>
            </w:r>
          </w:p>
        </w:tc>
        <w:tc>
          <w:tcPr>
            <w:tcW w:w="9540" w:type="dxa"/>
            <w:shd w:val="clear" w:color="auto" w:fill="auto"/>
            <w:vAlign w:val="center"/>
          </w:tcPr>
          <w:p w:rsidR="0037295A" w:rsidRPr="00091CFE" w:rsidRDefault="0037295A" w:rsidP="007377A5">
            <w:pPr>
              <w:rPr>
                <w:rFonts w:ascii="Verdana" w:hAnsi="Verdana" w:cs="Arial"/>
              </w:rPr>
            </w:pPr>
          </w:p>
          <w:p w:rsidR="0037295A" w:rsidRPr="00091CFE" w:rsidRDefault="0037295A" w:rsidP="007377A5">
            <w:pPr>
              <w:rPr>
                <w:rFonts w:ascii="Verdana" w:hAnsi="Verdana" w:cs="Arial"/>
                <w:i/>
              </w:rPr>
            </w:pPr>
            <w:r w:rsidRPr="00091CFE">
              <w:rPr>
                <w:rFonts w:ascii="Verdana" w:hAnsi="Verdana" w:cs="Arial"/>
              </w:rPr>
              <w:t>Ask your nurse or pharmacist what you should do with any pills or tablets you have not taken or any that have passed their “use by” date</w:t>
            </w:r>
            <w:r w:rsidRPr="00091CFE">
              <w:rPr>
                <w:rFonts w:ascii="Verdana" w:hAnsi="Verdana" w:cs="Arial"/>
                <w:i/>
              </w:rPr>
              <w:t>.</w:t>
            </w:r>
          </w:p>
          <w:p w:rsidR="0037295A" w:rsidRPr="00091CFE" w:rsidRDefault="0037295A" w:rsidP="007377A5">
            <w:pPr>
              <w:rPr>
                <w:rFonts w:ascii="Verdana" w:hAnsi="Verdana" w:cs="Arial"/>
                <w:i/>
              </w:rPr>
            </w:pPr>
          </w:p>
          <w:p w:rsidR="0037295A" w:rsidRPr="00091CFE" w:rsidRDefault="0037295A" w:rsidP="007377A5">
            <w:pPr>
              <w:ind w:left="792"/>
              <w:rPr>
                <w:rFonts w:ascii="Verdana" w:hAnsi="Verdana" w:cs="Arial"/>
                <w:i/>
                <w:lang w:val="fr-FR"/>
              </w:rPr>
            </w:pPr>
            <w:r w:rsidRPr="00091CFE">
              <w:rPr>
                <w:rFonts w:ascii="Verdana" w:hAnsi="Verdana" w:cs="Arial"/>
                <w:i/>
                <w:lang w:val="fr-FR"/>
              </w:rPr>
              <w:t>* The patient can be asked to bring unused pills or tablets back to the next visit.</w:t>
            </w:r>
          </w:p>
          <w:p w:rsidR="0037295A" w:rsidRPr="00091CFE" w:rsidRDefault="0037295A" w:rsidP="007377A5">
            <w:pPr>
              <w:rPr>
                <w:rFonts w:ascii="Verdana" w:hAnsi="Verdana" w:cs="Arial"/>
                <w:lang w:val="fr-FR"/>
              </w:rPr>
            </w:pPr>
          </w:p>
        </w:tc>
      </w:tr>
      <w:tr w:rsidR="0037295A" w:rsidRPr="00091CFE"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11</w:t>
            </w:r>
          </w:p>
        </w:tc>
        <w:tc>
          <w:tcPr>
            <w:tcW w:w="9540" w:type="dxa"/>
            <w:shd w:val="clear" w:color="auto" w:fill="auto"/>
            <w:vAlign w:val="center"/>
          </w:tcPr>
          <w:p w:rsidR="0037295A" w:rsidRPr="00091CFE" w:rsidRDefault="0037295A" w:rsidP="007377A5">
            <w:pPr>
              <w:rPr>
                <w:rFonts w:ascii="Verdana" w:hAnsi="Verdana" w:cs="Arial"/>
              </w:rPr>
            </w:pPr>
            <w:r w:rsidRPr="00091CFE">
              <w:rPr>
                <w:rFonts w:ascii="Verdana" w:hAnsi="Verdana" w:cs="Arial"/>
              </w:rPr>
              <w:t>Carry with you a list of medicines that you are taking, including your cancer pills or tablets.</w:t>
            </w:r>
          </w:p>
        </w:tc>
      </w:tr>
      <w:tr w:rsidR="0037295A" w:rsidRPr="00091CFE"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12</w:t>
            </w:r>
          </w:p>
        </w:tc>
        <w:tc>
          <w:tcPr>
            <w:tcW w:w="9540" w:type="dxa"/>
            <w:shd w:val="clear" w:color="auto" w:fill="auto"/>
            <w:vAlign w:val="center"/>
          </w:tcPr>
          <w:p w:rsidR="0037295A" w:rsidRPr="00091CFE" w:rsidRDefault="0037295A" w:rsidP="007377A5">
            <w:pPr>
              <w:rPr>
                <w:rFonts w:ascii="Verdana" w:hAnsi="Verdana" w:cs="Arial"/>
              </w:rPr>
            </w:pPr>
            <w:r w:rsidRPr="00091CFE">
              <w:rPr>
                <w:rFonts w:ascii="Verdana" w:hAnsi="Verdana" w:cs="Arial"/>
              </w:rPr>
              <w:t>Let us know if you have a problem with getting your pills or paying for them.</w:t>
            </w:r>
          </w:p>
        </w:tc>
      </w:tr>
      <w:tr w:rsidR="0037295A" w:rsidRPr="00091CFE" w:rsidTr="007377A5">
        <w:trPr>
          <w:trHeight w:val="732"/>
        </w:trPr>
        <w:tc>
          <w:tcPr>
            <w:tcW w:w="648" w:type="dxa"/>
            <w:shd w:val="clear" w:color="auto" w:fill="auto"/>
            <w:vAlign w:val="center"/>
          </w:tcPr>
          <w:p w:rsidR="0037295A" w:rsidRPr="00091CFE" w:rsidRDefault="0037295A" w:rsidP="007377A5">
            <w:pPr>
              <w:jc w:val="center"/>
              <w:rPr>
                <w:rFonts w:ascii="Verdana" w:hAnsi="Verdana" w:cs="Arial"/>
              </w:rPr>
            </w:pPr>
            <w:r w:rsidRPr="00091CFE">
              <w:rPr>
                <w:rFonts w:ascii="Verdana" w:hAnsi="Verdana" w:cs="Arial"/>
              </w:rPr>
              <w:t>13</w:t>
            </w:r>
          </w:p>
        </w:tc>
        <w:tc>
          <w:tcPr>
            <w:tcW w:w="9540" w:type="dxa"/>
            <w:shd w:val="clear" w:color="auto" w:fill="auto"/>
            <w:vAlign w:val="center"/>
          </w:tcPr>
          <w:p w:rsidR="0037295A" w:rsidRPr="00091CFE" w:rsidRDefault="0037295A" w:rsidP="007377A5">
            <w:pPr>
              <w:rPr>
                <w:rFonts w:ascii="Verdana" w:hAnsi="Verdana" w:cs="Arial"/>
              </w:rPr>
            </w:pPr>
            <w:r w:rsidRPr="00091CFE">
              <w:rPr>
                <w:rFonts w:ascii="Verdana" w:hAnsi="Verdana" w:cs="Arial"/>
              </w:rPr>
              <w:t>Be sure to get your refills ahead of time, and plan for travel and weekends.</w:t>
            </w:r>
          </w:p>
        </w:tc>
      </w:tr>
    </w:tbl>
    <w:p w:rsidR="0037295A" w:rsidRPr="00091CFE" w:rsidRDefault="0037295A" w:rsidP="007377A5">
      <w:pPr>
        <w:tabs>
          <w:tab w:val="left" w:pos="9360"/>
        </w:tabs>
        <w:rPr>
          <w:rFonts w:ascii="Verdana" w:hAnsi="Verdana"/>
        </w:rPr>
      </w:pPr>
    </w:p>
    <w:p w:rsidR="0037295A" w:rsidRPr="00091CFE" w:rsidRDefault="0037295A" w:rsidP="007377A5">
      <w:pPr>
        <w:tabs>
          <w:tab w:val="left" w:pos="9360"/>
        </w:tabs>
        <w:rPr>
          <w:rFonts w:ascii="Verdana" w:hAnsi="Verdana"/>
        </w:rPr>
      </w:pPr>
    </w:p>
    <w:p w:rsidR="0037295A" w:rsidRPr="00091CFE" w:rsidRDefault="0037295A" w:rsidP="007377A5">
      <w:pPr>
        <w:tabs>
          <w:tab w:val="left" w:pos="9360"/>
        </w:tabs>
        <w:jc w:val="center"/>
        <w:rPr>
          <w:rFonts w:ascii="Verdana" w:hAnsi="Verdana" w:cs="Arial"/>
        </w:rPr>
      </w:pPr>
    </w:p>
    <w:p w:rsidR="0037295A" w:rsidRPr="00091CFE" w:rsidRDefault="0037295A" w:rsidP="007377A5">
      <w:pPr>
        <w:tabs>
          <w:tab w:val="left" w:pos="9360"/>
        </w:tabs>
        <w:jc w:val="center"/>
        <w:rPr>
          <w:rFonts w:ascii="Verdana" w:hAnsi="Verdana" w:cs="Arial"/>
        </w:rPr>
      </w:pPr>
    </w:p>
    <w:p w:rsidR="0037295A" w:rsidRPr="00091CFE" w:rsidRDefault="0037295A" w:rsidP="007377A5">
      <w:pPr>
        <w:tabs>
          <w:tab w:val="left" w:pos="9360"/>
        </w:tabs>
        <w:jc w:val="center"/>
        <w:rPr>
          <w:rFonts w:ascii="Verdana" w:hAnsi="Verdana" w:cs="Arial"/>
          <w:lang w:val="fr-FR"/>
        </w:rPr>
      </w:pPr>
      <w:r w:rsidRPr="00091CFE">
        <w:rPr>
          <w:rFonts w:ascii="Verdana" w:hAnsi="Verdana" w:cs="Arial"/>
          <w:lang w:val="fr-FR"/>
        </w:rPr>
        <w:t>MOATT</w:t>
      </w:r>
      <w:r w:rsidRPr="00091CFE">
        <w:rPr>
          <w:rFonts w:ascii="Verdana" w:eastAsiaTheme="minorEastAsia" w:hAnsi="Verdana" w:cs="Arial"/>
          <w:color w:val="423632"/>
          <w:lang w:val="fr-FR"/>
        </w:rPr>
        <w:t>©</w:t>
      </w:r>
      <w:r w:rsidRPr="00091CFE">
        <w:rPr>
          <w:rFonts w:ascii="Verdana" w:hAnsi="Verdana" w:cs="Arial"/>
          <w:lang w:val="fr-FR"/>
        </w:rPr>
        <w:t xml:space="preserve"> - MASCC Teaching Tool for Patients Receiving Oral Agents for Cancer</w:t>
      </w:r>
    </w:p>
    <w:p w:rsidR="0037295A" w:rsidRPr="00091CFE" w:rsidRDefault="0037295A" w:rsidP="007377A5">
      <w:pPr>
        <w:tabs>
          <w:tab w:val="left" w:pos="9360"/>
        </w:tabs>
        <w:jc w:val="center"/>
        <w:rPr>
          <w:rFonts w:ascii="Verdana" w:hAnsi="Verdana" w:cs="Arial"/>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37295A" w:rsidRPr="00091CFE" w:rsidTr="007377A5">
        <w:trPr>
          <w:trHeight w:val="899"/>
        </w:trPr>
        <w:tc>
          <w:tcPr>
            <w:tcW w:w="10188" w:type="dxa"/>
            <w:gridSpan w:val="2"/>
            <w:shd w:val="clear" w:color="auto" w:fill="E0E0E0"/>
            <w:vAlign w:val="center"/>
          </w:tcPr>
          <w:p w:rsidR="0037295A" w:rsidRPr="00091CFE" w:rsidRDefault="0037295A" w:rsidP="007377A5">
            <w:pPr>
              <w:tabs>
                <w:tab w:val="left" w:pos="9360"/>
              </w:tabs>
              <w:jc w:val="center"/>
              <w:rPr>
                <w:rFonts w:ascii="Verdana" w:hAnsi="Verdana" w:cs="Arial"/>
                <w:b/>
              </w:rPr>
            </w:pPr>
            <w:r w:rsidRPr="00091CFE">
              <w:rPr>
                <w:rFonts w:ascii="Verdana" w:hAnsi="Verdana" w:cs="Arial"/>
                <w:b/>
              </w:rPr>
              <w:t>DRUG-SPECIFIC EDUCATION</w:t>
            </w:r>
          </w:p>
        </w:tc>
      </w:tr>
      <w:tr w:rsidR="0037295A" w:rsidRPr="00091CFE" w:rsidTr="007377A5">
        <w:trPr>
          <w:trHeight w:val="2375"/>
        </w:trPr>
        <w:tc>
          <w:tcPr>
            <w:tcW w:w="10188" w:type="dxa"/>
            <w:gridSpan w:val="2"/>
            <w:shd w:val="clear" w:color="auto" w:fill="auto"/>
            <w:vAlign w:val="center"/>
          </w:tcPr>
          <w:p w:rsidR="0037295A" w:rsidRPr="00091CFE" w:rsidRDefault="0037295A" w:rsidP="007377A5">
            <w:pPr>
              <w:rPr>
                <w:rFonts w:ascii="Verdana" w:hAnsi="Verdana" w:cs="Arial"/>
                <w:lang w:val="fr-FR"/>
              </w:rPr>
            </w:pPr>
          </w:p>
          <w:p w:rsidR="0037295A" w:rsidRPr="00091CFE" w:rsidRDefault="0037295A" w:rsidP="007377A5">
            <w:pPr>
              <w:rPr>
                <w:rFonts w:ascii="Verdana" w:hAnsi="Verdana" w:cs="Arial"/>
                <w:b/>
                <w:lang w:val="fr-FR"/>
              </w:rPr>
            </w:pPr>
            <w:r w:rsidRPr="00091CFE">
              <w:rPr>
                <w:rFonts w:ascii="Verdana" w:hAnsi="Verdana" w:cs="Arial"/>
                <w:b/>
                <w:lang w:val="fr-FR"/>
              </w:rPr>
              <w:t>The following information contains resources for more information about specific medications.</w:t>
            </w:r>
          </w:p>
          <w:p w:rsidR="0037295A" w:rsidRPr="00091CFE" w:rsidRDefault="0037295A" w:rsidP="007377A5">
            <w:pPr>
              <w:rPr>
                <w:rFonts w:ascii="Verdana" w:hAnsi="Verdana" w:cs="Arial"/>
                <w:b/>
                <w:lang w:val="fr-FR"/>
              </w:rPr>
            </w:pPr>
          </w:p>
          <w:p w:rsidR="0037295A" w:rsidRPr="00091CFE" w:rsidRDefault="0037295A" w:rsidP="007377A5">
            <w:pPr>
              <w:ind w:left="540" w:hanging="180"/>
              <w:rPr>
                <w:rFonts w:ascii="Verdana" w:hAnsi="Verdana" w:cs="Arial"/>
                <w:i/>
                <w:lang w:val="fr-FR"/>
              </w:rPr>
            </w:pPr>
            <w:r w:rsidRPr="00091CFE">
              <w:rPr>
                <w:rFonts w:ascii="Verdana" w:hAnsi="Verdana" w:cs="Arial"/>
                <w:i/>
                <w:lang w:val="fr-FR"/>
              </w:rPr>
              <w:t>* Refer to drug-specific information to educate the patient on his/her pills or tablets.</w:t>
            </w:r>
          </w:p>
          <w:p w:rsidR="0037295A" w:rsidRPr="00091CFE" w:rsidRDefault="0037295A" w:rsidP="007377A5">
            <w:pPr>
              <w:rPr>
                <w:rFonts w:ascii="Verdana" w:hAnsi="Verdana" w:cs="Arial"/>
                <w:lang w:val="fr-FR"/>
              </w:rPr>
            </w:pPr>
          </w:p>
          <w:p w:rsidR="0037295A" w:rsidRPr="00091CFE" w:rsidRDefault="0037295A" w:rsidP="007377A5">
            <w:pPr>
              <w:rPr>
                <w:rFonts w:ascii="Verdana" w:hAnsi="Verdana" w:cs="Arial"/>
              </w:rPr>
            </w:pPr>
            <w:r w:rsidRPr="00091CFE">
              <w:rPr>
                <w:rFonts w:ascii="Verdana" w:hAnsi="Verdana" w:cs="Arial"/>
              </w:rPr>
              <w:t>Resources</w:t>
            </w:r>
          </w:p>
          <w:p w:rsidR="0037295A" w:rsidRPr="00091CFE" w:rsidRDefault="0037295A" w:rsidP="007377A5">
            <w:pPr>
              <w:rPr>
                <w:rFonts w:ascii="Verdana" w:hAnsi="Verdana" w:cs="Arial"/>
              </w:rPr>
            </w:pPr>
          </w:p>
          <w:p w:rsidR="0037295A" w:rsidRPr="00091CFE" w:rsidRDefault="0037295A" w:rsidP="0037295A">
            <w:pPr>
              <w:pStyle w:val="Lijstalinea"/>
              <w:numPr>
                <w:ilvl w:val="0"/>
                <w:numId w:val="10"/>
              </w:numPr>
              <w:spacing w:after="0" w:line="240" w:lineRule="auto"/>
              <w:ind w:left="540" w:hanging="180"/>
              <w:rPr>
                <w:rFonts w:ascii="Verdana" w:hAnsi="Verdana" w:cs="Arial"/>
                <w:lang w:val="fr-FR"/>
              </w:rPr>
            </w:pPr>
            <w:r w:rsidRPr="00091CFE">
              <w:rPr>
                <w:rFonts w:ascii="Verdana" w:hAnsi="Verdana" w:cs="Arial"/>
                <w:lang w:val="fr-FR"/>
              </w:rPr>
              <w:t>Product package insert or prescribing information</w:t>
            </w:r>
          </w:p>
          <w:p w:rsidR="0037295A" w:rsidRPr="00091CFE" w:rsidRDefault="0037295A" w:rsidP="0037295A">
            <w:pPr>
              <w:pStyle w:val="Lijstalinea"/>
              <w:numPr>
                <w:ilvl w:val="0"/>
                <w:numId w:val="10"/>
              </w:numPr>
              <w:spacing w:after="0" w:line="240" w:lineRule="auto"/>
              <w:ind w:left="540" w:hanging="180"/>
              <w:rPr>
                <w:rFonts w:ascii="Verdana" w:hAnsi="Verdana" w:cs="Arial"/>
              </w:rPr>
            </w:pPr>
            <w:r w:rsidRPr="00091CFE">
              <w:rPr>
                <w:rFonts w:ascii="Verdana" w:hAnsi="Verdana" w:cs="Arial"/>
              </w:rPr>
              <w:t>Drugs.com</w:t>
            </w:r>
          </w:p>
          <w:p w:rsidR="0037295A" w:rsidRPr="00091CFE" w:rsidRDefault="0037295A" w:rsidP="0037295A">
            <w:pPr>
              <w:pStyle w:val="Lijstalinea"/>
              <w:numPr>
                <w:ilvl w:val="0"/>
                <w:numId w:val="10"/>
              </w:numPr>
              <w:spacing w:after="0" w:line="240" w:lineRule="auto"/>
              <w:ind w:left="540" w:hanging="180"/>
              <w:rPr>
                <w:rFonts w:ascii="Verdana" w:hAnsi="Verdana" w:cs="Arial"/>
              </w:rPr>
            </w:pPr>
            <w:r w:rsidRPr="00091CFE">
              <w:rPr>
                <w:rFonts w:ascii="Verdana" w:hAnsi="Verdana" w:cs="Arial"/>
              </w:rPr>
              <w:t>MedlinePlus</w:t>
            </w:r>
          </w:p>
          <w:p w:rsidR="0037295A" w:rsidRPr="00091CFE" w:rsidRDefault="0037295A" w:rsidP="0037295A">
            <w:pPr>
              <w:pStyle w:val="Lijstalinea"/>
              <w:numPr>
                <w:ilvl w:val="0"/>
                <w:numId w:val="10"/>
              </w:numPr>
              <w:spacing w:after="0" w:line="240" w:lineRule="auto"/>
              <w:ind w:left="540" w:hanging="180"/>
              <w:rPr>
                <w:rFonts w:ascii="Verdana" w:hAnsi="Verdana" w:cs="Arial"/>
              </w:rPr>
            </w:pPr>
            <w:r w:rsidRPr="00091CFE">
              <w:rPr>
                <w:rFonts w:ascii="Verdana" w:hAnsi="Verdana" w:cs="Arial"/>
              </w:rPr>
              <w:t>AHFS Drug Information</w:t>
            </w:r>
          </w:p>
          <w:p w:rsidR="0037295A" w:rsidRPr="00091CFE" w:rsidRDefault="0037295A" w:rsidP="0037295A">
            <w:pPr>
              <w:pStyle w:val="Lijstalinea"/>
              <w:numPr>
                <w:ilvl w:val="0"/>
                <w:numId w:val="10"/>
              </w:numPr>
              <w:spacing w:after="0" w:line="240" w:lineRule="auto"/>
              <w:ind w:left="540" w:hanging="180"/>
              <w:rPr>
                <w:rFonts w:ascii="Verdana" w:hAnsi="Verdana" w:cs="Arial"/>
              </w:rPr>
            </w:pPr>
            <w:r w:rsidRPr="00091CFE">
              <w:rPr>
                <w:rFonts w:ascii="Verdana" w:hAnsi="Verdana" w:cs="Arial"/>
              </w:rPr>
              <w:t>FDA Index to Drug-Specific Information</w:t>
            </w:r>
          </w:p>
          <w:p w:rsidR="0037295A" w:rsidRPr="00091CFE" w:rsidRDefault="0037295A" w:rsidP="0037295A">
            <w:pPr>
              <w:pStyle w:val="Lijstalinea"/>
              <w:numPr>
                <w:ilvl w:val="0"/>
                <w:numId w:val="10"/>
              </w:numPr>
              <w:spacing w:after="0" w:line="240" w:lineRule="auto"/>
              <w:ind w:left="540" w:hanging="180"/>
              <w:rPr>
                <w:rFonts w:ascii="Verdana" w:hAnsi="Verdana" w:cs="Arial"/>
              </w:rPr>
            </w:pPr>
            <w:r w:rsidRPr="00091CFE">
              <w:rPr>
                <w:rFonts w:ascii="Verdana" w:hAnsi="Verdana" w:cs="Arial"/>
              </w:rPr>
              <w:t>Micromedex</w:t>
            </w:r>
          </w:p>
          <w:p w:rsidR="0037295A" w:rsidRPr="00091CFE" w:rsidRDefault="0037295A" w:rsidP="0037295A">
            <w:pPr>
              <w:pStyle w:val="Lijstalinea"/>
              <w:numPr>
                <w:ilvl w:val="0"/>
                <w:numId w:val="10"/>
              </w:numPr>
              <w:spacing w:after="120" w:line="240" w:lineRule="auto"/>
              <w:ind w:left="547" w:hanging="187"/>
              <w:rPr>
                <w:rFonts w:ascii="Verdana" w:hAnsi="Verdana" w:cs="Arial"/>
              </w:rPr>
            </w:pPr>
            <w:r w:rsidRPr="00091CFE">
              <w:rPr>
                <w:rFonts w:ascii="Verdana" w:hAnsi="Verdana" w:cs="Arial"/>
              </w:rPr>
              <w:t>Natural Medicines Comprehensive Database</w:t>
            </w:r>
          </w:p>
          <w:p w:rsidR="0037295A" w:rsidRPr="00091CFE" w:rsidRDefault="0037295A" w:rsidP="007377A5">
            <w:pPr>
              <w:spacing w:after="120"/>
              <w:rPr>
                <w:rFonts w:ascii="Verdana" w:hAnsi="Verdana" w:cs="Arial"/>
              </w:rPr>
            </w:pPr>
            <w:r w:rsidRPr="00091CFE">
              <w:rPr>
                <w:rFonts w:ascii="Verdana" w:hAnsi="Verdana" w:cs="Arial"/>
              </w:rPr>
              <w:t>Add other appropriate resources.</w:t>
            </w:r>
          </w:p>
          <w:p w:rsidR="0037295A" w:rsidRPr="00091CFE" w:rsidRDefault="0037295A" w:rsidP="007377A5">
            <w:pPr>
              <w:rPr>
                <w:rFonts w:ascii="Verdana" w:hAnsi="Verdana" w:cs="Arial"/>
              </w:rPr>
            </w:pPr>
          </w:p>
        </w:tc>
      </w:tr>
      <w:tr w:rsidR="0037295A" w:rsidRPr="00091CFE" w:rsidTr="007377A5">
        <w:trPr>
          <w:trHeight w:val="980"/>
        </w:trPr>
        <w:tc>
          <w:tcPr>
            <w:tcW w:w="10188" w:type="dxa"/>
            <w:gridSpan w:val="2"/>
            <w:shd w:val="clear" w:color="auto" w:fill="E0E0E0"/>
            <w:vAlign w:val="center"/>
          </w:tcPr>
          <w:p w:rsidR="0037295A" w:rsidRPr="00091CFE" w:rsidRDefault="0037295A" w:rsidP="007377A5">
            <w:pPr>
              <w:ind w:left="990" w:right="882"/>
              <w:rPr>
                <w:rFonts w:ascii="Verdana" w:hAnsi="Verdana" w:cs="Arial"/>
                <w:b/>
                <w:i/>
                <w:iCs/>
              </w:rPr>
            </w:pPr>
            <w:r w:rsidRPr="00091CFE">
              <w:rPr>
                <w:rFonts w:ascii="Verdana" w:hAnsi="Verdana" w:cs="Arial"/>
                <w:b/>
                <w:i/>
                <w:iCs/>
              </w:rPr>
              <w:t>Whichever tool is used to educate the patient, include the following drug-specific information. You can complete the form provided below and give it to the patient using reference material you have on the specific pills or tablets.</w:t>
            </w:r>
          </w:p>
        </w:tc>
      </w:tr>
      <w:tr w:rsidR="0037295A" w:rsidRPr="00091CFE" w:rsidTr="007377A5">
        <w:trPr>
          <w:trHeight w:val="629"/>
        </w:trPr>
        <w:tc>
          <w:tcPr>
            <w:tcW w:w="648" w:type="dxa"/>
            <w:shd w:val="clear" w:color="auto" w:fill="auto"/>
            <w:vAlign w:val="center"/>
          </w:tcPr>
          <w:p w:rsidR="0037295A" w:rsidRPr="00091CFE" w:rsidRDefault="0037295A" w:rsidP="007377A5">
            <w:pPr>
              <w:jc w:val="center"/>
              <w:rPr>
                <w:rFonts w:ascii="Verdana" w:hAnsi="Verdana" w:cs="Arial"/>
                <w:iCs/>
              </w:rPr>
            </w:pPr>
            <w:r w:rsidRPr="00091CFE">
              <w:rPr>
                <w:rFonts w:ascii="Verdana" w:hAnsi="Verdana" w:cs="Arial"/>
                <w:iCs/>
              </w:rPr>
              <w:t>1</w:t>
            </w:r>
          </w:p>
        </w:tc>
        <w:tc>
          <w:tcPr>
            <w:tcW w:w="9540" w:type="dxa"/>
            <w:shd w:val="clear" w:color="auto" w:fill="auto"/>
            <w:vAlign w:val="center"/>
          </w:tcPr>
          <w:p w:rsidR="0037295A" w:rsidRPr="00091CFE" w:rsidRDefault="0037295A" w:rsidP="007377A5">
            <w:pPr>
              <w:rPr>
                <w:rFonts w:ascii="Verdana" w:hAnsi="Verdana" w:cs="Arial"/>
                <w:iCs/>
              </w:rPr>
            </w:pPr>
            <w:r w:rsidRPr="00091CFE">
              <w:rPr>
                <w:rFonts w:ascii="Verdana" w:hAnsi="Verdana" w:cs="Arial"/>
              </w:rPr>
              <w:t>Drug name (generic and trade)</w:t>
            </w:r>
          </w:p>
        </w:tc>
      </w:tr>
      <w:tr w:rsidR="0037295A" w:rsidRPr="00091CFE" w:rsidTr="007377A5">
        <w:trPr>
          <w:trHeight w:val="611"/>
        </w:trPr>
        <w:tc>
          <w:tcPr>
            <w:tcW w:w="648" w:type="dxa"/>
            <w:shd w:val="clear" w:color="auto" w:fill="auto"/>
            <w:vAlign w:val="center"/>
          </w:tcPr>
          <w:p w:rsidR="0037295A" w:rsidRPr="00091CFE" w:rsidRDefault="0037295A" w:rsidP="007377A5">
            <w:pPr>
              <w:jc w:val="center"/>
              <w:rPr>
                <w:rFonts w:ascii="Verdana" w:hAnsi="Verdana" w:cs="Arial"/>
                <w:iCs/>
              </w:rPr>
            </w:pPr>
            <w:r w:rsidRPr="00091CFE">
              <w:rPr>
                <w:rFonts w:ascii="Verdana" w:hAnsi="Verdana" w:cs="Arial"/>
                <w:iCs/>
              </w:rPr>
              <w:t>2</w:t>
            </w:r>
          </w:p>
        </w:tc>
        <w:tc>
          <w:tcPr>
            <w:tcW w:w="9540" w:type="dxa"/>
            <w:shd w:val="clear" w:color="auto" w:fill="auto"/>
            <w:vAlign w:val="center"/>
          </w:tcPr>
          <w:p w:rsidR="0037295A" w:rsidRPr="00091CFE" w:rsidRDefault="0037295A" w:rsidP="007377A5">
            <w:pPr>
              <w:rPr>
                <w:rFonts w:ascii="Verdana" w:hAnsi="Verdana" w:cs="Arial"/>
                <w:iCs/>
              </w:rPr>
            </w:pPr>
            <w:r w:rsidRPr="00091CFE">
              <w:rPr>
                <w:rFonts w:ascii="Verdana" w:hAnsi="Verdana" w:cs="Arial"/>
              </w:rPr>
              <w:t>What the drug looks like</w:t>
            </w:r>
          </w:p>
        </w:tc>
      </w:tr>
      <w:tr w:rsidR="0037295A" w:rsidRPr="00091CFE" w:rsidTr="007377A5">
        <w:trPr>
          <w:trHeight w:val="1250"/>
        </w:trPr>
        <w:tc>
          <w:tcPr>
            <w:tcW w:w="648" w:type="dxa"/>
            <w:shd w:val="clear" w:color="auto" w:fill="auto"/>
            <w:vAlign w:val="center"/>
          </w:tcPr>
          <w:p w:rsidR="0037295A" w:rsidRPr="00091CFE" w:rsidRDefault="0037295A" w:rsidP="007377A5">
            <w:pPr>
              <w:jc w:val="center"/>
              <w:rPr>
                <w:rFonts w:ascii="Verdana" w:hAnsi="Verdana" w:cs="Arial"/>
                <w:iCs/>
              </w:rPr>
            </w:pPr>
            <w:r w:rsidRPr="00091CFE">
              <w:rPr>
                <w:rFonts w:ascii="Verdana" w:hAnsi="Verdana" w:cs="Arial"/>
                <w:iCs/>
              </w:rPr>
              <w:t>3</w:t>
            </w:r>
          </w:p>
        </w:tc>
        <w:tc>
          <w:tcPr>
            <w:tcW w:w="9540" w:type="dxa"/>
            <w:shd w:val="clear" w:color="auto" w:fill="auto"/>
            <w:vAlign w:val="center"/>
          </w:tcPr>
          <w:p w:rsidR="0037295A" w:rsidRPr="00091CFE" w:rsidRDefault="0037295A" w:rsidP="007377A5">
            <w:pPr>
              <w:spacing w:after="60"/>
              <w:rPr>
                <w:rFonts w:ascii="Verdana" w:hAnsi="Verdana" w:cs="Arial"/>
                <w:lang w:val="fr-FR"/>
              </w:rPr>
            </w:pPr>
            <w:r w:rsidRPr="00091CFE">
              <w:rPr>
                <w:rFonts w:ascii="Verdana" w:hAnsi="Verdana" w:cs="Arial"/>
                <w:lang w:val="fr-FR"/>
              </w:rPr>
              <w:t>Dose and schedule</w:t>
            </w:r>
          </w:p>
          <w:p w:rsidR="0037295A" w:rsidRPr="00091CFE" w:rsidRDefault="0037295A" w:rsidP="007377A5">
            <w:pPr>
              <w:ind w:left="720"/>
              <w:rPr>
                <w:rFonts w:ascii="Verdana" w:hAnsi="Verdana" w:cs="Arial"/>
                <w:iCs/>
                <w:lang w:val="fr-FR"/>
              </w:rPr>
            </w:pPr>
            <w:r w:rsidRPr="00091CFE">
              <w:rPr>
                <w:rFonts w:ascii="Verdana" w:hAnsi="Verdana" w:cs="Arial"/>
                <w:iCs/>
                <w:lang w:val="fr-FR"/>
              </w:rPr>
              <w:t>How many different pills?</w:t>
            </w:r>
          </w:p>
          <w:p w:rsidR="0037295A" w:rsidRPr="00091CFE" w:rsidRDefault="0037295A" w:rsidP="007377A5">
            <w:pPr>
              <w:ind w:left="720"/>
              <w:rPr>
                <w:rFonts w:ascii="Verdana" w:hAnsi="Verdana" w:cs="Arial"/>
                <w:iCs/>
                <w:lang w:val="fr-FR"/>
              </w:rPr>
            </w:pPr>
            <w:r w:rsidRPr="00091CFE">
              <w:rPr>
                <w:rFonts w:ascii="Verdana" w:hAnsi="Verdana" w:cs="Arial"/>
                <w:iCs/>
                <w:lang w:val="fr-FR"/>
              </w:rPr>
              <w:t>How many times a day?</w:t>
            </w:r>
          </w:p>
          <w:p w:rsidR="0037295A" w:rsidRPr="00091CFE" w:rsidRDefault="0037295A" w:rsidP="007377A5">
            <w:pPr>
              <w:ind w:left="720"/>
              <w:rPr>
                <w:rFonts w:ascii="Verdana" w:hAnsi="Verdana" w:cs="Arial"/>
                <w:iCs/>
              </w:rPr>
            </w:pPr>
            <w:r w:rsidRPr="00091CFE">
              <w:rPr>
                <w:rFonts w:ascii="Verdana" w:hAnsi="Verdana" w:cs="Arial"/>
                <w:iCs/>
              </w:rPr>
              <w:t>For how long?</w:t>
            </w:r>
          </w:p>
        </w:tc>
      </w:tr>
      <w:tr w:rsidR="0037295A" w:rsidRPr="00091CFE" w:rsidTr="007377A5">
        <w:trPr>
          <w:trHeight w:val="1160"/>
        </w:trPr>
        <w:tc>
          <w:tcPr>
            <w:tcW w:w="648" w:type="dxa"/>
            <w:shd w:val="clear" w:color="auto" w:fill="auto"/>
            <w:vAlign w:val="center"/>
          </w:tcPr>
          <w:p w:rsidR="0037295A" w:rsidRPr="00091CFE" w:rsidRDefault="0037295A" w:rsidP="007377A5">
            <w:pPr>
              <w:jc w:val="center"/>
              <w:rPr>
                <w:rFonts w:ascii="Verdana" w:hAnsi="Verdana" w:cs="Arial"/>
                <w:iCs/>
              </w:rPr>
            </w:pPr>
            <w:r w:rsidRPr="00091CFE">
              <w:rPr>
                <w:rFonts w:ascii="Verdana" w:hAnsi="Verdana" w:cs="Arial"/>
                <w:iCs/>
              </w:rPr>
              <w:t>4</w:t>
            </w:r>
          </w:p>
        </w:tc>
        <w:tc>
          <w:tcPr>
            <w:tcW w:w="9540" w:type="dxa"/>
            <w:shd w:val="clear" w:color="auto" w:fill="auto"/>
            <w:vAlign w:val="center"/>
          </w:tcPr>
          <w:p w:rsidR="0037295A" w:rsidRPr="00091CFE" w:rsidRDefault="0037295A" w:rsidP="007377A5">
            <w:pPr>
              <w:rPr>
                <w:rFonts w:ascii="Verdana" w:hAnsi="Verdana" w:cs="Arial"/>
                <w:iCs/>
              </w:rPr>
            </w:pPr>
            <w:r w:rsidRPr="00091CFE">
              <w:rPr>
                <w:rFonts w:ascii="Verdana" w:hAnsi="Verdana" w:cs="Arial"/>
                <w:iCs/>
              </w:rPr>
              <w:t>Where to store the pills or tablets</w:t>
            </w:r>
          </w:p>
          <w:p w:rsidR="0037295A" w:rsidRPr="00091CFE" w:rsidRDefault="0037295A" w:rsidP="007377A5">
            <w:pPr>
              <w:rPr>
                <w:rFonts w:ascii="Verdana" w:hAnsi="Verdana" w:cs="Arial"/>
                <w:iCs/>
              </w:rPr>
            </w:pPr>
          </w:p>
          <w:p w:rsidR="0037295A" w:rsidRPr="00091CFE" w:rsidRDefault="0037295A" w:rsidP="007377A5">
            <w:pPr>
              <w:ind w:left="702" w:right="612" w:hanging="90"/>
              <w:rPr>
                <w:rFonts w:ascii="Verdana" w:hAnsi="Verdana" w:cs="Arial"/>
                <w:i/>
                <w:iCs/>
              </w:rPr>
            </w:pPr>
            <w:r w:rsidRPr="00091CFE">
              <w:rPr>
                <w:rFonts w:ascii="Verdana" w:hAnsi="Verdana" w:cs="Arial"/>
                <w:i/>
                <w:iCs/>
              </w:rPr>
              <w:t>* Be specific, for example, away from heat (not in the kitchen), humidity (not in the bathroom), and sun (not on the window sill).</w:t>
            </w:r>
          </w:p>
        </w:tc>
      </w:tr>
      <w:tr w:rsidR="0037295A" w:rsidRPr="00091CFE" w:rsidTr="007377A5">
        <w:trPr>
          <w:trHeight w:val="980"/>
        </w:trPr>
        <w:tc>
          <w:tcPr>
            <w:tcW w:w="648" w:type="dxa"/>
            <w:shd w:val="clear" w:color="auto" w:fill="auto"/>
            <w:vAlign w:val="center"/>
          </w:tcPr>
          <w:p w:rsidR="0037295A" w:rsidRPr="00091CFE" w:rsidRDefault="0037295A" w:rsidP="007377A5">
            <w:pPr>
              <w:jc w:val="center"/>
              <w:rPr>
                <w:rFonts w:ascii="Verdana" w:hAnsi="Verdana" w:cs="Arial"/>
                <w:iCs/>
              </w:rPr>
            </w:pPr>
            <w:r w:rsidRPr="00091CFE">
              <w:rPr>
                <w:rFonts w:ascii="Verdana" w:hAnsi="Verdana" w:cs="Arial"/>
                <w:iCs/>
              </w:rPr>
              <w:t>5</w:t>
            </w:r>
          </w:p>
        </w:tc>
        <w:tc>
          <w:tcPr>
            <w:tcW w:w="9540" w:type="dxa"/>
            <w:shd w:val="clear" w:color="auto" w:fill="auto"/>
            <w:vAlign w:val="center"/>
          </w:tcPr>
          <w:p w:rsidR="0037295A" w:rsidRPr="00091CFE" w:rsidRDefault="0037295A" w:rsidP="007377A5">
            <w:pPr>
              <w:spacing w:after="60"/>
              <w:rPr>
                <w:rFonts w:ascii="Verdana" w:hAnsi="Verdana" w:cs="Arial"/>
                <w:iCs/>
              </w:rPr>
            </w:pPr>
            <w:r w:rsidRPr="00091CFE">
              <w:rPr>
                <w:rFonts w:ascii="Verdana" w:hAnsi="Verdana" w:cs="Arial"/>
                <w:iCs/>
              </w:rPr>
              <w:t>Potential side effects and how to manage them</w:t>
            </w:r>
          </w:p>
          <w:p w:rsidR="0037295A" w:rsidRPr="00091CFE" w:rsidRDefault="0037295A" w:rsidP="007377A5">
            <w:pPr>
              <w:ind w:left="720" w:hanging="108"/>
              <w:rPr>
                <w:rFonts w:ascii="Verdana" w:hAnsi="Verdana" w:cs="Arial"/>
                <w:i/>
                <w:iCs/>
              </w:rPr>
            </w:pPr>
            <w:r w:rsidRPr="00091CFE">
              <w:rPr>
                <w:rFonts w:ascii="Verdana" w:hAnsi="Verdana" w:cs="Arial"/>
                <w:i/>
                <w:iCs/>
              </w:rPr>
              <w:t>* Include lab evaluations or any medical tests that will be used for drug monitoring.</w:t>
            </w:r>
          </w:p>
        </w:tc>
      </w:tr>
      <w:tr w:rsidR="0037295A" w:rsidRPr="00091CFE" w:rsidTr="007377A5">
        <w:trPr>
          <w:trHeight w:val="620"/>
        </w:trPr>
        <w:tc>
          <w:tcPr>
            <w:tcW w:w="648" w:type="dxa"/>
            <w:shd w:val="clear" w:color="auto" w:fill="auto"/>
            <w:vAlign w:val="center"/>
          </w:tcPr>
          <w:p w:rsidR="0037295A" w:rsidRPr="00091CFE" w:rsidRDefault="0037295A" w:rsidP="007377A5">
            <w:pPr>
              <w:jc w:val="center"/>
              <w:rPr>
                <w:rFonts w:ascii="Verdana" w:hAnsi="Verdana" w:cs="Arial"/>
                <w:iCs/>
              </w:rPr>
            </w:pPr>
            <w:r w:rsidRPr="00091CFE">
              <w:rPr>
                <w:rFonts w:ascii="Verdana" w:hAnsi="Verdana" w:cs="Arial"/>
                <w:iCs/>
              </w:rPr>
              <w:t>6</w:t>
            </w:r>
          </w:p>
        </w:tc>
        <w:tc>
          <w:tcPr>
            <w:tcW w:w="9540" w:type="dxa"/>
            <w:shd w:val="clear" w:color="auto" w:fill="auto"/>
            <w:vAlign w:val="center"/>
          </w:tcPr>
          <w:p w:rsidR="0037295A" w:rsidRPr="00091CFE" w:rsidRDefault="0037295A" w:rsidP="007377A5">
            <w:pPr>
              <w:rPr>
                <w:rFonts w:ascii="Verdana" w:hAnsi="Verdana" w:cs="Arial"/>
              </w:rPr>
            </w:pPr>
          </w:p>
          <w:p w:rsidR="0037295A" w:rsidRPr="00091CFE" w:rsidRDefault="0037295A" w:rsidP="007377A5">
            <w:pPr>
              <w:rPr>
                <w:rFonts w:ascii="Verdana" w:hAnsi="Verdana" w:cs="Arial"/>
              </w:rPr>
            </w:pPr>
            <w:r w:rsidRPr="00091CFE">
              <w:rPr>
                <w:rFonts w:ascii="Verdana" w:hAnsi="Verdana" w:cs="Arial"/>
              </w:rPr>
              <w:t>Any precautions that should be discussed</w:t>
            </w:r>
          </w:p>
          <w:p w:rsidR="0037295A" w:rsidRPr="00091CFE" w:rsidRDefault="0037295A" w:rsidP="007377A5">
            <w:pPr>
              <w:rPr>
                <w:rFonts w:ascii="Verdana" w:hAnsi="Verdana" w:cs="Arial"/>
                <w:iCs/>
              </w:rPr>
            </w:pPr>
          </w:p>
        </w:tc>
      </w:tr>
      <w:tr w:rsidR="0037295A" w:rsidRPr="00786343" w:rsidTr="007377A5">
        <w:trPr>
          <w:trHeight w:val="629"/>
        </w:trPr>
        <w:tc>
          <w:tcPr>
            <w:tcW w:w="648" w:type="dxa"/>
            <w:shd w:val="clear" w:color="auto" w:fill="auto"/>
            <w:vAlign w:val="center"/>
          </w:tcPr>
          <w:p w:rsidR="0037295A" w:rsidRPr="00091CFE" w:rsidRDefault="0037295A" w:rsidP="007377A5">
            <w:pPr>
              <w:jc w:val="center"/>
              <w:rPr>
                <w:rFonts w:ascii="Verdana" w:hAnsi="Verdana" w:cs="Arial"/>
                <w:iCs/>
              </w:rPr>
            </w:pPr>
            <w:r w:rsidRPr="00091CFE">
              <w:rPr>
                <w:rFonts w:ascii="Verdana" w:hAnsi="Verdana" w:cs="Arial"/>
                <w:iCs/>
              </w:rPr>
              <w:t>7</w:t>
            </w:r>
          </w:p>
        </w:tc>
        <w:tc>
          <w:tcPr>
            <w:tcW w:w="9540" w:type="dxa"/>
            <w:shd w:val="clear" w:color="auto" w:fill="auto"/>
            <w:vAlign w:val="center"/>
          </w:tcPr>
          <w:p w:rsidR="0037295A" w:rsidRPr="00091CFE" w:rsidRDefault="0037295A" w:rsidP="007377A5">
            <w:pPr>
              <w:rPr>
                <w:rFonts w:ascii="Verdana" w:hAnsi="Verdana" w:cs="Arial"/>
                <w:iCs/>
                <w:lang w:val="fr-FR"/>
              </w:rPr>
            </w:pPr>
            <w:r w:rsidRPr="00091CFE">
              <w:rPr>
                <w:rFonts w:ascii="Verdana" w:hAnsi="Verdana" w:cs="Arial"/>
                <w:lang w:val="fr-FR"/>
              </w:rPr>
              <w:t>Any drug or food interactions</w:t>
            </w:r>
          </w:p>
        </w:tc>
      </w:tr>
      <w:tr w:rsidR="0037295A" w:rsidRPr="00091CFE" w:rsidTr="007377A5">
        <w:trPr>
          <w:trHeight w:val="980"/>
        </w:trPr>
        <w:tc>
          <w:tcPr>
            <w:tcW w:w="648" w:type="dxa"/>
            <w:shd w:val="clear" w:color="auto" w:fill="auto"/>
            <w:vAlign w:val="center"/>
          </w:tcPr>
          <w:p w:rsidR="0037295A" w:rsidRPr="00091CFE" w:rsidRDefault="0037295A" w:rsidP="007377A5">
            <w:pPr>
              <w:jc w:val="center"/>
              <w:rPr>
                <w:rFonts w:ascii="Verdana" w:hAnsi="Verdana" w:cs="Arial"/>
                <w:iCs/>
              </w:rPr>
            </w:pPr>
            <w:r w:rsidRPr="00091CFE">
              <w:rPr>
                <w:rFonts w:ascii="Verdana" w:hAnsi="Verdana" w:cs="Arial"/>
                <w:iCs/>
              </w:rPr>
              <w:t>8</w:t>
            </w:r>
          </w:p>
        </w:tc>
        <w:tc>
          <w:tcPr>
            <w:tcW w:w="9540" w:type="dxa"/>
            <w:shd w:val="clear" w:color="auto" w:fill="auto"/>
            <w:vAlign w:val="center"/>
          </w:tcPr>
          <w:p w:rsidR="0037295A" w:rsidRPr="00091CFE" w:rsidRDefault="0037295A" w:rsidP="007377A5">
            <w:pPr>
              <w:spacing w:after="60"/>
              <w:rPr>
                <w:rFonts w:ascii="Verdana" w:hAnsi="Verdana" w:cs="Arial"/>
              </w:rPr>
            </w:pPr>
            <w:r w:rsidRPr="00091CFE">
              <w:rPr>
                <w:rFonts w:ascii="Verdana" w:hAnsi="Verdana" w:cs="Arial"/>
              </w:rPr>
              <w:t>When and whom to call with questions</w:t>
            </w:r>
          </w:p>
          <w:p w:rsidR="0037295A" w:rsidRPr="00091CFE" w:rsidRDefault="0037295A" w:rsidP="007377A5">
            <w:pPr>
              <w:ind w:left="720"/>
              <w:rPr>
                <w:rFonts w:ascii="Verdana" w:hAnsi="Verdana" w:cs="Arial"/>
                <w:i/>
                <w:iCs/>
              </w:rPr>
            </w:pPr>
            <w:r w:rsidRPr="00091CFE">
              <w:rPr>
                <w:rFonts w:ascii="Verdana" w:hAnsi="Verdana" w:cs="Arial"/>
                <w:i/>
                <w:iCs/>
              </w:rPr>
              <w:t>* Give names and phone numbers here.</w:t>
            </w:r>
          </w:p>
        </w:tc>
      </w:tr>
    </w:tbl>
    <w:p w:rsidR="0037295A" w:rsidRPr="00091CFE" w:rsidRDefault="0037295A" w:rsidP="007377A5">
      <w:pPr>
        <w:tabs>
          <w:tab w:val="left" w:pos="9360"/>
        </w:tabs>
        <w:rPr>
          <w:rFonts w:ascii="Verdana" w:hAnsi="Verdana"/>
        </w:rPr>
      </w:pPr>
    </w:p>
    <w:p w:rsidR="0037295A" w:rsidRPr="00091CFE" w:rsidRDefault="0037295A" w:rsidP="007377A5">
      <w:pPr>
        <w:tabs>
          <w:tab w:val="left" w:pos="9360"/>
        </w:tabs>
        <w:rPr>
          <w:rFonts w:ascii="Verdana" w:hAnsi="Verdana"/>
        </w:rPr>
      </w:pPr>
    </w:p>
    <w:p w:rsidR="0037295A" w:rsidRPr="00091CFE" w:rsidRDefault="0037295A" w:rsidP="007377A5">
      <w:pPr>
        <w:tabs>
          <w:tab w:val="left" w:pos="9360"/>
        </w:tabs>
        <w:jc w:val="center"/>
        <w:rPr>
          <w:rFonts w:ascii="Verdana" w:hAnsi="Verdana" w:cs="Arial"/>
          <w:lang w:val="fr-FR"/>
        </w:rPr>
      </w:pPr>
      <w:r w:rsidRPr="00091CFE">
        <w:rPr>
          <w:rFonts w:ascii="Verdana" w:hAnsi="Verdana" w:cs="Arial"/>
          <w:lang w:val="fr-FR"/>
        </w:rPr>
        <w:t>MOATT</w:t>
      </w:r>
      <w:r w:rsidRPr="00091CFE">
        <w:rPr>
          <w:rFonts w:ascii="Verdana" w:eastAsiaTheme="minorEastAsia" w:hAnsi="Verdana" w:cs="Arial"/>
          <w:color w:val="423632"/>
          <w:lang w:val="fr-FR"/>
        </w:rPr>
        <w:t>©</w:t>
      </w:r>
      <w:r w:rsidRPr="00091CFE">
        <w:rPr>
          <w:rFonts w:ascii="Verdana" w:hAnsi="Verdana" w:cs="Arial"/>
          <w:lang w:val="fr-FR"/>
        </w:rPr>
        <w:t xml:space="preserve"> - MASCC Teaching Tool for Patients Receiving Oral Agents for Cancer</w:t>
      </w:r>
    </w:p>
    <w:p w:rsidR="0037295A" w:rsidRPr="00091CFE" w:rsidRDefault="0037295A" w:rsidP="007377A5">
      <w:pPr>
        <w:tabs>
          <w:tab w:val="left" w:pos="9360"/>
        </w:tabs>
        <w:rPr>
          <w:rFonts w:ascii="Verdana" w:hAnsi="Verdana"/>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37295A" w:rsidRPr="00091CFE" w:rsidTr="007377A5">
        <w:trPr>
          <w:trHeight w:val="737"/>
        </w:trPr>
        <w:tc>
          <w:tcPr>
            <w:tcW w:w="10188" w:type="dxa"/>
            <w:shd w:val="clear" w:color="auto" w:fill="E0E0E0"/>
            <w:vAlign w:val="center"/>
          </w:tcPr>
          <w:p w:rsidR="0037295A" w:rsidRPr="00091CFE" w:rsidRDefault="0037295A" w:rsidP="007377A5">
            <w:pPr>
              <w:tabs>
                <w:tab w:val="left" w:pos="9360"/>
              </w:tabs>
              <w:jc w:val="right"/>
              <w:rPr>
                <w:rFonts w:ascii="Verdana" w:hAnsi="Verdana" w:cs="Arial"/>
                <w:b/>
                <w:bCs/>
                <w:color w:val="4F81BD" w:themeColor="accent1"/>
              </w:rPr>
            </w:pPr>
            <w:r w:rsidRPr="00091CFE">
              <w:rPr>
                <w:rFonts w:ascii="Verdana" w:hAnsi="Verdana" w:cs="Arial"/>
                <w:b/>
              </w:rPr>
              <w:t xml:space="preserve">EVALUATION                                          </w:t>
            </w:r>
            <w:r w:rsidRPr="00091CFE">
              <w:rPr>
                <w:rFonts w:ascii="Verdana" w:hAnsi="Verdana" w:cs="Arial"/>
              </w:rPr>
              <w:t>Date: .…/.…./…….</w:t>
            </w:r>
          </w:p>
        </w:tc>
      </w:tr>
      <w:tr w:rsidR="0037295A" w:rsidRPr="00091CFE" w:rsidTr="007377A5">
        <w:trPr>
          <w:trHeight w:val="989"/>
        </w:trPr>
        <w:tc>
          <w:tcPr>
            <w:tcW w:w="10188" w:type="dxa"/>
            <w:shd w:val="clear" w:color="auto" w:fill="F5F5F5"/>
            <w:vAlign w:val="center"/>
          </w:tcPr>
          <w:p w:rsidR="0037295A" w:rsidRPr="00091CFE" w:rsidRDefault="0037295A" w:rsidP="007377A5">
            <w:pPr>
              <w:tabs>
                <w:tab w:val="left" w:pos="9360"/>
              </w:tabs>
              <w:rPr>
                <w:rFonts w:ascii="Verdana" w:hAnsi="Verdana" w:cs="Arial"/>
                <w:b/>
                <w:i/>
              </w:rPr>
            </w:pPr>
            <w:r w:rsidRPr="00091CFE">
              <w:rPr>
                <w:rFonts w:ascii="Verdana" w:hAnsi="Verdana" w:cs="Arial"/>
                <w:b/>
                <w:i/>
              </w:rPr>
              <w:t>Ask the patient and/or caregiver to answer the following questions to ensure that they understand the information you have given them.</w:t>
            </w:r>
          </w:p>
        </w:tc>
      </w:tr>
      <w:tr w:rsidR="0037295A" w:rsidRPr="00091CFE" w:rsidTr="007377A5">
        <w:trPr>
          <w:trHeight w:val="484"/>
        </w:trPr>
        <w:tc>
          <w:tcPr>
            <w:tcW w:w="10188" w:type="dxa"/>
            <w:shd w:val="clear" w:color="auto" w:fill="auto"/>
            <w:vAlign w:val="center"/>
          </w:tcPr>
          <w:p w:rsidR="0037295A" w:rsidRPr="00091CFE" w:rsidRDefault="0037295A" w:rsidP="007377A5">
            <w:pPr>
              <w:tabs>
                <w:tab w:val="left" w:pos="9360"/>
              </w:tabs>
              <w:rPr>
                <w:rFonts w:ascii="Verdana" w:hAnsi="Verdana" w:cs="Arial"/>
              </w:rPr>
            </w:pPr>
            <w:r w:rsidRPr="00091CFE">
              <w:rPr>
                <w:rFonts w:ascii="Verdana" w:hAnsi="Verdana" w:cs="Arial"/>
              </w:rPr>
              <w:t>You have received a lot of information today. Let’s review key points.</w:t>
            </w:r>
          </w:p>
        </w:tc>
      </w:tr>
      <w:tr w:rsidR="0037295A" w:rsidRPr="00091CFE" w:rsidTr="007377A5">
        <w:trPr>
          <w:trHeight w:val="656"/>
        </w:trPr>
        <w:tc>
          <w:tcPr>
            <w:tcW w:w="10188" w:type="dxa"/>
            <w:shd w:val="clear" w:color="auto" w:fill="auto"/>
            <w:vAlign w:val="center"/>
          </w:tcPr>
          <w:p w:rsidR="0037295A" w:rsidRPr="00091CFE" w:rsidRDefault="0037295A" w:rsidP="007377A5">
            <w:pPr>
              <w:tabs>
                <w:tab w:val="left" w:pos="9360"/>
              </w:tabs>
              <w:rPr>
                <w:rFonts w:ascii="Verdana" w:hAnsi="Verdana" w:cs="Arial"/>
              </w:rPr>
            </w:pPr>
          </w:p>
        </w:tc>
      </w:tr>
      <w:tr w:rsidR="0037295A" w:rsidRPr="00091CFE" w:rsidTr="007377A5">
        <w:trPr>
          <w:trHeight w:val="484"/>
        </w:trPr>
        <w:tc>
          <w:tcPr>
            <w:tcW w:w="10188" w:type="dxa"/>
            <w:shd w:val="clear" w:color="auto" w:fill="auto"/>
            <w:vAlign w:val="center"/>
          </w:tcPr>
          <w:p w:rsidR="0037295A" w:rsidRPr="00091CFE" w:rsidRDefault="0037295A" w:rsidP="007377A5">
            <w:pPr>
              <w:tabs>
                <w:tab w:val="left" w:pos="9360"/>
              </w:tabs>
              <w:rPr>
                <w:rFonts w:ascii="Verdana" w:hAnsi="Verdana" w:cs="Arial"/>
              </w:rPr>
            </w:pPr>
            <w:r w:rsidRPr="00091CFE">
              <w:rPr>
                <w:rFonts w:ascii="Verdana" w:hAnsi="Verdana" w:cs="Arial"/>
              </w:rPr>
              <w:t>What is/are the name(s) of your cancer pills or tablets?</w:t>
            </w:r>
          </w:p>
        </w:tc>
      </w:tr>
      <w:tr w:rsidR="0037295A" w:rsidRPr="00091CFE" w:rsidTr="007377A5">
        <w:trPr>
          <w:trHeight w:val="746"/>
        </w:trPr>
        <w:tc>
          <w:tcPr>
            <w:tcW w:w="10188" w:type="dxa"/>
            <w:shd w:val="clear" w:color="auto" w:fill="auto"/>
            <w:vAlign w:val="center"/>
          </w:tcPr>
          <w:p w:rsidR="0037295A" w:rsidRPr="00091CFE" w:rsidRDefault="0037295A" w:rsidP="007377A5">
            <w:pPr>
              <w:tabs>
                <w:tab w:val="left" w:pos="9360"/>
              </w:tabs>
              <w:rPr>
                <w:rFonts w:ascii="Verdana" w:hAnsi="Verdana" w:cs="Arial"/>
              </w:rPr>
            </w:pPr>
          </w:p>
        </w:tc>
      </w:tr>
      <w:tr w:rsidR="0037295A" w:rsidRPr="00786343" w:rsidTr="007377A5">
        <w:trPr>
          <w:trHeight w:val="484"/>
        </w:trPr>
        <w:tc>
          <w:tcPr>
            <w:tcW w:w="10188" w:type="dxa"/>
            <w:shd w:val="clear" w:color="auto" w:fill="auto"/>
            <w:vAlign w:val="center"/>
          </w:tcPr>
          <w:p w:rsidR="0037295A" w:rsidRPr="00091CFE" w:rsidRDefault="0037295A" w:rsidP="007377A5">
            <w:pPr>
              <w:tabs>
                <w:tab w:val="left" w:pos="9360"/>
              </w:tabs>
              <w:rPr>
                <w:rFonts w:ascii="Verdana" w:hAnsi="Verdana" w:cs="Arial"/>
                <w:lang w:val="fr-FR"/>
              </w:rPr>
            </w:pPr>
            <w:r w:rsidRPr="00091CFE">
              <w:rPr>
                <w:rFonts w:ascii="Verdana" w:hAnsi="Verdana" w:cs="Arial"/>
                <w:lang w:val="fr-FR"/>
              </w:rPr>
              <w:t>When will you take your cancer pills or tablets?</w:t>
            </w:r>
          </w:p>
        </w:tc>
      </w:tr>
      <w:tr w:rsidR="0037295A" w:rsidRPr="00786343" w:rsidTr="007377A5">
        <w:trPr>
          <w:trHeight w:val="746"/>
        </w:trPr>
        <w:tc>
          <w:tcPr>
            <w:tcW w:w="10188" w:type="dxa"/>
            <w:shd w:val="clear" w:color="auto" w:fill="auto"/>
            <w:vAlign w:val="center"/>
          </w:tcPr>
          <w:p w:rsidR="0037295A" w:rsidRPr="00091CFE" w:rsidRDefault="0037295A" w:rsidP="007377A5">
            <w:pPr>
              <w:tabs>
                <w:tab w:val="left" w:pos="9360"/>
              </w:tabs>
              <w:rPr>
                <w:rFonts w:ascii="Verdana" w:hAnsi="Verdana" w:cs="Arial"/>
                <w:lang w:val="fr-FR"/>
              </w:rPr>
            </w:pPr>
          </w:p>
        </w:tc>
      </w:tr>
      <w:tr w:rsidR="0037295A" w:rsidRPr="00786343" w:rsidTr="007377A5">
        <w:trPr>
          <w:trHeight w:val="484"/>
        </w:trPr>
        <w:tc>
          <w:tcPr>
            <w:tcW w:w="10188" w:type="dxa"/>
            <w:shd w:val="clear" w:color="auto" w:fill="auto"/>
            <w:vAlign w:val="center"/>
          </w:tcPr>
          <w:p w:rsidR="0037295A" w:rsidRPr="00091CFE" w:rsidRDefault="0037295A" w:rsidP="007377A5">
            <w:pPr>
              <w:tabs>
                <w:tab w:val="left" w:pos="9360"/>
              </w:tabs>
              <w:rPr>
                <w:rFonts w:ascii="Verdana" w:hAnsi="Verdana" w:cs="Arial"/>
                <w:lang w:val="fr-FR"/>
              </w:rPr>
            </w:pPr>
            <w:r w:rsidRPr="00091CFE">
              <w:rPr>
                <w:rFonts w:ascii="Verdana" w:hAnsi="Verdana" w:cs="Arial"/>
                <w:lang w:val="fr-FR"/>
              </w:rPr>
              <w:t>Does it matter if you take your pills or tablets with food or not?</w:t>
            </w:r>
          </w:p>
        </w:tc>
      </w:tr>
      <w:tr w:rsidR="0037295A" w:rsidRPr="00786343" w:rsidTr="007377A5">
        <w:trPr>
          <w:trHeight w:val="755"/>
        </w:trPr>
        <w:tc>
          <w:tcPr>
            <w:tcW w:w="10188" w:type="dxa"/>
            <w:shd w:val="clear" w:color="auto" w:fill="auto"/>
            <w:vAlign w:val="center"/>
          </w:tcPr>
          <w:p w:rsidR="0037295A" w:rsidRPr="00091CFE" w:rsidRDefault="0037295A" w:rsidP="007377A5">
            <w:pPr>
              <w:tabs>
                <w:tab w:val="left" w:pos="9360"/>
              </w:tabs>
              <w:rPr>
                <w:rFonts w:ascii="Verdana" w:hAnsi="Verdana" w:cs="Arial"/>
                <w:lang w:val="fr-FR"/>
              </w:rPr>
            </w:pPr>
          </w:p>
        </w:tc>
      </w:tr>
      <w:tr w:rsidR="0037295A" w:rsidRPr="00786343" w:rsidTr="007377A5">
        <w:trPr>
          <w:trHeight w:val="484"/>
        </w:trPr>
        <w:tc>
          <w:tcPr>
            <w:tcW w:w="10188" w:type="dxa"/>
            <w:shd w:val="clear" w:color="auto" w:fill="auto"/>
            <w:vAlign w:val="center"/>
          </w:tcPr>
          <w:p w:rsidR="0037295A" w:rsidRPr="00091CFE" w:rsidRDefault="0037295A" w:rsidP="007377A5">
            <w:pPr>
              <w:tabs>
                <w:tab w:val="left" w:pos="9360"/>
              </w:tabs>
              <w:rPr>
                <w:rFonts w:ascii="Verdana" w:hAnsi="Verdana" w:cs="Arial"/>
                <w:lang w:val="fr-FR"/>
              </w:rPr>
            </w:pPr>
            <w:r w:rsidRPr="00091CFE">
              <w:rPr>
                <w:rFonts w:ascii="Verdana" w:hAnsi="Verdana" w:cs="Arial"/>
                <w:lang w:val="fr-FR"/>
              </w:rPr>
              <w:t>Where do you plan to keep your pills or tablets?</w:t>
            </w:r>
          </w:p>
        </w:tc>
      </w:tr>
      <w:tr w:rsidR="0037295A" w:rsidRPr="00786343" w:rsidTr="007377A5">
        <w:trPr>
          <w:trHeight w:val="755"/>
        </w:trPr>
        <w:tc>
          <w:tcPr>
            <w:tcW w:w="10188" w:type="dxa"/>
            <w:shd w:val="clear" w:color="auto" w:fill="auto"/>
            <w:vAlign w:val="center"/>
          </w:tcPr>
          <w:p w:rsidR="0037295A" w:rsidRPr="00091CFE" w:rsidRDefault="0037295A" w:rsidP="007377A5">
            <w:pPr>
              <w:tabs>
                <w:tab w:val="left" w:pos="9360"/>
              </w:tabs>
              <w:rPr>
                <w:rFonts w:ascii="Verdana" w:hAnsi="Verdana" w:cs="Arial"/>
                <w:lang w:val="fr-FR"/>
              </w:rPr>
            </w:pPr>
          </w:p>
        </w:tc>
      </w:tr>
      <w:tr w:rsidR="0037295A" w:rsidRPr="00091CFE" w:rsidTr="007377A5">
        <w:trPr>
          <w:trHeight w:val="484"/>
        </w:trPr>
        <w:tc>
          <w:tcPr>
            <w:tcW w:w="10188" w:type="dxa"/>
            <w:shd w:val="clear" w:color="auto" w:fill="auto"/>
            <w:vAlign w:val="center"/>
          </w:tcPr>
          <w:p w:rsidR="0037295A" w:rsidRPr="00091CFE" w:rsidRDefault="0037295A" w:rsidP="007377A5">
            <w:pPr>
              <w:tabs>
                <w:tab w:val="left" w:pos="9360"/>
              </w:tabs>
              <w:rPr>
                <w:rFonts w:ascii="Verdana" w:hAnsi="Verdana" w:cs="Arial"/>
              </w:rPr>
            </w:pPr>
            <w:r w:rsidRPr="00091CFE">
              <w:rPr>
                <w:rFonts w:ascii="Verdana" w:hAnsi="Verdana" w:cs="Arial"/>
              </w:rPr>
              <w:t>When should you call the doctor or nurse?</w:t>
            </w:r>
          </w:p>
        </w:tc>
      </w:tr>
      <w:tr w:rsidR="0037295A" w:rsidRPr="00091CFE" w:rsidTr="007377A5">
        <w:trPr>
          <w:trHeight w:val="764"/>
        </w:trPr>
        <w:tc>
          <w:tcPr>
            <w:tcW w:w="10188" w:type="dxa"/>
            <w:shd w:val="clear" w:color="auto" w:fill="auto"/>
            <w:vAlign w:val="center"/>
          </w:tcPr>
          <w:p w:rsidR="0037295A" w:rsidRPr="00091CFE" w:rsidRDefault="0037295A" w:rsidP="007377A5">
            <w:pPr>
              <w:tabs>
                <w:tab w:val="left" w:pos="9360"/>
              </w:tabs>
              <w:rPr>
                <w:rFonts w:ascii="Verdana" w:hAnsi="Verdana" w:cs="Arial"/>
              </w:rPr>
            </w:pPr>
          </w:p>
        </w:tc>
      </w:tr>
      <w:tr w:rsidR="0037295A" w:rsidRPr="00786343" w:rsidTr="007377A5">
        <w:trPr>
          <w:trHeight w:val="484"/>
        </w:trPr>
        <w:tc>
          <w:tcPr>
            <w:tcW w:w="10188" w:type="dxa"/>
            <w:shd w:val="clear" w:color="auto" w:fill="auto"/>
            <w:vAlign w:val="center"/>
          </w:tcPr>
          <w:p w:rsidR="0037295A" w:rsidRPr="00091CFE" w:rsidRDefault="0037295A" w:rsidP="007377A5">
            <w:pPr>
              <w:tabs>
                <w:tab w:val="left" w:pos="9360"/>
              </w:tabs>
              <w:rPr>
                <w:rFonts w:ascii="Verdana" w:hAnsi="Verdana" w:cs="Arial"/>
                <w:lang w:val="fr-FR"/>
              </w:rPr>
            </w:pPr>
            <w:r w:rsidRPr="00091CFE">
              <w:rPr>
                <w:rFonts w:ascii="Verdana" w:hAnsi="Verdana" w:cs="Arial"/>
                <w:lang w:val="fr-FR"/>
              </w:rPr>
              <w:t>Do you have any other questions?</w:t>
            </w:r>
          </w:p>
        </w:tc>
      </w:tr>
      <w:tr w:rsidR="0037295A" w:rsidRPr="00786343" w:rsidTr="007377A5">
        <w:trPr>
          <w:trHeight w:val="746"/>
        </w:trPr>
        <w:tc>
          <w:tcPr>
            <w:tcW w:w="10188" w:type="dxa"/>
            <w:shd w:val="clear" w:color="auto" w:fill="auto"/>
            <w:vAlign w:val="center"/>
          </w:tcPr>
          <w:p w:rsidR="0037295A" w:rsidRPr="00091CFE" w:rsidRDefault="0037295A" w:rsidP="007377A5">
            <w:pPr>
              <w:tabs>
                <w:tab w:val="left" w:pos="9360"/>
              </w:tabs>
              <w:rPr>
                <w:rFonts w:ascii="Verdana" w:hAnsi="Verdana" w:cs="Arial"/>
                <w:lang w:val="fr-FR"/>
              </w:rPr>
            </w:pPr>
          </w:p>
        </w:tc>
      </w:tr>
      <w:tr w:rsidR="0037295A" w:rsidRPr="00091CFE" w:rsidTr="007377A5">
        <w:trPr>
          <w:trHeight w:val="484"/>
        </w:trPr>
        <w:tc>
          <w:tcPr>
            <w:tcW w:w="10188" w:type="dxa"/>
            <w:shd w:val="clear" w:color="auto" w:fill="auto"/>
            <w:vAlign w:val="center"/>
          </w:tcPr>
          <w:p w:rsidR="0037295A" w:rsidRPr="00091CFE" w:rsidRDefault="0037295A" w:rsidP="007377A5">
            <w:pPr>
              <w:tabs>
                <w:tab w:val="left" w:pos="9360"/>
              </w:tabs>
              <w:rPr>
                <w:rFonts w:ascii="Verdana" w:hAnsi="Verdana" w:cs="Arial"/>
              </w:rPr>
            </w:pPr>
            <w:r w:rsidRPr="00091CFE">
              <w:rPr>
                <w:rFonts w:ascii="Verdana" w:hAnsi="Verdana" w:cs="Arial"/>
              </w:rPr>
              <w:t>When is your next appointment?</w:t>
            </w:r>
          </w:p>
        </w:tc>
      </w:tr>
      <w:tr w:rsidR="0037295A" w:rsidRPr="00091CFE" w:rsidTr="007377A5">
        <w:trPr>
          <w:trHeight w:val="665"/>
        </w:trPr>
        <w:tc>
          <w:tcPr>
            <w:tcW w:w="10188" w:type="dxa"/>
            <w:shd w:val="clear" w:color="auto" w:fill="auto"/>
            <w:vAlign w:val="center"/>
          </w:tcPr>
          <w:p w:rsidR="0037295A" w:rsidRPr="00091CFE" w:rsidRDefault="0037295A" w:rsidP="007377A5">
            <w:pPr>
              <w:tabs>
                <w:tab w:val="left" w:pos="9360"/>
              </w:tabs>
              <w:rPr>
                <w:rFonts w:ascii="Verdana" w:hAnsi="Verdana" w:cs="Arial"/>
              </w:rPr>
            </w:pPr>
          </w:p>
        </w:tc>
      </w:tr>
      <w:tr w:rsidR="0037295A" w:rsidRPr="00091CFE" w:rsidTr="007377A5">
        <w:trPr>
          <w:trHeight w:val="484"/>
        </w:trPr>
        <w:tc>
          <w:tcPr>
            <w:tcW w:w="10188" w:type="dxa"/>
            <w:shd w:val="clear" w:color="auto" w:fill="auto"/>
            <w:vAlign w:val="center"/>
          </w:tcPr>
          <w:p w:rsidR="0037295A" w:rsidRPr="00091CFE" w:rsidRDefault="0037295A" w:rsidP="007377A5">
            <w:pPr>
              <w:tabs>
                <w:tab w:val="left" w:pos="9360"/>
              </w:tabs>
              <w:rPr>
                <w:rFonts w:ascii="Verdana" w:hAnsi="Verdana" w:cs="Arial"/>
              </w:rPr>
            </w:pPr>
            <w:r w:rsidRPr="00091CFE">
              <w:rPr>
                <w:rFonts w:ascii="Verdana" w:hAnsi="Verdana" w:cs="Arial"/>
              </w:rPr>
              <w:t>For problems, contact:</w:t>
            </w:r>
          </w:p>
        </w:tc>
      </w:tr>
      <w:tr w:rsidR="0037295A" w:rsidRPr="00091CFE" w:rsidTr="007377A5">
        <w:trPr>
          <w:trHeight w:val="755"/>
        </w:trPr>
        <w:tc>
          <w:tcPr>
            <w:tcW w:w="10188" w:type="dxa"/>
            <w:shd w:val="clear" w:color="auto" w:fill="auto"/>
            <w:vAlign w:val="center"/>
          </w:tcPr>
          <w:p w:rsidR="0037295A" w:rsidRPr="00091CFE" w:rsidRDefault="0037295A" w:rsidP="007377A5">
            <w:pPr>
              <w:tabs>
                <w:tab w:val="left" w:pos="9360"/>
              </w:tabs>
              <w:rPr>
                <w:rFonts w:ascii="Verdana" w:hAnsi="Verdana" w:cs="Arial"/>
              </w:rPr>
            </w:pPr>
          </w:p>
        </w:tc>
      </w:tr>
    </w:tbl>
    <w:p w:rsidR="0037295A" w:rsidRPr="00091CFE" w:rsidRDefault="0037295A" w:rsidP="007377A5">
      <w:pPr>
        <w:tabs>
          <w:tab w:val="left" w:pos="9360"/>
        </w:tabs>
        <w:rPr>
          <w:rFonts w:ascii="Verdana" w:hAnsi="Verdana" w:cs="Arial"/>
        </w:rPr>
      </w:pPr>
    </w:p>
    <w:p w:rsidR="0037295A" w:rsidRPr="00091CFE" w:rsidRDefault="0037295A" w:rsidP="007377A5">
      <w:pPr>
        <w:tabs>
          <w:tab w:val="left" w:pos="9360"/>
        </w:tabs>
        <w:rPr>
          <w:rFonts w:ascii="Verdana" w:hAnsi="Verdana" w:cs="Arial"/>
        </w:rPr>
      </w:pPr>
    </w:p>
    <w:p w:rsidR="0037295A" w:rsidRPr="00091CFE" w:rsidRDefault="0037295A" w:rsidP="007377A5">
      <w:pPr>
        <w:tabs>
          <w:tab w:val="left" w:pos="9360"/>
        </w:tabs>
        <w:jc w:val="center"/>
        <w:rPr>
          <w:rFonts w:ascii="Verdana" w:hAnsi="Verdana" w:cs="Arial"/>
          <w:lang w:val="fr-FR"/>
        </w:rPr>
      </w:pPr>
      <w:r w:rsidRPr="00091CFE">
        <w:rPr>
          <w:rFonts w:ascii="Verdana" w:hAnsi="Verdana" w:cs="Arial"/>
          <w:lang w:val="fr-FR"/>
        </w:rPr>
        <w:t>MOATT</w:t>
      </w:r>
      <w:r w:rsidRPr="00091CFE">
        <w:rPr>
          <w:rFonts w:ascii="Verdana" w:eastAsiaTheme="minorEastAsia" w:hAnsi="Verdana" w:cs="Arial"/>
          <w:color w:val="423632"/>
          <w:lang w:val="fr-FR"/>
        </w:rPr>
        <w:t>©</w:t>
      </w:r>
      <w:r w:rsidRPr="00091CFE">
        <w:rPr>
          <w:rFonts w:ascii="Verdana" w:hAnsi="Verdana" w:cs="Arial"/>
          <w:lang w:val="fr-FR"/>
        </w:rPr>
        <w:t xml:space="preserve"> - MASCC Teaching Tool for Patients Receiving Oral Agents for Cancer</w:t>
      </w:r>
    </w:p>
    <w:p w:rsidR="0037295A" w:rsidRPr="00091CFE" w:rsidRDefault="0037295A" w:rsidP="007377A5">
      <w:pPr>
        <w:tabs>
          <w:tab w:val="left" w:pos="9360"/>
        </w:tabs>
        <w:rPr>
          <w:rFonts w:ascii="Verdana" w:hAnsi="Verdana" w:cs="Arial"/>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37295A" w:rsidRPr="00091CFE" w:rsidTr="007377A5">
        <w:trPr>
          <w:trHeight w:val="593"/>
        </w:trPr>
        <w:tc>
          <w:tcPr>
            <w:tcW w:w="10188" w:type="dxa"/>
            <w:shd w:val="clear" w:color="auto" w:fill="E0E0E0"/>
            <w:vAlign w:val="center"/>
          </w:tcPr>
          <w:p w:rsidR="0037295A" w:rsidRPr="00091CFE" w:rsidRDefault="0037295A" w:rsidP="007377A5">
            <w:pPr>
              <w:jc w:val="center"/>
              <w:rPr>
                <w:rFonts w:ascii="Verdana" w:hAnsi="Verdana"/>
                <w:b/>
              </w:rPr>
            </w:pPr>
            <w:r w:rsidRPr="00091CFE">
              <w:rPr>
                <w:rFonts w:ascii="Verdana" w:hAnsi="Verdana"/>
                <w:b/>
              </w:rPr>
              <w:t>DRUG-SPECIFIC INFORMATION</w:t>
            </w:r>
          </w:p>
        </w:tc>
      </w:tr>
      <w:tr w:rsidR="0037295A" w:rsidRPr="00091CFE" w:rsidTr="007377A5">
        <w:trPr>
          <w:trHeight w:val="714"/>
        </w:trPr>
        <w:tc>
          <w:tcPr>
            <w:tcW w:w="10188" w:type="dxa"/>
            <w:shd w:val="clear" w:color="auto" w:fill="auto"/>
            <w:tcMar>
              <w:top w:w="86" w:type="dxa"/>
              <w:left w:w="115" w:type="dxa"/>
              <w:right w:w="115" w:type="dxa"/>
            </w:tcMar>
          </w:tcPr>
          <w:p w:rsidR="0037295A" w:rsidRPr="00091CFE" w:rsidRDefault="0037295A" w:rsidP="007377A5">
            <w:pPr>
              <w:rPr>
                <w:rFonts w:ascii="Verdana" w:hAnsi="Verdana" w:cs="Arial"/>
              </w:rPr>
            </w:pPr>
            <w:r w:rsidRPr="00091CFE">
              <w:rPr>
                <w:rFonts w:ascii="Verdana" w:hAnsi="Verdana" w:cs="Arial"/>
              </w:rPr>
              <w:t>Drug name (generic and trade):</w:t>
            </w:r>
          </w:p>
          <w:p w:rsidR="0037295A" w:rsidRPr="00091CFE" w:rsidRDefault="0037295A" w:rsidP="007377A5">
            <w:pPr>
              <w:rPr>
                <w:rFonts w:ascii="Verdana" w:hAnsi="Verdana" w:cs="Arial"/>
              </w:rPr>
            </w:pPr>
          </w:p>
        </w:tc>
      </w:tr>
      <w:tr w:rsidR="0037295A" w:rsidRPr="00091CFE" w:rsidTr="007377A5">
        <w:trPr>
          <w:trHeight w:val="714"/>
        </w:trPr>
        <w:tc>
          <w:tcPr>
            <w:tcW w:w="10188" w:type="dxa"/>
            <w:shd w:val="clear" w:color="auto" w:fill="auto"/>
            <w:tcMar>
              <w:top w:w="86" w:type="dxa"/>
              <w:left w:w="115" w:type="dxa"/>
              <w:right w:w="115" w:type="dxa"/>
            </w:tcMar>
          </w:tcPr>
          <w:p w:rsidR="0037295A" w:rsidRPr="00091CFE" w:rsidRDefault="0037295A" w:rsidP="007377A5">
            <w:pPr>
              <w:rPr>
                <w:rFonts w:ascii="Verdana" w:hAnsi="Verdana" w:cs="Arial"/>
              </w:rPr>
            </w:pPr>
            <w:r w:rsidRPr="00091CFE">
              <w:rPr>
                <w:rFonts w:ascii="Verdana" w:hAnsi="Verdana" w:cs="Arial"/>
              </w:rPr>
              <w:t>What the drug looks like:</w:t>
            </w:r>
          </w:p>
        </w:tc>
      </w:tr>
      <w:tr w:rsidR="0037295A" w:rsidRPr="00091CFE" w:rsidTr="007377A5">
        <w:trPr>
          <w:trHeight w:val="714"/>
        </w:trPr>
        <w:tc>
          <w:tcPr>
            <w:tcW w:w="10188" w:type="dxa"/>
            <w:shd w:val="clear" w:color="auto" w:fill="auto"/>
            <w:tcMar>
              <w:top w:w="86" w:type="dxa"/>
              <w:left w:w="115" w:type="dxa"/>
              <w:right w:w="115" w:type="dxa"/>
            </w:tcMar>
          </w:tcPr>
          <w:p w:rsidR="0037295A" w:rsidRPr="00091CFE" w:rsidRDefault="0037295A" w:rsidP="007377A5">
            <w:pPr>
              <w:rPr>
                <w:rFonts w:ascii="Verdana" w:hAnsi="Verdana" w:cs="Arial"/>
                <w:lang w:val="fr-FR"/>
              </w:rPr>
            </w:pPr>
            <w:r w:rsidRPr="00091CFE">
              <w:rPr>
                <w:rFonts w:ascii="Verdana" w:hAnsi="Verdana" w:cs="Arial"/>
                <w:lang w:val="fr-FR"/>
              </w:rPr>
              <w:t>Dose and schedule:</w:t>
            </w:r>
          </w:p>
          <w:p w:rsidR="0037295A" w:rsidRPr="00091CFE" w:rsidRDefault="0037295A" w:rsidP="007377A5">
            <w:pPr>
              <w:rPr>
                <w:rFonts w:ascii="Verdana" w:hAnsi="Verdana" w:cs="Arial"/>
                <w:lang w:val="fr-FR"/>
              </w:rPr>
            </w:pPr>
          </w:p>
          <w:p w:rsidR="0037295A" w:rsidRPr="00091CFE" w:rsidRDefault="0037295A" w:rsidP="007377A5">
            <w:pPr>
              <w:ind w:left="533"/>
              <w:rPr>
                <w:rFonts w:ascii="Verdana" w:hAnsi="Verdana" w:cs="Arial"/>
                <w:lang w:val="fr-FR"/>
              </w:rPr>
            </w:pPr>
            <w:r w:rsidRPr="00091CFE">
              <w:rPr>
                <w:rFonts w:ascii="Verdana" w:hAnsi="Verdana" w:cs="Arial"/>
                <w:lang w:val="fr-FR"/>
              </w:rPr>
              <w:t>How many different pills?</w:t>
            </w:r>
          </w:p>
          <w:p w:rsidR="0037295A" w:rsidRPr="00091CFE" w:rsidRDefault="0037295A" w:rsidP="007377A5">
            <w:pPr>
              <w:ind w:left="533"/>
              <w:rPr>
                <w:rFonts w:ascii="Verdana" w:hAnsi="Verdana" w:cs="Arial"/>
                <w:lang w:val="fr-FR"/>
              </w:rPr>
            </w:pPr>
          </w:p>
          <w:p w:rsidR="0037295A" w:rsidRPr="00091CFE" w:rsidRDefault="0037295A" w:rsidP="007377A5">
            <w:pPr>
              <w:ind w:left="533"/>
              <w:rPr>
                <w:rFonts w:ascii="Verdana" w:hAnsi="Verdana" w:cs="Arial"/>
                <w:lang w:val="fr-FR"/>
              </w:rPr>
            </w:pPr>
            <w:r w:rsidRPr="00091CFE">
              <w:rPr>
                <w:rFonts w:ascii="Verdana" w:hAnsi="Verdana" w:cs="Arial"/>
                <w:lang w:val="fr-FR"/>
              </w:rPr>
              <w:t>How many times a day?</w:t>
            </w:r>
          </w:p>
          <w:p w:rsidR="0037295A" w:rsidRPr="00091CFE" w:rsidRDefault="0037295A" w:rsidP="007377A5">
            <w:pPr>
              <w:ind w:left="533"/>
              <w:rPr>
                <w:rFonts w:ascii="Verdana" w:hAnsi="Verdana" w:cs="Arial"/>
                <w:lang w:val="fr-FR"/>
              </w:rPr>
            </w:pPr>
          </w:p>
          <w:p w:rsidR="0037295A" w:rsidRPr="00091CFE" w:rsidRDefault="0037295A" w:rsidP="007377A5">
            <w:pPr>
              <w:ind w:left="533"/>
              <w:rPr>
                <w:rFonts w:ascii="Verdana" w:hAnsi="Verdana" w:cs="Arial"/>
              </w:rPr>
            </w:pPr>
            <w:r w:rsidRPr="00091CFE">
              <w:rPr>
                <w:rFonts w:ascii="Verdana" w:hAnsi="Verdana" w:cs="Arial"/>
              </w:rPr>
              <w:t>For how long?</w:t>
            </w:r>
          </w:p>
          <w:p w:rsidR="0037295A" w:rsidRPr="00091CFE" w:rsidRDefault="0037295A" w:rsidP="007377A5">
            <w:pPr>
              <w:rPr>
                <w:rFonts w:ascii="Verdana" w:hAnsi="Verdana" w:cs="Arial"/>
              </w:rPr>
            </w:pPr>
          </w:p>
        </w:tc>
      </w:tr>
      <w:tr w:rsidR="0037295A" w:rsidRPr="00091CFE" w:rsidTr="007377A5">
        <w:trPr>
          <w:trHeight w:val="1488"/>
        </w:trPr>
        <w:tc>
          <w:tcPr>
            <w:tcW w:w="10188" w:type="dxa"/>
            <w:shd w:val="clear" w:color="auto" w:fill="auto"/>
            <w:tcMar>
              <w:top w:w="86" w:type="dxa"/>
              <w:left w:w="115" w:type="dxa"/>
              <w:right w:w="115" w:type="dxa"/>
            </w:tcMar>
          </w:tcPr>
          <w:p w:rsidR="0037295A" w:rsidRPr="00091CFE" w:rsidRDefault="0037295A" w:rsidP="007377A5">
            <w:pPr>
              <w:tabs>
                <w:tab w:val="left" w:pos="2400"/>
              </w:tabs>
              <w:rPr>
                <w:rFonts w:ascii="Verdana" w:hAnsi="Verdana"/>
              </w:rPr>
            </w:pPr>
            <w:r w:rsidRPr="00091CFE">
              <w:rPr>
                <w:rFonts w:ascii="Verdana" w:hAnsi="Verdana"/>
              </w:rPr>
              <w:t>Where the drug should be stored?</w:t>
            </w:r>
          </w:p>
          <w:p w:rsidR="0037295A" w:rsidRPr="00091CFE" w:rsidRDefault="0037295A" w:rsidP="007377A5">
            <w:pPr>
              <w:tabs>
                <w:tab w:val="left" w:pos="2400"/>
              </w:tabs>
              <w:rPr>
                <w:rFonts w:ascii="Verdana" w:hAnsi="Verdana"/>
              </w:rPr>
            </w:pPr>
          </w:p>
          <w:p w:rsidR="0037295A" w:rsidRPr="00091CFE" w:rsidRDefault="0037295A" w:rsidP="007377A5">
            <w:pPr>
              <w:tabs>
                <w:tab w:val="left" w:pos="2400"/>
              </w:tabs>
              <w:ind w:left="623" w:right="875" w:hanging="90"/>
              <w:rPr>
                <w:rFonts w:ascii="Verdana" w:hAnsi="Verdana" w:cs="Arial"/>
                <w:i/>
              </w:rPr>
            </w:pPr>
            <w:r w:rsidRPr="00091CFE">
              <w:rPr>
                <w:rFonts w:ascii="Verdana" w:hAnsi="Verdana"/>
                <w:i/>
              </w:rPr>
              <w:t>* Be specific, for example, away from heat (not in the kitchen), humidity (not in the bathroom), and sun (not on the window sill).</w:t>
            </w:r>
          </w:p>
        </w:tc>
      </w:tr>
      <w:tr w:rsidR="0037295A" w:rsidRPr="00091CFE" w:rsidTr="007377A5">
        <w:trPr>
          <w:trHeight w:val="1956"/>
        </w:trPr>
        <w:tc>
          <w:tcPr>
            <w:tcW w:w="10188" w:type="dxa"/>
            <w:shd w:val="clear" w:color="auto" w:fill="auto"/>
            <w:tcMar>
              <w:top w:w="86" w:type="dxa"/>
              <w:left w:w="115" w:type="dxa"/>
              <w:right w:w="115" w:type="dxa"/>
            </w:tcMar>
          </w:tcPr>
          <w:p w:rsidR="0037295A" w:rsidRPr="00091CFE" w:rsidRDefault="0037295A" w:rsidP="007377A5">
            <w:pPr>
              <w:tabs>
                <w:tab w:val="left" w:pos="2400"/>
              </w:tabs>
              <w:rPr>
                <w:rFonts w:ascii="Verdana" w:hAnsi="Verdana"/>
              </w:rPr>
            </w:pPr>
            <w:r w:rsidRPr="00091CFE">
              <w:rPr>
                <w:rFonts w:ascii="Verdana" w:hAnsi="Verdana"/>
              </w:rPr>
              <w:t>What are potential side effects and how can they be managed?</w:t>
            </w:r>
          </w:p>
          <w:p w:rsidR="0037295A" w:rsidRPr="00091CFE" w:rsidRDefault="0037295A" w:rsidP="007377A5">
            <w:pPr>
              <w:tabs>
                <w:tab w:val="left" w:pos="2400"/>
              </w:tabs>
              <w:rPr>
                <w:rFonts w:ascii="Verdana" w:hAnsi="Verdana"/>
              </w:rPr>
            </w:pPr>
          </w:p>
          <w:p w:rsidR="0037295A" w:rsidRPr="00091CFE" w:rsidRDefault="0037295A" w:rsidP="007377A5">
            <w:pPr>
              <w:tabs>
                <w:tab w:val="left" w:pos="2400"/>
              </w:tabs>
              <w:ind w:left="533"/>
              <w:rPr>
                <w:rFonts w:ascii="Verdana" w:hAnsi="Verdana" w:cs="Arial"/>
                <w:i/>
              </w:rPr>
            </w:pPr>
            <w:r w:rsidRPr="00091CFE">
              <w:rPr>
                <w:rFonts w:ascii="Verdana" w:hAnsi="Verdana"/>
                <w:i/>
              </w:rPr>
              <w:t>* Include lab evaluations or any medical tests that will be used for drug monitoring.</w:t>
            </w:r>
          </w:p>
        </w:tc>
      </w:tr>
      <w:tr w:rsidR="0037295A" w:rsidRPr="00091CFE" w:rsidTr="007377A5">
        <w:trPr>
          <w:trHeight w:val="1443"/>
        </w:trPr>
        <w:tc>
          <w:tcPr>
            <w:tcW w:w="10188" w:type="dxa"/>
            <w:shd w:val="clear" w:color="auto" w:fill="auto"/>
            <w:tcMar>
              <w:top w:w="86" w:type="dxa"/>
              <w:left w:w="115" w:type="dxa"/>
              <w:right w:w="115" w:type="dxa"/>
            </w:tcMar>
          </w:tcPr>
          <w:p w:rsidR="0037295A" w:rsidRPr="00091CFE" w:rsidRDefault="0037295A" w:rsidP="007377A5">
            <w:pPr>
              <w:tabs>
                <w:tab w:val="left" w:pos="2400"/>
              </w:tabs>
              <w:rPr>
                <w:rFonts w:ascii="Verdana" w:hAnsi="Verdana" w:cs="Arial"/>
              </w:rPr>
            </w:pPr>
            <w:r w:rsidRPr="00091CFE">
              <w:rPr>
                <w:rFonts w:ascii="Verdana" w:hAnsi="Verdana"/>
              </w:rPr>
              <w:t>Are there any precautions?</w:t>
            </w:r>
          </w:p>
        </w:tc>
      </w:tr>
      <w:tr w:rsidR="0037295A" w:rsidRPr="00091CFE" w:rsidTr="007377A5">
        <w:trPr>
          <w:trHeight w:val="1353"/>
        </w:trPr>
        <w:tc>
          <w:tcPr>
            <w:tcW w:w="10188" w:type="dxa"/>
            <w:shd w:val="clear" w:color="auto" w:fill="auto"/>
            <w:tcMar>
              <w:top w:w="86" w:type="dxa"/>
              <w:left w:w="115" w:type="dxa"/>
              <w:right w:w="115" w:type="dxa"/>
            </w:tcMar>
          </w:tcPr>
          <w:p w:rsidR="0037295A" w:rsidRPr="00091CFE" w:rsidRDefault="0037295A" w:rsidP="007377A5">
            <w:pPr>
              <w:tabs>
                <w:tab w:val="left" w:pos="2400"/>
              </w:tabs>
              <w:rPr>
                <w:rFonts w:ascii="Verdana" w:hAnsi="Verdana" w:cs="Arial"/>
              </w:rPr>
            </w:pPr>
            <w:r w:rsidRPr="00091CFE">
              <w:rPr>
                <w:rFonts w:ascii="Verdana" w:hAnsi="Verdana"/>
              </w:rPr>
              <w:t>Are there any drug or food interactions?</w:t>
            </w:r>
          </w:p>
        </w:tc>
      </w:tr>
      <w:tr w:rsidR="0037295A" w:rsidRPr="00091CFE" w:rsidTr="007377A5">
        <w:trPr>
          <w:trHeight w:val="1245"/>
        </w:trPr>
        <w:tc>
          <w:tcPr>
            <w:tcW w:w="10188" w:type="dxa"/>
            <w:shd w:val="clear" w:color="auto" w:fill="auto"/>
            <w:tcMar>
              <w:top w:w="86" w:type="dxa"/>
              <w:left w:w="115" w:type="dxa"/>
              <w:right w:w="115" w:type="dxa"/>
            </w:tcMar>
          </w:tcPr>
          <w:p w:rsidR="0037295A" w:rsidRPr="00091CFE" w:rsidRDefault="0037295A" w:rsidP="007377A5">
            <w:pPr>
              <w:tabs>
                <w:tab w:val="left" w:pos="2400"/>
              </w:tabs>
              <w:rPr>
                <w:rFonts w:ascii="Verdana" w:hAnsi="Verdana"/>
              </w:rPr>
            </w:pPr>
            <w:r w:rsidRPr="00091CFE">
              <w:rPr>
                <w:rFonts w:ascii="Verdana" w:hAnsi="Verdana"/>
              </w:rPr>
              <w:t xml:space="preserve">When and whom should one call with questions?  </w:t>
            </w:r>
          </w:p>
          <w:p w:rsidR="0037295A" w:rsidRPr="00091CFE" w:rsidRDefault="0037295A" w:rsidP="007377A5">
            <w:pPr>
              <w:tabs>
                <w:tab w:val="left" w:pos="2400"/>
              </w:tabs>
              <w:rPr>
                <w:rFonts w:ascii="Verdana" w:hAnsi="Verdana"/>
              </w:rPr>
            </w:pPr>
          </w:p>
          <w:p w:rsidR="0037295A" w:rsidRPr="00091CFE" w:rsidRDefault="0037295A" w:rsidP="0037295A">
            <w:pPr>
              <w:pStyle w:val="Lijstalinea"/>
              <w:numPr>
                <w:ilvl w:val="0"/>
                <w:numId w:val="10"/>
              </w:numPr>
              <w:tabs>
                <w:tab w:val="left" w:pos="2400"/>
              </w:tabs>
              <w:spacing w:after="0" w:line="240" w:lineRule="auto"/>
              <w:rPr>
                <w:rFonts w:ascii="Verdana" w:hAnsi="Verdana"/>
                <w:i/>
              </w:rPr>
            </w:pPr>
            <w:r w:rsidRPr="00091CFE">
              <w:rPr>
                <w:rFonts w:ascii="Verdana" w:hAnsi="Verdana"/>
                <w:i/>
              </w:rPr>
              <w:t>Give names and phone numbers here.</w:t>
            </w:r>
          </w:p>
          <w:p w:rsidR="0037295A" w:rsidRPr="00091CFE" w:rsidRDefault="0037295A" w:rsidP="007377A5">
            <w:pPr>
              <w:tabs>
                <w:tab w:val="left" w:pos="2400"/>
              </w:tabs>
              <w:rPr>
                <w:rFonts w:ascii="Verdana" w:hAnsi="Verdana"/>
                <w:i/>
              </w:rPr>
            </w:pPr>
          </w:p>
          <w:p w:rsidR="0037295A" w:rsidRPr="00091CFE" w:rsidRDefault="0037295A" w:rsidP="007377A5">
            <w:pPr>
              <w:tabs>
                <w:tab w:val="left" w:pos="2400"/>
              </w:tabs>
              <w:rPr>
                <w:rFonts w:ascii="Verdana" w:hAnsi="Verdana"/>
                <w:i/>
              </w:rPr>
            </w:pPr>
          </w:p>
          <w:p w:rsidR="0037295A" w:rsidRPr="00091CFE" w:rsidRDefault="0037295A" w:rsidP="007377A5">
            <w:pPr>
              <w:tabs>
                <w:tab w:val="left" w:pos="2400"/>
              </w:tabs>
              <w:rPr>
                <w:rFonts w:ascii="Verdana" w:hAnsi="Verdana"/>
                <w:i/>
              </w:rPr>
            </w:pPr>
          </w:p>
          <w:p w:rsidR="0037295A" w:rsidRPr="00091CFE" w:rsidRDefault="0037295A" w:rsidP="007377A5">
            <w:pPr>
              <w:tabs>
                <w:tab w:val="left" w:pos="2400"/>
              </w:tabs>
              <w:rPr>
                <w:rFonts w:ascii="Verdana" w:hAnsi="Verdana" w:cs="Arial"/>
              </w:rPr>
            </w:pPr>
          </w:p>
          <w:p w:rsidR="0037295A" w:rsidRPr="00091CFE" w:rsidRDefault="0037295A" w:rsidP="007377A5">
            <w:pPr>
              <w:tabs>
                <w:tab w:val="left" w:pos="2400"/>
              </w:tabs>
              <w:rPr>
                <w:rFonts w:ascii="Verdana" w:hAnsi="Verdana" w:cs="Arial"/>
              </w:rPr>
            </w:pPr>
          </w:p>
        </w:tc>
      </w:tr>
    </w:tbl>
    <w:p w:rsidR="0037295A" w:rsidRPr="00091CFE" w:rsidRDefault="0037295A" w:rsidP="007377A5">
      <w:pPr>
        <w:tabs>
          <w:tab w:val="left" w:pos="9360"/>
        </w:tabs>
        <w:rPr>
          <w:rFonts w:ascii="Verdana" w:hAnsi="Verdana" w:cs="Arial"/>
        </w:rPr>
      </w:pPr>
    </w:p>
    <w:p w:rsidR="000A7198" w:rsidRDefault="000A7198" w:rsidP="000A7198">
      <w:pPr>
        <w:rPr>
          <w:rFonts w:ascii="Verdana" w:hAnsi="Verdana"/>
        </w:rPr>
      </w:pPr>
    </w:p>
    <w:p w:rsidR="0060685C" w:rsidRDefault="0060685C" w:rsidP="000A7198">
      <w:pPr>
        <w:rPr>
          <w:rFonts w:ascii="Verdana" w:hAnsi="Verdana"/>
        </w:rPr>
      </w:pPr>
    </w:p>
    <w:p w:rsidR="0060685C" w:rsidRDefault="0060685C">
      <w:pPr>
        <w:rPr>
          <w:rFonts w:ascii="Verdana" w:hAnsi="Verdana"/>
        </w:rPr>
      </w:pPr>
      <w:r>
        <w:rPr>
          <w:rFonts w:ascii="Verdana" w:hAnsi="Verdana"/>
        </w:rPr>
        <w:br w:type="page"/>
      </w:r>
    </w:p>
    <w:p w:rsidR="00286DB5" w:rsidRPr="00091CFE" w:rsidRDefault="00286DB5" w:rsidP="000A7198">
      <w:pPr>
        <w:rPr>
          <w:rFonts w:ascii="Verdana" w:hAnsi="Verdana"/>
        </w:rPr>
      </w:pPr>
    </w:p>
    <w:p w:rsidR="000A7198" w:rsidRPr="006F4747" w:rsidRDefault="006F4747" w:rsidP="006F4747">
      <w:pPr>
        <w:pStyle w:val="Kop1"/>
        <w:rPr>
          <w:u w:val="single"/>
        </w:rPr>
      </w:pPr>
      <w:bookmarkStart w:id="27" w:name="_Toc513731151"/>
      <w:r>
        <w:rPr>
          <w:u w:val="single"/>
        </w:rPr>
        <w:t>Morisky medication Adherence Scale</w:t>
      </w:r>
      <w:bookmarkEnd w:id="27"/>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834661" w:rsidP="000A7198">
      <w:pPr>
        <w:rPr>
          <w:rFonts w:ascii="Verdana" w:hAnsi="Verdana"/>
        </w:rPr>
      </w:pPr>
      <w:r w:rsidRPr="00091CFE">
        <w:rPr>
          <w:rFonts w:ascii="Verdana" w:hAnsi="Verdana"/>
          <w:noProof/>
          <w:lang w:eastAsia="nl-BE"/>
        </w:rPr>
        <w:drawing>
          <wp:inline distT="0" distB="0" distL="0" distR="0">
            <wp:extent cx="5760720" cy="3949065"/>
            <wp:effectExtent l="19050" t="0" r="0" b="0"/>
            <wp:docPr id="1" name="Afbeelding 0" descr="PPA-70712-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70712-TS01.png"/>
                    <pic:cNvPicPr/>
                  </pic:nvPicPr>
                  <pic:blipFill>
                    <a:blip r:embed="rId21" cstate="print"/>
                    <a:stretch>
                      <a:fillRect/>
                    </a:stretch>
                  </pic:blipFill>
                  <pic:spPr>
                    <a:xfrm>
                      <a:off x="0" y="0"/>
                      <a:ext cx="5760720" cy="3949065"/>
                    </a:xfrm>
                    <a:prstGeom prst="rect">
                      <a:avLst/>
                    </a:prstGeom>
                  </pic:spPr>
                </pic:pic>
              </a:graphicData>
            </a:graphic>
          </wp:inline>
        </w:drawing>
      </w: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0A7198" w:rsidRPr="00091CFE" w:rsidRDefault="000A7198" w:rsidP="000A7198">
      <w:pPr>
        <w:rPr>
          <w:rFonts w:ascii="Verdana" w:hAnsi="Verdana"/>
        </w:rPr>
      </w:pPr>
    </w:p>
    <w:p w:rsidR="003F3E76" w:rsidRDefault="003F3E76" w:rsidP="000A7198">
      <w:pPr>
        <w:rPr>
          <w:rFonts w:ascii="Verdana" w:hAnsi="Verdana"/>
        </w:rPr>
      </w:pPr>
    </w:p>
    <w:p w:rsidR="005E54C9" w:rsidRDefault="005E54C9" w:rsidP="000A7198">
      <w:pPr>
        <w:rPr>
          <w:rFonts w:ascii="Verdana" w:hAnsi="Verdana"/>
        </w:rPr>
      </w:pPr>
    </w:p>
    <w:p w:rsidR="006F4747" w:rsidRDefault="006F4747" w:rsidP="000A7198">
      <w:pPr>
        <w:rPr>
          <w:rFonts w:ascii="Verdana" w:hAnsi="Verdana"/>
        </w:rPr>
      </w:pPr>
    </w:p>
    <w:p w:rsidR="006F4747" w:rsidRDefault="006F4747" w:rsidP="000A7198">
      <w:pPr>
        <w:rPr>
          <w:rFonts w:ascii="Verdana" w:hAnsi="Verdana"/>
        </w:rPr>
      </w:pPr>
    </w:p>
    <w:p w:rsidR="006F4747" w:rsidRPr="00091CFE" w:rsidRDefault="006F4747" w:rsidP="000A7198">
      <w:pPr>
        <w:rPr>
          <w:rFonts w:ascii="Verdana" w:hAnsi="Verdana"/>
        </w:rPr>
      </w:pPr>
    </w:p>
    <w:p w:rsidR="003F3E76" w:rsidRPr="006F4747" w:rsidRDefault="006F4747" w:rsidP="006F4747">
      <w:pPr>
        <w:pStyle w:val="Kop1"/>
        <w:rPr>
          <w:u w:val="single"/>
        </w:rPr>
      </w:pPr>
      <w:bookmarkStart w:id="28" w:name="_Toc513731152"/>
      <w:r>
        <w:rPr>
          <w:u w:val="single"/>
        </w:rPr>
        <w:t>Resultaten</w:t>
      </w:r>
      <w:bookmarkEnd w:id="28"/>
      <w:r>
        <w:rPr>
          <w:u w:val="single"/>
        </w:rPr>
        <w:t xml:space="preserve"> </w:t>
      </w:r>
    </w:p>
    <w:tbl>
      <w:tblPr>
        <w:tblStyle w:val="Tabelraster"/>
        <w:tblW w:w="0" w:type="auto"/>
        <w:shd w:val="clear" w:color="auto" w:fill="FFFFFF" w:themeFill="background1"/>
        <w:tblLook w:val="04A0" w:firstRow="1" w:lastRow="0" w:firstColumn="1" w:lastColumn="0" w:noHBand="0" w:noVBand="1"/>
      </w:tblPr>
      <w:tblGrid>
        <w:gridCol w:w="1675"/>
        <w:gridCol w:w="6170"/>
      </w:tblGrid>
      <w:tr w:rsidR="00F026B1" w:rsidRPr="00091CFE" w:rsidTr="00276045">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 xml:space="preserve">Nr. </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01</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2014</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Tijdschrift </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Cohrane</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Ryan R, Santesso N, Lowe D, Hill S, Grimshaw J, Prictor M, Kaufman C, Cowie G, Taylor M.</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Design </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Systematic review</w:t>
            </w:r>
          </w:p>
          <w:p w:rsidR="00F026B1" w:rsidRPr="00091CFE" w:rsidRDefault="00F026B1" w:rsidP="00276045">
            <w:pPr>
              <w:rPr>
                <w:rFonts w:ascii="Verdana" w:hAnsi="Verdana"/>
              </w:rPr>
            </w:pP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w:t>
            </w: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p>
          <w:p w:rsidR="00F026B1" w:rsidRPr="00091CFE" w:rsidRDefault="00F026B1" w:rsidP="00276045">
            <w:pPr>
              <w:rPr>
                <w:rFonts w:ascii="Verdana" w:hAnsi="Verdana"/>
              </w:rPr>
            </w:pPr>
            <w:r w:rsidRPr="00091CFE">
              <w:rPr>
                <w:rFonts w:ascii="Verdana" w:hAnsi="Verdana"/>
              </w:rPr>
              <w:t xml:space="preserve">Resultaten </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p>
          <w:p w:rsidR="00F026B1" w:rsidRPr="00091CFE" w:rsidRDefault="00F026B1" w:rsidP="00276045">
            <w:pPr>
              <w:rPr>
                <w:rFonts w:ascii="Verdana" w:hAnsi="Verdana"/>
              </w:rPr>
            </w:pPr>
            <w:r w:rsidRPr="00091CFE">
              <w:rPr>
                <w:rFonts w:ascii="Verdana" w:hAnsi="Verdana"/>
              </w:rPr>
              <w:t>Systematic review die 75 systematic reviews onderzocht die gaan over maatregelen om een veilig en effectief medicijngebruik te bekomen bij patiënten. Zelfmonitoring en zelfmanagement programma’s blijken effectief te zijn om het medicijngebruik te verbeteren, betere therapietrouw, minder nevenwerkingen en betere klinische uitkomsten. Andere veelbelovende uitkomsten zijn: gemakkelijkere medicatieschema’s, veelbelovende  interventies die nog verder moeten uitgewerkt worden zijn: praktische maatregelen zoals herinneringen, training in zelfmanagement, financiële kosten reduceren, huisbezoeken,…</w:t>
            </w:r>
          </w:p>
          <w:p w:rsidR="00F026B1" w:rsidRPr="00091CFE" w:rsidRDefault="00F026B1" w:rsidP="00276045">
            <w:pPr>
              <w:rPr>
                <w:rFonts w:ascii="Verdana" w:hAnsi="Verdana"/>
              </w:rPr>
            </w:pPr>
          </w:p>
          <w:p w:rsidR="00F026B1" w:rsidRPr="00091CFE" w:rsidRDefault="00F026B1" w:rsidP="00276045">
            <w:pPr>
              <w:rPr>
                <w:rFonts w:ascii="Verdana" w:hAnsi="Verdana"/>
              </w:rPr>
            </w:pPr>
          </w:p>
        </w:tc>
      </w:tr>
      <w:tr w:rsidR="00F026B1" w:rsidRPr="00091CFE" w:rsidTr="00276045">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02</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2015</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Tijdschrift</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Elsevier</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Jan Kavookjian, Sarnarat Wittayanuk</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Design</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Systematic Review</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Dit systematic review onderzoekt  bewijs en hiaten in de literatuur wat betreft interventies om therapietrouw te verbeteren bij orale chemotherapie bij patiënten met hematologische aandoeningen. Op maat gemaakte en educatieve interventies zijn wereldwijd meest gebruikt en tonen een statistisch significante verbetering in klinische  uitkomst. Studies die zowel op maat gemaakte als educatie interventies gebruikten toonden een significante relatie aan tussen therapietrouw en klinische uitkomst. </w:t>
            </w:r>
          </w:p>
        </w:tc>
      </w:tr>
      <w:tr w:rsidR="00F026B1" w:rsidRPr="00091CFE" w:rsidTr="00276045">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03</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2012</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Tijdschrift</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Elsevier</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M. Verbrugghe, S. Verhaeghe, K. Lauwaert, D. Beeckman, A. Van Hecke</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Design</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Systematic Review</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25 studies</w:t>
            </w: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25 studies werden geïncludeerd. Het ging om studies die gaan over de determinanten en geassocieerde factoren die therapietrouw bevorderen bij inname van orale antikanker medicatie. Deze factoren zijn multifactorieel en met elkaar verbonden. Leeftijd en de invloed van therapie gerelateerde bijwerkingen bleken een predominante factor te zijn. Je hebt patiënt gerelateerde factoren, ziekte gerelateerde factoren, therapie gerelateerde factoren, ziekteverzekeringssysteem gerelateerde factoren, sociale en economische factoren. </w:t>
            </w:r>
          </w:p>
        </w:tc>
      </w:tr>
      <w:tr w:rsidR="00F026B1" w:rsidRPr="00091CFE" w:rsidTr="00276045">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04</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2014</w:t>
            </w:r>
          </w:p>
        </w:tc>
      </w:tr>
      <w:tr w:rsidR="00F026B1" w:rsidRPr="00786343"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Tijdschrift</w:t>
            </w:r>
          </w:p>
        </w:tc>
        <w:tc>
          <w:tcPr>
            <w:tcW w:w="6170" w:type="dxa"/>
            <w:shd w:val="clear" w:color="auto" w:fill="FFFFFF" w:themeFill="background1"/>
          </w:tcPr>
          <w:p w:rsidR="00F026B1" w:rsidRPr="00091CFE" w:rsidRDefault="00F026B1" w:rsidP="00276045">
            <w:pPr>
              <w:rPr>
                <w:rFonts w:ascii="Verdana" w:hAnsi="Verdana"/>
                <w:lang w:val="fr-FR"/>
              </w:rPr>
            </w:pPr>
            <w:r w:rsidRPr="00091CFE">
              <w:rPr>
                <w:rFonts w:ascii="Verdana" w:hAnsi="Verdana"/>
                <w:lang w:val="fr-FR"/>
              </w:rPr>
              <w:t>JBI Database of Systematic Reviews and Implementation Reports</w:t>
            </w:r>
          </w:p>
        </w:tc>
      </w:tr>
      <w:tr w:rsidR="00F026B1" w:rsidRPr="00786343"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lang w:val="fr-FR"/>
              </w:rPr>
            </w:pPr>
            <w:r w:rsidRPr="00091CFE">
              <w:rPr>
                <w:rFonts w:ascii="Verdana" w:hAnsi="Verdana"/>
                <w:lang w:val="fr-FR"/>
              </w:rPr>
              <w:t>Gilly Arthurs, Janice Simpson, Andrea Brown, Ohnma Kyaw, Sharon Shyrier, Catherine M. Concert</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Design</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Systematic Review Protocol</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Wat is het effect van therapeutische patiënten educatie op therapietrouw bij orale anti kanker medicatie bij patiënten in een ambulante setting. </w:t>
            </w:r>
          </w:p>
        </w:tc>
      </w:tr>
      <w:tr w:rsidR="00F026B1" w:rsidRPr="00091CFE" w:rsidTr="00276045">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05</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2014</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Tijdschrift</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Elsevier</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Annemarie Coolbrandt, Hans Wildiers, Bert Aertgeerts, Elisa Van der Elst, Annouschka Laenen, Bernadette Dierckx de Casterlé, Theo van Achterberg, Koen Milisen.</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Design</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Systematic Review</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Dit systematic review onderzoekt welke complexe interventies verpleegkundigen doen om nevenwerkingen bij chemotherapie te verminderen of verbeteren. Ook evalueert het de effectiviteit van deze interventies en vergelijkt het deze met de normale zorg. De meest voorkomende interventies zijn: educatie, coaching en symptoom assessment. Eén thuiszorgprogramma was veelbelovend. Interventies gebeurden niet in het ziekenhuis maar bij de patiënten thuis en over de telefoon. Over de ganse lijn was er verbetering merkbaar. </w:t>
            </w:r>
          </w:p>
        </w:tc>
      </w:tr>
      <w:tr w:rsidR="00F026B1" w:rsidRPr="00091CFE" w:rsidTr="00276045">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06</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2013</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Tijdschrift</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Elsevier</w:t>
            </w:r>
          </w:p>
        </w:tc>
      </w:tr>
      <w:tr w:rsidR="00F026B1" w:rsidRPr="00786343"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lang w:val="fr-FR"/>
              </w:rPr>
            </w:pPr>
            <w:r w:rsidRPr="00091CFE">
              <w:rPr>
                <w:rFonts w:ascii="Verdana" w:hAnsi="Verdana"/>
                <w:lang w:val="fr-FR"/>
              </w:rPr>
              <w:t>Silvia Mazzaferro, Kawthar Bouchemal, Gilles Ponchel</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Design</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Literatuur Review</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Review waarbij men algemene overwegingen wil identificeren voor de toediening van orale chemotherapie. Orale chemotherapie komt meestal voor in tabletten en capsules wat de toediening gemakkelijk maakt maar zijn biologische werking is wel complex. Het heeft ook toxische eigenschappen. Daarom is therapietrouw ook een belangrijk element en vandaar dat educatie belangrijk is. </w:t>
            </w:r>
          </w:p>
        </w:tc>
      </w:tr>
      <w:tr w:rsidR="00F026B1" w:rsidRPr="00091CFE" w:rsidTr="00276045">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07</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2012</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Tijdschrift</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Elsevier</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Leslie Wood</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Design</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Literatuur Review</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Review die aanbevelingen en bewijs verzameld van studies die therapietrouw bij orale chemotherapie bevorderen. Omdat dit meer een meer een chronische behandeling wordt, daalt de therapietrouw na verloop van tijd. Er zijn veel factoren die therapietrouw beïnvloedden. Men kan deze moeilijkheden bij therapietrouw overwinnen door patiënten educatie en toezicht op therapietrouw door een gespecialiseerde verpleegkundige. Daarvoor is een vertrouwensrelatie nodig. </w:t>
            </w:r>
          </w:p>
        </w:tc>
      </w:tr>
      <w:tr w:rsidR="00F026B1" w:rsidRPr="00091CFE" w:rsidTr="00276045">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08</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2014</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Tijdschrift</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Elsevier</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Jennifer L. Kuntz, Monika M. Safford, Jasvinder A. Singh, Shobha Phansalkar, Sarah P. Slight, Qoua Liang Her, Nancy Allen Lapointe , Robin Matthews, Emily O’Brien, William B. Brinkman, Kevin Hommel, Kevin C. Farmer, Elissa Klinger, Nivetheitha Maniam, Heather J. Sobko, Stacey C. Bailey, Insook Cho, Maureen H. Rumptz, Meredicth L.Vandermeer, Mark C. Hornbrook</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Design</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Literatuur Review</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Een aanpak waarbij de zorg op maat van de patiënt centraal staat wordt hier onderzocht in de literatuur. Hierbij bespreekt men een model met vier factoren: gedeelde beslissing, effectief voorschrijven( bij problemen om therapietrouw te zijn, het doel hiervan is dat de patiënten begrijpen hoe en wanneer zij de medicatie moeten nemen.) Effectieve feedback interventies waarbij het behandelingsplan eventueel aangepast wordt en als vierde pijler gedragsinterventies bij het nemen van medicatie waarbij een correct gebruik van hulpmiddelen om de patiënten te informeren centraal staat. </w:t>
            </w:r>
          </w:p>
        </w:tc>
      </w:tr>
      <w:tr w:rsidR="00F026B1" w:rsidRPr="00091CFE" w:rsidTr="00276045">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09</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2010</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Tijdschrift</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Clinical Journal of Oncology Nursing</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Mendy Moody, Joyce Jackowski</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Design</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Peer reviewed artikel</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Men heeft eerst een literatuurstudie gedaan naar medicatie informatie, nevenwerkingen, therapietrouw, interactie met andere medicatie, financiële informatie. Daarna heeft men een orale chemotherapie verpleegkundige aangesteld om educatie en ondersteuning te geven aan patiënten. Een educatie programma werd uitgewerkt.</w:t>
            </w:r>
          </w:p>
        </w:tc>
      </w:tr>
      <w:tr w:rsidR="00F026B1" w:rsidRPr="00091CFE" w:rsidTr="00276045">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10</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2015</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Tijdschrift</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The Australian Journal of Rural Health</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Sabesan Sabe</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Design</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Review</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Dit onderzoekt de mogelijkheid van teleoncologie, dwz: telefonisch oncologisch contact. Hier heeft men dit onderzoek vooral gedaan omdat er in Australië vaak gebieden zijn die zeer afgelegen zijn. Op gebied van verpleging gaat het vooral om educatie en supervisie over orale chemotherapie. </w:t>
            </w:r>
          </w:p>
        </w:tc>
      </w:tr>
      <w:tr w:rsidR="00F026B1" w:rsidRPr="00091CFE" w:rsidTr="00276045">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11</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Jaar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2013</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Tijdschrift</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Discovery Medicine</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Auteur</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Daniël M. Geynisman</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Design</w:t>
            </w:r>
          </w:p>
        </w:tc>
        <w:tc>
          <w:tcPr>
            <w:tcW w:w="6170" w:type="dxa"/>
            <w:shd w:val="clear" w:color="auto" w:fill="FFFFFF" w:themeFill="background1"/>
          </w:tcPr>
          <w:p w:rsidR="00F026B1" w:rsidRPr="00091CFE" w:rsidRDefault="00F026B1" w:rsidP="00276045">
            <w:pPr>
              <w:rPr>
                <w:rFonts w:ascii="Verdana" w:hAnsi="Verdana"/>
              </w:rPr>
            </w:pPr>
            <w:r w:rsidRPr="00091CFE">
              <w:rPr>
                <w:rFonts w:ascii="Verdana" w:hAnsi="Verdana"/>
              </w:rPr>
              <w:t>review</w:t>
            </w:r>
          </w:p>
        </w:tc>
      </w:tr>
      <w:tr w:rsidR="00F026B1" w:rsidRPr="00091CFE" w:rsidTr="00276045">
        <w:tc>
          <w:tcPr>
            <w:tcW w:w="1675" w:type="dxa"/>
            <w:shd w:val="clear" w:color="auto" w:fill="FFFFFF" w:themeFill="background1"/>
          </w:tcPr>
          <w:p w:rsidR="00F026B1" w:rsidRPr="00091CFE" w:rsidRDefault="00F026B1" w:rsidP="00276045">
            <w:pPr>
              <w:rPr>
                <w:rFonts w:ascii="Verdana" w:hAnsi="Verdana"/>
              </w:rPr>
            </w:pPr>
            <w:r w:rsidRPr="00091CFE">
              <w:rPr>
                <w:rFonts w:ascii="Verdana" w:hAnsi="Verdana"/>
              </w:rPr>
              <w:t>Steekproef</w:t>
            </w:r>
          </w:p>
        </w:tc>
        <w:tc>
          <w:tcPr>
            <w:tcW w:w="6170" w:type="dxa"/>
            <w:shd w:val="clear" w:color="auto" w:fill="FFFFFF" w:themeFill="background1"/>
          </w:tcPr>
          <w:p w:rsidR="00F026B1" w:rsidRPr="00091CFE" w:rsidRDefault="00F026B1" w:rsidP="00276045">
            <w:pPr>
              <w:rPr>
                <w:rFonts w:ascii="Verdana" w:hAnsi="Verdana"/>
              </w:rPr>
            </w:pPr>
          </w:p>
        </w:tc>
      </w:tr>
      <w:tr w:rsidR="00F026B1" w:rsidRPr="00091CFE" w:rsidTr="00276045">
        <w:tc>
          <w:tcPr>
            <w:tcW w:w="1675"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shd w:val="clear" w:color="auto" w:fill="FFFFFF" w:themeFill="background1"/>
          </w:tcPr>
          <w:p w:rsidR="00F026B1" w:rsidRPr="00091CFE" w:rsidRDefault="00F026B1" w:rsidP="00276045">
            <w:pPr>
              <w:rPr>
                <w:rFonts w:ascii="Verdana" w:hAnsi="Verdana"/>
              </w:rPr>
            </w:pPr>
            <w:r w:rsidRPr="00091CFE">
              <w:rPr>
                <w:rFonts w:ascii="Verdana" w:hAnsi="Verdana"/>
              </w:rPr>
              <w:t xml:space="preserve">Review die focust op studies die therapietrouw bekijken bij orale en doelgerichte chemotherapie. Daarna worden hindernissen bekeken en studies die interventies doen om de therapietrouw te verbeteren. </w:t>
            </w:r>
          </w:p>
        </w:tc>
      </w:tr>
      <w:tr w:rsidR="00F026B1" w:rsidRPr="00091CFE" w:rsidTr="00276045">
        <w:tblPrEx>
          <w:shd w:val="clear" w:color="auto" w:fill="auto"/>
        </w:tblPrEx>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12</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Jaar</w:t>
            </w:r>
          </w:p>
        </w:tc>
        <w:tc>
          <w:tcPr>
            <w:tcW w:w="6170" w:type="dxa"/>
          </w:tcPr>
          <w:p w:rsidR="00F026B1" w:rsidRPr="00091CFE" w:rsidRDefault="00F026B1" w:rsidP="00276045">
            <w:pPr>
              <w:rPr>
                <w:rFonts w:ascii="Verdana" w:hAnsi="Verdana"/>
              </w:rPr>
            </w:pPr>
            <w:r w:rsidRPr="00091CFE">
              <w:rPr>
                <w:rFonts w:ascii="Verdana" w:hAnsi="Verdana"/>
              </w:rPr>
              <w:t>2012</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Tijdschrift</w:t>
            </w:r>
          </w:p>
        </w:tc>
        <w:tc>
          <w:tcPr>
            <w:tcW w:w="6170" w:type="dxa"/>
          </w:tcPr>
          <w:p w:rsidR="00F026B1" w:rsidRPr="00091CFE" w:rsidRDefault="00F026B1" w:rsidP="00276045">
            <w:pPr>
              <w:rPr>
                <w:rFonts w:ascii="Verdana" w:hAnsi="Verdana"/>
              </w:rPr>
            </w:pPr>
            <w:r w:rsidRPr="00091CFE">
              <w:rPr>
                <w:rFonts w:ascii="Verdana" w:hAnsi="Verdana"/>
              </w:rPr>
              <w:t>Oncology Nursing Society</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Auteur</w:t>
            </w:r>
          </w:p>
        </w:tc>
        <w:tc>
          <w:tcPr>
            <w:tcW w:w="6170" w:type="dxa"/>
          </w:tcPr>
          <w:p w:rsidR="00F026B1" w:rsidRPr="00091CFE" w:rsidRDefault="00F026B1" w:rsidP="00276045">
            <w:pPr>
              <w:rPr>
                <w:rFonts w:ascii="Verdana" w:hAnsi="Verdana"/>
              </w:rPr>
            </w:pPr>
            <w:r w:rsidRPr="00091CFE">
              <w:rPr>
                <w:rFonts w:ascii="Verdana" w:hAnsi="Verdana"/>
              </w:rPr>
              <w:t>Joanne Lester</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Design</w:t>
            </w:r>
          </w:p>
        </w:tc>
        <w:tc>
          <w:tcPr>
            <w:tcW w:w="6170" w:type="dxa"/>
          </w:tcPr>
          <w:p w:rsidR="00F026B1" w:rsidRPr="00091CFE" w:rsidRDefault="00F026B1" w:rsidP="00276045">
            <w:pPr>
              <w:rPr>
                <w:rFonts w:ascii="Verdana" w:hAnsi="Verdana"/>
              </w:rPr>
            </w:pPr>
            <w:r w:rsidRPr="00091CFE">
              <w:rPr>
                <w:rFonts w:ascii="Verdana" w:hAnsi="Verdana"/>
              </w:rPr>
              <w:t>Literatuur Review</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Steekproef</w:t>
            </w:r>
          </w:p>
        </w:tc>
        <w:tc>
          <w:tcPr>
            <w:tcW w:w="6170" w:type="dxa"/>
          </w:tcPr>
          <w:p w:rsidR="00F026B1" w:rsidRPr="00091CFE" w:rsidRDefault="00F026B1" w:rsidP="00276045">
            <w:pPr>
              <w:rPr>
                <w:rFonts w:ascii="Verdana" w:hAnsi="Verdana"/>
              </w:rPr>
            </w:pPr>
          </w:p>
        </w:tc>
      </w:tr>
      <w:tr w:rsidR="00F026B1" w:rsidRPr="00091CFE" w:rsidTr="00276045">
        <w:tblPrEx>
          <w:shd w:val="clear" w:color="auto" w:fill="auto"/>
        </w:tblPrEx>
        <w:tc>
          <w:tcPr>
            <w:tcW w:w="1675" w:type="dxa"/>
            <w:tcBorders>
              <w:bottom w:val="single" w:sz="4" w:space="0" w:color="auto"/>
            </w:tcBorders>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tcPr>
          <w:p w:rsidR="00F026B1" w:rsidRPr="00091CFE" w:rsidRDefault="00F026B1" w:rsidP="00276045">
            <w:pPr>
              <w:rPr>
                <w:rFonts w:ascii="Verdana" w:hAnsi="Verdana"/>
              </w:rPr>
            </w:pPr>
            <w:r w:rsidRPr="00091CFE">
              <w:rPr>
                <w:rFonts w:ascii="Verdana" w:hAnsi="Verdana"/>
              </w:rPr>
              <w:t xml:space="preserve">Een review die onderzoekt hoe er veilig kan omgegaan worden met orale cytostatica en hoe dit in de patiënten educatie kan geïntegreerd worden. </w:t>
            </w:r>
          </w:p>
        </w:tc>
      </w:tr>
      <w:tr w:rsidR="00F026B1" w:rsidRPr="00091CFE" w:rsidTr="00276045">
        <w:tblPrEx>
          <w:shd w:val="clear" w:color="auto" w:fill="auto"/>
        </w:tblPrEx>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13</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Jaar</w:t>
            </w:r>
          </w:p>
        </w:tc>
        <w:tc>
          <w:tcPr>
            <w:tcW w:w="6170" w:type="dxa"/>
          </w:tcPr>
          <w:p w:rsidR="00F026B1" w:rsidRPr="00091CFE" w:rsidRDefault="00F026B1" w:rsidP="00276045">
            <w:pPr>
              <w:rPr>
                <w:rFonts w:ascii="Verdana" w:hAnsi="Verdana"/>
              </w:rPr>
            </w:pPr>
            <w:r w:rsidRPr="00091CFE">
              <w:rPr>
                <w:rFonts w:ascii="Verdana" w:hAnsi="Verdana"/>
              </w:rPr>
              <w:t>2012</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Tijdschrift</w:t>
            </w:r>
          </w:p>
        </w:tc>
        <w:tc>
          <w:tcPr>
            <w:tcW w:w="6170" w:type="dxa"/>
          </w:tcPr>
          <w:p w:rsidR="00F026B1" w:rsidRPr="00091CFE" w:rsidRDefault="00F026B1" w:rsidP="00276045">
            <w:pPr>
              <w:rPr>
                <w:rFonts w:ascii="Verdana" w:hAnsi="Verdana"/>
              </w:rPr>
            </w:pPr>
            <w:r w:rsidRPr="00091CFE">
              <w:rPr>
                <w:rFonts w:ascii="Verdana" w:hAnsi="Verdana"/>
              </w:rPr>
              <w:t>Supportive Oncology</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Auteur</w:t>
            </w:r>
          </w:p>
        </w:tc>
        <w:tc>
          <w:tcPr>
            <w:tcW w:w="6170" w:type="dxa"/>
          </w:tcPr>
          <w:p w:rsidR="00F026B1" w:rsidRPr="00091CFE" w:rsidRDefault="00F026B1" w:rsidP="00276045">
            <w:pPr>
              <w:rPr>
                <w:rFonts w:ascii="Verdana" w:hAnsi="Verdana"/>
              </w:rPr>
            </w:pPr>
            <w:r w:rsidRPr="00091CFE">
              <w:rPr>
                <w:rFonts w:ascii="Verdana" w:hAnsi="Verdana"/>
              </w:rPr>
              <w:t xml:space="preserve"> Cyntia Rittenberg</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Design</w:t>
            </w:r>
          </w:p>
        </w:tc>
        <w:tc>
          <w:tcPr>
            <w:tcW w:w="6170" w:type="dxa"/>
          </w:tcPr>
          <w:p w:rsidR="00F026B1" w:rsidRPr="00091CFE" w:rsidRDefault="00F026B1" w:rsidP="00276045">
            <w:pPr>
              <w:rPr>
                <w:rFonts w:ascii="Verdana" w:hAnsi="Verdana"/>
              </w:rPr>
            </w:pPr>
            <w:r w:rsidRPr="00091CFE">
              <w:rPr>
                <w:rFonts w:ascii="Verdana" w:hAnsi="Verdana"/>
              </w:rPr>
              <w:t>Review</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Steekproef</w:t>
            </w:r>
          </w:p>
        </w:tc>
        <w:tc>
          <w:tcPr>
            <w:tcW w:w="6170" w:type="dxa"/>
          </w:tcPr>
          <w:p w:rsidR="00F026B1" w:rsidRPr="00091CFE" w:rsidRDefault="00F026B1" w:rsidP="00276045">
            <w:pPr>
              <w:rPr>
                <w:rFonts w:ascii="Verdana" w:hAnsi="Verdana"/>
              </w:rPr>
            </w:pPr>
          </w:p>
        </w:tc>
      </w:tr>
      <w:tr w:rsidR="00F026B1" w:rsidRPr="00091CFE" w:rsidTr="00276045">
        <w:tblPrEx>
          <w:shd w:val="clear" w:color="auto" w:fill="auto"/>
        </w:tblPrEx>
        <w:tc>
          <w:tcPr>
            <w:tcW w:w="1675" w:type="dxa"/>
            <w:tcBorders>
              <w:bottom w:val="single" w:sz="4" w:space="0" w:color="auto"/>
            </w:tcBorders>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tcPr>
          <w:p w:rsidR="00F026B1" w:rsidRPr="00091CFE" w:rsidRDefault="00F026B1" w:rsidP="00276045">
            <w:pPr>
              <w:rPr>
                <w:rFonts w:ascii="Verdana" w:hAnsi="Verdana"/>
              </w:rPr>
            </w:pPr>
            <w:r w:rsidRPr="00091CFE">
              <w:rPr>
                <w:rFonts w:ascii="Verdana" w:hAnsi="Verdana"/>
              </w:rPr>
              <w:t>Voorstelling en evaluatie van een werkinstrument die wereldwijd gebruikt wordt bij de educatie van patiënten die orale chemotherapie krijgen. Dit heet de MASCC teaching tool en komt in de meeste verdere artikels aan bod</w:t>
            </w:r>
          </w:p>
        </w:tc>
      </w:tr>
      <w:tr w:rsidR="00F026B1" w:rsidRPr="00091CFE" w:rsidTr="00276045">
        <w:tblPrEx>
          <w:shd w:val="clear" w:color="auto" w:fill="auto"/>
        </w:tblPrEx>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14</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Jaar</w:t>
            </w:r>
          </w:p>
        </w:tc>
        <w:tc>
          <w:tcPr>
            <w:tcW w:w="6170" w:type="dxa"/>
          </w:tcPr>
          <w:p w:rsidR="00F026B1" w:rsidRPr="00091CFE" w:rsidRDefault="00F026B1" w:rsidP="00276045">
            <w:pPr>
              <w:rPr>
                <w:rFonts w:ascii="Verdana" w:hAnsi="Verdana"/>
              </w:rPr>
            </w:pPr>
            <w:r w:rsidRPr="00091CFE">
              <w:rPr>
                <w:rFonts w:ascii="Verdana" w:hAnsi="Verdana"/>
              </w:rPr>
              <w:t>2014</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Tijdschrift</w:t>
            </w:r>
          </w:p>
        </w:tc>
        <w:tc>
          <w:tcPr>
            <w:tcW w:w="6170" w:type="dxa"/>
          </w:tcPr>
          <w:p w:rsidR="00F026B1" w:rsidRPr="00091CFE" w:rsidRDefault="00F026B1" w:rsidP="00276045">
            <w:pPr>
              <w:rPr>
                <w:rFonts w:ascii="Verdana" w:hAnsi="Verdana"/>
              </w:rPr>
            </w:pPr>
            <w:r w:rsidRPr="00091CFE">
              <w:rPr>
                <w:rFonts w:ascii="Verdana" w:hAnsi="Verdana"/>
              </w:rPr>
              <w:t>Seminars in Oncology Nursing</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Auteur</w:t>
            </w:r>
          </w:p>
        </w:tc>
        <w:tc>
          <w:tcPr>
            <w:tcW w:w="6170" w:type="dxa"/>
          </w:tcPr>
          <w:p w:rsidR="00F026B1" w:rsidRPr="00091CFE" w:rsidRDefault="00F026B1" w:rsidP="00276045">
            <w:pPr>
              <w:rPr>
                <w:rFonts w:ascii="Verdana" w:hAnsi="Verdana"/>
              </w:rPr>
            </w:pPr>
            <w:r w:rsidRPr="00091CFE">
              <w:rPr>
                <w:rFonts w:ascii="Verdana" w:hAnsi="Verdana"/>
              </w:rPr>
              <w:t>Anna Vioral, Marjorie Leslie, Robyn Best, Denise Sommerville</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Design</w:t>
            </w:r>
          </w:p>
        </w:tc>
        <w:tc>
          <w:tcPr>
            <w:tcW w:w="6170" w:type="dxa"/>
          </w:tcPr>
          <w:p w:rsidR="00F026B1" w:rsidRPr="00091CFE" w:rsidRDefault="00F026B1" w:rsidP="00276045">
            <w:pPr>
              <w:rPr>
                <w:rFonts w:ascii="Verdana" w:hAnsi="Verdana"/>
              </w:rPr>
            </w:pPr>
            <w:r w:rsidRPr="00091CFE">
              <w:rPr>
                <w:rFonts w:ascii="Verdana" w:hAnsi="Verdana"/>
              </w:rPr>
              <w:t>Literatuur Review</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Steekproef</w:t>
            </w:r>
          </w:p>
        </w:tc>
        <w:tc>
          <w:tcPr>
            <w:tcW w:w="6170" w:type="dxa"/>
          </w:tcPr>
          <w:p w:rsidR="00F026B1" w:rsidRPr="00091CFE" w:rsidRDefault="00F026B1" w:rsidP="00276045">
            <w:pPr>
              <w:rPr>
                <w:rFonts w:ascii="Verdana" w:hAnsi="Verdana"/>
              </w:rPr>
            </w:pPr>
          </w:p>
        </w:tc>
      </w:tr>
      <w:tr w:rsidR="00F026B1" w:rsidRPr="00091CFE" w:rsidTr="00276045">
        <w:tblPrEx>
          <w:shd w:val="clear" w:color="auto" w:fill="auto"/>
        </w:tblPrEx>
        <w:tc>
          <w:tcPr>
            <w:tcW w:w="1675" w:type="dxa"/>
            <w:tcBorders>
              <w:bottom w:val="single" w:sz="4" w:space="0" w:color="auto"/>
            </w:tcBorders>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tcPr>
          <w:p w:rsidR="00F026B1" w:rsidRPr="00091CFE" w:rsidRDefault="00F026B1" w:rsidP="00276045">
            <w:pPr>
              <w:rPr>
                <w:rFonts w:ascii="Verdana" w:hAnsi="Verdana"/>
              </w:rPr>
            </w:pPr>
            <w:r w:rsidRPr="00091CFE">
              <w:rPr>
                <w:rFonts w:ascii="Verdana" w:hAnsi="Verdana"/>
              </w:rPr>
              <w:t xml:space="preserve">Dit artikel bekijkt de uitdagingen en strategieën om de therapietrouw bij orale chemotherapie te verbeteren. Hierbij komt men tot de conclusie dat de kennis van de verpleegkundige erg belangrijk is bij de ondersteuning en monitoring van de therapietrouw. Hierbij benadrukt men ook de nood aan een instrument om het risico op therapietrouw te bepalen waarin de risico factoren moeten bekeken worden. Interventies zoals educatie, nevenwerkingen behandelen en rigoreuze follow up kunnen de therapietrouw verbeteren. </w:t>
            </w:r>
          </w:p>
        </w:tc>
      </w:tr>
      <w:tr w:rsidR="00F026B1" w:rsidRPr="00091CFE" w:rsidTr="00276045">
        <w:tblPrEx>
          <w:shd w:val="clear" w:color="auto" w:fill="auto"/>
        </w:tblPrEx>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15</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Jaar</w:t>
            </w:r>
          </w:p>
        </w:tc>
        <w:tc>
          <w:tcPr>
            <w:tcW w:w="6170" w:type="dxa"/>
          </w:tcPr>
          <w:p w:rsidR="00F026B1" w:rsidRPr="00091CFE" w:rsidRDefault="00F026B1" w:rsidP="00276045">
            <w:pPr>
              <w:rPr>
                <w:rFonts w:ascii="Verdana" w:hAnsi="Verdana"/>
              </w:rPr>
            </w:pPr>
            <w:r w:rsidRPr="00091CFE">
              <w:rPr>
                <w:rFonts w:ascii="Verdana" w:hAnsi="Verdana"/>
              </w:rPr>
              <w:t>2015</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Tijdschrift</w:t>
            </w:r>
          </w:p>
        </w:tc>
        <w:tc>
          <w:tcPr>
            <w:tcW w:w="6170" w:type="dxa"/>
          </w:tcPr>
          <w:p w:rsidR="00F026B1" w:rsidRPr="00091CFE" w:rsidRDefault="00F026B1" w:rsidP="00276045">
            <w:pPr>
              <w:rPr>
                <w:rFonts w:ascii="Verdana" w:hAnsi="Verdana"/>
              </w:rPr>
            </w:pPr>
            <w:r w:rsidRPr="00091CFE">
              <w:rPr>
                <w:rFonts w:ascii="Verdana" w:hAnsi="Verdana"/>
              </w:rPr>
              <w:t>Oncology Nursing Society</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Auteur</w:t>
            </w:r>
          </w:p>
        </w:tc>
        <w:tc>
          <w:tcPr>
            <w:tcW w:w="6170" w:type="dxa"/>
          </w:tcPr>
          <w:p w:rsidR="00F026B1" w:rsidRPr="00091CFE" w:rsidRDefault="00F026B1" w:rsidP="00276045">
            <w:pPr>
              <w:rPr>
                <w:rFonts w:ascii="Verdana" w:hAnsi="Verdana"/>
              </w:rPr>
            </w:pPr>
            <w:r w:rsidRPr="00091CFE">
              <w:rPr>
                <w:rFonts w:ascii="Verdana" w:hAnsi="Verdana"/>
              </w:rPr>
              <w:t>Peg Esper</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Design</w:t>
            </w:r>
          </w:p>
        </w:tc>
        <w:tc>
          <w:tcPr>
            <w:tcW w:w="6170" w:type="dxa"/>
          </w:tcPr>
          <w:p w:rsidR="00F026B1" w:rsidRPr="00091CFE" w:rsidRDefault="00F026B1" w:rsidP="00276045">
            <w:pPr>
              <w:rPr>
                <w:rFonts w:ascii="Verdana" w:hAnsi="Verdana"/>
              </w:rPr>
            </w:pPr>
            <w:r w:rsidRPr="00091CFE">
              <w:rPr>
                <w:rFonts w:ascii="Verdana" w:hAnsi="Verdana"/>
              </w:rPr>
              <w:t>Literatuur Review</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Steekproef</w:t>
            </w:r>
          </w:p>
        </w:tc>
        <w:tc>
          <w:tcPr>
            <w:tcW w:w="6170" w:type="dxa"/>
          </w:tcPr>
          <w:p w:rsidR="00F026B1" w:rsidRPr="00091CFE" w:rsidRDefault="00F026B1" w:rsidP="00276045">
            <w:pPr>
              <w:rPr>
                <w:rFonts w:ascii="Verdana" w:hAnsi="Verdana"/>
              </w:rPr>
            </w:pPr>
          </w:p>
        </w:tc>
      </w:tr>
      <w:tr w:rsidR="00F026B1" w:rsidRPr="00091CFE" w:rsidTr="00276045">
        <w:tblPrEx>
          <w:shd w:val="clear" w:color="auto" w:fill="auto"/>
        </w:tblPrEx>
        <w:tc>
          <w:tcPr>
            <w:tcW w:w="1675" w:type="dxa"/>
            <w:tcBorders>
              <w:bottom w:val="single" w:sz="4" w:space="0" w:color="auto"/>
            </w:tcBorders>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tcPr>
          <w:p w:rsidR="00F026B1" w:rsidRPr="00091CFE" w:rsidRDefault="00F026B1" w:rsidP="00276045">
            <w:pPr>
              <w:rPr>
                <w:rFonts w:ascii="Verdana" w:hAnsi="Verdana"/>
              </w:rPr>
            </w:pPr>
            <w:r w:rsidRPr="00091CFE">
              <w:rPr>
                <w:rFonts w:ascii="Verdana" w:hAnsi="Verdana"/>
              </w:rPr>
              <w:t xml:space="preserve">Focust vooral op de uitdagingen bij orale chemotherapie met speciale aandacht voor nevenwerkingen. Onderzoekt evidence based practice strategieën. Vier belangrijke elementen worden onderzocht in de literatuur: patiënten educatie, financiële aspecten, therapietrouw en behandeling van de nevenwerkingen. </w:t>
            </w:r>
          </w:p>
        </w:tc>
      </w:tr>
      <w:tr w:rsidR="00F026B1" w:rsidRPr="00091CFE" w:rsidTr="00276045">
        <w:tblPrEx>
          <w:shd w:val="clear" w:color="auto" w:fill="auto"/>
        </w:tblPrEx>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16</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Jaar</w:t>
            </w:r>
          </w:p>
        </w:tc>
        <w:tc>
          <w:tcPr>
            <w:tcW w:w="6170" w:type="dxa"/>
          </w:tcPr>
          <w:p w:rsidR="00F026B1" w:rsidRPr="00091CFE" w:rsidRDefault="00F026B1" w:rsidP="00276045">
            <w:pPr>
              <w:rPr>
                <w:rFonts w:ascii="Verdana" w:hAnsi="Verdana"/>
              </w:rPr>
            </w:pPr>
            <w:r w:rsidRPr="00091CFE">
              <w:rPr>
                <w:rFonts w:ascii="Verdana" w:hAnsi="Verdana"/>
              </w:rPr>
              <w:t>2009</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Tijdschrift</w:t>
            </w:r>
          </w:p>
        </w:tc>
        <w:tc>
          <w:tcPr>
            <w:tcW w:w="6170" w:type="dxa"/>
          </w:tcPr>
          <w:p w:rsidR="00F026B1" w:rsidRPr="00091CFE" w:rsidRDefault="00F026B1" w:rsidP="00276045">
            <w:pPr>
              <w:rPr>
                <w:rFonts w:ascii="Verdana" w:hAnsi="Verdana"/>
              </w:rPr>
            </w:pPr>
            <w:r w:rsidRPr="00091CFE">
              <w:rPr>
                <w:rFonts w:ascii="Verdana" w:hAnsi="Verdana"/>
              </w:rPr>
              <w:t>Journal of Clinical Oncology</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Auteur</w:t>
            </w:r>
          </w:p>
        </w:tc>
        <w:tc>
          <w:tcPr>
            <w:tcW w:w="6170" w:type="dxa"/>
          </w:tcPr>
          <w:p w:rsidR="00F026B1" w:rsidRPr="00091CFE" w:rsidRDefault="00F026B1" w:rsidP="00276045">
            <w:pPr>
              <w:rPr>
                <w:rFonts w:ascii="Verdana" w:hAnsi="Verdana"/>
              </w:rPr>
            </w:pPr>
            <w:r w:rsidRPr="00091CFE">
              <w:rPr>
                <w:rFonts w:ascii="Verdana" w:hAnsi="Verdana"/>
              </w:rPr>
              <w:t>Alex Molassiotis, Sarah Brearly, Mark Saunders, Olive Craven, Andrew Wardley, Carole Farell, Ric S. Windell, Chris Todd, Karen Luker</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Design</w:t>
            </w:r>
          </w:p>
        </w:tc>
        <w:tc>
          <w:tcPr>
            <w:tcW w:w="6170" w:type="dxa"/>
          </w:tcPr>
          <w:p w:rsidR="00F026B1" w:rsidRPr="00091CFE" w:rsidRDefault="00F026B1" w:rsidP="00276045">
            <w:pPr>
              <w:rPr>
                <w:rFonts w:ascii="Verdana" w:hAnsi="Verdana"/>
              </w:rPr>
            </w:pPr>
            <w:r w:rsidRPr="00091CFE">
              <w:rPr>
                <w:rFonts w:ascii="Verdana" w:hAnsi="Verdana"/>
              </w:rPr>
              <w:t>Randomized Controlled Trial</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Steekproef</w:t>
            </w:r>
          </w:p>
        </w:tc>
        <w:tc>
          <w:tcPr>
            <w:tcW w:w="6170" w:type="dxa"/>
          </w:tcPr>
          <w:p w:rsidR="00F026B1" w:rsidRPr="00091CFE" w:rsidRDefault="00F026B1" w:rsidP="00276045">
            <w:pPr>
              <w:rPr>
                <w:rFonts w:ascii="Verdana" w:hAnsi="Verdana"/>
              </w:rPr>
            </w:pPr>
            <w:r w:rsidRPr="00091CFE">
              <w:rPr>
                <w:rFonts w:ascii="Verdana" w:hAnsi="Verdana"/>
              </w:rPr>
              <w:t>164</w:t>
            </w:r>
          </w:p>
        </w:tc>
      </w:tr>
      <w:tr w:rsidR="00F026B1" w:rsidRPr="00091CFE" w:rsidTr="00276045">
        <w:tblPrEx>
          <w:shd w:val="clear" w:color="auto" w:fill="auto"/>
        </w:tblPrEx>
        <w:tc>
          <w:tcPr>
            <w:tcW w:w="1675" w:type="dxa"/>
            <w:tcBorders>
              <w:bottom w:val="single" w:sz="4" w:space="0" w:color="auto"/>
            </w:tcBorders>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tcPr>
          <w:p w:rsidR="00F026B1" w:rsidRPr="00091CFE" w:rsidRDefault="00F026B1" w:rsidP="00276045">
            <w:pPr>
              <w:rPr>
                <w:rFonts w:ascii="Verdana" w:hAnsi="Verdana"/>
              </w:rPr>
            </w:pPr>
            <w:r w:rsidRPr="00091CFE">
              <w:rPr>
                <w:rFonts w:ascii="Verdana" w:hAnsi="Verdana"/>
              </w:rPr>
              <w:t xml:space="preserve">Een programma gebaseerd op de behandeling van nevenwerkingen bij patiënten met orale chemotherapie. Patiënten krijgen een programma gebaseerd op thuiszorg door een verpleegkundige of een standaard programma. De nevenwerkingen in het thuiszorgprogramma waren beter onder controle. Het is vooral belangrijk dat dit gebeurt bij aanvang van de behandeling en gedurende de eerste weken. </w:t>
            </w:r>
          </w:p>
        </w:tc>
      </w:tr>
      <w:tr w:rsidR="00F026B1" w:rsidRPr="00091CFE" w:rsidTr="00276045">
        <w:tblPrEx>
          <w:shd w:val="clear" w:color="auto" w:fill="auto"/>
        </w:tblPrEx>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17</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Jaar</w:t>
            </w:r>
          </w:p>
        </w:tc>
        <w:tc>
          <w:tcPr>
            <w:tcW w:w="6170" w:type="dxa"/>
          </w:tcPr>
          <w:p w:rsidR="00F026B1" w:rsidRPr="00091CFE" w:rsidRDefault="00F026B1" w:rsidP="00276045">
            <w:pPr>
              <w:rPr>
                <w:rFonts w:ascii="Verdana" w:hAnsi="Verdana"/>
              </w:rPr>
            </w:pPr>
            <w:r w:rsidRPr="00091CFE">
              <w:rPr>
                <w:rFonts w:ascii="Verdana" w:hAnsi="Verdana"/>
              </w:rPr>
              <w:t>2012</w:t>
            </w:r>
          </w:p>
        </w:tc>
      </w:tr>
      <w:tr w:rsidR="00F026B1" w:rsidRPr="00786343"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Tijdschrift</w:t>
            </w:r>
          </w:p>
        </w:tc>
        <w:tc>
          <w:tcPr>
            <w:tcW w:w="6170" w:type="dxa"/>
          </w:tcPr>
          <w:p w:rsidR="00F026B1" w:rsidRPr="00091CFE" w:rsidRDefault="00F026B1" w:rsidP="00276045">
            <w:pPr>
              <w:rPr>
                <w:rFonts w:ascii="Verdana" w:hAnsi="Verdana"/>
                <w:lang w:val="fr-FR"/>
              </w:rPr>
            </w:pPr>
            <w:r w:rsidRPr="00091CFE">
              <w:rPr>
                <w:rFonts w:ascii="Verdana" w:hAnsi="Verdana"/>
                <w:lang w:val="fr-FR"/>
              </w:rPr>
              <w:t>European Journal of Cancer Care</w:t>
            </w:r>
          </w:p>
        </w:tc>
      </w:tr>
      <w:tr w:rsidR="00F026B1" w:rsidRPr="00786343"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Auteur</w:t>
            </w:r>
          </w:p>
        </w:tc>
        <w:tc>
          <w:tcPr>
            <w:tcW w:w="6170" w:type="dxa"/>
          </w:tcPr>
          <w:p w:rsidR="00F026B1" w:rsidRPr="00091CFE" w:rsidRDefault="00F026B1" w:rsidP="00276045">
            <w:pPr>
              <w:rPr>
                <w:rFonts w:ascii="Verdana" w:hAnsi="Verdana"/>
                <w:lang w:val="fr-FR"/>
              </w:rPr>
            </w:pPr>
            <w:r w:rsidRPr="00091CFE">
              <w:rPr>
                <w:rFonts w:ascii="Verdana" w:hAnsi="Verdana"/>
                <w:lang w:val="fr-FR"/>
              </w:rPr>
              <w:t>Olive Craven, Carol Anne Hughes, Amy Burton, Mark P. Saunders, Alex Mollassiotis</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Design</w:t>
            </w:r>
          </w:p>
        </w:tc>
        <w:tc>
          <w:tcPr>
            <w:tcW w:w="6170" w:type="dxa"/>
          </w:tcPr>
          <w:p w:rsidR="00F026B1" w:rsidRPr="00091CFE" w:rsidRDefault="00F026B1" w:rsidP="00276045">
            <w:pPr>
              <w:rPr>
                <w:rFonts w:ascii="Verdana" w:hAnsi="Verdana"/>
              </w:rPr>
            </w:pPr>
            <w:r w:rsidRPr="00091CFE">
              <w:rPr>
                <w:rFonts w:ascii="Verdana" w:hAnsi="Verdana"/>
              </w:rPr>
              <w:t>Prospective audit/cohort study</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Steekproef</w:t>
            </w:r>
          </w:p>
        </w:tc>
        <w:tc>
          <w:tcPr>
            <w:tcW w:w="6170" w:type="dxa"/>
          </w:tcPr>
          <w:p w:rsidR="00F026B1" w:rsidRPr="00091CFE" w:rsidRDefault="00F026B1" w:rsidP="00276045">
            <w:pPr>
              <w:rPr>
                <w:rFonts w:ascii="Verdana" w:hAnsi="Verdana"/>
              </w:rPr>
            </w:pPr>
            <w:r w:rsidRPr="00091CFE">
              <w:rPr>
                <w:rFonts w:ascii="Verdana" w:hAnsi="Verdana"/>
              </w:rPr>
              <w:t>298</w:t>
            </w:r>
          </w:p>
        </w:tc>
      </w:tr>
      <w:tr w:rsidR="00F026B1" w:rsidRPr="00091CFE" w:rsidTr="00276045">
        <w:tblPrEx>
          <w:shd w:val="clear" w:color="auto" w:fill="auto"/>
        </w:tblPrEx>
        <w:tc>
          <w:tcPr>
            <w:tcW w:w="1675" w:type="dxa"/>
            <w:tcBorders>
              <w:bottom w:val="single" w:sz="4" w:space="0" w:color="auto"/>
            </w:tcBorders>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tcPr>
          <w:p w:rsidR="00F026B1" w:rsidRPr="00091CFE" w:rsidRDefault="00F026B1" w:rsidP="00276045">
            <w:pPr>
              <w:rPr>
                <w:rFonts w:ascii="Verdana" w:hAnsi="Verdana"/>
              </w:rPr>
            </w:pPr>
            <w:r w:rsidRPr="00091CFE">
              <w:rPr>
                <w:rFonts w:ascii="Verdana" w:hAnsi="Verdana"/>
              </w:rPr>
              <w:t xml:space="preserve">Is een vervolgstudie op bovenstaande studie. Omdat thuiseducatie nogal intensief en duur is werd onderzocht of een telefonische opvolging door een verpleegkundige dezelfde resultaten heeft. Men komt tot de conclusie dat dit een middenweg is tussen standaardzorg en thuiszorg. Er is verbetering in de nevenwerkingen, betere ervaring voor de patiënt, vermindering van de toxiciteit. Toch blijft het thuiszorgprogramma nog het meest effectief. </w:t>
            </w:r>
          </w:p>
        </w:tc>
      </w:tr>
      <w:tr w:rsidR="00F026B1" w:rsidRPr="00091CFE" w:rsidTr="00276045">
        <w:tblPrEx>
          <w:shd w:val="clear" w:color="auto" w:fill="auto"/>
        </w:tblPrEx>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18</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Jaar</w:t>
            </w:r>
          </w:p>
        </w:tc>
        <w:tc>
          <w:tcPr>
            <w:tcW w:w="6170" w:type="dxa"/>
          </w:tcPr>
          <w:p w:rsidR="00F026B1" w:rsidRPr="00091CFE" w:rsidRDefault="00F026B1" w:rsidP="00276045">
            <w:pPr>
              <w:rPr>
                <w:rFonts w:ascii="Verdana" w:hAnsi="Verdana"/>
              </w:rPr>
            </w:pPr>
            <w:r w:rsidRPr="00091CFE">
              <w:rPr>
                <w:rFonts w:ascii="Verdana" w:hAnsi="Verdana"/>
              </w:rPr>
              <w:t>2014</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Tijdschrift</w:t>
            </w:r>
          </w:p>
        </w:tc>
        <w:tc>
          <w:tcPr>
            <w:tcW w:w="6170" w:type="dxa"/>
          </w:tcPr>
          <w:p w:rsidR="00F026B1" w:rsidRPr="00091CFE" w:rsidRDefault="00F026B1" w:rsidP="00276045">
            <w:pPr>
              <w:rPr>
                <w:rFonts w:ascii="Verdana" w:hAnsi="Verdana"/>
              </w:rPr>
            </w:pPr>
            <w:r w:rsidRPr="00091CFE">
              <w:rPr>
                <w:rFonts w:ascii="Verdana" w:hAnsi="Verdana"/>
              </w:rPr>
              <w:t>Advanced Practioner.com</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Auteur</w:t>
            </w:r>
          </w:p>
        </w:tc>
        <w:tc>
          <w:tcPr>
            <w:tcW w:w="6170" w:type="dxa"/>
          </w:tcPr>
          <w:p w:rsidR="00F026B1" w:rsidRPr="00091CFE" w:rsidRDefault="00F026B1" w:rsidP="00276045">
            <w:pPr>
              <w:rPr>
                <w:rFonts w:ascii="Verdana" w:hAnsi="Verdana"/>
              </w:rPr>
            </w:pPr>
            <w:r w:rsidRPr="00091CFE">
              <w:rPr>
                <w:rFonts w:ascii="Verdana" w:hAnsi="Verdana"/>
              </w:rPr>
              <w:t xml:space="preserve">Susan M. Shneider, Donna B. Adams, Tracey Gosselin </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Design</w:t>
            </w:r>
          </w:p>
        </w:tc>
        <w:tc>
          <w:tcPr>
            <w:tcW w:w="6170" w:type="dxa"/>
          </w:tcPr>
          <w:p w:rsidR="00F026B1" w:rsidRPr="00091CFE" w:rsidRDefault="00F026B1" w:rsidP="00276045">
            <w:pPr>
              <w:rPr>
                <w:rFonts w:ascii="Verdana" w:hAnsi="Verdana"/>
              </w:rPr>
            </w:pPr>
            <w:r w:rsidRPr="00091CFE">
              <w:rPr>
                <w:rFonts w:ascii="Verdana" w:hAnsi="Verdana"/>
              </w:rPr>
              <w:t>Randomized Trial</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Steekproef</w:t>
            </w:r>
          </w:p>
        </w:tc>
        <w:tc>
          <w:tcPr>
            <w:tcW w:w="6170" w:type="dxa"/>
          </w:tcPr>
          <w:p w:rsidR="00F026B1" w:rsidRPr="00091CFE" w:rsidRDefault="00F026B1" w:rsidP="00276045">
            <w:pPr>
              <w:rPr>
                <w:rFonts w:ascii="Verdana" w:hAnsi="Verdana"/>
              </w:rPr>
            </w:pPr>
            <w:r w:rsidRPr="00091CFE">
              <w:rPr>
                <w:rFonts w:ascii="Verdana" w:hAnsi="Verdana"/>
              </w:rPr>
              <w:t>45</w:t>
            </w:r>
          </w:p>
        </w:tc>
      </w:tr>
      <w:tr w:rsidR="00F026B1" w:rsidRPr="00091CFE" w:rsidTr="00276045">
        <w:tblPrEx>
          <w:shd w:val="clear" w:color="auto" w:fill="auto"/>
        </w:tblPrEx>
        <w:trPr>
          <w:trHeight w:val="466"/>
        </w:trPr>
        <w:tc>
          <w:tcPr>
            <w:tcW w:w="1675" w:type="dxa"/>
            <w:tcBorders>
              <w:bottom w:val="single" w:sz="4" w:space="0" w:color="auto"/>
            </w:tcBorders>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tcPr>
          <w:p w:rsidR="00F026B1" w:rsidRPr="00091CFE" w:rsidRDefault="00F026B1" w:rsidP="00276045">
            <w:pPr>
              <w:rPr>
                <w:rFonts w:ascii="Verdana" w:hAnsi="Verdana"/>
              </w:rPr>
            </w:pPr>
            <w:r w:rsidRPr="00091CFE">
              <w:rPr>
                <w:rFonts w:ascii="Verdana" w:hAnsi="Verdana"/>
              </w:rPr>
              <w:t>De controlegroep krijgt standaard educatie in verband met orale chemotherapie. De interventie groep krijgt op maat gemaakte interventies door een gespecialiseerde verpleegkundige. Zij kregen wekelijkse telefoongesprekken in de eerste maand van de therapie en verder twee maal per maand.</w:t>
            </w:r>
          </w:p>
        </w:tc>
      </w:tr>
      <w:tr w:rsidR="00F026B1" w:rsidRPr="00091CFE" w:rsidTr="00276045">
        <w:tblPrEx>
          <w:shd w:val="clear" w:color="auto" w:fill="auto"/>
        </w:tblPrEx>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19</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Jaar</w:t>
            </w:r>
          </w:p>
        </w:tc>
        <w:tc>
          <w:tcPr>
            <w:tcW w:w="6170" w:type="dxa"/>
          </w:tcPr>
          <w:p w:rsidR="00F026B1" w:rsidRPr="00091CFE" w:rsidRDefault="00F026B1" w:rsidP="00276045">
            <w:pPr>
              <w:rPr>
                <w:rFonts w:ascii="Verdana" w:hAnsi="Verdana"/>
              </w:rPr>
            </w:pPr>
            <w:r w:rsidRPr="00091CFE">
              <w:rPr>
                <w:rFonts w:ascii="Verdana" w:hAnsi="Verdana"/>
              </w:rPr>
              <w:t>2017</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Tijdschrift</w:t>
            </w:r>
          </w:p>
        </w:tc>
        <w:tc>
          <w:tcPr>
            <w:tcW w:w="6170" w:type="dxa"/>
          </w:tcPr>
          <w:p w:rsidR="00F026B1" w:rsidRPr="00091CFE" w:rsidRDefault="00F026B1" w:rsidP="00276045">
            <w:pPr>
              <w:rPr>
                <w:rFonts w:ascii="Verdana" w:hAnsi="Verdana"/>
              </w:rPr>
            </w:pPr>
            <w:r w:rsidRPr="00091CFE">
              <w:rPr>
                <w:rFonts w:ascii="Verdana" w:hAnsi="Verdana"/>
              </w:rPr>
              <w:t>BMC Health Services</w:t>
            </w:r>
          </w:p>
        </w:tc>
      </w:tr>
      <w:tr w:rsidR="00F026B1" w:rsidRPr="00786343"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Auteur</w:t>
            </w:r>
          </w:p>
        </w:tc>
        <w:tc>
          <w:tcPr>
            <w:tcW w:w="6170" w:type="dxa"/>
          </w:tcPr>
          <w:p w:rsidR="00F026B1" w:rsidRPr="00091CFE" w:rsidRDefault="00F026B1" w:rsidP="00276045">
            <w:pPr>
              <w:rPr>
                <w:rFonts w:ascii="Verdana" w:hAnsi="Verdana"/>
                <w:lang w:val="fr-FR"/>
              </w:rPr>
            </w:pPr>
            <w:r w:rsidRPr="00091CFE">
              <w:rPr>
                <w:rFonts w:ascii="Verdana" w:hAnsi="Verdana"/>
                <w:lang w:val="fr-FR"/>
              </w:rPr>
              <w:t>Chloe Gervès-Pinquie, Fatima Daumas-Yatim, Benoit Lalloué, Anne Girault, Marie Ferrua, Aude Fourcade, Francois Lemare, Mario Dipalma, Etienne Minvielle</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Design</w:t>
            </w:r>
          </w:p>
        </w:tc>
        <w:tc>
          <w:tcPr>
            <w:tcW w:w="6170" w:type="dxa"/>
          </w:tcPr>
          <w:p w:rsidR="00F026B1" w:rsidRPr="00091CFE" w:rsidRDefault="00F026B1" w:rsidP="00276045">
            <w:pPr>
              <w:rPr>
                <w:rFonts w:ascii="Verdana" w:hAnsi="Verdana"/>
              </w:rPr>
            </w:pPr>
            <w:r w:rsidRPr="00091CFE">
              <w:rPr>
                <w:rFonts w:ascii="Verdana" w:hAnsi="Verdana"/>
              </w:rPr>
              <w:t>Randomized Controlled Trial</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Steekproef</w:t>
            </w:r>
          </w:p>
        </w:tc>
        <w:tc>
          <w:tcPr>
            <w:tcW w:w="6170" w:type="dxa"/>
          </w:tcPr>
          <w:p w:rsidR="00F026B1" w:rsidRPr="00091CFE" w:rsidRDefault="00F026B1" w:rsidP="00276045">
            <w:pPr>
              <w:rPr>
                <w:rFonts w:ascii="Verdana" w:hAnsi="Verdana"/>
              </w:rPr>
            </w:pPr>
          </w:p>
        </w:tc>
      </w:tr>
      <w:tr w:rsidR="00F026B1" w:rsidRPr="00091CFE" w:rsidTr="00276045">
        <w:tblPrEx>
          <w:shd w:val="clear" w:color="auto" w:fill="auto"/>
        </w:tblPrEx>
        <w:tc>
          <w:tcPr>
            <w:tcW w:w="1675" w:type="dxa"/>
            <w:tcBorders>
              <w:bottom w:val="single" w:sz="4" w:space="0" w:color="auto"/>
            </w:tcBorders>
          </w:tcPr>
          <w:p w:rsidR="00F026B1" w:rsidRPr="00091CFE" w:rsidRDefault="00F026B1" w:rsidP="00276045">
            <w:pPr>
              <w:rPr>
                <w:rFonts w:ascii="Verdana" w:hAnsi="Verdana"/>
              </w:rPr>
            </w:pPr>
            <w:r w:rsidRPr="00091CFE">
              <w:rPr>
                <w:rFonts w:ascii="Verdana" w:hAnsi="Verdana"/>
              </w:rPr>
              <w:t>Resultaten</w:t>
            </w:r>
          </w:p>
        </w:tc>
        <w:tc>
          <w:tcPr>
            <w:tcW w:w="6170" w:type="dxa"/>
            <w:tcBorders>
              <w:bottom w:val="single" w:sz="4" w:space="0" w:color="auto"/>
            </w:tcBorders>
          </w:tcPr>
          <w:p w:rsidR="00F026B1" w:rsidRPr="00091CFE" w:rsidRDefault="00F026B1" w:rsidP="00276045">
            <w:pPr>
              <w:rPr>
                <w:rFonts w:ascii="Verdana" w:hAnsi="Verdana"/>
              </w:rPr>
            </w:pPr>
            <w:r w:rsidRPr="00091CFE">
              <w:rPr>
                <w:rFonts w:ascii="Verdana" w:hAnsi="Verdana"/>
              </w:rPr>
              <w:t xml:space="preserve">Men onderzoekt of een navigatieprogramma genaamd CAPRI effect heeft. De interventie groep krijgt wekelijks en daarna om de twee weken een telefoon van een gespecialiseerde verpleegkundige. De patiënt kan ook een email versturen. De verpleegkundige is de link tussen de patiënt en de huisarts, specialist en de thuiszorg. Er is ook een web portaal waarbij alle gezondheidszorg professionals kunnen inloggen met een unieke code. Daar kan men het volgende op terug vinden: boodschappen, follow- up schema, adresboek, informatieopslag ( voorbeeld verslagen in verband met de patiënt), herinneringen kunnen hiermee verstuurd worden naar de patiënt en naar de gespecialiseerde verpleegkundige. </w:t>
            </w:r>
          </w:p>
        </w:tc>
      </w:tr>
      <w:tr w:rsidR="00F026B1" w:rsidRPr="00091CFE" w:rsidTr="00276045">
        <w:tblPrEx>
          <w:shd w:val="clear" w:color="auto" w:fill="auto"/>
        </w:tblPrEx>
        <w:trPr>
          <w:trHeight w:val="94"/>
        </w:trPr>
        <w:tc>
          <w:tcPr>
            <w:tcW w:w="1675"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Nr.</w:t>
            </w:r>
          </w:p>
        </w:tc>
        <w:tc>
          <w:tcPr>
            <w:tcW w:w="6170" w:type="dxa"/>
            <w:shd w:val="clear" w:color="auto" w:fill="548DD4" w:themeFill="text2" w:themeFillTint="99"/>
          </w:tcPr>
          <w:p w:rsidR="00F026B1" w:rsidRPr="00091CFE" w:rsidRDefault="00F026B1" w:rsidP="00276045">
            <w:pPr>
              <w:rPr>
                <w:rFonts w:ascii="Verdana" w:hAnsi="Verdana"/>
                <w:color w:val="FFFFFF" w:themeColor="background1"/>
              </w:rPr>
            </w:pPr>
            <w:r w:rsidRPr="00091CFE">
              <w:rPr>
                <w:rFonts w:ascii="Verdana" w:hAnsi="Verdana"/>
                <w:color w:val="FFFFFF" w:themeColor="background1"/>
              </w:rPr>
              <w:t>20</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Jaar</w:t>
            </w:r>
          </w:p>
        </w:tc>
        <w:tc>
          <w:tcPr>
            <w:tcW w:w="6170" w:type="dxa"/>
          </w:tcPr>
          <w:p w:rsidR="00F026B1" w:rsidRPr="00091CFE" w:rsidRDefault="00F026B1" w:rsidP="00276045">
            <w:pPr>
              <w:rPr>
                <w:rFonts w:ascii="Verdana" w:hAnsi="Verdana"/>
              </w:rPr>
            </w:pPr>
            <w:r w:rsidRPr="00091CFE">
              <w:rPr>
                <w:rFonts w:ascii="Verdana" w:hAnsi="Verdana"/>
              </w:rPr>
              <w:t>2014</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Tijdschrift</w:t>
            </w:r>
          </w:p>
        </w:tc>
        <w:tc>
          <w:tcPr>
            <w:tcW w:w="6170" w:type="dxa"/>
          </w:tcPr>
          <w:p w:rsidR="00F026B1" w:rsidRPr="00091CFE" w:rsidRDefault="00F026B1" w:rsidP="00276045">
            <w:pPr>
              <w:rPr>
                <w:rFonts w:ascii="Verdana" w:hAnsi="Verdana"/>
              </w:rPr>
            </w:pPr>
            <w:r w:rsidRPr="00091CFE">
              <w:rPr>
                <w:rFonts w:ascii="Verdana" w:hAnsi="Verdana"/>
              </w:rPr>
              <w:t>Dove Medical Press</w:t>
            </w:r>
          </w:p>
        </w:tc>
      </w:tr>
      <w:tr w:rsidR="00F026B1" w:rsidRPr="00786343"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Auteur</w:t>
            </w:r>
          </w:p>
        </w:tc>
        <w:tc>
          <w:tcPr>
            <w:tcW w:w="6170" w:type="dxa"/>
          </w:tcPr>
          <w:p w:rsidR="00F026B1" w:rsidRPr="00091CFE" w:rsidRDefault="00F026B1" w:rsidP="00276045">
            <w:pPr>
              <w:rPr>
                <w:rFonts w:ascii="Verdana" w:hAnsi="Verdana"/>
                <w:lang w:val="fr-FR"/>
              </w:rPr>
            </w:pPr>
            <w:r w:rsidRPr="00091CFE">
              <w:rPr>
                <w:rFonts w:ascii="Verdana" w:hAnsi="Verdana"/>
                <w:lang w:val="fr-FR"/>
              </w:rPr>
              <w:t>S. Bordonaro, F. Romano, E. Lanteri, F. Cappucio, R.Indorato, A.Butera, A. D’ Angelo, F. Ferrau, P.Tralongo</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Design</w:t>
            </w:r>
          </w:p>
        </w:tc>
        <w:tc>
          <w:tcPr>
            <w:tcW w:w="6170" w:type="dxa"/>
          </w:tcPr>
          <w:p w:rsidR="00F026B1" w:rsidRPr="00091CFE" w:rsidRDefault="00F026B1" w:rsidP="00276045">
            <w:pPr>
              <w:rPr>
                <w:rFonts w:ascii="Verdana" w:hAnsi="Verdana"/>
              </w:rPr>
            </w:pPr>
            <w:r w:rsidRPr="00091CFE">
              <w:rPr>
                <w:rFonts w:ascii="Verdana" w:hAnsi="Verdana"/>
              </w:rPr>
              <w:t>Observational study</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Steekproef</w:t>
            </w:r>
          </w:p>
        </w:tc>
        <w:tc>
          <w:tcPr>
            <w:tcW w:w="6170" w:type="dxa"/>
          </w:tcPr>
          <w:p w:rsidR="00F026B1" w:rsidRPr="00091CFE" w:rsidRDefault="00F026B1" w:rsidP="00276045">
            <w:pPr>
              <w:rPr>
                <w:rFonts w:ascii="Verdana" w:hAnsi="Verdana"/>
              </w:rPr>
            </w:pPr>
            <w:r w:rsidRPr="00091CFE">
              <w:rPr>
                <w:rFonts w:ascii="Verdana" w:hAnsi="Verdana"/>
              </w:rPr>
              <w:t>62</w:t>
            </w:r>
          </w:p>
        </w:tc>
      </w:tr>
      <w:tr w:rsidR="00F026B1" w:rsidRPr="00091CFE" w:rsidTr="00276045">
        <w:tblPrEx>
          <w:shd w:val="clear" w:color="auto" w:fill="auto"/>
        </w:tblPrEx>
        <w:tc>
          <w:tcPr>
            <w:tcW w:w="1675" w:type="dxa"/>
          </w:tcPr>
          <w:p w:rsidR="00F026B1" w:rsidRPr="00091CFE" w:rsidRDefault="00F026B1" w:rsidP="00276045">
            <w:pPr>
              <w:rPr>
                <w:rFonts w:ascii="Verdana" w:hAnsi="Verdana"/>
              </w:rPr>
            </w:pPr>
            <w:r w:rsidRPr="00091CFE">
              <w:rPr>
                <w:rFonts w:ascii="Verdana" w:hAnsi="Verdana"/>
              </w:rPr>
              <w:t>Resultaten</w:t>
            </w:r>
          </w:p>
        </w:tc>
        <w:tc>
          <w:tcPr>
            <w:tcW w:w="6170" w:type="dxa"/>
          </w:tcPr>
          <w:p w:rsidR="00F026B1" w:rsidRPr="00091CFE" w:rsidRDefault="00F026B1" w:rsidP="00276045">
            <w:pPr>
              <w:rPr>
                <w:rFonts w:ascii="Verdana" w:hAnsi="Verdana"/>
              </w:rPr>
            </w:pPr>
            <w:r w:rsidRPr="00091CFE">
              <w:rPr>
                <w:rFonts w:ascii="Verdana" w:hAnsi="Verdana"/>
              </w:rPr>
              <w:t xml:space="preserve">Deze studie onderzocht het effect van een actief op thuiszorg gebaseerd kanker programma op de kwaliteit van leven, het gebruik van gezondheidszorg en therapietrouw bij patiënten met orale chemotherapie. Wekelijks werd een huisbezoek afgelegd waarbij een getrainde verpleegkundige de therapietrouw en nevenwerkingen evalueerde. De oncoloog evalueerde de patiënten op basis van deze rapporten en paste eventueel de dosis aan. Er was verbetering merkbaar in kwaliteit van leven, betere therapietrouw, betere behandeling van de nevenwerkingen en er werd minder beroep gedaan op andere gezondheidsmedewerkers. </w:t>
            </w:r>
          </w:p>
        </w:tc>
      </w:tr>
    </w:tbl>
    <w:p w:rsidR="00F026B1" w:rsidRPr="00091CFE" w:rsidRDefault="00F026B1" w:rsidP="00F026B1">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p w:rsidR="003F3E76" w:rsidRPr="00091CFE" w:rsidRDefault="003F3E76" w:rsidP="000A7198">
      <w:pPr>
        <w:rPr>
          <w:rFonts w:ascii="Verdana" w:hAnsi="Verdana"/>
        </w:rPr>
      </w:pPr>
    </w:p>
    <w:sectPr w:rsidR="003F3E76" w:rsidRPr="00091CFE" w:rsidSect="00FD750D">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01" w:rsidRDefault="001D7D01" w:rsidP="0031753E">
      <w:pPr>
        <w:spacing w:after="0" w:line="240" w:lineRule="auto"/>
      </w:pPr>
      <w:r>
        <w:separator/>
      </w:r>
    </w:p>
  </w:endnote>
  <w:endnote w:type="continuationSeparator" w:id="0">
    <w:p w:rsidR="001D7D01" w:rsidRDefault="001D7D01" w:rsidP="0031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9F" w:rsidRDefault="000C35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9F" w:rsidRDefault="000C359F">
    <w:pPr>
      <w:pStyle w:val="Voettekst"/>
    </w:pPr>
    <w:r>
      <w:rPr>
        <w:rFonts w:ascii="Verdana" w:hAnsi="Verdana" w:cstheme="majorHAnsi"/>
      </w:rPr>
      <w:t>Céline Embo Verhoogt thuiseducatie de therapietrouw bij een behandeling met  orale chemotherapie? 2017-2018 BNB Oncologie</w:t>
    </w:r>
    <w:r w:rsidRPr="00CB18EC">
      <w:rPr>
        <w:rFonts w:asciiTheme="majorHAnsi" w:hAnsiTheme="majorHAnsi" w:cstheme="majorHAnsi"/>
      </w:rPr>
      <w:ptab w:relativeTo="margin" w:alignment="right" w:leader="none"/>
    </w:r>
    <w:r w:rsidR="008C66C0">
      <w:rPr>
        <w:rFonts w:ascii="Verdana" w:hAnsi="Verdana"/>
        <w:noProof/>
        <w:lang w:eastAsia="nl-BE"/>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39990" cy="809625"/>
              <wp:effectExtent l="9525" t="0" r="1079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809625"/>
                        <a:chOff x="8" y="9"/>
                        <a:chExt cx="15823" cy="1439"/>
                      </a:xfrm>
                    </wpg:grpSpPr>
                    <wps:wsp>
                      <wps:cNvPr id="7"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9DC39A0" id="Group 3" o:spid="_x0000_s1026" style="position:absolute;margin-left:0;margin-top:0;width:593.7pt;height:63.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jsb4AAADaAAAADwAAAGRycy9kb3ducmV2LnhtbESPzQrCMBCE74LvEFbwpqkiWqpRRBTE&#10;g+DffWnWttpsShO1vr0RBI/DzHzDzBaNKcWTaldYVjDoRyCIU6sLzhScT5teDMJ5ZI2lZVLwJgeL&#10;ebs1w0TbFx/oefSZCBB2CSrIva8SKV2ak0HXtxVx8K62NuiDrDOpa3wFuCnlMIrG0mDBYSHHilY5&#10;pffjwyi43G52PdD7Ubp+a3ko4p0571CpbqdZTkF4avw//GtvtYIJ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3yOxvgAAANoAAAAPAAAAAAAAAAAAAAAAAKEC&#10;AABkcnMvZG93bnJldi54bWxQSwUGAAAAAAQABAD5AAAAjAM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9F" w:rsidRDefault="000C35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01" w:rsidRDefault="001D7D01" w:rsidP="0031753E">
      <w:pPr>
        <w:spacing w:after="0" w:line="240" w:lineRule="auto"/>
      </w:pPr>
      <w:r>
        <w:separator/>
      </w:r>
    </w:p>
  </w:footnote>
  <w:footnote w:type="continuationSeparator" w:id="0">
    <w:p w:rsidR="001D7D01" w:rsidRDefault="001D7D01" w:rsidP="00317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9F" w:rsidRDefault="000C35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4572"/>
      <w:docPartObj>
        <w:docPartGallery w:val="Page Numbers (Top of Page)"/>
        <w:docPartUnique/>
      </w:docPartObj>
    </w:sdtPr>
    <w:sdtEndPr/>
    <w:sdtContent>
      <w:p w:rsidR="000C359F" w:rsidRDefault="008C66C0">
        <w:pPr>
          <w:pStyle w:val="Koptekst"/>
          <w:jc w:val="right"/>
        </w:pPr>
        <w:r>
          <w:fldChar w:fldCharType="begin"/>
        </w:r>
        <w:r>
          <w:instrText xml:space="preserve"> PAGE   \* MERGEFORMAT </w:instrText>
        </w:r>
        <w:r>
          <w:fldChar w:fldCharType="separate"/>
        </w:r>
        <w:r>
          <w:rPr>
            <w:noProof/>
          </w:rPr>
          <w:t>1</w:t>
        </w:r>
        <w:r>
          <w:rPr>
            <w:noProof/>
          </w:rPr>
          <w:fldChar w:fldCharType="end"/>
        </w:r>
      </w:p>
    </w:sdtContent>
  </w:sdt>
  <w:p w:rsidR="000C359F" w:rsidRDefault="000C35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9F" w:rsidRDefault="000C35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34151"/>
    <w:multiLevelType w:val="hybridMultilevel"/>
    <w:tmpl w:val="086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A7B5B"/>
    <w:multiLevelType w:val="hybridMultilevel"/>
    <w:tmpl w:val="0246B5DA"/>
    <w:lvl w:ilvl="0" w:tplc="F3049CA6">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D0252C5"/>
    <w:multiLevelType w:val="hybridMultilevel"/>
    <w:tmpl w:val="1DA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25CCA"/>
    <w:multiLevelType w:val="hybridMultilevel"/>
    <w:tmpl w:val="08307BBA"/>
    <w:lvl w:ilvl="0" w:tplc="B0EA720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2ED078A"/>
    <w:multiLevelType w:val="multilevel"/>
    <w:tmpl w:val="EB42CF7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57C2770D"/>
    <w:multiLevelType w:val="hybridMultilevel"/>
    <w:tmpl w:val="C7441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8312236"/>
    <w:multiLevelType w:val="hybridMultilevel"/>
    <w:tmpl w:val="CF44E3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1910EC2"/>
    <w:multiLevelType w:val="multilevel"/>
    <w:tmpl w:val="37A2980C"/>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44123C6"/>
    <w:multiLevelType w:val="hybridMultilevel"/>
    <w:tmpl w:val="DEAAB3D4"/>
    <w:lvl w:ilvl="0" w:tplc="13A2963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746736"/>
    <w:multiLevelType w:val="hybridMultilevel"/>
    <w:tmpl w:val="180028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5"/>
  </w:num>
  <w:num w:numId="6">
    <w:abstractNumId w:val="7"/>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31750"/>
    <o:shapelayout v:ext="edit">
      <o:rules v:ext="edit">
        <o:r id="V:Rule2" type="connector" idref="#_x0000_s3174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20"/>
    <w:rsid w:val="00017D49"/>
    <w:rsid w:val="0002169A"/>
    <w:rsid w:val="000421BD"/>
    <w:rsid w:val="00064413"/>
    <w:rsid w:val="000657E8"/>
    <w:rsid w:val="000779C0"/>
    <w:rsid w:val="00091CFE"/>
    <w:rsid w:val="00094324"/>
    <w:rsid w:val="000A431B"/>
    <w:rsid w:val="000A7198"/>
    <w:rsid w:val="000B4095"/>
    <w:rsid w:val="000C359F"/>
    <w:rsid w:val="000C49F4"/>
    <w:rsid w:val="000E300E"/>
    <w:rsid w:val="000E78D1"/>
    <w:rsid w:val="000F34FF"/>
    <w:rsid w:val="0011130F"/>
    <w:rsid w:val="00122CCD"/>
    <w:rsid w:val="0015008B"/>
    <w:rsid w:val="001502C8"/>
    <w:rsid w:val="001532FE"/>
    <w:rsid w:val="001813D6"/>
    <w:rsid w:val="001D0F72"/>
    <w:rsid w:val="001D3516"/>
    <w:rsid w:val="001D7D01"/>
    <w:rsid w:val="001E611C"/>
    <w:rsid w:val="00201709"/>
    <w:rsid w:val="00202C7A"/>
    <w:rsid w:val="00227F44"/>
    <w:rsid w:val="0024671A"/>
    <w:rsid w:val="002469A1"/>
    <w:rsid w:val="00247496"/>
    <w:rsid w:val="00247518"/>
    <w:rsid w:val="00266846"/>
    <w:rsid w:val="00270898"/>
    <w:rsid w:val="00276045"/>
    <w:rsid w:val="0027738B"/>
    <w:rsid w:val="002824A1"/>
    <w:rsid w:val="00286DB5"/>
    <w:rsid w:val="00294EBB"/>
    <w:rsid w:val="002A7A87"/>
    <w:rsid w:val="002B582D"/>
    <w:rsid w:val="002F2F22"/>
    <w:rsid w:val="003063A4"/>
    <w:rsid w:val="00311161"/>
    <w:rsid w:val="0031654C"/>
    <w:rsid w:val="0031753E"/>
    <w:rsid w:val="00333ABA"/>
    <w:rsid w:val="003524FA"/>
    <w:rsid w:val="00371006"/>
    <w:rsid w:val="0037295A"/>
    <w:rsid w:val="003737F8"/>
    <w:rsid w:val="00373A02"/>
    <w:rsid w:val="003749FC"/>
    <w:rsid w:val="00391A65"/>
    <w:rsid w:val="0039337D"/>
    <w:rsid w:val="00395415"/>
    <w:rsid w:val="003A13C3"/>
    <w:rsid w:val="003C318D"/>
    <w:rsid w:val="003D1370"/>
    <w:rsid w:val="003F22BD"/>
    <w:rsid w:val="003F3E76"/>
    <w:rsid w:val="0040553E"/>
    <w:rsid w:val="00405724"/>
    <w:rsid w:val="00417E91"/>
    <w:rsid w:val="0042220E"/>
    <w:rsid w:val="00465A1D"/>
    <w:rsid w:val="00493B39"/>
    <w:rsid w:val="00495A06"/>
    <w:rsid w:val="004C6685"/>
    <w:rsid w:val="004E4265"/>
    <w:rsid w:val="004E5FAD"/>
    <w:rsid w:val="004F66BA"/>
    <w:rsid w:val="005078A1"/>
    <w:rsid w:val="00510395"/>
    <w:rsid w:val="00510FF8"/>
    <w:rsid w:val="00514459"/>
    <w:rsid w:val="005206BA"/>
    <w:rsid w:val="00530DD1"/>
    <w:rsid w:val="005326CD"/>
    <w:rsid w:val="0053512F"/>
    <w:rsid w:val="005364CB"/>
    <w:rsid w:val="0054077A"/>
    <w:rsid w:val="005538F7"/>
    <w:rsid w:val="005767AA"/>
    <w:rsid w:val="00586E87"/>
    <w:rsid w:val="00590CB5"/>
    <w:rsid w:val="005A4D25"/>
    <w:rsid w:val="005D70A3"/>
    <w:rsid w:val="005E54C9"/>
    <w:rsid w:val="006035E5"/>
    <w:rsid w:val="00605DAD"/>
    <w:rsid w:val="006063C2"/>
    <w:rsid w:val="0060685C"/>
    <w:rsid w:val="00613116"/>
    <w:rsid w:val="00616C77"/>
    <w:rsid w:val="00620194"/>
    <w:rsid w:val="006205CC"/>
    <w:rsid w:val="00620B58"/>
    <w:rsid w:val="00627ECE"/>
    <w:rsid w:val="00631893"/>
    <w:rsid w:val="0063344F"/>
    <w:rsid w:val="00637696"/>
    <w:rsid w:val="00646170"/>
    <w:rsid w:val="0065741A"/>
    <w:rsid w:val="006726E5"/>
    <w:rsid w:val="006800ED"/>
    <w:rsid w:val="00693998"/>
    <w:rsid w:val="006A7764"/>
    <w:rsid w:val="006B01C5"/>
    <w:rsid w:val="006B0734"/>
    <w:rsid w:val="006B54EC"/>
    <w:rsid w:val="006F18A6"/>
    <w:rsid w:val="006F240D"/>
    <w:rsid w:val="006F4747"/>
    <w:rsid w:val="00732F21"/>
    <w:rsid w:val="007377A5"/>
    <w:rsid w:val="00777693"/>
    <w:rsid w:val="00781BED"/>
    <w:rsid w:val="00786343"/>
    <w:rsid w:val="007B3D6A"/>
    <w:rsid w:val="007B4B3E"/>
    <w:rsid w:val="007B5D9E"/>
    <w:rsid w:val="007C712F"/>
    <w:rsid w:val="007D2217"/>
    <w:rsid w:val="007D4658"/>
    <w:rsid w:val="007D752C"/>
    <w:rsid w:val="007F1320"/>
    <w:rsid w:val="00810464"/>
    <w:rsid w:val="00817F88"/>
    <w:rsid w:val="00820263"/>
    <w:rsid w:val="00832F59"/>
    <w:rsid w:val="00834661"/>
    <w:rsid w:val="00836C24"/>
    <w:rsid w:val="00856B07"/>
    <w:rsid w:val="00856F4A"/>
    <w:rsid w:val="00876BD9"/>
    <w:rsid w:val="0088464E"/>
    <w:rsid w:val="00885ACB"/>
    <w:rsid w:val="00894C80"/>
    <w:rsid w:val="008B73AC"/>
    <w:rsid w:val="008C464C"/>
    <w:rsid w:val="008C4A14"/>
    <w:rsid w:val="008C66C0"/>
    <w:rsid w:val="008E0A5E"/>
    <w:rsid w:val="008F6FA6"/>
    <w:rsid w:val="00933DDA"/>
    <w:rsid w:val="009457B2"/>
    <w:rsid w:val="0094659B"/>
    <w:rsid w:val="00953209"/>
    <w:rsid w:val="009749E7"/>
    <w:rsid w:val="0098550D"/>
    <w:rsid w:val="00987508"/>
    <w:rsid w:val="009A089F"/>
    <w:rsid w:val="009A229E"/>
    <w:rsid w:val="009B7B32"/>
    <w:rsid w:val="009C141D"/>
    <w:rsid w:val="009C3EA8"/>
    <w:rsid w:val="009E1AB8"/>
    <w:rsid w:val="009E3D71"/>
    <w:rsid w:val="009F3C63"/>
    <w:rsid w:val="00A0022D"/>
    <w:rsid w:val="00A03F7F"/>
    <w:rsid w:val="00A239BE"/>
    <w:rsid w:val="00A3576B"/>
    <w:rsid w:val="00A7061F"/>
    <w:rsid w:val="00A756B3"/>
    <w:rsid w:val="00A95C40"/>
    <w:rsid w:val="00AD4EC5"/>
    <w:rsid w:val="00AE4EB1"/>
    <w:rsid w:val="00AE7687"/>
    <w:rsid w:val="00AF2515"/>
    <w:rsid w:val="00B05C8D"/>
    <w:rsid w:val="00B06AE1"/>
    <w:rsid w:val="00B06BEE"/>
    <w:rsid w:val="00B151FD"/>
    <w:rsid w:val="00B505EA"/>
    <w:rsid w:val="00B636CF"/>
    <w:rsid w:val="00BB0CBD"/>
    <w:rsid w:val="00BE1DA0"/>
    <w:rsid w:val="00C126B2"/>
    <w:rsid w:val="00C27A75"/>
    <w:rsid w:val="00C322F4"/>
    <w:rsid w:val="00C7016D"/>
    <w:rsid w:val="00C864AF"/>
    <w:rsid w:val="00C97707"/>
    <w:rsid w:val="00CB18EC"/>
    <w:rsid w:val="00CB2271"/>
    <w:rsid w:val="00CC32DE"/>
    <w:rsid w:val="00CC718D"/>
    <w:rsid w:val="00CE06C5"/>
    <w:rsid w:val="00CE622C"/>
    <w:rsid w:val="00CF4801"/>
    <w:rsid w:val="00D21CB9"/>
    <w:rsid w:val="00D35EA1"/>
    <w:rsid w:val="00D563E0"/>
    <w:rsid w:val="00D67A8C"/>
    <w:rsid w:val="00DA083E"/>
    <w:rsid w:val="00DB60F8"/>
    <w:rsid w:val="00DC0ECE"/>
    <w:rsid w:val="00DC3904"/>
    <w:rsid w:val="00DD77DC"/>
    <w:rsid w:val="00DD7D11"/>
    <w:rsid w:val="00DF70EC"/>
    <w:rsid w:val="00E31951"/>
    <w:rsid w:val="00E76529"/>
    <w:rsid w:val="00E83C09"/>
    <w:rsid w:val="00EA56EA"/>
    <w:rsid w:val="00EB049D"/>
    <w:rsid w:val="00EC21EA"/>
    <w:rsid w:val="00EC2700"/>
    <w:rsid w:val="00EC5AA0"/>
    <w:rsid w:val="00ED42EB"/>
    <w:rsid w:val="00ED5DD4"/>
    <w:rsid w:val="00EE19A1"/>
    <w:rsid w:val="00EF39A9"/>
    <w:rsid w:val="00F026B1"/>
    <w:rsid w:val="00F05B71"/>
    <w:rsid w:val="00F25F1E"/>
    <w:rsid w:val="00F7726D"/>
    <w:rsid w:val="00F83691"/>
    <w:rsid w:val="00FB5281"/>
    <w:rsid w:val="00FC2E29"/>
    <w:rsid w:val="00FD750D"/>
    <w:rsid w:val="00FE02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1750"/>
    <o:shapelayout v:ext="edit">
      <o:idmap v:ext="edit" data="1"/>
    </o:shapelayout>
  </w:shapeDefaults>
  <w:decimalSymbol w:val=","/>
  <w:listSeparator w:val=";"/>
  <w15:docId w15:val="{5D9197D5-41D6-4BA7-8716-EA7130FF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6E87"/>
  </w:style>
  <w:style w:type="paragraph" w:styleId="Kop1">
    <w:name w:val="heading 1"/>
    <w:basedOn w:val="Standaard"/>
    <w:next w:val="Standaard"/>
    <w:link w:val="Kop1Char"/>
    <w:uiPriority w:val="9"/>
    <w:qFormat/>
    <w:rsid w:val="000A7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A71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06B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75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753E"/>
  </w:style>
  <w:style w:type="paragraph" w:styleId="Voettekst">
    <w:name w:val="footer"/>
    <w:basedOn w:val="Standaard"/>
    <w:link w:val="VoettekstChar"/>
    <w:uiPriority w:val="99"/>
    <w:unhideWhenUsed/>
    <w:rsid w:val="003175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753E"/>
  </w:style>
  <w:style w:type="paragraph" w:styleId="Ballontekst">
    <w:name w:val="Balloon Text"/>
    <w:basedOn w:val="Standaard"/>
    <w:link w:val="BallontekstChar"/>
    <w:uiPriority w:val="99"/>
    <w:semiHidden/>
    <w:unhideWhenUsed/>
    <w:rsid w:val="003175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53E"/>
    <w:rPr>
      <w:rFonts w:ascii="Tahoma" w:hAnsi="Tahoma" w:cs="Tahoma"/>
      <w:sz w:val="16"/>
      <w:szCs w:val="16"/>
    </w:rPr>
  </w:style>
  <w:style w:type="character" w:customStyle="1" w:styleId="Kop1Char">
    <w:name w:val="Kop 1 Char"/>
    <w:basedOn w:val="Standaardalinea-lettertype"/>
    <w:link w:val="Kop1"/>
    <w:uiPriority w:val="9"/>
    <w:rsid w:val="000A719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0A7198"/>
    <w:pPr>
      <w:ind w:left="720"/>
      <w:contextualSpacing/>
    </w:pPr>
  </w:style>
  <w:style w:type="character" w:customStyle="1" w:styleId="Kop2Char">
    <w:name w:val="Kop 2 Char"/>
    <w:basedOn w:val="Standaardalinea-lettertype"/>
    <w:link w:val="Kop2"/>
    <w:uiPriority w:val="9"/>
    <w:rsid w:val="000A7198"/>
    <w:rPr>
      <w:rFonts w:asciiTheme="majorHAnsi" w:eastAsiaTheme="majorEastAsia" w:hAnsiTheme="majorHAnsi" w:cstheme="majorBidi"/>
      <w:b/>
      <w:bCs/>
      <w:color w:val="4F81BD" w:themeColor="accent1"/>
      <w:sz w:val="26"/>
      <w:szCs w:val="26"/>
    </w:rPr>
  </w:style>
  <w:style w:type="paragraph" w:styleId="Bibliografie">
    <w:name w:val="Bibliography"/>
    <w:basedOn w:val="Standaard"/>
    <w:next w:val="Standaard"/>
    <w:uiPriority w:val="37"/>
    <w:unhideWhenUsed/>
    <w:rsid w:val="005538F7"/>
  </w:style>
  <w:style w:type="table" w:styleId="Tabelraster">
    <w:name w:val="Table Grid"/>
    <w:basedOn w:val="Standaardtabel"/>
    <w:uiPriority w:val="59"/>
    <w:rsid w:val="00F0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16C77"/>
    <w:pPr>
      <w:spacing w:after="0" w:line="240" w:lineRule="auto"/>
    </w:pPr>
  </w:style>
  <w:style w:type="paragraph" w:customStyle="1" w:styleId="DecimalAligned">
    <w:name w:val="Decimal Aligned"/>
    <w:basedOn w:val="Standaard"/>
    <w:uiPriority w:val="40"/>
    <w:qFormat/>
    <w:rsid w:val="00DC3904"/>
    <w:pPr>
      <w:tabs>
        <w:tab w:val="decimal" w:pos="360"/>
      </w:tabs>
    </w:pPr>
    <w:rPr>
      <w:rFonts w:eastAsiaTheme="minorEastAsia"/>
      <w:lang w:val="nl-NL"/>
    </w:rPr>
  </w:style>
  <w:style w:type="paragraph" w:styleId="Voetnoottekst">
    <w:name w:val="footnote text"/>
    <w:basedOn w:val="Standaard"/>
    <w:link w:val="VoetnoottekstChar"/>
    <w:uiPriority w:val="99"/>
    <w:unhideWhenUsed/>
    <w:rsid w:val="00DC3904"/>
    <w:pPr>
      <w:spacing w:after="0" w:line="240" w:lineRule="auto"/>
    </w:pPr>
    <w:rPr>
      <w:rFonts w:eastAsiaTheme="minorEastAsia"/>
      <w:sz w:val="20"/>
      <w:szCs w:val="20"/>
      <w:lang w:val="nl-NL"/>
    </w:rPr>
  </w:style>
  <w:style w:type="character" w:customStyle="1" w:styleId="VoetnoottekstChar">
    <w:name w:val="Voetnoottekst Char"/>
    <w:basedOn w:val="Standaardalinea-lettertype"/>
    <w:link w:val="Voetnoottekst"/>
    <w:uiPriority w:val="99"/>
    <w:rsid w:val="00DC3904"/>
    <w:rPr>
      <w:rFonts w:eastAsiaTheme="minorEastAsia"/>
      <w:sz w:val="20"/>
      <w:szCs w:val="20"/>
      <w:lang w:val="nl-NL"/>
    </w:rPr>
  </w:style>
  <w:style w:type="character" w:styleId="Subtielebenadrukking">
    <w:name w:val="Subtle Emphasis"/>
    <w:basedOn w:val="Standaardalinea-lettertype"/>
    <w:uiPriority w:val="19"/>
    <w:qFormat/>
    <w:rsid w:val="00DC3904"/>
    <w:rPr>
      <w:rFonts w:eastAsiaTheme="minorEastAsia" w:cstheme="minorBidi"/>
      <w:bCs w:val="0"/>
      <w:i/>
      <w:iCs/>
      <w:color w:val="808080" w:themeColor="text1" w:themeTint="7F"/>
      <w:szCs w:val="22"/>
      <w:lang w:val="nl-NL"/>
    </w:rPr>
  </w:style>
  <w:style w:type="table" w:styleId="Lichtearcering-accent1">
    <w:name w:val="Light Shading Accent 1"/>
    <w:basedOn w:val="Standaardtabel"/>
    <w:uiPriority w:val="60"/>
    <w:rsid w:val="00DC3904"/>
    <w:pPr>
      <w:spacing w:after="0" w:line="240" w:lineRule="auto"/>
    </w:pPr>
    <w:rPr>
      <w:rFonts w:eastAsiaTheme="minorEastAsia"/>
      <w:color w:val="365F91" w:themeColor="accent1" w:themeShade="BF"/>
      <w:lang w:val="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DC39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DC39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DC39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DC390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4">
    <w:name w:val="Light Shading Accent 4"/>
    <w:basedOn w:val="Standaardtabel"/>
    <w:uiPriority w:val="60"/>
    <w:rsid w:val="00DC390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6">
    <w:name w:val="Light Shading Accent 6"/>
    <w:basedOn w:val="Standaardtabel"/>
    <w:uiPriority w:val="60"/>
    <w:rsid w:val="00DC390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DC39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DC39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DC39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p3Char">
    <w:name w:val="Kop 3 Char"/>
    <w:basedOn w:val="Standaardalinea-lettertype"/>
    <w:link w:val="Kop3"/>
    <w:uiPriority w:val="9"/>
    <w:rsid w:val="00B06BEE"/>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122CCD"/>
    <w:pPr>
      <w:outlineLvl w:val="9"/>
    </w:pPr>
    <w:rPr>
      <w:lang w:val="nl-NL"/>
    </w:rPr>
  </w:style>
  <w:style w:type="paragraph" w:styleId="Inhopg1">
    <w:name w:val="toc 1"/>
    <w:basedOn w:val="Standaard"/>
    <w:next w:val="Standaard"/>
    <w:autoRedefine/>
    <w:uiPriority w:val="39"/>
    <w:unhideWhenUsed/>
    <w:rsid w:val="00122CCD"/>
    <w:pPr>
      <w:spacing w:after="100"/>
    </w:pPr>
  </w:style>
  <w:style w:type="paragraph" w:styleId="Inhopg2">
    <w:name w:val="toc 2"/>
    <w:basedOn w:val="Standaard"/>
    <w:next w:val="Standaard"/>
    <w:autoRedefine/>
    <w:uiPriority w:val="39"/>
    <w:unhideWhenUsed/>
    <w:rsid w:val="00122CCD"/>
    <w:pPr>
      <w:spacing w:after="100"/>
      <w:ind w:left="220"/>
    </w:pPr>
  </w:style>
  <w:style w:type="paragraph" w:styleId="Inhopg3">
    <w:name w:val="toc 3"/>
    <w:basedOn w:val="Standaard"/>
    <w:next w:val="Standaard"/>
    <w:autoRedefine/>
    <w:uiPriority w:val="39"/>
    <w:unhideWhenUsed/>
    <w:rsid w:val="00122CCD"/>
    <w:pPr>
      <w:spacing w:after="100"/>
      <w:ind w:left="440"/>
    </w:pPr>
  </w:style>
  <w:style w:type="character" w:styleId="Hyperlink">
    <w:name w:val="Hyperlink"/>
    <w:basedOn w:val="Standaardalinea-lettertype"/>
    <w:uiPriority w:val="99"/>
    <w:unhideWhenUsed/>
    <w:rsid w:val="00122CCD"/>
    <w:rPr>
      <w:color w:val="0000FF" w:themeColor="hyperlink"/>
      <w:u w:val="single"/>
    </w:rPr>
  </w:style>
  <w:style w:type="paragraph" w:customStyle="1" w:styleId="KDGFax">
    <w:name w:val="KDGFax"/>
    <w:basedOn w:val="Standaard"/>
    <w:rsid w:val="00620194"/>
    <w:pPr>
      <w:spacing w:after="0" w:line="240" w:lineRule="auto"/>
    </w:pPr>
    <w:rPr>
      <w:rFonts w:ascii="Verdana" w:eastAsia="Times New Roman" w:hAnsi="Verdana" w:cs="Times New Roman"/>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mascc.org/MOAT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07CC98-B662-4528-A4C9-8B62C343ED5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nl-BE"/>
        </a:p>
      </dgm:t>
    </dgm:pt>
    <dgm:pt modelId="{6307D4E8-172B-4380-B156-2EB6C5217B37}">
      <dgm:prSet phldrT="[Tekst]"/>
      <dgm:spPr/>
      <dgm:t>
        <a:bodyPr/>
        <a:lstStyle/>
        <a:p>
          <a:r>
            <a:rPr lang="nl-BE"/>
            <a:t>49 potentiël relevante artikels</a:t>
          </a:r>
        </a:p>
      </dgm:t>
    </dgm:pt>
    <dgm:pt modelId="{39F9C9FE-E6A7-4514-A729-A4AE6E325B69}" type="parTrans" cxnId="{35F70DE1-C372-4ECA-A360-EB0F1CC8AA02}">
      <dgm:prSet/>
      <dgm:spPr/>
      <dgm:t>
        <a:bodyPr/>
        <a:lstStyle/>
        <a:p>
          <a:endParaRPr lang="nl-BE"/>
        </a:p>
      </dgm:t>
    </dgm:pt>
    <dgm:pt modelId="{744D913F-FD7C-4DA3-8573-64364D89DD0C}" type="sibTrans" cxnId="{35F70DE1-C372-4ECA-A360-EB0F1CC8AA02}">
      <dgm:prSet/>
      <dgm:spPr/>
      <dgm:t>
        <a:bodyPr/>
        <a:lstStyle/>
        <a:p>
          <a:endParaRPr lang="nl-BE"/>
        </a:p>
      </dgm:t>
    </dgm:pt>
    <dgm:pt modelId="{9B0D7045-F4B3-4961-A455-1CCECEE77C1A}">
      <dgm:prSet phldrT="[Tekst]"/>
      <dgm:spPr/>
      <dgm:t>
        <a:bodyPr/>
        <a:lstStyle/>
        <a:p>
          <a:endParaRPr lang="nl-BE"/>
        </a:p>
        <a:p>
          <a:r>
            <a:rPr lang="nl-BE"/>
            <a:t>inclusie 20 artikels</a:t>
          </a:r>
        </a:p>
        <a:p>
          <a:r>
            <a:rPr lang="nl-BE"/>
            <a:t>e</a:t>
          </a:r>
        </a:p>
      </dgm:t>
    </dgm:pt>
    <dgm:pt modelId="{7713AAFE-168B-44BA-918A-737DE0363503}" type="parTrans" cxnId="{B496BB5F-267F-48C3-9CC7-EFACB65BA184}">
      <dgm:prSet/>
      <dgm:spPr/>
      <dgm:t>
        <a:bodyPr/>
        <a:lstStyle/>
        <a:p>
          <a:endParaRPr lang="nl-BE"/>
        </a:p>
      </dgm:t>
    </dgm:pt>
    <dgm:pt modelId="{C6952CDD-ADC9-4492-B32F-8E45B36D2F87}" type="sibTrans" cxnId="{B496BB5F-267F-48C3-9CC7-EFACB65BA184}">
      <dgm:prSet/>
      <dgm:spPr/>
      <dgm:t>
        <a:bodyPr/>
        <a:lstStyle/>
        <a:p>
          <a:endParaRPr lang="nl-BE"/>
        </a:p>
      </dgm:t>
    </dgm:pt>
    <dgm:pt modelId="{BAECF556-3D5F-4CE0-9277-32DF88FF56C6}" type="pres">
      <dgm:prSet presAssocID="{4007CC98-B662-4528-A4C9-8B62C343ED53}" presName="linear" presStyleCnt="0">
        <dgm:presLayoutVars>
          <dgm:dir/>
          <dgm:animLvl val="lvl"/>
          <dgm:resizeHandles val="exact"/>
        </dgm:presLayoutVars>
      </dgm:prSet>
      <dgm:spPr/>
      <dgm:t>
        <a:bodyPr/>
        <a:lstStyle/>
        <a:p>
          <a:endParaRPr lang="nl-BE"/>
        </a:p>
      </dgm:t>
    </dgm:pt>
    <dgm:pt modelId="{BCF8505F-467C-4459-B1D2-ECA00A83A623}" type="pres">
      <dgm:prSet presAssocID="{6307D4E8-172B-4380-B156-2EB6C5217B37}" presName="parentLin" presStyleCnt="0"/>
      <dgm:spPr/>
    </dgm:pt>
    <dgm:pt modelId="{44D1475D-1A06-4C1B-BEC4-C0BE0A8ECAAA}" type="pres">
      <dgm:prSet presAssocID="{6307D4E8-172B-4380-B156-2EB6C5217B37}" presName="parentLeftMargin" presStyleLbl="node1" presStyleIdx="0" presStyleCnt="2"/>
      <dgm:spPr/>
      <dgm:t>
        <a:bodyPr/>
        <a:lstStyle/>
        <a:p>
          <a:endParaRPr lang="nl-BE"/>
        </a:p>
      </dgm:t>
    </dgm:pt>
    <dgm:pt modelId="{4EA3EFFF-0870-4617-AE42-AB10D8E25645}" type="pres">
      <dgm:prSet presAssocID="{6307D4E8-172B-4380-B156-2EB6C5217B37}" presName="parentText" presStyleLbl="node1" presStyleIdx="0" presStyleCnt="2">
        <dgm:presLayoutVars>
          <dgm:chMax val="0"/>
          <dgm:bulletEnabled val="1"/>
        </dgm:presLayoutVars>
      </dgm:prSet>
      <dgm:spPr/>
      <dgm:t>
        <a:bodyPr/>
        <a:lstStyle/>
        <a:p>
          <a:endParaRPr lang="nl-BE"/>
        </a:p>
      </dgm:t>
    </dgm:pt>
    <dgm:pt modelId="{50DF273C-CF01-4F69-BF18-C1F6816A930C}" type="pres">
      <dgm:prSet presAssocID="{6307D4E8-172B-4380-B156-2EB6C5217B37}" presName="negativeSpace" presStyleCnt="0"/>
      <dgm:spPr/>
    </dgm:pt>
    <dgm:pt modelId="{93D1F839-F9C9-472F-8D61-C00246C36CA0}" type="pres">
      <dgm:prSet presAssocID="{6307D4E8-172B-4380-B156-2EB6C5217B37}" presName="childText" presStyleLbl="conFgAcc1" presStyleIdx="0" presStyleCnt="2">
        <dgm:presLayoutVars>
          <dgm:bulletEnabled val="1"/>
        </dgm:presLayoutVars>
      </dgm:prSet>
      <dgm:spPr/>
    </dgm:pt>
    <dgm:pt modelId="{3E69E4CE-84EC-44DF-B30A-0D65609D253B}" type="pres">
      <dgm:prSet presAssocID="{744D913F-FD7C-4DA3-8573-64364D89DD0C}" presName="spaceBetweenRectangles" presStyleCnt="0"/>
      <dgm:spPr/>
    </dgm:pt>
    <dgm:pt modelId="{59B6AA0F-9712-4B33-9DC5-9B9586A16391}" type="pres">
      <dgm:prSet presAssocID="{9B0D7045-F4B3-4961-A455-1CCECEE77C1A}" presName="parentLin" presStyleCnt="0"/>
      <dgm:spPr/>
    </dgm:pt>
    <dgm:pt modelId="{6A018AC2-8A83-499B-AE68-12EE95EC7224}" type="pres">
      <dgm:prSet presAssocID="{9B0D7045-F4B3-4961-A455-1CCECEE77C1A}" presName="parentLeftMargin" presStyleLbl="node1" presStyleIdx="0" presStyleCnt="2"/>
      <dgm:spPr/>
      <dgm:t>
        <a:bodyPr/>
        <a:lstStyle/>
        <a:p>
          <a:endParaRPr lang="nl-BE"/>
        </a:p>
      </dgm:t>
    </dgm:pt>
    <dgm:pt modelId="{41B130D1-CE30-4FA4-8B0E-AF75FF289728}" type="pres">
      <dgm:prSet presAssocID="{9B0D7045-F4B3-4961-A455-1CCECEE77C1A}" presName="parentText" presStyleLbl="node1" presStyleIdx="1" presStyleCnt="2">
        <dgm:presLayoutVars>
          <dgm:chMax val="0"/>
          <dgm:bulletEnabled val="1"/>
        </dgm:presLayoutVars>
      </dgm:prSet>
      <dgm:spPr/>
      <dgm:t>
        <a:bodyPr/>
        <a:lstStyle/>
        <a:p>
          <a:endParaRPr lang="nl-BE"/>
        </a:p>
      </dgm:t>
    </dgm:pt>
    <dgm:pt modelId="{B1ACDE2B-906B-435C-A043-F38415DEFFF4}" type="pres">
      <dgm:prSet presAssocID="{9B0D7045-F4B3-4961-A455-1CCECEE77C1A}" presName="negativeSpace" presStyleCnt="0"/>
      <dgm:spPr/>
    </dgm:pt>
    <dgm:pt modelId="{CF60479A-2D26-4EA0-A6F6-0C64D9D1261D}" type="pres">
      <dgm:prSet presAssocID="{9B0D7045-F4B3-4961-A455-1CCECEE77C1A}" presName="childText" presStyleLbl="conFgAcc1" presStyleIdx="1" presStyleCnt="2">
        <dgm:presLayoutVars>
          <dgm:bulletEnabled val="1"/>
        </dgm:presLayoutVars>
      </dgm:prSet>
      <dgm:spPr/>
    </dgm:pt>
  </dgm:ptLst>
  <dgm:cxnLst>
    <dgm:cxn modelId="{35F70DE1-C372-4ECA-A360-EB0F1CC8AA02}" srcId="{4007CC98-B662-4528-A4C9-8B62C343ED53}" destId="{6307D4E8-172B-4380-B156-2EB6C5217B37}" srcOrd="0" destOrd="0" parTransId="{39F9C9FE-E6A7-4514-A729-A4AE6E325B69}" sibTransId="{744D913F-FD7C-4DA3-8573-64364D89DD0C}"/>
    <dgm:cxn modelId="{4B9E87B9-D2DF-4752-B6C6-4FE821F34FD2}" type="presOf" srcId="{6307D4E8-172B-4380-B156-2EB6C5217B37}" destId="{4EA3EFFF-0870-4617-AE42-AB10D8E25645}" srcOrd="1" destOrd="0" presId="urn:microsoft.com/office/officeart/2005/8/layout/list1"/>
    <dgm:cxn modelId="{79C3ECB8-802B-491E-9BBA-540287781C7D}" type="presOf" srcId="{4007CC98-B662-4528-A4C9-8B62C343ED53}" destId="{BAECF556-3D5F-4CE0-9277-32DF88FF56C6}" srcOrd="0" destOrd="0" presId="urn:microsoft.com/office/officeart/2005/8/layout/list1"/>
    <dgm:cxn modelId="{98269AD6-9315-48B6-96AC-4C196C726431}" type="presOf" srcId="{6307D4E8-172B-4380-B156-2EB6C5217B37}" destId="{44D1475D-1A06-4C1B-BEC4-C0BE0A8ECAAA}" srcOrd="0" destOrd="0" presId="urn:microsoft.com/office/officeart/2005/8/layout/list1"/>
    <dgm:cxn modelId="{B496BB5F-267F-48C3-9CC7-EFACB65BA184}" srcId="{4007CC98-B662-4528-A4C9-8B62C343ED53}" destId="{9B0D7045-F4B3-4961-A455-1CCECEE77C1A}" srcOrd="1" destOrd="0" parTransId="{7713AAFE-168B-44BA-918A-737DE0363503}" sibTransId="{C6952CDD-ADC9-4492-B32F-8E45B36D2F87}"/>
    <dgm:cxn modelId="{86A00A71-4C80-4F43-A607-15BBCA146261}" type="presOf" srcId="{9B0D7045-F4B3-4961-A455-1CCECEE77C1A}" destId="{41B130D1-CE30-4FA4-8B0E-AF75FF289728}" srcOrd="1" destOrd="0" presId="urn:microsoft.com/office/officeart/2005/8/layout/list1"/>
    <dgm:cxn modelId="{BC080A95-BCDE-498B-8FA0-E0BB204C66E3}" type="presOf" srcId="{9B0D7045-F4B3-4961-A455-1CCECEE77C1A}" destId="{6A018AC2-8A83-499B-AE68-12EE95EC7224}" srcOrd="0" destOrd="0" presId="urn:microsoft.com/office/officeart/2005/8/layout/list1"/>
    <dgm:cxn modelId="{641F6535-A0B0-45E0-81EC-59DB332F8775}" type="presParOf" srcId="{BAECF556-3D5F-4CE0-9277-32DF88FF56C6}" destId="{BCF8505F-467C-4459-B1D2-ECA00A83A623}" srcOrd="0" destOrd="0" presId="urn:microsoft.com/office/officeart/2005/8/layout/list1"/>
    <dgm:cxn modelId="{B382250E-9912-466D-B250-876EEF5555E6}" type="presParOf" srcId="{BCF8505F-467C-4459-B1D2-ECA00A83A623}" destId="{44D1475D-1A06-4C1B-BEC4-C0BE0A8ECAAA}" srcOrd="0" destOrd="0" presId="urn:microsoft.com/office/officeart/2005/8/layout/list1"/>
    <dgm:cxn modelId="{7F69970F-3E84-4FA1-B8F6-D70BDD2B9460}" type="presParOf" srcId="{BCF8505F-467C-4459-B1D2-ECA00A83A623}" destId="{4EA3EFFF-0870-4617-AE42-AB10D8E25645}" srcOrd="1" destOrd="0" presId="urn:microsoft.com/office/officeart/2005/8/layout/list1"/>
    <dgm:cxn modelId="{B748D5DC-8FC2-4608-8A2D-519A9BABCF44}" type="presParOf" srcId="{BAECF556-3D5F-4CE0-9277-32DF88FF56C6}" destId="{50DF273C-CF01-4F69-BF18-C1F6816A930C}" srcOrd="1" destOrd="0" presId="urn:microsoft.com/office/officeart/2005/8/layout/list1"/>
    <dgm:cxn modelId="{A9A0F4F6-9346-4C70-B41C-FF2BF03F9C6C}" type="presParOf" srcId="{BAECF556-3D5F-4CE0-9277-32DF88FF56C6}" destId="{93D1F839-F9C9-472F-8D61-C00246C36CA0}" srcOrd="2" destOrd="0" presId="urn:microsoft.com/office/officeart/2005/8/layout/list1"/>
    <dgm:cxn modelId="{CF3134E4-DDE1-4B22-A0A5-5CF88F9B3B37}" type="presParOf" srcId="{BAECF556-3D5F-4CE0-9277-32DF88FF56C6}" destId="{3E69E4CE-84EC-44DF-B30A-0D65609D253B}" srcOrd="3" destOrd="0" presId="urn:microsoft.com/office/officeart/2005/8/layout/list1"/>
    <dgm:cxn modelId="{FE408D4E-C17A-4DEC-BFF2-E3026F64EE2A}" type="presParOf" srcId="{BAECF556-3D5F-4CE0-9277-32DF88FF56C6}" destId="{59B6AA0F-9712-4B33-9DC5-9B9586A16391}" srcOrd="4" destOrd="0" presId="urn:microsoft.com/office/officeart/2005/8/layout/list1"/>
    <dgm:cxn modelId="{7B038C98-2624-43BE-AF22-3331385E79B7}" type="presParOf" srcId="{59B6AA0F-9712-4B33-9DC5-9B9586A16391}" destId="{6A018AC2-8A83-499B-AE68-12EE95EC7224}" srcOrd="0" destOrd="0" presId="urn:microsoft.com/office/officeart/2005/8/layout/list1"/>
    <dgm:cxn modelId="{D0093230-7671-4E66-BDA5-AD4824DC2CFC}" type="presParOf" srcId="{59B6AA0F-9712-4B33-9DC5-9B9586A16391}" destId="{41B130D1-CE30-4FA4-8B0E-AF75FF289728}" srcOrd="1" destOrd="0" presId="urn:microsoft.com/office/officeart/2005/8/layout/list1"/>
    <dgm:cxn modelId="{071D78A8-C43A-45C8-847D-FCF64C5C8C69}" type="presParOf" srcId="{BAECF556-3D5F-4CE0-9277-32DF88FF56C6}" destId="{B1ACDE2B-906B-435C-A043-F38415DEFFF4}" srcOrd="5" destOrd="0" presId="urn:microsoft.com/office/officeart/2005/8/layout/list1"/>
    <dgm:cxn modelId="{47F926D3-EB18-4712-9DFD-1976669683FB}" type="presParOf" srcId="{BAECF556-3D5F-4CE0-9277-32DF88FF56C6}" destId="{CF60479A-2D26-4EA0-A6F6-0C64D9D1261D}" srcOrd="6"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F385C0-2A6E-47FD-B771-C9AFDCB1F39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BE"/>
        </a:p>
      </dgm:t>
    </dgm:pt>
    <dgm:pt modelId="{F5CBDE53-A54A-42D9-AD29-61D3D3BE7A8B}">
      <dgm:prSet phldrT="[Tekst]"/>
      <dgm:spPr/>
      <dgm:t>
        <a:bodyPr/>
        <a:lstStyle/>
        <a:p>
          <a:r>
            <a:rPr lang="nl-BE"/>
            <a:t>5</a:t>
          </a:r>
        </a:p>
      </dgm:t>
    </dgm:pt>
    <dgm:pt modelId="{B229E836-FA02-45BB-9D88-D6B45B149E1B}" type="parTrans" cxnId="{15F56CC4-862E-4B7F-B49B-8E89D4DC2A39}">
      <dgm:prSet/>
      <dgm:spPr/>
      <dgm:t>
        <a:bodyPr/>
        <a:lstStyle/>
        <a:p>
          <a:endParaRPr lang="nl-BE"/>
        </a:p>
      </dgm:t>
    </dgm:pt>
    <dgm:pt modelId="{FA02AE55-BD3B-4B36-BB6D-310198C3EC1F}" type="sibTrans" cxnId="{15F56CC4-862E-4B7F-B49B-8E89D4DC2A39}">
      <dgm:prSet/>
      <dgm:spPr/>
      <dgm:t>
        <a:bodyPr/>
        <a:lstStyle/>
        <a:p>
          <a:endParaRPr lang="nl-BE"/>
        </a:p>
      </dgm:t>
    </dgm:pt>
    <dgm:pt modelId="{82EBCA7E-0815-49FE-9B74-A20C906BB59E}">
      <dgm:prSet phldrT="[Tekst]"/>
      <dgm:spPr/>
      <dgm:t>
        <a:bodyPr/>
        <a:lstStyle/>
        <a:p>
          <a:r>
            <a:rPr lang="nl-BE"/>
            <a:t>systematic reviews</a:t>
          </a:r>
        </a:p>
      </dgm:t>
    </dgm:pt>
    <dgm:pt modelId="{88DDD555-98C9-491B-84F5-A31DF1853B0B}" type="parTrans" cxnId="{3CBB84BF-EF9E-4A4D-9750-2216AD5B2C53}">
      <dgm:prSet/>
      <dgm:spPr/>
      <dgm:t>
        <a:bodyPr/>
        <a:lstStyle/>
        <a:p>
          <a:endParaRPr lang="nl-BE"/>
        </a:p>
      </dgm:t>
    </dgm:pt>
    <dgm:pt modelId="{F72A1F58-36A8-4C5D-B265-4399FB6E220D}" type="sibTrans" cxnId="{3CBB84BF-EF9E-4A4D-9750-2216AD5B2C53}">
      <dgm:prSet/>
      <dgm:spPr/>
      <dgm:t>
        <a:bodyPr/>
        <a:lstStyle/>
        <a:p>
          <a:endParaRPr lang="nl-BE"/>
        </a:p>
      </dgm:t>
    </dgm:pt>
    <dgm:pt modelId="{A515111B-C4F6-4208-857F-6803268726CD}">
      <dgm:prSet phldrT="[Tekst]"/>
      <dgm:spPr/>
      <dgm:t>
        <a:bodyPr/>
        <a:lstStyle/>
        <a:p>
          <a:r>
            <a:rPr lang="nl-BE"/>
            <a:t>7</a:t>
          </a:r>
        </a:p>
      </dgm:t>
    </dgm:pt>
    <dgm:pt modelId="{045B8800-8679-4D89-880D-A8445A77634F}" type="parTrans" cxnId="{720EDB82-ACFF-4AC6-91DB-B1E3CAFB3711}">
      <dgm:prSet/>
      <dgm:spPr/>
      <dgm:t>
        <a:bodyPr/>
        <a:lstStyle/>
        <a:p>
          <a:endParaRPr lang="nl-BE"/>
        </a:p>
      </dgm:t>
    </dgm:pt>
    <dgm:pt modelId="{94F3FA8D-5FCE-44E6-A206-8836CAA6B075}" type="sibTrans" cxnId="{720EDB82-ACFF-4AC6-91DB-B1E3CAFB3711}">
      <dgm:prSet/>
      <dgm:spPr/>
      <dgm:t>
        <a:bodyPr/>
        <a:lstStyle/>
        <a:p>
          <a:endParaRPr lang="nl-BE"/>
        </a:p>
      </dgm:t>
    </dgm:pt>
    <dgm:pt modelId="{3CF63026-89C0-41D2-81DA-967380E90EC2}">
      <dgm:prSet phldrT="[Tekst]"/>
      <dgm:spPr/>
      <dgm:t>
        <a:bodyPr/>
        <a:lstStyle/>
        <a:p>
          <a:r>
            <a:rPr lang="nl-BE"/>
            <a:t>literatuur reviews</a:t>
          </a:r>
        </a:p>
      </dgm:t>
    </dgm:pt>
    <dgm:pt modelId="{032B80C5-CDED-4AF7-8926-2E9B45D701D1}" type="parTrans" cxnId="{8E2575E4-EAE8-47CD-8818-C12B103EE826}">
      <dgm:prSet/>
      <dgm:spPr/>
      <dgm:t>
        <a:bodyPr/>
        <a:lstStyle/>
        <a:p>
          <a:endParaRPr lang="nl-BE"/>
        </a:p>
      </dgm:t>
    </dgm:pt>
    <dgm:pt modelId="{D436F7D2-F86A-43BC-89E7-BF2746C39DE2}" type="sibTrans" cxnId="{8E2575E4-EAE8-47CD-8818-C12B103EE826}">
      <dgm:prSet/>
      <dgm:spPr/>
      <dgm:t>
        <a:bodyPr/>
        <a:lstStyle/>
        <a:p>
          <a:endParaRPr lang="nl-BE"/>
        </a:p>
      </dgm:t>
    </dgm:pt>
    <dgm:pt modelId="{E451F635-AA48-4BFC-BC1E-5EFA90992804}">
      <dgm:prSet phldrT="[Tekst]"/>
      <dgm:spPr/>
      <dgm:t>
        <a:bodyPr/>
        <a:lstStyle/>
        <a:p>
          <a:r>
            <a:rPr lang="nl-BE"/>
            <a:t>1</a:t>
          </a:r>
        </a:p>
      </dgm:t>
    </dgm:pt>
    <dgm:pt modelId="{F657BBE4-27B8-4DE7-93F7-22C1BF582C2E}" type="parTrans" cxnId="{915E4885-74AA-4EA0-A034-08035A17CEB3}">
      <dgm:prSet/>
      <dgm:spPr/>
      <dgm:t>
        <a:bodyPr/>
        <a:lstStyle/>
        <a:p>
          <a:endParaRPr lang="nl-BE"/>
        </a:p>
      </dgm:t>
    </dgm:pt>
    <dgm:pt modelId="{7803FF50-E09D-4FA5-9BCD-662CBEAF0FE6}" type="sibTrans" cxnId="{915E4885-74AA-4EA0-A034-08035A17CEB3}">
      <dgm:prSet/>
      <dgm:spPr/>
      <dgm:t>
        <a:bodyPr/>
        <a:lstStyle/>
        <a:p>
          <a:endParaRPr lang="nl-BE"/>
        </a:p>
      </dgm:t>
    </dgm:pt>
    <dgm:pt modelId="{11A72CED-E01C-4AFD-853A-E9D8474E80EE}">
      <dgm:prSet phldrT="[Tekst]"/>
      <dgm:spPr/>
      <dgm:t>
        <a:bodyPr/>
        <a:lstStyle/>
        <a:p>
          <a:r>
            <a:rPr lang="nl-BE"/>
            <a:t>peer review</a:t>
          </a:r>
        </a:p>
      </dgm:t>
    </dgm:pt>
    <dgm:pt modelId="{A8C16F5C-B83B-4A2C-A614-4578DFF66387}" type="parTrans" cxnId="{A38CB174-8883-4B3C-8D2E-DA5DA16BA3BF}">
      <dgm:prSet/>
      <dgm:spPr/>
      <dgm:t>
        <a:bodyPr/>
        <a:lstStyle/>
        <a:p>
          <a:endParaRPr lang="nl-BE"/>
        </a:p>
      </dgm:t>
    </dgm:pt>
    <dgm:pt modelId="{7353368E-92ED-441E-B6FB-D4147355E6ED}" type="sibTrans" cxnId="{A38CB174-8883-4B3C-8D2E-DA5DA16BA3BF}">
      <dgm:prSet/>
      <dgm:spPr/>
      <dgm:t>
        <a:bodyPr/>
        <a:lstStyle/>
        <a:p>
          <a:endParaRPr lang="nl-BE"/>
        </a:p>
      </dgm:t>
    </dgm:pt>
    <dgm:pt modelId="{6FF6C344-B04C-4F34-B7F2-DA38B241538E}">
      <dgm:prSet phldrT="[Tekst]"/>
      <dgm:spPr/>
      <dgm:t>
        <a:bodyPr/>
        <a:lstStyle/>
        <a:p>
          <a:endParaRPr lang="nl-BE"/>
        </a:p>
      </dgm:t>
    </dgm:pt>
    <dgm:pt modelId="{45DD5E72-BEA2-40B4-ABC0-7747B3632235}" type="parTrans" cxnId="{EEEFE4E3-6220-4934-A0EF-25146F34F88E}">
      <dgm:prSet/>
      <dgm:spPr/>
      <dgm:t>
        <a:bodyPr/>
        <a:lstStyle/>
        <a:p>
          <a:endParaRPr lang="nl-BE"/>
        </a:p>
      </dgm:t>
    </dgm:pt>
    <dgm:pt modelId="{B3DDF8D8-C6B8-4B5C-A002-A7930E9EF575}" type="sibTrans" cxnId="{EEEFE4E3-6220-4934-A0EF-25146F34F88E}">
      <dgm:prSet/>
      <dgm:spPr/>
      <dgm:t>
        <a:bodyPr/>
        <a:lstStyle/>
        <a:p>
          <a:endParaRPr lang="nl-BE"/>
        </a:p>
      </dgm:t>
    </dgm:pt>
    <dgm:pt modelId="{D3FE835F-B0B1-4311-8A13-DB3B23F169FA}">
      <dgm:prSet phldrT="[Tekst]"/>
      <dgm:spPr/>
      <dgm:t>
        <a:bodyPr/>
        <a:lstStyle/>
        <a:p>
          <a:r>
            <a:rPr lang="nl-BE"/>
            <a:t>2</a:t>
          </a:r>
        </a:p>
      </dgm:t>
    </dgm:pt>
    <dgm:pt modelId="{B949561B-7349-4AD1-A973-4BC6356BC6C5}" type="parTrans" cxnId="{C4CF8BA4-475E-440E-9121-3EA04BB4815E}">
      <dgm:prSet/>
      <dgm:spPr/>
      <dgm:t>
        <a:bodyPr/>
        <a:lstStyle/>
        <a:p>
          <a:endParaRPr lang="nl-BE"/>
        </a:p>
      </dgm:t>
    </dgm:pt>
    <dgm:pt modelId="{2D9FB8CC-72F3-4325-8836-00AFF896B9A6}" type="sibTrans" cxnId="{C4CF8BA4-475E-440E-9121-3EA04BB4815E}">
      <dgm:prSet/>
      <dgm:spPr/>
      <dgm:t>
        <a:bodyPr/>
        <a:lstStyle/>
        <a:p>
          <a:endParaRPr lang="nl-BE"/>
        </a:p>
      </dgm:t>
    </dgm:pt>
    <dgm:pt modelId="{6F338112-AD2B-437E-BE09-FCC9AFF25E14}">
      <dgm:prSet/>
      <dgm:spPr/>
      <dgm:t>
        <a:bodyPr/>
        <a:lstStyle/>
        <a:p>
          <a:r>
            <a:rPr lang="nl-BE"/>
            <a:t>reviews</a:t>
          </a:r>
        </a:p>
      </dgm:t>
    </dgm:pt>
    <dgm:pt modelId="{357582AE-22B3-4A1C-BF96-18CC6F85C7BA}" type="parTrans" cxnId="{20154156-3751-43F6-9167-CA65DF5DE5D6}">
      <dgm:prSet/>
      <dgm:spPr/>
      <dgm:t>
        <a:bodyPr/>
        <a:lstStyle/>
        <a:p>
          <a:endParaRPr lang="nl-BE"/>
        </a:p>
      </dgm:t>
    </dgm:pt>
    <dgm:pt modelId="{3171664C-1CCA-4B35-BB6D-EF09564C32F3}" type="sibTrans" cxnId="{20154156-3751-43F6-9167-CA65DF5DE5D6}">
      <dgm:prSet/>
      <dgm:spPr/>
      <dgm:t>
        <a:bodyPr/>
        <a:lstStyle/>
        <a:p>
          <a:endParaRPr lang="nl-BE"/>
        </a:p>
      </dgm:t>
    </dgm:pt>
    <dgm:pt modelId="{A47CF284-FD55-45A5-A5DA-9BCB3ADA4C23}">
      <dgm:prSet/>
      <dgm:spPr/>
      <dgm:t>
        <a:bodyPr/>
        <a:lstStyle/>
        <a:p>
          <a:r>
            <a:rPr lang="nl-BE"/>
            <a:t>3</a:t>
          </a:r>
        </a:p>
      </dgm:t>
    </dgm:pt>
    <dgm:pt modelId="{173F2286-F30A-4FBC-8EED-39DDB968A801}" type="parTrans" cxnId="{22D8E38F-757E-4024-A2B6-7F180098F041}">
      <dgm:prSet/>
      <dgm:spPr/>
      <dgm:t>
        <a:bodyPr/>
        <a:lstStyle/>
        <a:p>
          <a:endParaRPr lang="nl-BE"/>
        </a:p>
      </dgm:t>
    </dgm:pt>
    <dgm:pt modelId="{61B2980F-8734-41D2-B2F8-79F4E00CD3D2}" type="sibTrans" cxnId="{22D8E38F-757E-4024-A2B6-7F180098F041}">
      <dgm:prSet/>
      <dgm:spPr/>
      <dgm:t>
        <a:bodyPr/>
        <a:lstStyle/>
        <a:p>
          <a:endParaRPr lang="nl-BE"/>
        </a:p>
      </dgm:t>
    </dgm:pt>
    <dgm:pt modelId="{BEAADACA-401A-4E3E-B0DD-B221699EC4C0}">
      <dgm:prSet/>
      <dgm:spPr/>
      <dgm:t>
        <a:bodyPr/>
        <a:lstStyle/>
        <a:p>
          <a:r>
            <a:rPr lang="nl-BE"/>
            <a:t>randomized controlled trials</a:t>
          </a:r>
        </a:p>
      </dgm:t>
    </dgm:pt>
    <dgm:pt modelId="{25339C2F-2A7F-4D6E-A129-C898B7D9850D}" type="parTrans" cxnId="{7974F510-B184-4199-934B-6F6AFE3F0EF2}">
      <dgm:prSet/>
      <dgm:spPr/>
      <dgm:t>
        <a:bodyPr/>
        <a:lstStyle/>
        <a:p>
          <a:endParaRPr lang="nl-BE"/>
        </a:p>
      </dgm:t>
    </dgm:pt>
    <dgm:pt modelId="{E2F0D10D-BEA2-4E60-B907-CA1D63BBCBA5}" type="sibTrans" cxnId="{7974F510-B184-4199-934B-6F6AFE3F0EF2}">
      <dgm:prSet/>
      <dgm:spPr/>
      <dgm:t>
        <a:bodyPr/>
        <a:lstStyle/>
        <a:p>
          <a:endParaRPr lang="nl-BE"/>
        </a:p>
      </dgm:t>
    </dgm:pt>
    <dgm:pt modelId="{C63FBAA3-B464-4B88-A120-0755737382C3}">
      <dgm:prSet/>
      <dgm:spPr/>
      <dgm:t>
        <a:bodyPr/>
        <a:lstStyle/>
        <a:p>
          <a:r>
            <a:rPr lang="nl-BE"/>
            <a:t>1</a:t>
          </a:r>
        </a:p>
      </dgm:t>
    </dgm:pt>
    <dgm:pt modelId="{94B87C57-D61E-40C7-97BA-85D5A2E3A1F2}" type="parTrans" cxnId="{8AC20B7D-15D7-41DE-A5DB-65C4240CE760}">
      <dgm:prSet/>
      <dgm:spPr/>
      <dgm:t>
        <a:bodyPr/>
        <a:lstStyle/>
        <a:p>
          <a:endParaRPr lang="nl-BE"/>
        </a:p>
      </dgm:t>
    </dgm:pt>
    <dgm:pt modelId="{26FF04CA-B714-4E6D-9D1F-56971320F227}" type="sibTrans" cxnId="{8AC20B7D-15D7-41DE-A5DB-65C4240CE760}">
      <dgm:prSet/>
      <dgm:spPr/>
      <dgm:t>
        <a:bodyPr/>
        <a:lstStyle/>
        <a:p>
          <a:endParaRPr lang="nl-BE"/>
        </a:p>
      </dgm:t>
    </dgm:pt>
    <dgm:pt modelId="{BB60A73C-0F2A-49EF-9D15-249AA2237B78}">
      <dgm:prSet/>
      <dgm:spPr/>
      <dgm:t>
        <a:bodyPr/>
        <a:lstStyle/>
        <a:p>
          <a:r>
            <a:rPr lang="nl-BE"/>
            <a:t>cohort studie</a:t>
          </a:r>
        </a:p>
      </dgm:t>
    </dgm:pt>
    <dgm:pt modelId="{B55AD2BE-06C8-4CB2-B3BA-6E64A76F63DE}" type="parTrans" cxnId="{9FB46370-B9B0-42E3-8342-6D970AD5CDD4}">
      <dgm:prSet/>
      <dgm:spPr/>
      <dgm:t>
        <a:bodyPr/>
        <a:lstStyle/>
        <a:p>
          <a:endParaRPr lang="nl-BE"/>
        </a:p>
      </dgm:t>
    </dgm:pt>
    <dgm:pt modelId="{9A6BBA88-4CBA-4B88-9509-2C536B42561D}" type="sibTrans" cxnId="{9FB46370-B9B0-42E3-8342-6D970AD5CDD4}">
      <dgm:prSet/>
      <dgm:spPr/>
      <dgm:t>
        <a:bodyPr/>
        <a:lstStyle/>
        <a:p>
          <a:endParaRPr lang="nl-BE"/>
        </a:p>
      </dgm:t>
    </dgm:pt>
    <dgm:pt modelId="{221866DF-2A1D-4607-BCDA-DCD03F432BCF}">
      <dgm:prSet/>
      <dgm:spPr/>
      <dgm:t>
        <a:bodyPr/>
        <a:lstStyle/>
        <a:p>
          <a:r>
            <a:rPr lang="nl-BE"/>
            <a:t>1 </a:t>
          </a:r>
        </a:p>
      </dgm:t>
    </dgm:pt>
    <dgm:pt modelId="{53162C12-8872-4C3F-B785-20495AF560F2}" type="parTrans" cxnId="{4C9EAE63-4281-4A93-8A10-8689B03449DA}">
      <dgm:prSet/>
      <dgm:spPr/>
      <dgm:t>
        <a:bodyPr/>
        <a:lstStyle/>
        <a:p>
          <a:endParaRPr lang="nl-BE"/>
        </a:p>
      </dgm:t>
    </dgm:pt>
    <dgm:pt modelId="{9405A9EE-60F1-42FB-BBBD-362722BA6343}" type="sibTrans" cxnId="{4C9EAE63-4281-4A93-8A10-8689B03449DA}">
      <dgm:prSet/>
      <dgm:spPr/>
      <dgm:t>
        <a:bodyPr/>
        <a:lstStyle/>
        <a:p>
          <a:endParaRPr lang="nl-BE"/>
        </a:p>
      </dgm:t>
    </dgm:pt>
    <dgm:pt modelId="{16771CA2-9F00-4CB0-B86E-F4FF98E3DC44}">
      <dgm:prSet/>
      <dgm:spPr/>
      <dgm:t>
        <a:bodyPr/>
        <a:lstStyle/>
        <a:p>
          <a:r>
            <a:rPr lang="nl-BE"/>
            <a:t>observational studie</a:t>
          </a:r>
        </a:p>
      </dgm:t>
    </dgm:pt>
    <dgm:pt modelId="{A37604A1-E259-4F08-A3FA-BD1714B995C8}" type="parTrans" cxnId="{3ACD80D3-6BDF-4416-BECF-5BD7BEEE609A}">
      <dgm:prSet/>
      <dgm:spPr/>
      <dgm:t>
        <a:bodyPr/>
        <a:lstStyle/>
        <a:p>
          <a:endParaRPr lang="nl-BE"/>
        </a:p>
      </dgm:t>
    </dgm:pt>
    <dgm:pt modelId="{53DA1A5A-0458-4912-98B4-28D724D9148B}" type="sibTrans" cxnId="{3ACD80D3-6BDF-4416-BECF-5BD7BEEE609A}">
      <dgm:prSet/>
      <dgm:spPr/>
      <dgm:t>
        <a:bodyPr/>
        <a:lstStyle/>
        <a:p>
          <a:endParaRPr lang="nl-BE"/>
        </a:p>
      </dgm:t>
    </dgm:pt>
    <dgm:pt modelId="{B8F129C2-56B9-4E55-B2AC-1552D0C191B4}" type="pres">
      <dgm:prSet presAssocID="{22F385C0-2A6E-47FD-B771-C9AFDCB1F39A}" presName="linearFlow" presStyleCnt="0">
        <dgm:presLayoutVars>
          <dgm:dir/>
          <dgm:animLvl val="lvl"/>
          <dgm:resizeHandles val="exact"/>
        </dgm:presLayoutVars>
      </dgm:prSet>
      <dgm:spPr/>
      <dgm:t>
        <a:bodyPr/>
        <a:lstStyle/>
        <a:p>
          <a:endParaRPr lang="nl-BE"/>
        </a:p>
      </dgm:t>
    </dgm:pt>
    <dgm:pt modelId="{52826C02-5105-41BC-9743-2686E78C7F81}" type="pres">
      <dgm:prSet presAssocID="{F5CBDE53-A54A-42D9-AD29-61D3D3BE7A8B}" presName="composite" presStyleCnt="0"/>
      <dgm:spPr/>
    </dgm:pt>
    <dgm:pt modelId="{14127486-743C-4B57-A9B9-6C72549FDC75}" type="pres">
      <dgm:prSet presAssocID="{F5CBDE53-A54A-42D9-AD29-61D3D3BE7A8B}" presName="parentText" presStyleLbl="alignNode1" presStyleIdx="0" presStyleCnt="7">
        <dgm:presLayoutVars>
          <dgm:chMax val="1"/>
          <dgm:bulletEnabled val="1"/>
        </dgm:presLayoutVars>
      </dgm:prSet>
      <dgm:spPr/>
      <dgm:t>
        <a:bodyPr/>
        <a:lstStyle/>
        <a:p>
          <a:endParaRPr lang="nl-BE"/>
        </a:p>
      </dgm:t>
    </dgm:pt>
    <dgm:pt modelId="{87D79154-3214-488C-A8EE-21C707BCDEA5}" type="pres">
      <dgm:prSet presAssocID="{F5CBDE53-A54A-42D9-AD29-61D3D3BE7A8B}" presName="descendantText" presStyleLbl="alignAcc1" presStyleIdx="0" presStyleCnt="7">
        <dgm:presLayoutVars>
          <dgm:bulletEnabled val="1"/>
        </dgm:presLayoutVars>
      </dgm:prSet>
      <dgm:spPr/>
      <dgm:t>
        <a:bodyPr/>
        <a:lstStyle/>
        <a:p>
          <a:endParaRPr lang="nl-BE"/>
        </a:p>
      </dgm:t>
    </dgm:pt>
    <dgm:pt modelId="{57408B99-E258-4160-AFEA-F0DCD98B0050}" type="pres">
      <dgm:prSet presAssocID="{FA02AE55-BD3B-4B36-BB6D-310198C3EC1F}" presName="sp" presStyleCnt="0"/>
      <dgm:spPr/>
    </dgm:pt>
    <dgm:pt modelId="{893D0B37-6DEF-4A9F-80A6-A4D7EDCBCB13}" type="pres">
      <dgm:prSet presAssocID="{A515111B-C4F6-4208-857F-6803268726CD}" presName="composite" presStyleCnt="0"/>
      <dgm:spPr/>
    </dgm:pt>
    <dgm:pt modelId="{C9E0F64B-F747-43C3-AF28-879915708D67}" type="pres">
      <dgm:prSet presAssocID="{A515111B-C4F6-4208-857F-6803268726CD}" presName="parentText" presStyleLbl="alignNode1" presStyleIdx="1" presStyleCnt="7">
        <dgm:presLayoutVars>
          <dgm:chMax val="1"/>
          <dgm:bulletEnabled val="1"/>
        </dgm:presLayoutVars>
      </dgm:prSet>
      <dgm:spPr/>
      <dgm:t>
        <a:bodyPr/>
        <a:lstStyle/>
        <a:p>
          <a:endParaRPr lang="nl-BE"/>
        </a:p>
      </dgm:t>
    </dgm:pt>
    <dgm:pt modelId="{79C75B4C-1C5A-47E2-9474-C37C8E0FA2CE}" type="pres">
      <dgm:prSet presAssocID="{A515111B-C4F6-4208-857F-6803268726CD}" presName="descendantText" presStyleLbl="alignAcc1" presStyleIdx="1" presStyleCnt="7">
        <dgm:presLayoutVars>
          <dgm:bulletEnabled val="1"/>
        </dgm:presLayoutVars>
      </dgm:prSet>
      <dgm:spPr/>
      <dgm:t>
        <a:bodyPr/>
        <a:lstStyle/>
        <a:p>
          <a:endParaRPr lang="nl-BE"/>
        </a:p>
      </dgm:t>
    </dgm:pt>
    <dgm:pt modelId="{30D463DB-6664-4C80-AB17-9FCF7B92F797}" type="pres">
      <dgm:prSet presAssocID="{94F3FA8D-5FCE-44E6-A206-8836CAA6B075}" presName="sp" presStyleCnt="0"/>
      <dgm:spPr/>
    </dgm:pt>
    <dgm:pt modelId="{7F2B8114-A529-41FB-8FE4-3897291D62A9}" type="pres">
      <dgm:prSet presAssocID="{E451F635-AA48-4BFC-BC1E-5EFA90992804}" presName="composite" presStyleCnt="0"/>
      <dgm:spPr/>
    </dgm:pt>
    <dgm:pt modelId="{EFDE7CB2-9547-4AEF-AE25-EEE5F0108D93}" type="pres">
      <dgm:prSet presAssocID="{E451F635-AA48-4BFC-BC1E-5EFA90992804}" presName="parentText" presStyleLbl="alignNode1" presStyleIdx="2" presStyleCnt="7">
        <dgm:presLayoutVars>
          <dgm:chMax val="1"/>
          <dgm:bulletEnabled val="1"/>
        </dgm:presLayoutVars>
      </dgm:prSet>
      <dgm:spPr/>
      <dgm:t>
        <a:bodyPr/>
        <a:lstStyle/>
        <a:p>
          <a:endParaRPr lang="nl-BE"/>
        </a:p>
      </dgm:t>
    </dgm:pt>
    <dgm:pt modelId="{C517CDB7-7A49-4124-8851-B29DF4857420}" type="pres">
      <dgm:prSet presAssocID="{E451F635-AA48-4BFC-BC1E-5EFA90992804}" presName="descendantText" presStyleLbl="alignAcc1" presStyleIdx="2" presStyleCnt="7">
        <dgm:presLayoutVars>
          <dgm:bulletEnabled val="1"/>
        </dgm:presLayoutVars>
      </dgm:prSet>
      <dgm:spPr/>
      <dgm:t>
        <a:bodyPr/>
        <a:lstStyle/>
        <a:p>
          <a:endParaRPr lang="nl-BE"/>
        </a:p>
      </dgm:t>
    </dgm:pt>
    <dgm:pt modelId="{236B940F-B941-4EA4-9C85-8B8C2ED89F0C}" type="pres">
      <dgm:prSet presAssocID="{7803FF50-E09D-4FA5-9BCD-662CBEAF0FE6}" presName="sp" presStyleCnt="0"/>
      <dgm:spPr/>
    </dgm:pt>
    <dgm:pt modelId="{A0F27062-07B5-402F-BC47-A0C839837DBA}" type="pres">
      <dgm:prSet presAssocID="{D3FE835F-B0B1-4311-8A13-DB3B23F169FA}" presName="composite" presStyleCnt="0"/>
      <dgm:spPr/>
    </dgm:pt>
    <dgm:pt modelId="{BF96B78A-3530-4033-A7A9-A44550726A9A}" type="pres">
      <dgm:prSet presAssocID="{D3FE835F-B0B1-4311-8A13-DB3B23F169FA}" presName="parentText" presStyleLbl="alignNode1" presStyleIdx="3" presStyleCnt="7">
        <dgm:presLayoutVars>
          <dgm:chMax val="1"/>
          <dgm:bulletEnabled val="1"/>
        </dgm:presLayoutVars>
      </dgm:prSet>
      <dgm:spPr/>
      <dgm:t>
        <a:bodyPr/>
        <a:lstStyle/>
        <a:p>
          <a:endParaRPr lang="nl-BE"/>
        </a:p>
      </dgm:t>
    </dgm:pt>
    <dgm:pt modelId="{C5D532F5-9A51-47B6-A820-7FAA0683560C}" type="pres">
      <dgm:prSet presAssocID="{D3FE835F-B0B1-4311-8A13-DB3B23F169FA}" presName="descendantText" presStyleLbl="alignAcc1" presStyleIdx="3" presStyleCnt="7">
        <dgm:presLayoutVars>
          <dgm:bulletEnabled val="1"/>
        </dgm:presLayoutVars>
      </dgm:prSet>
      <dgm:spPr/>
      <dgm:t>
        <a:bodyPr/>
        <a:lstStyle/>
        <a:p>
          <a:endParaRPr lang="nl-BE"/>
        </a:p>
      </dgm:t>
    </dgm:pt>
    <dgm:pt modelId="{B5E5E6E2-0E01-4116-AC5F-4CBF12C3AFB7}" type="pres">
      <dgm:prSet presAssocID="{2D9FB8CC-72F3-4325-8836-00AFF896B9A6}" presName="sp" presStyleCnt="0"/>
      <dgm:spPr/>
    </dgm:pt>
    <dgm:pt modelId="{4A63E1A5-222A-4F45-AB5B-84C225775D5B}" type="pres">
      <dgm:prSet presAssocID="{A47CF284-FD55-45A5-A5DA-9BCB3ADA4C23}" presName="composite" presStyleCnt="0"/>
      <dgm:spPr/>
    </dgm:pt>
    <dgm:pt modelId="{EB5FAF97-E638-4769-B70D-8CBE73280E3D}" type="pres">
      <dgm:prSet presAssocID="{A47CF284-FD55-45A5-A5DA-9BCB3ADA4C23}" presName="parentText" presStyleLbl="alignNode1" presStyleIdx="4" presStyleCnt="7">
        <dgm:presLayoutVars>
          <dgm:chMax val="1"/>
          <dgm:bulletEnabled val="1"/>
        </dgm:presLayoutVars>
      </dgm:prSet>
      <dgm:spPr/>
      <dgm:t>
        <a:bodyPr/>
        <a:lstStyle/>
        <a:p>
          <a:endParaRPr lang="nl-BE"/>
        </a:p>
      </dgm:t>
    </dgm:pt>
    <dgm:pt modelId="{3C8AA068-82B0-4B97-939A-E6D3E03BFDF7}" type="pres">
      <dgm:prSet presAssocID="{A47CF284-FD55-45A5-A5DA-9BCB3ADA4C23}" presName="descendantText" presStyleLbl="alignAcc1" presStyleIdx="4" presStyleCnt="7">
        <dgm:presLayoutVars>
          <dgm:bulletEnabled val="1"/>
        </dgm:presLayoutVars>
      </dgm:prSet>
      <dgm:spPr/>
      <dgm:t>
        <a:bodyPr/>
        <a:lstStyle/>
        <a:p>
          <a:endParaRPr lang="nl-BE"/>
        </a:p>
      </dgm:t>
    </dgm:pt>
    <dgm:pt modelId="{7151BE8E-7653-4C30-9E84-AAE1C40F9916}" type="pres">
      <dgm:prSet presAssocID="{61B2980F-8734-41D2-B2F8-79F4E00CD3D2}" presName="sp" presStyleCnt="0"/>
      <dgm:spPr/>
    </dgm:pt>
    <dgm:pt modelId="{053E05AF-9E36-4AE6-B0C8-2E31E6C9036E}" type="pres">
      <dgm:prSet presAssocID="{C63FBAA3-B464-4B88-A120-0755737382C3}" presName="composite" presStyleCnt="0"/>
      <dgm:spPr/>
    </dgm:pt>
    <dgm:pt modelId="{F5BFA04D-97D6-4AB1-AEED-EDC90A17EF72}" type="pres">
      <dgm:prSet presAssocID="{C63FBAA3-B464-4B88-A120-0755737382C3}" presName="parentText" presStyleLbl="alignNode1" presStyleIdx="5" presStyleCnt="7">
        <dgm:presLayoutVars>
          <dgm:chMax val="1"/>
          <dgm:bulletEnabled val="1"/>
        </dgm:presLayoutVars>
      </dgm:prSet>
      <dgm:spPr/>
      <dgm:t>
        <a:bodyPr/>
        <a:lstStyle/>
        <a:p>
          <a:endParaRPr lang="nl-BE"/>
        </a:p>
      </dgm:t>
    </dgm:pt>
    <dgm:pt modelId="{F057B699-36FE-4BDE-A868-220B78A17B1D}" type="pres">
      <dgm:prSet presAssocID="{C63FBAA3-B464-4B88-A120-0755737382C3}" presName="descendantText" presStyleLbl="alignAcc1" presStyleIdx="5" presStyleCnt="7">
        <dgm:presLayoutVars>
          <dgm:bulletEnabled val="1"/>
        </dgm:presLayoutVars>
      </dgm:prSet>
      <dgm:spPr/>
      <dgm:t>
        <a:bodyPr/>
        <a:lstStyle/>
        <a:p>
          <a:endParaRPr lang="nl-BE"/>
        </a:p>
      </dgm:t>
    </dgm:pt>
    <dgm:pt modelId="{5DDDD7DB-C0BD-441C-A676-9C071676C0BF}" type="pres">
      <dgm:prSet presAssocID="{26FF04CA-B714-4E6D-9D1F-56971320F227}" presName="sp" presStyleCnt="0"/>
      <dgm:spPr/>
    </dgm:pt>
    <dgm:pt modelId="{D2E14D77-E5B3-4339-B704-667F3E1C3889}" type="pres">
      <dgm:prSet presAssocID="{221866DF-2A1D-4607-BCDA-DCD03F432BCF}" presName="composite" presStyleCnt="0"/>
      <dgm:spPr/>
    </dgm:pt>
    <dgm:pt modelId="{5BCD73FE-BDC0-47E1-8050-BFBD5EA5959C}" type="pres">
      <dgm:prSet presAssocID="{221866DF-2A1D-4607-BCDA-DCD03F432BCF}" presName="parentText" presStyleLbl="alignNode1" presStyleIdx="6" presStyleCnt="7">
        <dgm:presLayoutVars>
          <dgm:chMax val="1"/>
          <dgm:bulletEnabled val="1"/>
        </dgm:presLayoutVars>
      </dgm:prSet>
      <dgm:spPr/>
      <dgm:t>
        <a:bodyPr/>
        <a:lstStyle/>
        <a:p>
          <a:endParaRPr lang="nl-BE"/>
        </a:p>
      </dgm:t>
    </dgm:pt>
    <dgm:pt modelId="{8F75CFAF-9F5F-419B-A379-62E2A1F92818}" type="pres">
      <dgm:prSet presAssocID="{221866DF-2A1D-4607-BCDA-DCD03F432BCF}" presName="descendantText" presStyleLbl="alignAcc1" presStyleIdx="6" presStyleCnt="7" custLinFactNeighborX="3671" custLinFactNeighborY="-8260">
        <dgm:presLayoutVars>
          <dgm:bulletEnabled val="1"/>
        </dgm:presLayoutVars>
      </dgm:prSet>
      <dgm:spPr/>
      <dgm:t>
        <a:bodyPr/>
        <a:lstStyle/>
        <a:p>
          <a:endParaRPr lang="nl-BE"/>
        </a:p>
      </dgm:t>
    </dgm:pt>
  </dgm:ptLst>
  <dgm:cxnLst>
    <dgm:cxn modelId="{9FB46370-B9B0-42E3-8342-6D970AD5CDD4}" srcId="{C63FBAA3-B464-4B88-A120-0755737382C3}" destId="{BB60A73C-0F2A-49EF-9D15-249AA2237B78}" srcOrd="0" destOrd="0" parTransId="{B55AD2BE-06C8-4CB2-B3BA-6E64A76F63DE}" sibTransId="{9A6BBA88-4CBA-4B88-9509-2C536B42561D}"/>
    <dgm:cxn modelId="{6B0EE0F1-5445-4194-BCBC-8683071D3D8F}" type="presOf" srcId="{D3FE835F-B0B1-4311-8A13-DB3B23F169FA}" destId="{BF96B78A-3530-4033-A7A9-A44550726A9A}" srcOrd="0" destOrd="0" presId="urn:microsoft.com/office/officeart/2005/8/layout/chevron2"/>
    <dgm:cxn modelId="{4B52C858-34B5-4E73-B385-5CB841C5B223}" type="presOf" srcId="{11A72CED-E01C-4AFD-853A-E9D8474E80EE}" destId="{C517CDB7-7A49-4124-8851-B29DF4857420}" srcOrd="0" destOrd="0" presId="urn:microsoft.com/office/officeart/2005/8/layout/chevron2"/>
    <dgm:cxn modelId="{554B2435-3A43-49E0-B4DA-F2911B099F90}" type="presOf" srcId="{6F338112-AD2B-437E-BE09-FCC9AFF25E14}" destId="{C5D532F5-9A51-47B6-A820-7FAA0683560C}" srcOrd="0" destOrd="0" presId="urn:microsoft.com/office/officeart/2005/8/layout/chevron2"/>
    <dgm:cxn modelId="{88154D6F-DB27-42B1-8F70-EEE4D26F87FE}" type="presOf" srcId="{A47CF284-FD55-45A5-A5DA-9BCB3ADA4C23}" destId="{EB5FAF97-E638-4769-B70D-8CBE73280E3D}" srcOrd="0" destOrd="0" presId="urn:microsoft.com/office/officeart/2005/8/layout/chevron2"/>
    <dgm:cxn modelId="{720EDB82-ACFF-4AC6-91DB-B1E3CAFB3711}" srcId="{22F385C0-2A6E-47FD-B771-C9AFDCB1F39A}" destId="{A515111B-C4F6-4208-857F-6803268726CD}" srcOrd="1" destOrd="0" parTransId="{045B8800-8679-4D89-880D-A8445A77634F}" sibTransId="{94F3FA8D-5FCE-44E6-A206-8836CAA6B075}"/>
    <dgm:cxn modelId="{339E2FAE-E8B8-444F-A07E-05824BBA3C54}" type="presOf" srcId="{22F385C0-2A6E-47FD-B771-C9AFDCB1F39A}" destId="{B8F129C2-56B9-4E55-B2AC-1552D0C191B4}" srcOrd="0" destOrd="0" presId="urn:microsoft.com/office/officeart/2005/8/layout/chevron2"/>
    <dgm:cxn modelId="{726C9B37-BAC9-4CC3-A238-454F6B4FAEF3}" type="presOf" srcId="{6FF6C344-B04C-4F34-B7F2-DA38B241538E}" destId="{79C75B4C-1C5A-47E2-9474-C37C8E0FA2CE}" srcOrd="0" destOrd="1" presId="urn:microsoft.com/office/officeart/2005/8/layout/chevron2"/>
    <dgm:cxn modelId="{C4CF8BA4-475E-440E-9121-3EA04BB4815E}" srcId="{22F385C0-2A6E-47FD-B771-C9AFDCB1F39A}" destId="{D3FE835F-B0B1-4311-8A13-DB3B23F169FA}" srcOrd="3" destOrd="0" parTransId="{B949561B-7349-4AD1-A973-4BC6356BC6C5}" sibTransId="{2D9FB8CC-72F3-4325-8836-00AFF896B9A6}"/>
    <dgm:cxn modelId="{8AC20B7D-15D7-41DE-A5DB-65C4240CE760}" srcId="{22F385C0-2A6E-47FD-B771-C9AFDCB1F39A}" destId="{C63FBAA3-B464-4B88-A120-0755737382C3}" srcOrd="5" destOrd="0" parTransId="{94B87C57-D61E-40C7-97BA-85D5A2E3A1F2}" sibTransId="{26FF04CA-B714-4E6D-9D1F-56971320F227}"/>
    <dgm:cxn modelId="{DC88E746-7358-4A01-9B40-8A0F33308769}" type="presOf" srcId="{F5CBDE53-A54A-42D9-AD29-61D3D3BE7A8B}" destId="{14127486-743C-4B57-A9B9-6C72549FDC75}" srcOrd="0" destOrd="0" presId="urn:microsoft.com/office/officeart/2005/8/layout/chevron2"/>
    <dgm:cxn modelId="{7974F510-B184-4199-934B-6F6AFE3F0EF2}" srcId="{A47CF284-FD55-45A5-A5DA-9BCB3ADA4C23}" destId="{BEAADACA-401A-4E3E-B0DD-B221699EC4C0}" srcOrd="0" destOrd="0" parTransId="{25339C2F-2A7F-4D6E-A129-C898B7D9850D}" sibTransId="{E2F0D10D-BEA2-4E60-B907-CA1D63BBCBA5}"/>
    <dgm:cxn modelId="{22D8E38F-757E-4024-A2B6-7F180098F041}" srcId="{22F385C0-2A6E-47FD-B771-C9AFDCB1F39A}" destId="{A47CF284-FD55-45A5-A5DA-9BCB3ADA4C23}" srcOrd="4" destOrd="0" parTransId="{173F2286-F30A-4FBC-8EED-39DDB968A801}" sibTransId="{61B2980F-8734-41D2-B2F8-79F4E00CD3D2}"/>
    <dgm:cxn modelId="{65D52141-E268-448B-8326-EB5BC6047CF7}" type="presOf" srcId="{16771CA2-9F00-4CB0-B86E-F4FF98E3DC44}" destId="{8F75CFAF-9F5F-419B-A379-62E2A1F92818}" srcOrd="0" destOrd="0" presId="urn:microsoft.com/office/officeart/2005/8/layout/chevron2"/>
    <dgm:cxn modelId="{CF0ED466-9D38-44A0-A10F-89225D1A17ED}" type="presOf" srcId="{BB60A73C-0F2A-49EF-9D15-249AA2237B78}" destId="{F057B699-36FE-4BDE-A868-220B78A17B1D}" srcOrd="0" destOrd="0" presId="urn:microsoft.com/office/officeart/2005/8/layout/chevron2"/>
    <dgm:cxn modelId="{F8753614-2A28-44EC-BE1F-4D40D25FD623}" type="presOf" srcId="{3CF63026-89C0-41D2-81DA-967380E90EC2}" destId="{79C75B4C-1C5A-47E2-9474-C37C8E0FA2CE}" srcOrd="0" destOrd="0" presId="urn:microsoft.com/office/officeart/2005/8/layout/chevron2"/>
    <dgm:cxn modelId="{3ACD80D3-6BDF-4416-BECF-5BD7BEEE609A}" srcId="{221866DF-2A1D-4607-BCDA-DCD03F432BCF}" destId="{16771CA2-9F00-4CB0-B86E-F4FF98E3DC44}" srcOrd="0" destOrd="0" parTransId="{A37604A1-E259-4F08-A3FA-BD1714B995C8}" sibTransId="{53DA1A5A-0458-4912-98B4-28D724D9148B}"/>
    <dgm:cxn modelId="{4C9EAE63-4281-4A93-8A10-8689B03449DA}" srcId="{22F385C0-2A6E-47FD-B771-C9AFDCB1F39A}" destId="{221866DF-2A1D-4607-BCDA-DCD03F432BCF}" srcOrd="6" destOrd="0" parTransId="{53162C12-8872-4C3F-B785-20495AF560F2}" sibTransId="{9405A9EE-60F1-42FB-BBBD-362722BA6343}"/>
    <dgm:cxn modelId="{3CBB84BF-EF9E-4A4D-9750-2216AD5B2C53}" srcId="{F5CBDE53-A54A-42D9-AD29-61D3D3BE7A8B}" destId="{82EBCA7E-0815-49FE-9B74-A20C906BB59E}" srcOrd="0" destOrd="0" parTransId="{88DDD555-98C9-491B-84F5-A31DF1853B0B}" sibTransId="{F72A1F58-36A8-4C5D-B265-4399FB6E220D}"/>
    <dgm:cxn modelId="{991F9CC6-A473-47DC-9ABA-51126DFFC59D}" type="presOf" srcId="{C63FBAA3-B464-4B88-A120-0755737382C3}" destId="{F5BFA04D-97D6-4AB1-AEED-EDC90A17EF72}" srcOrd="0" destOrd="0" presId="urn:microsoft.com/office/officeart/2005/8/layout/chevron2"/>
    <dgm:cxn modelId="{20154156-3751-43F6-9167-CA65DF5DE5D6}" srcId="{D3FE835F-B0B1-4311-8A13-DB3B23F169FA}" destId="{6F338112-AD2B-437E-BE09-FCC9AFF25E14}" srcOrd="0" destOrd="0" parTransId="{357582AE-22B3-4A1C-BF96-18CC6F85C7BA}" sibTransId="{3171664C-1CCA-4B35-BB6D-EF09564C32F3}"/>
    <dgm:cxn modelId="{BFFC7FD7-65B0-433A-8AB9-1DFED9574966}" type="presOf" srcId="{82EBCA7E-0815-49FE-9B74-A20C906BB59E}" destId="{87D79154-3214-488C-A8EE-21C707BCDEA5}" srcOrd="0" destOrd="0" presId="urn:microsoft.com/office/officeart/2005/8/layout/chevron2"/>
    <dgm:cxn modelId="{FB9CF266-9EA5-4F0A-B24F-C371191DA7FA}" type="presOf" srcId="{221866DF-2A1D-4607-BCDA-DCD03F432BCF}" destId="{5BCD73FE-BDC0-47E1-8050-BFBD5EA5959C}" srcOrd="0" destOrd="0" presId="urn:microsoft.com/office/officeart/2005/8/layout/chevron2"/>
    <dgm:cxn modelId="{8E2575E4-EAE8-47CD-8818-C12B103EE826}" srcId="{A515111B-C4F6-4208-857F-6803268726CD}" destId="{3CF63026-89C0-41D2-81DA-967380E90EC2}" srcOrd="0" destOrd="0" parTransId="{032B80C5-CDED-4AF7-8926-2E9B45D701D1}" sibTransId="{D436F7D2-F86A-43BC-89E7-BF2746C39DE2}"/>
    <dgm:cxn modelId="{15F56CC4-862E-4B7F-B49B-8E89D4DC2A39}" srcId="{22F385C0-2A6E-47FD-B771-C9AFDCB1F39A}" destId="{F5CBDE53-A54A-42D9-AD29-61D3D3BE7A8B}" srcOrd="0" destOrd="0" parTransId="{B229E836-FA02-45BB-9D88-D6B45B149E1B}" sibTransId="{FA02AE55-BD3B-4B36-BB6D-310198C3EC1F}"/>
    <dgm:cxn modelId="{6BE0F376-5B9A-4451-AD6B-3B397A697C5E}" type="presOf" srcId="{BEAADACA-401A-4E3E-B0DD-B221699EC4C0}" destId="{3C8AA068-82B0-4B97-939A-E6D3E03BFDF7}" srcOrd="0" destOrd="0" presId="urn:microsoft.com/office/officeart/2005/8/layout/chevron2"/>
    <dgm:cxn modelId="{AE2F37E8-F96F-4E60-9E3A-E1573B910201}" type="presOf" srcId="{E451F635-AA48-4BFC-BC1E-5EFA90992804}" destId="{EFDE7CB2-9547-4AEF-AE25-EEE5F0108D93}" srcOrd="0" destOrd="0" presId="urn:microsoft.com/office/officeart/2005/8/layout/chevron2"/>
    <dgm:cxn modelId="{EEEFE4E3-6220-4934-A0EF-25146F34F88E}" srcId="{A515111B-C4F6-4208-857F-6803268726CD}" destId="{6FF6C344-B04C-4F34-B7F2-DA38B241538E}" srcOrd="1" destOrd="0" parTransId="{45DD5E72-BEA2-40B4-ABC0-7747B3632235}" sibTransId="{B3DDF8D8-C6B8-4B5C-A002-A7930E9EF575}"/>
    <dgm:cxn modelId="{A38CB174-8883-4B3C-8D2E-DA5DA16BA3BF}" srcId="{E451F635-AA48-4BFC-BC1E-5EFA90992804}" destId="{11A72CED-E01C-4AFD-853A-E9D8474E80EE}" srcOrd="0" destOrd="0" parTransId="{A8C16F5C-B83B-4A2C-A614-4578DFF66387}" sibTransId="{7353368E-92ED-441E-B6FB-D4147355E6ED}"/>
    <dgm:cxn modelId="{915E4885-74AA-4EA0-A034-08035A17CEB3}" srcId="{22F385C0-2A6E-47FD-B771-C9AFDCB1F39A}" destId="{E451F635-AA48-4BFC-BC1E-5EFA90992804}" srcOrd="2" destOrd="0" parTransId="{F657BBE4-27B8-4DE7-93F7-22C1BF582C2E}" sibTransId="{7803FF50-E09D-4FA5-9BCD-662CBEAF0FE6}"/>
    <dgm:cxn modelId="{02BB9747-420C-49A6-8991-0B52C4E6A201}" type="presOf" srcId="{A515111B-C4F6-4208-857F-6803268726CD}" destId="{C9E0F64B-F747-43C3-AF28-879915708D67}" srcOrd="0" destOrd="0" presId="urn:microsoft.com/office/officeart/2005/8/layout/chevron2"/>
    <dgm:cxn modelId="{8566B548-01C9-4400-A21A-2862C5D86B33}" type="presParOf" srcId="{B8F129C2-56B9-4E55-B2AC-1552D0C191B4}" destId="{52826C02-5105-41BC-9743-2686E78C7F81}" srcOrd="0" destOrd="0" presId="urn:microsoft.com/office/officeart/2005/8/layout/chevron2"/>
    <dgm:cxn modelId="{328F1E5A-0B55-4DC7-8998-B6BF6D0FB290}" type="presParOf" srcId="{52826C02-5105-41BC-9743-2686E78C7F81}" destId="{14127486-743C-4B57-A9B9-6C72549FDC75}" srcOrd="0" destOrd="0" presId="urn:microsoft.com/office/officeart/2005/8/layout/chevron2"/>
    <dgm:cxn modelId="{F61FA626-4FDF-4942-8296-3530CBB2AFB0}" type="presParOf" srcId="{52826C02-5105-41BC-9743-2686E78C7F81}" destId="{87D79154-3214-488C-A8EE-21C707BCDEA5}" srcOrd="1" destOrd="0" presId="urn:microsoft.com/office/officeart/2005/8/layout/chevron2"/>
    <dgm:cxn modelId="{759DEA73-CA4E-44D4-9B96-C9BBFE97EC6E}" type="presParOf" srcId="{B8F129C2-56B9-4E55-B2AC-1552D0C191B4}" destId="{57408B99-E258-4160-AFEA-F0DCD98B0050}" srcOrd="1" destOrd="0" presId="urn:microsoft.com/office/officeart/2005/8/layout/chevron2"/>
    <dgm:cxn modelId="{A17025FD-3031-4E42-A140-C50D2E2746BE}" type="presParOf" srcId="{B8F129C2-56B9-4E55-B2AC-1552D0C191B4}" destId="{893D0B37-6DEF-4A9F-80A6-A4D7EDCBCB13}" srcOrd="2" destOrd="0" presId="urn:microsoft.com/office/officeart/2005/8/layout/chevron2"/>
    <dgm:cxn modelId="{3863FD54-4F60-42D9-A9FC-D908735EE989}" type="presParOf" srcId="{893D0B37-6DEF-4A9F-80A6-A4D7EDCBCB13}" destId="{C9E0F64B-F747-43C3-AF28-879915708D67}" srcOrd="0" destOrd="0" presId="urn:microsoft.com/office/officeart/2005/8/layout/chevron2"/>
    <dgm:cxn modelId="{E072525B-09D6-4FC8-9C23-A62F7D08F073}" type="presParOf" srcId="{893D0B37-6DEF-4A9F-80A6-A4D7EDCBCB13}" destId="{79C75B4C-1C5A-47E2-9474-C37C8E0FA2CE}" srcOrd="1" destOrd="0" presId="urn:microsoft.com/office/officeart/2005/8/layout/chevron2"/>
    <dgm:cxn modelId="{78B6A80C-C5EB-4B9C-B2FB-F563E12E5596}" type="presParOf" srcId="{B8F129C2-56B9-4E55-B2AC-1552D0C191B4}" destId="{30D463DB-6664-4C80-AB17-9FCF7B92F797}" srcOrd="3" destOrd="0" presId="urn:microsoft.com/office/officeart/2005/8/layout/chevron2"/>
    <dgm:cxn modelId="{48127E13-5AB9-4224-B683-32F5D55C4EBE}" type="presParOf" srcId="{B8F129C2-56B9-4E55-B2AC-1552D0C191B4}" destId="{7F2B8114-A529-41FB-8FE4-3897291D62A9}" srcOrd="4" destOrd="0" presId="urn:microsoft.com/office/officeart/2005/8/layout/chevron2"/>
    <dgm:cxn modelId="{CABE4EB7-E564-4548-9DE0-8396E45DB847}" type="presParOf" srcId="{7F2B8114-A529-41FB-8FE4-3897291D62A9}" destId="{EFDE7CB2-9547-4AEF-AE25-EEE5F0108D93}" srcOrd="0" destOrd="0" presId="urn:microsoft.com/office/officeart/2005/8/layout/chevron2"/>
    <dgm:cxn modelId="{9CA53174-E955-4596-A6CA-A34E38408362}" type="presParOf" srcId="{7F2B8114-A529-41FB-8FE4-3897291D62A9}" destId="{C517CDB7-7A49-4124-8851-B29DF4857420}" srcOrd="1" destOrd="0" presId="urn:microsoft.com/office/officeart/2005/8/layout/chevron2"/>
    <dgm:cxn modelId="{051817EC-19D4-472E-B8CE-2866DC38159B}" type="presParOf" srcId="{B8F129C2-56B9-4E55-B2AC-1552D0C191B4}" destId="{236B940F-B941-4EA4-9C85-8B8C2ED89F0C}" srcOrd="5" destOrd="0" presId="urn:microsoft.com/office/officeart/2005/8/layout/chevron2"/>
    <dgm:cxn modelId="{F3402E52-5B41-4755-8E31-B28121D70496}" type="presParOf" srcId="{B8F129C2-56B9-4E55-B2AC-1552D0C191B4}" destId="{A0F27062-07B5-402F-BC47-A0C839837DBA}" srcOrd="6" destOrd="0" presId="urn:microsoft.com/office/officeart/2005/8/layout/chevron2"/>
    <dgm:cxn modelId="{A5C85C2F-2362-4DA7-A781-C569A43CD5CE}" type="presParOf" srcId="{A0F27062-07B5-402F-BC47-A0C839837DBA}" destId="{BF96B78A-3530-4033-A7A9-A44550726A9A}" srcOrd="0" destOrd="0" presId="urn:microsoft.com/office/officeart/2005/8/layout/chevron2"/>
    <dgm:cxn modelId="{DD7E9ECD-2D99-4D21-8EFF-DBA738F929DC}" type="presParOf" srcId="{A0F27062-07B5-402F-BC47-A0C839837DBA}" destId="{C5D532F5-9A51-47B6-A820-7FAA0683560C}" srcOrd="1" destOrd="0" presId="urn:microsoft.com/office/officeart/2005/8/layout/chevron2"/>
    <dgm:cxn modelId="{78C75299-75FF-4F34-8775-950D3A40DE67}" type="presParOf" srcId="{B8F129C2-56B9-4E55-B2AC-1552D0C191B4}" destId="{B5E5E6E2-0E01-4116-AC5F-4CBF12C3AFB7}" srcOrd="7" destOrd="0" presId="urn:microsoft.com/office/officeart/2005/8/layout/chevron2"/>
    <dgm:cxn modelId="{A76FF557-78F5-4497-97F4-9AE29F5AD119}" type="presParOf" srcId="{B8F129C2-56B9-4E55-B2AC-1552D0C191B4}" destId="{4A63E1A5-222A-4F45-AB5B-84C225775D5B}" srcOrd="8" destOrd="0" presId="urn:microsoft.com/office/officeart/2005/8/layout/chevron2"/>
    <dgm:cxn modelId="{F86CFC1E-98D2-4906-B96F-9291E893C55C}" type="presParOf" srcId="{4A63E1A5-222A-4F45-AB5B-84C225775D5B}" destId="{EB5FAF97-E638-4769-B70D-8CBE73280E3D}" srcOrd="0" destOrd="0" presId="urn:microsoft.com/office/officeart/2005/8/layout/chevron2"/>
    <dgm:cxn modelId="{0FA2CA4D-63B9-4168-8531-F8EAA1180F3A}" type="presParOf" srcId="{4A63E1A5-222A-4F45-AB5B-84C225775D5B}" destId="{3C8AA068-82B0-4B97-939A-E6D3E03BFDF7}" srcOrd="1" destOrd="0" presId="urn:microsoft.com/office/officeart/2005/8/layout/chevron2"/>
    <dgm:cxn modelId="{BD3EC663-3993-4DB4-B7ED-CE8DBB22AC51}" type="presParOf" srcId="{B8F129C2-56B9-4E55-B2AC-1552D0C191B4}" destId="{7151BE8E-7653-4C30-9E84-AAE1C40F9916}" srcOrd="9" destOrd="0" presId="urn:microsoft.com/office/officeart/2005/8/layout/chevron2"/>
    <dgm:cxn modelId="{E8F3D724-378C-455E-8E6C-76309DD4ACA3}" type="presParOf" srcId="{B8F129C2-56B9-4E55-B2AC-1552D0C191B4}" destId="{053E05AF-9E36-4AE6-B0C8-2E31E6C9036E}" srcOrd="10" destOrd="0" presId="urn:microsoft.com/office/officeart/2005/8/layout/chevron2"/>
    <dgm:cxn modelId="{91CD822C-8828-4E2C-BE7A-F17BD481A9B0}" type="presParOf" srcId="{053E05AF-9E36-4AE6-B0C8-2E31E6C9036E}" destId="{F5BFA04D-97D6-4AB1-AEED-EDC90A17EF72}" srcOrd="0" destOrd="0" presId="urn:microsoft.com/office/officeart/2005/8/layout/chevron2"/>
    <dgm:cxn modelId="{B759236E-62E5-4BC3-9AAC-BDEF83524A19}" type="presParOf" srcId="{053E05AF-9E36-4AE6-B0C8-2E31E6C9036E}" destId="{F057B699-36FE-4BDE-A868-220B78A17B1D}" srcOrd="1" destOrd="0" presId="urn:microsoft.com/office/officeart/2005/8/layout/chevron2"/>
    <dgm:cxn modelId="{D2890CC0-B656-4977-81D0-E6C268BD4EBC}" type="presParOf" srcId="{B8F129C2-56B9-4E55-B2AC-1552D0C191B4}" destId="{5DDDD7DB-C0BD-441C-A676-9C071676C0BF}" srcOrd="11" destOrd="0" presId="urn:microsoft.com/office/officeart/2005/8/layout/chevron2"/>
    <dgm:cxn modelId="{C3F006C2-9202-4A2B-BE54-25968CAAE27B}" type="presParOf" srcId="{B8F129C2-56B9-4E55-B2AC-1552D0C191B4}" destId="{D2E14D77-E5B3-4339-B704-667F3E1C3889}" srcOrd="12" destOrd="0" presId="urn:microsoft.com/office/officeart/2005/8/layout/chevron2"/>
    <dgm:cxn modelId="{7A466BB2-1CF6-4A2E-9BCF-945B57BA6E4E}" type="presParOf" srcId="{D2E14D77-E5B3-4339-B704-667F3E1C3889}" destId="{5BCD73FE-BDC0-47E1-8050-BFBD5EA5959C}" srcOrd="0" destOrd="0" presId="urn:microsoft.com/office/officeart/2005/8/layout/chevron2"/>
    <dgm:cxn modelId="{944D677C-E59B-441B-9A96-CB1E56457CFE}" type="presParOf" srcId="{D2E14D77-E5B3-4339-B704-667F3E1C3889}" destId="{8F75CFAF-9F5F-419B-A379-62E2A1F92818}"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D1F839-F9C9-472F-8D61-C00246C36CA0}">
      <dsp:nvSpPr>
        <dsp:cNvPr id="0" name=""/>
        <dsp:cNvSpPr/>
      </dsp:nvSpPr>
      <dsp:spPr>
        <a:xfrm>
          <a:off x="0" y="986400"/>
          <a:ext cx="5486400" cy="554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A3EFFF-0870-4617-AE42-AB10D8E25645}">
      <dsp:nvSpPr>
        <dsp:cNvPr id="0" name=""/>
        <dsp:cNvSpPr/>
      </dsp:nvSpPr>
      <dsp:spPr>
        <a:xfrm>
          <a:off x="274320" y="661680"/>
          <a:ext cx="3840480" cy="6494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977900">
            <a:lnSpc>
              <a:spcPct val="90000"/>
            </a:lnSpc>
            <a:spcBef>
              <a:spcPct val="0"/>
            </a:spcBef>
            <a:spcAft>
              <a:spcPct val="35000"/>
            </a:spcAft>
          </a:pPr>
          <a:r>
            <a:rPr lang="nl-BE" sz="2200" kern="1200"/>
            <a:t>49 potentiël relevante artikels</a:t>
          </a:r>
        </a:p>
      </dsp:txBody>
      <dsp:txXfrm>
        <a:off x="306023" y="693383"/>
        <a:ext cx="3777074" cy="586034"/>
      </dsp:txXfrm>
    </dsp:sp>
    <dsp:sp modelId="{CF60479A-2D26-4EA0-A6F6-0C64D9D1261D}">
      <dsp:nvSpPr>
        <dsp:cNvPr id="0" name=""/>
        <dsp:cNvSpPr/>
      </dsp:nvSpPr>
      <dsp:spPr>
        <a:xfrm>
          <a:off x="0" y="1984320"/>
          <a:ext cx="5486400" cy="554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1B130D1-CE30-4FA4-8B0E-AF75FF289728}">
      <dsp:nvSpPr>
        <dsp:cNvPr id="0" name=""/>
        <dsp:cNvSpPr/>
      </dsp:nvSpPr>
      <dsp:spPr>
        <a:xfrm>
          <a:off x="274320" y="1659600"/>
          <a:ext cx="3840480" cy="6494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977900">
            <a:lnSpc>
              <a:spcPct val="90000"/>
            </a:lnSpc>
            <a:spcBef>
              <a:spcPct val="0"/>
            </a:spcBef>
            <a:spcAft>
              <a:spcPct val="35000"/>
            </a:spcAft>
          </a:pPr>
          <a:endParaRPr lang="nl-BE" sz="2200" kern="1200"/>
        </a:p>
        <a:p>
          <a:pPr lvl="0" algn="l" defTabSz="977900">
            <a:lnSpc>
              <a:spcPct val="90000"/>
            </a:lnSpc>
            <a:spcBef>
              <a:spcPct val="0"/>
            </a:spcBef>
            <a:spcAft>
              <a:spcPct val="35000"/>
            </a:spcAft>
          </a:pPr>
          <a:r>
            <a:rPr lang="nl-BE" sz="2200" kern="1200"/>
            <a:t>inclusie 20 artikels</a:t>
          </a:r>
        </a:p>
        <a:p>
          <a:pPr lvl="0" algn="l" defTabSz="977900">
            <a:lnSpc>
              <a:spcPct val="90000"/>
            </a:lnSpc>
            <a:spcBef>
              <a:spcPct val="0"/>
            </a:spcBef>
            <a:spcAft>
              <a:spcPct val="35000"/>
            </a:spcAft>
          </a:pPr>
          <a:r>
            <a:rPr lang="nl-BE" sz="2200" kern="1200"/>
            <a:t>e</a:t>
          </a:r>
        </a:p>
      </dsp:txBody>
      <dsp:txXfrm>
        <a:off x="306023" y="1691303"/>
        <a:ext cx="3777074" cy="586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127486-743C-4B57-A9B9-6C72549FDC75}">
      <dsp:nvSpPr>
        <dsp:cNvPr id="0" name=""/>
        <dsp:cNvSpPr/>
      </dsp:nvSpPr>
      <dsp:spPr>
        <a:xfrm rot="5400000">
          <a:off x="-75815" y="77699"/>
          <a:ext cx="505434" cy="3538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5</a:t>
          </a:r>
        </a:p>
      </dsp:txBody>
      <dsp:txXfrm rot="-5400000">
        <a:off x="1" y="178786"/>
        <a:ext cx="353803" cy="151631"/>
      </dsp:txXfrm>
    </dsp:sp>
    <dsp:sp modelId="{87D79154-3214-488C-A8EE-21C707BCDEA5}">
      <dsp:nvSpPr>
        <dsp:cNvPr id="0" name=""/>
        <dsp:cNvSpPr/>
      </dsp:nvSpPr>
      <dsp:spPr>
        <a:xfrm rot="5400000">
          <a:off x="2722498" y="-2366809"/>
          <a:ext cx="328532" cy="50659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BE" sz="900" kern="1200"/>
            <a:t>systematic reviews</a:t>
          </a:r>
        </a:p>
      </dsp:txBody>
      <dsp:txXfrm rot="-5400000">
        <a:off x="353804" y="17923"/>
        <a:ext cx="5049883" cy="296456"/>
      </dsp:txXfrm>
    </dsp:sp>
    <dsp:sp modelId="{C9E0F64B-F747-43C3-AF28-879915708D67}">
      <dsp:nvSpPr>
        <dsp:cNvPr id="0" name=""/>
        <dsp:cNvSpPr/>
      </dsp:nvSpPr>
      <dsp:spPr>
        <a:xfrm rot="5400000">
          <a:off x="-75815" y="492895"/>
          <a:ext cx="505434" cy="3538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7</a:t>
          </a:r>
        </a:p>
      </dsp:txBody>
      <dsp:txXfrm rot="-5400000">
        <a:off x="1" y="593982"/>
        <a:ext cx="353803" cy="151631"/>
      </dsp:txXfrm>
    </dsp:sp>
    <dsp:sp modelId="{79C75B4C-1C5A-47E2-9474-C37C8E0FA2CE}">
      <dsp:nvSpPr>
        <dsp:cNvPr id="0" name=""/>
        <dsp:cNvSpPr/>
      </dsp:nvSpPr>
      <dsp:spPr>
        <a:xfrm rot="5400000">
          <a:off x="2722498" y="-1951614"/>
          <a:ext cx="328532" cy="50659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BE" sz="900" kern="1200"/>
            <a:t>literatuur reviews</a:t>
          </a:r>
        </a:p>
        <a:p>
          <a:pPr marL="57150" lvl="1" indent="-57150" algn="l" defTabSz="400050">
            <a:lnSpc>
              <a:spcPct val="90000"/>
            </a:lnSpc>
            <a:spcBef>
              <a:spcPct val="0"/>
            </a:spcBef>
            <a:spcAft>
              <a:spcPct val="15000"/>
            </a:spcAft>
            <a:buChar char="••"/>
          </a:pPr>
          <a:endParaRPr lang="nl-BE" sz="900" kern="1200"/>
        </a:p>
      </dsp:txBody>
      <dsp:txXfrm rot="-5400000">
        <a:off x="353804" y="433118"/>
        <a:ext cx="5049883" cy="296456"/>
      </dsp:txXfrm>
    </dsp:sp>
    <dsp:sp modelId="{EFDE7CB2-9547-4AEF-AE25-EEE5F0108D93}">
      <dsp:nvSpPr>
        <dsp:cNvPr id="0" name=""/>
        <dsp:cNvSpPr/>
      </dsp:nvSpPr>
      <dsp:spPr>
        <a:xfrm rot="5400000">
          <a:off x="-75815" y="908090"/>
          <a:ext cx="505434" cy="3538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1</a:t>
          </a:r>
        </a:p>
      </dsp:txBody>
      <dsp:txXfrm rot="-5400000">
        <a:off x="1" y="1009177"/>
        <a:ext cx="353803" cy="151631"/>
      </dsp:txXfrm>
    </dsp:sp>
    <dsp:sp modelId="{C517CDB7-7A49-4124-8851-B29DF4857420}">
      <dsp:nvSpPr>
        <dsp:cNvPr id="0" name=""/>
        <dsp:cNvSpPr/>
      </dsp:nvSpPr>
      <dsp:spPr>
        <a:xfrm rot="5400000">
          <a:off x="2722498" y="-1536419"/>
          <a:ext cx="328532" cy="50659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BE" sz="900" kern="1200"/>
            <a:t>peer review</a:t>
          </a:r>
        </a:p>
      </dsp:txBody>
      <dsp:txXfrm rot="-5400000">
        <a:off x="353804" y="848313"/>
        <a:ext cx="5049883" cy="296456"/>
      </dsp:txXfrm>
    </dsp:sp>
    <dsp:sp modelId="{BF96B78A-3530-4033-A7A9-A44550726A9A}">
      <dsp:nvSpPr>
        <dsp:cNvPr id="0" name=""/>
        <dsp:cNvSpPr/>
      </dsp:nvSpPr>
      <dsp:spPr>
        <a:xfrm rot="5400000">
          <a:off x="-75815" y="1323285"/>
          <a:ext cx="505434" cy="3538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2</a:t>
          </a:r>
        </a:p>
      </dsp:txBody>
      <dsp:txXfrm rot="-5400000">
        <a:off x="1" y="1424372"/>
        <a:ext cx="353803" cy="151631"/>
      </dsp:txXfrm>
    </dsp:sp>
    <dsp:sp modelId="{C5D532F5-9A51-47B6-A820-7FAA0683560C}">
      <dsp:nvSpPr>
        <dsp:cNvPr id="0" name=""/>
        <dsp:cNvSpPr/>
      </dsp:nvSpPr>
      <dsp:spPr>
        <a:xfrm rot="5400000">
          <a:off x="2722498" y="-1121224"/>
          <a:ext cx="328532" cy="50659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BE" sz="900" kern="1200"/>
            <a:t>reviews</a:t>
          </a:r>
        </a:p>
      </dsp:txBody>
      <dsp:txXfrm rot="-5400000">
        <a:off x="353804" y="1263508"/>
        <a:ext cx="5049883" cy="296456"/>
      </dsp:txXfrm>
    </dsp:sp>
    <dsp:sp modelId="{EB5FAF97-E638-4769-B70D-8CBE73280E3D}">
      <dsp:nvSpPr>
        <dsp:cNvPr id="0" name=""/>
        <dsp:cNvSpPr/>
      </dsp:nvSpPr>
      <dsp:spPr>
        <a:xfrm rot="5400000">
          <a:off x="-75815" y="1738480"/>
          <a:ext cx="505434" cy="3538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3</a:t>
          </a:r>
        </a:p>
      </dsp:txBody>
      <dsp:txXfrm rot="-5400000">
        <a:off x="1" y="1839567"/>
        <a:ext cx="353803" cy="151631"/>
      </dsp:txXfrm>
    </dsp:sp>
    <dsp:sp modelId="{3C8AA068-82B0-4B97-939A-E6D3E03BFDF7}">
      <dsp:nvSpPr>
        <dsp:cNvPr id="0" name=""/>
        <dsp:cNvSpPr/>
      </dsp:nvSpPr>
      <dsp:spPr>
        <a:xfrm rot="5400000">
          <a:off x="2722498" y="-706028"/>
          <a:ext cx="328532" cy="50659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BE" sz="900" kern="1200"/>
            <a:t>randomized controlled trials</a:t>
          </a:r>
        </a:p>
      </dsp:txBody>
      <dsp:txXfrm rot="-5400000">
        <a:off x="353804" y="1678704"/>
        <a:ext cx="5049883" cy="296456"/>
      </dsp:txXfrm>
    </dsp:sp>
    <dsp:sp modelId="{F5BFA04D-97D6-4AB1-AEED-EDC90A17EF72}">
      <dsp:nvSpPr>
        <dsp:cNvPr id="0" name=""/>
        <dsp:cNvSpPr/>
      </dsp:nvSpPr>
      <dsp:spPr>
        <a:xfrm rot="5400000">
          <a:off x="-75815" y="2153675"/>
          <a:ext cx="505434" cy="3538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1</a:t>
          </a:r>
        </a:p>
      </dsp:txBody>
      <dsp:txXfrm rot="-5400000">
        <a:off x="1" y="2254762"/>
        <a:ext cx="353803" cy="151631"/>
      </dsp:txXfrm>
    </dsp:sp>
    <dsp:sp modelId="{F057B699-36FE-4BDE-A868-220B78A17B1D}">
      <dsp:nvSpPr>
        <dsp:cNvPr id="0" name=""/>
        <dsp:cNvSpPr/>
      </dsp:nvSpPr>
      <dsp:spPr>
        <a:xfrm rot="5400000">
          <a:off x="2722498" y="-290833"/>
          <a:ext cx="328532" cy="50659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BE" sz="900" kern="1200"/>
            <a:t>cohort studie</a:t>
          </a:r>
        </a:p>
      </dsp:txBody>
      <dsp:txXfrm rot="-5400000">
        <a:off x="353804" y="2093899"/>
        <a:ext cx="5049883" cy="296456"/>
      </dsp:txXfrm>
    </dsp:sp>
    <dsp:sp modelId="{5BCD73FE-BDC0-47E1-8050-BFBD5EA5959C}">
      <dsp:nvSpPr>
        <dsp:cNvPr id="0" name=""/>
        <dsp:cNvSpPr/>
      </dsp:nvSpPr>
      <dsp:spPr>
        <a:xfrm rot="5400000">
          <a:off x="-75815" y="2568871"/>
          <a:ext cx="505434" cy="3538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1 </a:t>
          </a:r>
        </a:p>
      </dsp:txBody>
      <dsp:txXfrm rot="-5400000">
        <a:off x="1" y="2669958"/>
        <a:ext cx="353803" cy="151631"/>
      </dsp:txXfrm>
    </dsp:sp>
    <dsp:sp modelId="{8F75CFAF-9F5F-419B-A379-62E2A1F92818}">
      <dsp:nvSpPr>
        <dsp:cNvPr id="0" name=""/>
        <dsp:cNvSpPr/>
      </dsp:nvSpPr>
      <dsp:spPr>
        <a:xfrm rot="5400000">
          <a:off x="2722498" y="97224"/>
          <a:ext cx="328532" cy="50659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BE" sz="900" kern="1200"/>
            <a:t>observational studie</a:t>
          </a:r>
        </a:p>
      </dsp:txBody>
      <dsp:txXfrm rot="-5400000">
        <a:off x="353804" y="2481956"/>
        <a:ext cx="5049883" cy="29645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8C2323485453AA7A995377F267514"/>
        <w:category>
          <w:name w:val="Algemeen"/>
          <w:gallery w:val="placeholder"/>
        </w:category>
        <w:types>
          <w:type w:val="bbPlcHdr"/>
        </w:types>
        <w:behaviors>
          <w:behavior w:val="content"/>
        </w:behaviors>
        <w:guid w:val="{58988A64-3A31-4772-BDA3-9CFCA7A68B95}"/>
      </w:docPartPr>
      <w:docPartBody>
        <w:p w:rsidR="00030011" w:rsidRDefault="00FD6C97" w:rsidP="00FD6C97">
          <w:pPr>
            <w:pStyle w:val="6FD8C2323485453AA7A995377F267514"/>
          </w:pPr>
          <w:r w:rsidRPr="00AF764D">
            <w:rPr>
              <w:b/>
              <w:sz w:val="28"/>
              <w:szCs w:val="28"/>
            </w:rPr>
            <w:t>[</w:t>
          </w:r>
          <w:r w:rsidRPr="00AF764D">
            <w:rPr>
              <w:rStyle w:val="Tekstvantijdelijkeaanduiding"/>
              <w:b/>
              <w:sz w:val="28"/>
              <w:szCs w:val="2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D6C97"/>
    <w:rsid w:val="00030011"/>
    <w:rsid w:val="00086231"/>
    <w:rsid w:val="00287EF7"/>
    <w:rsid w:val="002949C9"/>
    <w:rsid w:val="008331F1"/>
    <w:rsid w:val="00FD6C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0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6C97"/>
    <w:rPr>
      <w:color w:val="808080"/>
    </w:rPr>
  </w:style>
  <w:style w:type="paragraph" w:customStyle="1" w:styleId="6FD8C2323485453AA7A995377F267514">
    <w:name w:val="6FD8C2323485453AA7A995377F267514"/>
    <w:rsid w:val="00FD6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Sul09</b:Tag>
    <b:SourceType>ElectronicSource</b:SourceType>
    <b:Guid>{541D1EAC-05EA-4703-BFB1-9622009A8F39}</b:Guid>
    <b:Author>
      <b:Author>
        <b:NameList>
          <b:Person>
            <b:Last>Rittenberg</b:Last>
            <b:First>Cynthia</b:First>
            <b:Middle>N</b:Middle>
          </b:Person>
        </b:NameList>
      </b:Author>
    </b:Author>
    <b:Title>Meeting Educational Needs and Enchancing Adherence of Patiënts Receiving Oral Cancer Agents Trough Use of The MASCC Oral Agent Teaching Tool </b:Title>
    <b:PeriodicalTitle>support care cancer</b:PeriodicalTitle>
    <b:Year>2012</b:Year>
    <b:Month>2</b:Month>
    <b:Day>9</b:Day>
    <b:Pages>583-590</b:Pages>
    <b:Publisher>European Oncology and Haematology</b:Publisher>
    <b:RefOrder>13</b:RefOrder>
  </b:Source>
  <b:Source>
    <b:Tag>Rya14</b:Tag>
    <b:SourceType>ElectronicSource</b:SourceType>
    <b:Guid>{1FC71AED-0F21-4F6B-A25F-3B36C0B19984}</b:Guid>
    <b:Author>
      <b:Author>
        <b:NameList>
          <b:Person>
            <b:Last>Ryan</b:Last>
            <b:First>R.</b:First>
          </b:Person>
          <b:Person>
            <b:Last>Santesso</b:Last>
            <b:First>N.</b:First>
          </b:Person>
          <b:Person>
            <b:Last>Lowe</b:Last>
            <b:First>D.</b:First>
          </b:Person>
          <b:Person>
            <b:Last>Grimshaw</b:Last>
            <b:First>J.</b:First>
          </b:Person>
          <b:Person>
            <b:Last>Prictor</b:Last>
            <b:First>M.</b:First>
          </b:Person>
          <b:Person>
            <b:Last>Kaufman</b:Last>
            <b:First>C.</b:First>
          </b:Person>
          <b:Person>
            <b:Last>Cowie</b:Last>
            <b:First>G.</b:First>
          </b:Person>
          <b:Person>
            <b:Last>Taylor</b:Last>
            <b:First>M.</b:First>
          </b:Person>
        </b:NameList>
      </b:Author>
    </b:Author>
    <b:Title>Interventions to improve safe and effective medicines use by consumers: an overview of systematic reviews ( Review)</b:Title>
    <b:JournalName>Cohrane library</b:JournalName>
    <b:Year>2014</b:Year>
    <b:Pages>1-57</b:Pages>
    <b:Publisher>Cohrane Database of Systematic Reviews</b:Publisher>
    <b:StandardNumber>doi:10.2012/14651858.CD007768.pub3.</b:StandardNumber>
    <b:RefOrder>6</b:RefOrder>
  </b:Source>
  <b:Source>
    <b:Tag>Jan</b:Tag>
    <b:SourceType>ElectronicSource</b:SourceType>
    <b:Guid>{01FBE06D-8EAC-44B1-84A4-F922BC3BA3C0}</b:Guid>
    <b:Author>
      <b:Author>
        <b:NameList>
          <b:Person>
            <b:Last>Kavookjian</b:Last>
            <b:First>Jan</b:First>
          </b:Person>
          <b:Person>
            <b:Last>Wittayanukorn</b:Last>
            <b:First>Saranrat</b:First>
          </b:Person>
        </b:NameList>
      </b:Author>
    </b:Author>
    <b:Title>Interventions for adherence with oral chemotherapy in hematological malignacies: A systematic review</b:Title>
    <b:JournalName>Elsevier</b:JournalName>
    <b:Year>2015</b:Year>
    <b:Pages>303-313</b:Pages>
    <b:Publisher>Elsevier</b:Publisher>
    <b:StandardNumber>doi:10.1016/j.sapharm.2014.08.006</b:StandardNumber>
    <b:RefOrder>1</b:RefOrder>
  </b:Source>
  <b:Source>
    <b:Tag>MVe13</b:Tag>
    <b:SourceType>ElectronicSource</b:SourceType>
    <b:Guid>{C4C62533-87DE-4195-92F0-AACAC7461C27}</b:Guid>
    <b:Author>
      <b:Author>
        <b:NameList>
          <b:Person>
            <b:Last>Verbrugghe</b:Last>
            <b:First>M.</b:First>
          </b:Person>
          <b:Person>
            <b:Last>Verhaeghe</b:Last>
            <b:First>S.</b:First>
          </b:Person>
          <b:Person>
            <b:Last>Lauwaert</b:Last>
            <b:First>K.</b:First>
          </b:Person>
          <b:Person>
            <b:Last>Beeckman</b:Last>
            <b:First>D.</b:First>
          </b:Person>
          <b:Person>
            <b:Last>Van Hecke</b:Last>
            <b:First>A.</b:First>
          </b:Person>
        </b:NameList>
      </b:Author>
    </b:Author>
    <b:Title>Determinants and associated factors influencing medication adherence and persistence to oral anticancer drugs: A systematic review</b:Title>
    <b:JournalName>Elsevier</b:JournalName>
    <b:Year>2013</b:Year>
    <b:Pages>610-621</b:Pages>
    <b:Publisher>Elsevier</b:Publisher>
    <b:StandardNumber>doi:10.1016/j.ctrv.2012.12.014</b:StandardNumber>
    <b:RefOrder>2</b:RefOrder>
  </b:Source>
  <b:Source>
    <b:Tag>Gil</b:Tag>
    <b:SourceType>ElectronicSource</b:SourceType>
    <b:Guid>{6E9C0BC2-405A-4867-BF43-37F2DDF8CF0D}</b:Guid>
    <b:Author>
      <b:Author>
        <b:NameList>
          <b:Person>
            <b:Last>Arthurs</b:Last>
            <b:First>Gilly</b:First>
          </b:Person>
          <b:Person>
            <b:Last>Simpson</b:Last>
            <b:First>Janice</b:First>
          </b:Person>
          <b:Person>
            <b:Last>Brown</b:Last>
            <b:First>Andrea</b:First>
          </b:Person>
          <b:Person>
            <b:Last>Kyaw</b:Last>
            <b:First>Ohnma</b:First>
          </b:Person>
          <b:Person>
            <b:Last>Shyrier</b:Last>
            <b:First>Sharon</b:First>
          </b:Person>
          <b:Person>
            <b:Last>Concert</b:Last>
            <b:First>Catherine</b:First>
            <b:Middle>M.</b:Middle>
          </b:Person>
        </b:NameList>
      </b:Author>
    </b:Author>
    <b:Title>The effectiveness of therapeutic patient education on adherence to oral anti-cancer medicines in adult cancer patients 18 years and older in an amulatory care setting: A systematic review</b:Title>
    <b:PeriodicalTitle>JBI database of systematic revieuws and implementation Reports</b:PeriodicalTitle>
    <b:Year>2014</b:Year>
    <b:Month>12</b:Month>
    <b:Day>8</b:Day>
    <b:Pages>64-77</b:Pages>
    <b:Publisher>JBI database of Systematic Reviews and implementation Reports</b:Publisher>
    <b:StandardNumber>doi:10.11124/jbisrir-2014-1713</b:StandardNumber>
    <b:RefOrder>7</b:RefOrder>
  </b:Source>
  <b:Source>
    <b:Tag>Ann14</b:Tag>
    <b:SourceType>ElectronicSource</b:SourceType>
    <b:Guid>{A0608118-5FB4-4CA2-AF94-650C140233F0}</b:Guid>
    <b:Author>
      <b:Author>
        <b:NameList>
          <b:Person>
            <b:Last>Coolbrandt</b:Last>
            <b:First>Annemarie</b:First>
          </b:Person>
          <b:Person>
            <b:Last>Wildiers</b:Last>
            <b:First>Hans</b:First>
          </b:Person>
          <b:Person>
            <b:Last>Aertgeerts</b:Last>
            <b:First>Bert</b:First>
          </b:Person>
          <b:Person>
            <b:Last>Van der Elst</b:Last>
            <b:First>Elisa</b:First>
          </b:Person>
          <b:Person>
            <b:Last>Laenen</b:Last>
            <b:First>Annouschka</b:First>
          </b:Person>
          <b:Person>
            <b:Last>Dierckx de Casterlé</b:Last>
            <b:First>Bernadette</b:First>
          </b:Person>
          <b:Person>
            <b:Last>van Achterberg</b:Last>
            <b:First>Theo</b:First>
          </b:Person>
          <b:Person>
            <b:Last>Milisen</b:Last>
            <b:First>Koen</b:First>
          </b:Person>
        </b:NameList>
      </b:Author>
    </b:Author>
    <b:Title>Characteristics and effectiveness of complex nursing interventions aimed at reducing symptom burden in adult patients treated with chemotherapy: A systematic review of randomized controlled trials</b:Title>
    <b:PeriodicalTitle>Elsevier</b:PeriodicalTitle>
    <b:Year>2014</b:Year>
    <b:Pages>495-510</b:Pages>
    <b:Month>8</b:Month>
    <b:Day>8</b:Day>
    <b:Publisher>Elsevier</b:Publisher>
    <b:StandardNumber>doi:10.1016/j.ijnurstu.2013.08.008</b:StandardNumber>
    <b:RefOrder>10</b:RefOrder>
  </b:Source>
  <b:Source>
    <b:Tag>Tho16</b:Tag>
    <b:SourceType>ElectronicSource</b:SourceType>
    <b:Guid>{04570B3E-7F30-4758-AC61-422085E495AD}</b:Guid>
    <b:Author>
      <b:Author>
        <b:NameList>
          <b:Person>
            <b:Last>Atkinson</b:Last>
            <b:First>Thomas</b:First>
            <b:Middle>M.</b:Middle>
          </b:Person>
          <b:Person>
            <b:Last>Rodriguez</b:Last>
            <b:First>Vivian</b:First>
            <b:Middle>M.</b:Middle>
          </b:Person>
          <b:Person>
            <b:Last>Gordon</b:Last>
            <b:First>Mallorie</b:First>
          </b:Person>
          <b:Person>
            <b:Last>Avildsen</b:Last>
            <b:First>Isabelle</b:First>
            <b:Middle>K.</b:Middle>
          </b:Person>
          <b:Person>
            <b:Last>Emanu</b:Last>
            <b:First>Jessica</b:First>
            <b:Middle>C.</b:Middle>
          </b:Person>
          <b:Person>
            <b:Last>Jewell</b:Last>
            <b:First>Sarah</b:First>
            <b:Middle>T.</b:Middle>
          </b:Person>
          <b:Person>
            <b:Last>Anselmi</b:Last>
            <b:First>Kimberly</b:First>
            <b:Middle>A.</b:Middle>
          </b:Person>
          <b:Person>
            <b:Last>Ginex</b:Last>
            <b:First>Pamela</b:First>
            <b:Middle>K.</b:Middle>
          </b:Person>
        </b:NameList>
      </b:Author>
    </b:Author>
    <b:Title>The association between patient-reported and objective oral anticancer medicaton adherence measures: A systematic review</b:Title>
    <b:PeriodicalTitle>oncology nursing forum</b:PeriodicalTitle>
    <b:Year>2016</b:Year>
    <b:Month>9</b:Month>
    <b:Day>1</b:Day>
    <b:Pages>576-582</b:Pages>
    <b:Publisher>oncology nursing forum </b:Publisher>
    <b:StandardNumber>doi:10.1188/16.ONF.576-582</b:StandardNumber>
    <b:RefOrder>8</b:RefOrder>
  </b:Source>
  <b:Source>
    <b:Tag>Ann141</b:Tag>
    <b:SourceType>ElectronicSource</b:SourceType>
    <b:Guid>{EA257232-11E9-40C1-AED1-5DD171DD4573}</b:Guid>
    <b:Author>
      <b:Author>
        <b:NameList>
          <b:Person>
            <b:Last>Vioral</b:Last>
            <b:First>Anna</b:First>
          </b:Person>
          <b:Person>
            <b:Last>Leslie</b:Last>
            <b:First>Marjorie</b:First>
          </b:Person>
          <b:Person>
            <b:Last>Best</b:Last>
            <b:First>Robyn</b:First>
          </b:Person>
          <b:Person>
            <b:Last>Somerville</b:Last>
            <b:First>Denise</b:First>
          </b:Person>
        </b:NameList>
      </b:Author>
    </b:Author>
    <b:Title>patient adherence with oral oncolytic therapies</b:Title>
    <b:PeriodicalTitle>seminars in oncology nursing</b:PeriodicalTitle>
    <b:Year>2014</b:Year>
    <b:Month>8</b:Month>
    <b:Pages>190-199</b:Pages>
    <b:StandardNumber>doi:10.1016/j.soncn.2014.05.007</b:StandardNumber>
    <b:Publisher>Seminars in Oncology Nursing</b:Publisher>
    <b:RefOrder>11</b:RefOrder>
  </b:Source>
  <b:Source>
    <b:Tag>Peg13</b:Tag>
    <b:SourceType>ElectronicSource</b:SourceType>
    <b:Guid>{5337265E-1EBF-4A32-A115-7C8180D304AE}</b:Guid>
    <b:Author>
      <b:Author>
        <b:NameList>
          <b:Person>
            <b:Last>Esper</b:Last>
            <b:First>Peg</b:First>
          </b:Person>
        </b:NameList>
      </b:Author>
    </b:Author>
    <b:Title>Identifying strategies to optimize care with oral cancer therapy</b:Title>
    <b:PeriodicalTitle>oncology nursing society</b:PeriodicalTitle>
    <b:Year>2013</b:Year>
    <b:Month>7</b:Month>
    <b:Day>12</b:Day>
    <b:Pages>629-636</b:Pages>
    <b:Publisher>Clinical Journal of Oncology Nursing</b:Publisher>
    <b:StandardNumber>doi: 10.1188/13.CJON.629-636</b:StandardNumber>
    <b:RefOrder>9</b:RefOrder>
  </b:Source>
  <b:Source>
    <b:Tag>Ale09</b:Tag>
    <b:SourceType>ElectronicSource</b:SourceType>
    <b:Guid>{14B1969A-330C-4B6B-83BB-A65195DBDD55}</b:Guid>
    <b:Author>
      <b:Author>
        <b:NameList>
          <b:Person>
            <b:Last>Molassiotis</b:Last>
            <b:First>Alex</b:First>
          </b:Person>
          <b:Person>
            <b:Last>Brearly</b:Last>
            <b:First>Sarah</b:First>
          </b:Person>
          <b:Person>
            <b:Last>Saunders</b:Last>
            <b:First>Mark</b:First>
          </b:Person>
          <b:Person>
            <b:Last>Craven</b:Last>
            <b:First>Olive</b:First>
          </b:Person>
          <b:Person>
            <b:Last>Wardel</b:Last>
          </b:Person>
          <b:Person>
            <b:Last>Wardley</b:Last>
            <b:First>Andrew</b:First>
          </b:Person>
          <b:Person>
            <b:Last>Farell</b:Last>
            <b:First>Carole</b:First>
          </b:Person>
          <b:Person>
            <b:Last>Swindell</b:Last>
            <b:First>Ric</b:First>
          </b:Person>
          <b:Person>
            <b:Last>Todd</b:Last>
            <b:First>Chris</b:First>
          </b:Person>
          <b:Person>
            <b:Last>Luker</b:Last>
            <b:First>Karen</b:First>
          </b:Person>
        </b:NameList>
      </b:Author>
    </b:Author>
    <b:Title>Effectiveness of a home care Nursing Program in the symptom management of patients with colorectal and breast cancer receiving oral chemotherapy: A randomized, controlled trial</b:Title>
    <b:PeriodicalTitle>journal of clinical oncology</b:PeriodicalTitle>
    <b:Year>2009</b:Year>
    <b:Month>12</b:Month>
    <b:Day>20</b:Day>
    <b:Pages>6191-6198</b:Pages>
    <b:StandardNumber>doi:10.1200/JCO.2008.20.6755</b:StandardNumber>
    <b:Publisher>Journal of Clinical Oncology</b:Publisher>
    <b:RefOrder>18</b:RefOrder>
  </b:Source>
  <b:Source>
    <b:Tag>Oli12</b:Tag>
    <b:SourceType>ElectronicSource</b:SourceType>
    <b:Guid>{48703896-BE6A-4D67-97FC-986BD2566B43}</b:Guid>
    <b:Author>
      <b:Author>
        <b:NameList>
          <b:Person>
            <b:Last>Craven</b:Last>
            <b:First>Olive</b:First>
          </b:Person>
          <b:Person>
            <b:Last>Hughes</b:Last>
            <b:First>Carol</b:First>
            <b:Middle>Anne</b:Middle>
          </b:Person>
          <b:Person>
            <b:Last>Burton</b:Last>
            <b:First>Amy</b:First>
          </b:Person>
          <b:Person>
            <b:Last>Saunders</b:Last>
            <b:First>Marc</b:First>
            <b:Middle>P.</b:Middle>
          </b:Person>
          <b:Person>
            <b:Last>Molassiotis</b:Last>
            <b:First>Alex</b:First>
          </b:Person>
        </b:NameList>
      </b:Author>
    </b:Author>
    <b:Title>Is a nurse-led telephone intervention a viable alternative to nurse-led home care and standard care for patients receiving oral capacetabine? Results from a large prospective audit in patients with colorectal cancer</b:Title>
    <b:PeriodicalTitle>European journal of cancer</b:PeriodicalTitle>
    <b:Year>2012</b:Year>
    <b:Month>11</b:Month>
    <b:Day>18</b:Day>
    <b:Pages>413-419</b:Pages>
    <b:Publisher>European Journal of Cancer Care</b:Publisher>
    <b:StandardNumber>doi:10.1111/ecc.12047</b:StandardNumber>
    <b:RefOrder>12</b:RefOrder>
  </b:Source>
  <b:Source>
    <b:Tag>Sus14</b:Tag>
    <b:SourceType>ElectronicSource</b:SourceType>
    <b:Guid>{C95CC6A2-10F6-48E4-B3DA-930E0CADD75F}</b:Guid>
    <b:Author>
      <b:Author>
        <b:NameList>
          <b:Person>
            <b:Last>Schneider</b:Last>
            <b:First>Susan</b:First>
            <b:Middle>M.</b:Middle>
          </b:Person>
          <b:Person>
            <b:Last>Adams</b:Last>
            <b:First>Donna</b:First>
            <b:Middle>B.</b:Middle>
          </b:Person>
          <b:Person>
            <b:Last>Gosselin</b:Last>
            <b:First>Tracy</b:First>
          </b:Person>
        </b:NameList>
      </b:Author>
    </b:Author>
    <b:Title>A tailored nurse coaching intervention for oral chemotherapy adherence</b:Title>
    <b:PeriodicalTitle>J Advanced Practionor oncology</b:PeriodicalTitle>
    <b:Year>2014</b:Year>
    <b:Month>5</b:Month>
    <b:Pages>163-172</b:Pages>
    <b:Publisher>journal of advanced practice oncology</b:Publisher>
    <b:StandardNumber>2014;5:163-172</b:StandardNumber>
    <b:RefOrder>16</b:RefOrder>
  </b:Source>
  <b:Source>
    <b:Tag>SBo</b:Tag>
    <b:SourceType>ElectronicSource</b:SourceType>
    <b:Guid>{7163D666-DD15-471E-9108-806F28677201}</b:Guid>
    <b:Author>
      <b:Author>
        <b:NameList>
          <b:Person>
            <b:Last>Bordonaro</b:Last>
            <b:First>S.</b:First>
          </b:Person>
          <b:Person>
            <b:Last>Romano</b:Last>
            <b:First>F.</b:First>
          </b:Person>
          <b:Person>
            <b:Last>Lanteri</b:Last>
            <b:First>E.</b:First>
          </b:Person>
          <b:Person>
            <b:Last>Cappuccio</b:Last>
            <b:First>F.</b:First>
          </b:Person>
          <b:Person>
            <b:Last>Indorato</b:Last>
            <b:First>R.</b:First>
          </b:Person>
          <b:Person>
            <b:Last>Butera</b:Last>
            <b:First>A.</b:First>
          </b:Person>
          <b:Person>
            <b:Last>D'Angelo</b:Last>
            <b:First>A.</b:First>
          </b:Person>
          <b:Person>
            <b:Last>Ferrau</b:Last>
            <b:First>F.</b:First>
          </b:Person>
          <b:Person>
            <b:Last>Tralongo</b:Last>
            <b:First>P.</b:First>
          </b:Person>
        </b:NameList>
      </b:Author>
    </b:Author>
    <b:Title>Effect of a structured, active, home-based cancer-treatment program for the management of patients on oral chemotherapy</b:Title>
    <b:JournalName>dovepress</b:JournalName>
    <b:Year>2014</b:Year>
    <b:Pages>917-923</b:Pages>
    <b:Publisher>Dovepress</b:Publisher>
    <b:StandardNumber>doi:10.2147/PPA.S62666</b:StandardNumber>
    <b:RefOrder>17</b:RefOrder>
  </b:Source>
  <b:Source>
    <b:Tag>Sil</b:Tag>
    <b:SourceType>ElectronicSource</b:SourceType>
    <b:Guid>{7E200420-52A8-4BAC-A666-4636ECFB9A69}</b:Guid>
    <b:Author>
      <b:Author>
        <b:NameList>
          <b:Person>
            <b:Last>Mazzaferro</b:Last>
            <b:First>silvia</b:First>
          </b:Person>
          <b:Person>
            <b:Last>Bouchemal</b:Last>
            <b:First>Kawthar</b:First>
          </b:Person>
          <b:Person>
            <b:Last>Ponchel</b:Last>
            <b:First>Gilles</b:First>
          </b:Person>
        </b:NameList>
      </b:Author>
    </b:Author>
    <b:Title>Oral delivery of anticancer drugs: general considerations</b:Title>
    <b:PeriodicalTitle>Elsevier</b:PeriodicalTitle>
    <b:Year>2012</b:Year>
    <b:Month>8</b:Month>
    <b:Day>4</b:Day>
    <b:Pages>25-34</b:Pages>
    <b:StandardNumber>doi:10.1016/j.drudis.2012.08.004</b:StandardNumber>
    <b:Comments>doi:10.1016/j.drudis.2012.08.004</b:Comments>
    <b:RefOrder>3</b:RefOrder>
  </b:Source>
  <b:Source>
    <b:Tag>Les12</b:Tag>
    <b:SourceType>ElectronicSource</b:SourceType>
    <b:Guid>{93D2EC82-E21C-417B-B2A2-CF65B5886536}</b:Guid>
    <b:Author>
      <b:Author>
        <b:NameList>
          <b:Person>
            <b:Last>Wood</b:Last>
            <b:First>Leslie</b:First>
          </b:Person>
        </b:NameList>
      </b:Author>
    </b:Author>
    <b:Title>A review on adherence management in patients on oral cancer therapies</b:Title>
    <b:PeriodicalTitle>Elsevier</b:PeriodicalTitle>
    <b:Year>2012</b:Year>
    <b:Pages>432-438</b:Pages>
    <b:Publisher>Elsevier</b:Publisher>
    <b:StandardNumber>doi:10.1016/j.ejon.2011.10.002</b:StandardNumber>
    <b:RefOrder>5</b:RefOrder>
  </b:Source>
  <b:Source>
    <b:Tag>Jen14</b:Tag>
    <b:SourceType>ElectronicSource</b:SourceType>
    <b:Guid>{CF62A99A-4E8F-47AA-86A6-826010832B03}</b:Guid>
    <b:Author>
      <b:Author>
        <b:NameList>
          <b:Person>
            <b:Last>Kuntz</b:Last>
            <b:First>Jennifer</b:First>
            <b:Middle>L.</b:Middle>
          </b:Person>
          <b:Person>
            <b:Last>Safford</b:Last>
            <b:First>Monika</b:First>
            <b:Middle>M.</b:Middle>
          </b:Person>
          <b:Person>
            <b:Last>Singh</b:Last>
            <b:First>Jasvinder</b:First>
            <b:Middle>A.</b:Middle>
          </b:Person>
          <b:Person>
            <b:Last>Phansalkar</b:Last>
            <b:First>Shobha</b:First>
          </b:Person>
          <b:Person>
            <b:Last>Slight</b:Last>
            <b:First>Sarah</b:First>
            <b:Middle>P.</b:Middle>
          </b:Person>
          <b:Person>
            <b:Last>Her</b:Last>
            <b:First>Qoua</b:First>
            <b:Middle>Ling</b:Middle>
          </b:Person>
          <b:Person>
            <b:Last>Lapointe</b:Last>
            <b:First>Nancy</b:First>
            <b:Middle>Allen</b:Middle>
          </b:Person>
          <b:Person>
            <b:Last>Mathews</b:Last>
            <b:First>Robin</b:First>
          </b:Person>
          <b:Person>
            <b:Last>0'Brien</b:Last>
            <b:First>Emily</b:First>
          </b:Person>
          <b:Person>
            <b:Last>Brinkman</b:Last>
            <b:First>William</b:First>
            <b:Middle>B.</b:Middle>
          </b:Person>
          <b:Person>
            <b:Last>Hommel</b:Last>
            <b:First>Kevin</b:First>
          </b:Person>
          <b:Person>
            <b:Last>Farmer</b:Last>
            <b:First>Kevin</b:First>
            <b:Middle>C.</b:Middle>
          </b:Person>
          <b:Person>
            <b:Last>Klinger</b:Last>
            <b:First>Elissa</b:First>
          </b:Person>
          <b:Person>
            <b:Last>Maniam</b:Last>
            <b:First>Nivetheitha</b:First>
          </b:Person>
          <b:Person>
            <b:Last>Sobko</b:Last>
            <b:First>Heather</b:First>
            <b:Middle>J.</b:Middle>
          </b:Person>
          <b:Person>
            <b:Last>Bailey</b:Last>
            <b:First>Stacey</b:First>
            <b:Middle>C.</b:Middle>
          </b:Person>
          <b:Person>
            <b:Last>Cho</b:Last>
            <b:First>Insook</b:First>
          </b:Person>
          <b:Person>
            <b:Last>Rumptz</b:Last>
            <b:First>Maureen</b:First>
            <b:Middle>H.</b:Middle>
          </b:Person>
          <b:Person>
            <b:Last>Vandermeer</b:Last>
            <b:First>Meredith</b:First>
            <b:Middle>L.</b:Middle>
          </b:Person>
          <b:Person>
            <b:Last>Hornbrook</b:Last>
            <b:First>Mark</b:First>
            <b:Middle>C.</b:Middle>
          </b:Person>
        </b:NameList>
      </b:Author>
    </b:Author>
    <b:Title>patient-centered interventions to improve medication manamgement and adherence: A qualitative review of research findings</b:Title>
    <b:PeriodicalTitle>Elsevier</b:PeriodicalTitle>
    <b:Year>2014</b:Year>
    <b:Month>8</b:Month>
    <b:Day>21</b:Day>
    <b:Pages>310-326</b:Pages>
    <b:Publisher>Elsevier</b:Publisher>
    <b:StandardNumber>doi:10.1016/j.pec.2014.08.021</b:StandardNumber>
    <b:RefOrder>14</b:RefOrder>
  </b:Source>
  <b:Source>
    <b:Tag>Men10</b:Tag>
    <b:SourceType>ElectronicSource</b:SourceType>
    <b:Guid>{CE1B3538-FCD1-401E-B36C-7CC3D54326B8}</b:Guid>
    <b:Author>
      <b:Author>
        <b:NameList>
          <b:Person>
            <b:Last>Moody</b:Last>
            <b:First>Mendy</b:First>
          </b:Person>
          <b:Person>
            <b:Last>Jackowski</b:Last>
            <b:First>Joyce</b:First>
          </b:Person>
        </b:NameList>
      </b:Author>
    </b:Author>
    <b:Title>Are patients on oral chemotherapy in your practice setting safe?</b:Title>
    <b:PeriodicalTitle>clinical journal of oncology nursing</b:PeriodicalTitle>
    <b:Year>2010</b:Year>
    <b:Month>6</b:Month>
    <b:Pages>339-346</b:Pages>
    <b:Publisher>Clinical Journal of Oncology Nursing</b:Publisher>
    <b:StandardNumber>doi:10.1188/10.CJON.339-346</b:StandardNumber>
    <b:RefOrder>15</b:RefOrder>
  </b:Source>
  <b:Source>
    <b:Tag>Dan13</b:Tag>
    <b:SourceType>ElectronicSource</b:SourceType>
    <b:Guid>{37A7E810-9810-4007-A2FC-C32A01124DBE}</b:Guid>
    <b:Author>
      <b:Author>
        <b:NameList>
          <b:Person>
            <b:Last>Geynisman</b:Last>
            <b:First>Daniël</b:First>
            <b:Middle>M.</b:Middle>
          </b:Person>
        </b:NameList>
      </b:Author>
    </b:Author>
    <b:Title>Adherence to Tageted oral anticancer medications</b:Title>
    <b:PeriodicalTitle>scholary biomedical journal</b:PeriodicalTitle>
    <b:Year>2013</b:Year>
    <b:Publisher>Discovery Medicine</b:Publisher>
    <b:StandardNumber>ISSN:1539-6509;Discov Med 15(83):231-241, april 2013</b:StandardNumber>
    <b:RefOrder>4</b:RefOrder>
  </b:Source>
</b:Sources>
</file>

<file path=customXml/itemProps1.xml><?xml version="1.0" encoding="utf-8"?>
<ds:datastoreItem xmlns:ds="http://schemas.openxmlformats.org/officeDocument/2006/customXml" ds:itemID="{A8B205A2-4BA7-4578-B0DF-3778D058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484436EF</Template>
  <TotalTime>0</TotalTime>
  <Pages>13</Pages>
  <Words>11189</Words>
  <Characters>61544</Characters>
  <Application>Microsoft Office Word</Application>
  <DocSecurity>4</DocSecurity>
  <Lines>512</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Celine Embo</cp:lastModifiedBy>
  <cp:revision>2</cp:revision>
  <cp:lastPrinted>2018-04-24T16:54:00Z</cp:lastPrinted>
  <dcterms:created xsi:type="dcterms:W3CDTF">2018-07-31T12:22:00Z</dcterms:created>
  <dcterms:modified xsi:type="dcterms:W3CDTF">2018-07-31T12:22:00Z</dcterms:modified>
</cp:coreProperties>
</file>