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54853" w14:textId="77777777" w:rsidR="0009159C" w:rsidRPr="0075747E" w:rsidRDefault="0009159C" w:rsidP="0009159C">
      <w:pPr>
        <w:rPr>
          <w:rFonts w:ascii="Calibri" w:hAnsi="Calibri" w:cs="Calibri"/>
        </w:rPr>
      </w:pPr>
      <w:bookmarkStart w:id="0" w:name="_Hlk530397179"/>
      <w:r>
        <w:rPr>
          <w:rFonts w:ascii="Arial" w:hAnsi="Arial" w:cs="Arial"/>
          <w:noProof/>
          <w:color w:val="1A0DAB"/>
          <w:sz w:val="20"/>
          <w:szCs w:val="20"/>
          <w:bdr w:val="none" w:sz="0" w:space="0" w:color="auto" w:frame="1"/>
        </w:rPr>
        <w:drawing>
          <wp:inline distT="0" distB="0" distL="0" distR="0" wp14:anchorId="52E43C82" wp14:editId="18F22843">
            <wp:extent cx="5394960" cy="1551051"/>
            <wp:effectExtent l="0" t="0" r="0" b="0"/>
            <wp:docPr id="2" name="Afbeelding 2" descr="Afbeeldingsresultaat voor PXL business log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PXL business log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8286" cy="1552007"/>
                    </a:xfrm>
                    <a:prstGeom prst="rect">
                      <a:avLst/>
                    </a:prstGeom>
                    <a:noFill/>
                    <a:ln>
                      <a:noFill/>
                    </a:ln>
                  </pic:spPr>
                </pic:pic>
              </a:graphicData>
            </a:graphic>
          </wp:inline>
        </w:drawing>
      </w:r>
    </w:p>
    <w:p w14:paraId="27247211" w14:textId="77777777" w:rsidR="0009159C" w:rsidRPr="0075747E" w:rsidRDefault="0009159C" w:rsidP="0009159C">
      <w:pPr>
        <w:jc w:val="center"/>
        <w:rPr>
          <w:rFonts w:ascii="Calibri" w:hAnsi="Calibri" w:cs="Calibri"/>
        </w:rPr>
      </w:pPr>
    </w:p>
    <w:p w14:paraId="3C38CED1" w14:textId="77777777" w:rsidR="0009159C" w:rsidRPr="0075747E" w:rsidRDefault="0009159C" w:rsidP="0009159C">
      <w:pPr>
        <w:rPr>
          <w:rFonts w:ascii="Calibri" w:hAnsi="Calibri" w:cs="Calibri"/>
        </w:rPr>
      </w:pPr>
    </w:p>
    <w:p w14:paraId="6A62FD31" w14:textId="77777777" w:rsidR="0009159C" w:rsidRDefault="0009159C" w:rsidP="0009159C">
      <w:pPr>
        <w:jc w:val="center"/>
        <w:rPr>
          <w:rFonts w:ascii="Calibri" w:hAnsi="Calibri" w:cs="Calibri"/>
          <w:sz w:val="52"/>
          <w:szCs w:val="52"/>
        </w:rPr>
      </w:pPr>
    </w:p>
    <w:p w14:paraId="729835C3" w14:textId="77777777" w:rsidR="0009159C" w:rsidRDefault="0009159C" w:rsidP="0009159C">
      <w:pPr>
        <w:jc w:val="center"/>
        <w:rPr>
          <w:rFonts w:ascii="Calibri" w:hAnsi="Calibri" w:cs="Calibri"/>
          <w:sz w:val="52"/>
          <w:szCs w:val="52"/>
        </w:rPr>
      </w:pPr>
    </w:p>
    <w:p w14:paraId="5453686F" w14:textId="77777777" w:rsidR="0009159C" w:rsidRPr="008E0745" w:rsidRDefault="0009159C" w:rsidP="0009159C">
      <w:pPr>
        <w:jc w:val="center"/>
        <w:rPr>
          <w:rFonts w:ascii="Calibri" w:hAnsi="Calibri" w:cs="Calibri"/>
          <w:sz w:val="52"/>
          <w:szCs w:val="52"/>
        </w:rPr>
      </w:pPr>
      <w:r w:rsidRPr="008E0745">
        <w:rPr>
          <w:rFonts w:ascii="Calibri" w:hAnsi="Calibri" w:cs="Calibri"/>
          <w:sz w:val="52"/>
          <w:szCs w:val="52"/>
        </w:rPr>
        <w:t>Democratie in Europa versus de onafhankelijkheidsverklaring van Catalonië</w:t>
      </w:r>
    </w:p>
    <w:p w14:paraId="1EDA4810" w14:textId="77777777" w:rsidR="0009159C" w:rsidRPr="0075747E" w:rsidRDefault="0009159C" w:rsidP="0009159C">
      <w:pPr>
        <w:rPr>
          <w:rFonts w:ascii="Calibri" w:hAnsi="Calibri" w:cs="Calibri"/>
          <w:b/>
        </w:rPr>
      </w:pPr>
    </w:p>
    <w:p w14:paraId="370B4A35" w14:textId="77777777" w:rsidR="0009159C" w:rsidRDefault="0009159C" w:rsidP="0009159C">
      <w:pPr>
        <w:rPr>
          <w:rFonts w:ascii="Calibri" w:hAnsi="Calibri" w:cs="Calibri"/>
          <w:b/>
        </w:rPr>
      </w:pPr>
    </w:p>
    <w:p w14:paraId="472A962A" w14:textId="77777777" w:rsidR="0009159C" w:rsidRDefault="0009159C" w:rsidP="0009159C">
      <w:pPr>
        <w:rPr>
          <w:rFonts w:ascii="Calibri" w:hAnsi="Calibri" w:cs="Calibri"/>
          <w:b/>
        </w:rPr>
      </w:pPr>
    </w:p>
    <w:p w14:paraId="47CFAAF7" w14:textId="77777777" w:rsidR="0009159C" w:rsidRDefault="0009159C" w:rsidP="0009159C">
      <w:pPr>
        <w:rPr>
          <w:rFonts w:ascii="Calibri" w:hAnsi="Calibri" w:cs="Calibri"/>
          <w:b/>
        </w:rPr>
      </w:pPr>
    </w:p>
    <w:p w14:paraId="04DE9A2E" w14:textId="77777777" w:rsidR="0009159C" w:rsidRDefault="0009159C" w:rsidP="0009159C">
      <w:pPr>
        <w:rPr>
          <w:rFonts w:ascii="Calibri" w:hAnsi="Calibri" w:cs="Calibri"/>
          <w:b/>
        </w:rPr>
      </w:pPr>
    </w:p>
    <w:p w14:paraId="6ACD7F05" w14:textId="77777777" w:rsidR="0009159C" w:rsidRDefault="0009159C" w:rsidP="0009159C">
      <w:pPr>
        <w:rPr>
          <w:rFonts w:ascii="Calibri" w:hAnsi="Calibri" w:cs="Calibri"/>
          <w:b/>
        </w:rPr>
      </w:pPr>
    </w:p>
    <w:p w14:paraId="688ED860" w14:textId="77777777" w:rsidR="0009159C" w:rsidRDefault="0009159C" w:rsidP="0009159C">
      <w:pPr>
        <w:rPr>
          <w:rFonts w:ascii="Calibri" w:hAnsi="Calibri" w:cs="Calibri"/>
          <w:b/>
        </w:rPr>
      </w:pPr>
    </w:p>
    <w:p w14:paraId="4B0FDAED" w14:textId="77777777" w:rsidR="0009159C" w:rsidRDefault="0009159C" w:rsidP="0009159C">
      <w:pPr>
        <w:rPr>
          <w:rFonts w:ascii="Calibri" w:hAnsi="Calibri" w:cs="Calibri"/>
          <w:b/>
        </w:rPr>
      </w:pPr>
    </w:p>
    <w:p w14:paraId="3A4EA032" w14:textId="77777777" w:rsidR="0009159C" w:rsidRDefault="0009159C" w:rsidP="0009159C">
      <w:pPr>
        <w:rPr>
          <w:rFonts w:ascii="Calibri" w:hAnsi="Calibri" w:cs="Calibri"/>
          <w:b/>
        </w:rPr>
      </w:pPr>
    </w:p>
    <w:p w14:paraId="75647FCB" w14:textId="77777777" w:rsidR="0009159C" w:rsidRDefault="0009159C" w:rsidP="0009159C">
      <w:pPr>
        <w:rPr>
          <w:rFonts w:ascii="Calibri" w:hAnsi="Calibri" w:cs="Calibri"/>
          <w:b/>
        </w:rPr>
      </w:pPr>
    </w:p>
    <w:p w14:paraId="2B878296" w14:textId="77777777" w:rsidR="0009159C" w:rsidRDefault="0009159C" w:rsidP="0009159C">
      <w:pPr>
        <w:rPr>
          <w:rFonts w:ascii="Calibri" w:hAnsi="Calibri" w:cs="Calibri"/>
          <w:b/>
        </w:rPr>
      </w:pPr>
    </w:p>
    <w:p w14:paraId="08A98771" w14:textId="77777777" w:rsidR="0009159C" w:rsidRDefault="0009159C" w:rsidP="0009159C">
      <w:pPr>
        <w:rPr>
          <w:rFonts w:ascii="Calibri" w:hAnsi="Calibri" w:cs="Calibri"/>
          <w:b/>
        </w:rPr>
      </w:pPr>
    </w:p>
    <w:p w14:paraId="6ABDB072" w14:textId="77777777" w:rsidR="0009159C" w:rsidRPr="00917AC3" w:rsidRDefault="0009159C" w:rsidP="0009159C">
      <w:pPr>
        <w:jc w:val="center"/>
        <w:rPr>
          <w:rFonts w:ascii="Calibri" w:hAnsi="Calibri" w:cs="Calibri"/>
          <w:lang w:val="de-DE"/>
        </w:rPr>
      </w:pPr>
      <w:r w:rsidRPr="00917AC3">
        <w:rPr>
          <w:rFonts w:ascii="Calibri" w:hAnsi="Calibri" w:cs="Calibri"/>
          <w:lang w:val="de-DE"/>
        </w:rPr>
        <w:t>Emilie Thielens</w:t>
      </w:r>
    </w:p>
    <w:p w14:paraId="0A2700AD" w14:textId="77777777" w:rsidR="0009159C" w:rsidRPr="00917AC3" w:rsidRDefault="0009159C" w:rsidP="0009159C">
      <w:pPr>
        <w:jc w:val="center"/>
        <w:rPr>
          <w:rFonts w:ascii="Calibri" w:hAnsi="Calibri" w:cs="Calibri"/>
          <w:lang w:val="de-DE"/>
        </w:rPr>
      </w:pPr>
      <w:r w:rsidRPr="00917AC3">
        <w:rPr>
          <w:rFonts w:ascii="Calibri" w:hAnsi="Calibri" w:cs="Calibri"/>
          <w:lang w:val="de-DE"/>
        </w:rPr>
        <w:t>3</w:t>
      </w:r>
      <w:r w:rsidRPr="00917AC3">
        <w:rPr>
          <w:rFonts w:ascii="Calibri" w:hAnsi="Calibri" w:cs="Calibri"/>
          <w:vertAlign w:val="superscript"/>
          <w:lang w:val="de-DE"/>
        </w:rPr>
        <w:t>e</w:t>
      </w:r>
      <w:r w:rsidRPr="00917AC3">
        <w:rPr>
          <w:rFonts w:ascii="Calibri" w:hAnsi="Calibri" w:cs="Calibri"/>
          <w:lang w:val="de-DE"/>
        </w:rPr>
        <w:t xml:space="preserve"> professionele bachelor rechtspraktijk - XLarge</w:t>
      </w:r>
    </w:p>
    <w:p w14:paraId="1551989C" w14:textId="77777777" w:rsidR="0009159C" w:rsidRDefault="0009159C" w:rsidP="0009159C">
      <w:pPr>
        <w:jc w:val="center"/>
        <w:rPr>
          <w:rFonts w:ascii="Calibri" w:hAnsi="Calibri" w:cs="Calibri"/>
        </w:rPr>
      </w:pPr>
      <w:r w:rsidRPr="0075747E">
        <w:rPr>
          <w:rFonts w:ascii="Calibri" w:hAnsi="Calibri" w:cs="Calibri"/>
        </w:rPr>
        <w:t>Promotor: Werner de Saeger</w:t>
      </w:r>
    </w:p>
    <w:p w14:paraId="76584F24" w14:textId="77777777" w:rsidR="0009159C" w:rsidRDefault="0009159C" w:rsidP="0009159C">
      <w:pPr>
        <w:jc w:val="center"/>
        <w:rPr>
          <w:rFonts w:ascii="Calibri" w:hAnsi="Calibri" w:cs="Calibri"/>
        </w:rPr>
        <w:sectPr w:rsidR="0009159C" w:rsidSect="0032015A">
          <w:footerReference w:type="default" r:id="rId10"/>
          <w:headerReference w:type="first" r:id="rId11"/>
          <w:footerReference w:type="first" r:id="rId12"/>
          <w:pgSz w:w="11906" w:h="16838"/>
          <w:pgMar w:top="1417" w:right="1417" w:bottom="1417" w:left="1417" w:header="708" w:footer="708" w:gutter="0"/>
          <w:cols w:space="708"/>
          <w:titlePg/>
          <w:docGrid w:linePitch="360"/>
        </w:sectPr>
      </w:pPr>
      <w:r>
        <w:rPr>
          <w:rFonts w:ascii="Calibri" w:hAnsi="Calibri" w:cs="Calibri"/>
        </w:rPr>
        <w:t>Academiejaar: 2018 – 2019</w:t>
      </w:r>
    </w:p>
    <w:bookmarkEnd w:id="0"/>
    <w:p w14:paraId="34E11A4E" w14:textId="77777777" w:rsidR="0009159C" w:rsidRPr="0075747E" w:rsidRDefault="0009159C" w:rsidP="0009159C">
      <w:pPr>
        <w:rPr>
          <w:rFonts w:ascii="Calibri" w:hAnsi="Calibri" w:cs="Calibri"/>
        </w:rPr>
      </w:pPr>
    </w:p>
    <w:p w14:paraId="3ABAF07D" w14:textId="77777777" w:rsidR="0009159C" w:rsidRPr="0075747E" w:rsidRDefault="0009159C" w:rsidP="0009159C">
      <w:pPr>
        <w:rPr>
          <w:rFonts w:ascii="Calibri" w:hAnsi="Calibri" w:cs="Calibri"/>
        </w:rPr>
      </w:pPr>
    </w:p>
    <w:p w14:paraId="30A8B032" w14:textId="77777777" w:rsidR="0009159C" w:rsidRPr="0075747E" w:rsidRDefault="0009159C" w:rsidP="0009159C">
      <w:pPr>
        <w:rPr>
          <w:rFonts w:ascii="Calibri" w:hAnsi="Calibri" w:cs="Calibri"/>
        </w:rPr>
      </w:pPr>
    </w:p>
    <w:p w14:paraId="527C3E43" w14:textId="77777777" w:rsidR="0009159C" w:rsidRPr="0075747E" w:rsidRDefault="0009159C" w:rsidP="0009159C">
      <w:pPr>
        <w:rPr>
          <w:rFonts w:ascii="Calibri" w:hAnsi="Calibri" w:cs="Calibri"/>
        </w:rPr>
      </w:pPr>
    </w:p>
    <w:p w14:paraId="036D70DA" w14:textId="77777777" w:rsidR="0009159C" w:rsidRPr="0075747E" w:rsidRDefault="0009159C" w:rsidP="0009159C">
      <w:pPr>
        <w:rPr>
          <w:rFonts w:ascii="Calibri" w:hAnsi="Calibri" w:cs="Calibri"/>
        </w:rPr>
      </w:pPr>
    </w:p>
    <w:p w14:paraId="188F0CE0" w14:textId="77777777" w:rsidR="0009159C" w:rsidRPr="0075747E" w:rsidRDefault="0009159C" w:rsidP="0009159C">
      <w:pPr>
        <w:rPr>
          <w:rFonts w:ascii="Calibri" w:hAnsi="Calibri" w:cs="Calibri"/>
        </w:rPr>
      </w:pPr>
    </w:p>
    <w:p w14:paraId="42EDB143" w14:textId="77777777" w:rsidR="0009159C" w:rsidRPr="0075747E" w:rsidRDefault="0009159C" w:rsidP="0009159C">
      <w:pPr>
        <w:rPr>
          <w:rFonts w:ascii="Calibri" w:hAnsi="Calibri" w:cs="Calibri"/>
        </w:rPr>
      </w:pPr>
    </w:p>
    <w:p w14:paraId="33B6208C" w14:textId="77777777" w:rsidR="0009159C" w:rsidRPr="0075747E" w:rsidRDefault="0009159C" w:rsidP="0009159C">
      <w:pPr>
        <w:rPr>
          <w:rFonts w:ascii="Calibri" w:hAnsi="Calibri" w:cs="Calibri"/>
        </w:rPr>
      </w:pPr>
    </w:p>
    <w:p w14:paraId="6D0B6017" w14:textId="77777777" w:rsidR="0009159C" w:rsidRDefault="0009159C" w:rsidP="0009159C">
      <w:pPr>
        <w:rPr>
          <w:rFonts w:ascii="Calibri" w:hAnsi="Calibri" w:cs="Calibri"/>
        </w:rPr>
      </w:pPr>
    </w:p>
    <w:p w14:paraId="68724C43" w14:textId="77777777" w:rsidR="0009159C" w:rsidRDefault="0009159C" w:rsidP="0009159C">
      <w:pPr>
        <w:rPr>
          <w:rFonts w:ascii="Calibri" w:hAnsi="Calibri" w:cs="Calibri"/>
        </w:rPr>
      </w:pPr>
    </w:p>
    <w:p w14:paraId="03E49490" w14:textId="77777777" w:rsidR="0009159C" w:rsidRDefault="0009159C" w:rsidP="0009159C">
      <w:pPr>
        <w:rPr>
          <w:rFonts w:ascii="Calibri" w:hAnsi="Calibri" w:cs="Calibri"/>
        </w:rPr>
      </w:pPr>
    </w:p>
    <w:p w14:paraId="73241334" w14:textId="77777777" w:rsidR="0009159C" w:rsidRDefault="0009159C" w:rsidP="0009159C">
      <w:pPr>
        <w:rPr>
          <w:rFonts w:ascii="Calibri" w:hAnsi="Calibri" w:cs="Calibri"/>
        </w:rPr>
      </w:pPr>
    </w:p>
    <w:p w14:paraId="4A01A940" w14:textId="77777777" w:rsidR="0009159C" w:rsidRDefault="0009159C" w:rsidP="0009159C">
      <w:pPr>
        <w:rPr>
          <w:rFonts w:ascii="Calibri" w:hAnsi="Calibri" w:cs="Calibri"/>
        </w:rPr>
      </w:pPr>
    </w:p>
    <w:p w14:paraId="3CC6E3BA" w14:textId="77777777" w:rsidR="0009159C" w:rsidRDefault="0009159C" w:rsidP="0009159C">
      <w:pPr>
        <w:rPr>
          <w:rFonts w:ascii="Calibri" w:hAnsi="Calibri" w:cs="Calibri"/>
        </w:rPr>
      </w:pPr>
    </w:p>
    <w:p w14:paraId="351B2A7E" w14:textId="77777777" w:rsidR="0009159C" w:rsidRDefault="0009159C" w:rsidP="0009159C">
      <w:pPr>
        <w:rPr>
          <w:rFonts w:ascii="Calibri" w:hAnsi="Calibri" w:cs="Calibri"/>
        </w:rPr>
      </w:pPr>
    </w:p>
    <w:p w14:paraId="6E39E808" w14:textId="77777777" w:rsidR="0009159C" w:rsidRDefault="0009159C" w:rsidP="0009159C">
      <w:pPr>
        <w:rPr>
          <w:rFonts w:ascii="Calibri" w:hAnsi="Calibri" w:cs="Calibri"/>
        </w:rPr>
      </w:pPr>
    </w:p>
    <w:p w14:paraId="3E8766F4" w14:textId="77777777" w:rsidR="0009159C" w:rsidRDefault="0009159C" w:rsidP="0009159C">
      <w:pPr>
        <w:rPr>
          <w:rFonts w:ascii="Calibri" w:hAnsi="Calibri" w:cs="Calibri"/>
        </w:rPr>
      </w:pPr>
    </w:p>
    <w:p w14:paraId="6B8575C8" w14:textId="77777777" w:rsidR="0009159C" w:rsidRDefault="0009159C" w:rsidP="0009159C">
      <w:pPr>
        <w:rPr>
          <w:rFonts w:ascii="Calibri" w:hAnsi="Calibri" w:cs="Calibri"/>
        </w:rPr>
      </w:pPr>
    </w:p>
    <w:p w14:paraId="7A045D02" w14:textId="77777777" w:rsidR="0009159C" w:rsidRDefault="0009159C" w:rsidP="0009159C">
      <w:pPr>
        <w:rPr>
          <w:rFonts w:ascii="Calibri" w:hAnsi="Calibri" w:cs="Calibri"/>
        </w:rPr>
      </w:pPr>
    </w:p>
    <w:p w14:paraId="14711089" w14:textId="77777777" w:rsidR="0009159C" w:rsidRDefault="0009159C" w:rsidP="0009159C">
      <w:pPr>
        <w:rPr>
          <w:rFonts w:ascii="Calibri" w:hAnsi="Calibri" w:cs="Calibri"/>
        </w:rPr>
      </w:pPr>
    </w:p>
    <w:p w14:paraId="50942685" w14:textId="77777777" w:rsidR="0009159C" w:rsidRDefault="0009159C" w:rsidP="0009159C">
      <w:pPr>
        <w:rPr>
          <w:rFonts w:ascii="Calibri" w:hAnsi="Calibri" w:cs="Calibri"/>
        </w:rPr>
      </w:pPr>
    </w:p>
    <w:p w14:paraId="5E96927B" w14:textId="77777777" w:rsidR="0009159C" w:rsidRDefault="0009159C" w:rsidP="0009159C">
      <w:pPr>
        <w:rPr>
          <w:rFonts w:ascii="Calibri" w:hAnsi="Calibri" w:cs="Calibri"/>
        </w:rPr>
      </w:pPr>
    </w:p>
    <w:p w14:paraId="517E748A" w14:textId="77777777" w:rsidR="0009159C" w:rsidRDefault="0009159C" w:rsidP="0009159C">
      <w:pPr>
        <w:rPr>
          <w:rFonts w:ascii="Calibri" w:hAnsi="Calibri" w:cs="Calibri"/>
        </w:rPr>
      </w:pPr>
    </w:p>
    <w:p w14:paraId="7B49B5A2" w14:textId="77777777" w:rsidR="0009159C" w:rsidRDefault="0009159C" w:rsidP="0009159C">
      <w:pPr>
        <w:rPr>
          <w:rFonts w:ascii="Calibri" w:hAnsi="Calibri" w:cs="Calibri"/>
        </w:rPr>
      </w:pPr>
    </w:p>
    <w:p w14:paraId="55CA1072" w14:textId="77777777" w:rsidR="0009159C" w:rsidRDefault="0009159C" w:rsidP="0009159C">
      <w:pPr>
        <w:rPr>
          <w:rFonts w:ascii="Calibri" w:hAnsi="Calibri" w:cs="Calibri"/>
        </w:rPr>
      </w:pPr>
    </w:p>
    <w:p w14:paraId="43E5C459" w14:textId="77777777" w:rsidR="0009159C" w:rsidRDefault="0009159C" w:rsidP="0009159C">
      <w:pPr>
        <w:rPr>
          <w:rFonts w:ascii="Calibri" w:hAnsi="Calibri" w:cs="Calibri"/>
        </w:rPr>
      </w:pPr>
    </w:p>
    <w:p w14:paraId="60AA697D" w14:textId="77777777" w:rsidR="0009159C" w:rsidRDefault="0009159C" w:rsidP="0009159C">
      <w:pPr>
        <w:rPr>
          <w:rFonts w:ascii="Calibri" w:hAnsi="Calibri" w:cs="Calibri"/>
        </w:rPr>
      </w:pPr>
    </w:p>
    <w:p w14:paraId="049DD47A" w14:textId="77777777" w:rsidR="0009159C" w:rsidRDefault="0009159C" w:rsidP="0009159C">
      <w:pPr>
        <w:rPr>
          <w:rFonts w:ascii="Calibri" w:hAnsi="Calibri" w:cs="Calibri"/>
        </w:rPr>
      </w:pPr>
    </w:p>
    <w:p w14:paraId="35ED0DA9" w14:textId="77777777" w:rsidR="0009159C" w:rsidRDefault="0009159C" w:rsidP="0009159C">
      <w:pPr>
        <w:rPr>
          <w:rFonts w:ascii="Calibri" w:hAnsi="Calibri" w:cs="Calibri"/>
        </w:rPr>
      </w:pPr>
    </w:p>
    <w:p w14:paraId="6231CEDB" w14:textId="77777777" w:rsidR="0009159C" w:rsidRPr="0075747E" w:rsidRDefault="0009159C" w:rsidP="0009159C">
      <w:pPr>
        <w:rPr>
          <w:rFonts w:ascii="Calibri" w:hAnsi="Calibri" w:cs="Calibri"/>
        </w:rPr>
      </w:pPr>
    </w:p>
    <w:p w14:paraId="2BD985D2" w14:textId="77777777" w:rsidR="0009159C" w:rsidRDefault="0009159C" w:rsidP="0009159C">
      <w:pPr>
        <w:rPr>
          <w:rFonts w:ascii="Calibri" w:hAnsi="Calibri" w:cs="Calibri"/>
        </w:rPr>
      </w:pPr>
    </w:p>
    <w:p w14:paraId="52EF9018" w14:textId="77777777" w:rsidR="0009159C" w:rsidRDefault="0009159C" w:rsidP="0009159C">
      <w:pPr>
        <w:rPr>
          <w:rFonts w:ascii="Calibri" w:hAnsi="Calibri" w:cs="Calibri"/>
        </w:rPr>
        <w:sectPr w:rsidR="0009159C">
          <w:footerReference w:type="default" r:id="rId13"/>
          <w:pgSz w:w="11906" w:h="16838"/>
          <w:pgMar w:top="1417" w:right="1417" w:bottom="1417" w:left="1417" w:header="708" w:footer="708" w:gutter="0"/>
          <w:cols w:space="708"/>
          <w:docGrid w:linePitch="360"/>
        </w:sectPr>
      </w:pPr>
    </w:p>
    <w:p w14:paraId="4B77DB82" w14:textId="77777777" w:rsidR="0009159C" w:rsidRPr="0075747E" w:rsidRDefault="0009159C" w:rsidP="0009159C">
      <w:pPr>
        <w:rPr>
          <w:rFonts w:ascii="Calibri" w:hAnsi="Calibri" w:cs="Calibri"/>
        </w:rPr>
      </w:pPr>
      <w:r>
        <w:rPr>
          <w:rFonts w:ascii="Arial" w:hAnsi="Arial" w:cs="Arial"/>
          <w:noProof/>
          <w:color w:val="1A0DAB"/>
          <w:sz w:val="20"/>
          <w:szCs w:val="20"/>
          <w:bdr w:val="none" w:sz="0" w:space="0" w:color="auto" w:frame="1"/>
        </w:rPr>
        <w:lastRenderedPageBreak/>
        <w:drawing>
          <wp:inline distT="0" distB="0" distL="0" distR="0" wp14:anchorId="1CFF4E6F" wp14:editId="0970C5BB">
            <wp:extent cx="5394960" cy="1551051"/>
            <wp:effectExtent l="0" t="0" r="0" b="0"/>
            <wp:docPr id="1" name="Afbeelding 1" descr="Afbeeldingsresultaat voor PXL business log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PXL business log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8286" cy="1552007"/>
                    </a:xfrm>
                    <a:prstGeom prst="rect">
                      <a:avLst/>
                    </a:prstGeom>
                    <a:noFill/>
                    <a:ln>
                      <a:noFill/>
                    </a:ln>
                  </pic:spPr>
                </pic:pic>
              </a:graphicData>
            </a:graphic>
          </wp:inline>
        </w:drawing>
      </w:r>
    </w:p>
    <w:p w14:paraId="502CEE8E" w14:textId="77777777" w:rsidR="0009159C" w:rsidRPr="0075747E" w:rsidRDefault="0009159C" w:rsidP="0009159C">
      <w:pPr>
        <w:jc w:val="center"/>
        <w:rPr>
          <w:rFonts w:ascii="Calibri" w:hAnsi="Calibri" w:cs="Calibri"/>
        </w:rPr>
      </w:pPr>
    </w:p>
    <w:p w14:paraId="66C89FBD" w14:textId="77777777" w:rsidR="0009159C" w:rsidRPr="0075747E" w:rsidRDefault="0009159C" w:rsidP="0009159C">
      <w:pPr>
        <w:rPr>
          <w:rFonts w:ascii="Calibri" w:hAnsi="Calibri" w:cs="Calibri"/>
        </w:rPr>
      </w:pPr>
    </w:p>
    <w:p w14:paraId="39A513EA" w14:textId="77777777" w:rsidR="0009159C" w:rsidRDefault="0009159C" w:rsidP="0009159C">
      <w:pPr>
        <w:jc w:val="center"/>
        <w:rPr>
          <w:rFonts w:ascii="Calibri" w:hAnsi="Calibri" w:cs="Calibri"/>
          <w:sz w:val="52"/>
          <w:szCs w:val="52"/>
        </w:rPr>
      </w:pPr>
    </w:p>
    <w:p w14:paraId="0CF9D453" w14:textId="77777777" w:rsidR="0009159C" w:rsidRDefault="0009159C" w:rsidP="0009159C">
      <w:pPr>
        <w:jc w:val="center"/>
        <w:rPr>
          <w:rFonts w:ascii="Calibri" w:hAnsi="Calibri" w:cs="Calibri"/>
          <w:sz w:val="52"/>
          <w:szCs w:val="52"/>
        </w:rPr>
      </w:pPr>
    </w:p>
    <w:p w14:paraId="67531F3C" w14:textId="77777777" w:rsidR="0009159C" w:rsidRPr="008E0745" w:rsidRDefault="0009159C" w:rsidP="0009159C">
      <w:pPr>
        <w:jc w:val="center"/>
        <w:rPr>
          <w:rFonts w:ascii="Calibri" w:hAnsi="Calibri" w:cs="Calibri"/>
          <w:sz w:val="52"/>
          <w:szCs w:val="52"/>
        </w:rPr>
      </w:pPr>
      <w:r w:rsidRPr="008E0745">
        <w:rPr>
          <w:rFonts w:ascii="Calibri" w:hAnsi="Calibri" w:cs="Calibri"/>
          <w:sz w:val="52"/>
          <w:szCs w:val="52"/>
        </w:rPr>
        <w:t>Democratie in Europa versus de onafhankelijkheidsverklaring van Catalonië</w:t>
      </w:r>
    </w:p>
    <w:p w14:paraId="7AE22BA4" w14:textId="77777777" w:rsidR="0009159C" w:rsidRPr="0075747E" w:rsidRDefault="0009159C" w:rsidP="0009159C">
      <w:pPr>
        <w:rPr>
          <w:rFonts w:ascii="Calibri" w:hAnsi="Calibri" w:cs="Calibri"/>
          <w:b/>
        </w:rPr>
      </w:pPr>
    </w:p>
    <w:p w14:paraId="51B13387" w14:textId="77777777" w:rsidR="0009159C" w:rsidRDefault="0009159C" w:rsidP="0009159C">
      <w:pPr>
        <w:rPr>
          <w:rFonts w:ascii="Calibri" w:hAnsi="Calibri" w:cs="Calibri"/>
          <w:b/>
        </w:rPr>
      </w:pPr>
    </w:p>
    <w:p w14:paraId="1612B31D" w14:textId="77777777" w:rsidR="0009159C" w:rsidRDefault="0009159C" w:rsidP="0009159C">
      <w:pPr>
        <w:rPr>
          <w:rFonts w:ascii="Calibri" w:hAnsi="Calibri" w:cs="Calibri"/>
          <w:b/>
        </w:rPr>
      </w:pPr>
    </w:p>
    <w:p w14:paraId="666E16AE" w14:textId="77777777" w:rsidR="0009159C" w:rsidRDefault="0009159C" w:rsidP="0009159C">
      <w:pPr>
        <w:rPr>
          <w:rFonts w:ascii="Calibri" w:hAnsi="Calibri" w:cs="Calibri"/>
          <w:b/>
        </w:rPr>
      </w:pPr>
    </w:p>
    <w:p w14:paraId="2869056D" w14:textId="77777777" w:rsidR="0009159C" w:rsidRDefault="0009159C" w:rsidP="0009159C">
      <w:pPr>
        <w:rPr>
          <w:rFonts w:ascii="Calibri" w:hAnsi="Calibri" w:cs="Calibri"/>
          <w:b/>
        </w:rPr>
      </w:pPr>
    </w:p>
    <w:p w14:paraId="6001F5DF" w14:textId="77777777" w:rsidR="0009159C" w:rsidRDefault="0009159C" w:rsidP="0009159C">
      <w:pPr>
        <w:rPr>
          <w:rFonts w:ascii="Calibri" w:hAnsi="Calibri" w:cs="Calibri"/>
          <w:b/>
        </w:rPr>
      </w:pPr>
    </w:p>
    <w:p w14:paraId="46424C98" w14:textId="77777777" w:rsidR="0009159C" w:rsidRDefault="0009159C" w:rsidP="0009159C">
      <w:pPr>
        <w:rPr>
          <w:rFonts w:ascii="Calibri" w:hAnsi="Calibri" w:cs="Calibri"/>
          <w:b/>
        </w:rPr>
      </w:pPr>
    </w:p>
    <w:p w14:paraId="7881423A" w14:textId="77777777" w:rsidR="0009159C" w:rsidRDefault="0009159C" w:rsidP="0009159C">
      <w:pPr>
        <w:rPr>
          <w:rFonts w:ascii="Calibri" w:hAnsi="Calibri" w:cs="Calibri"/>
          <w:b/>
        </w:rPr>
      </w:pPr>
    </w:p>
    <w:p w14:paraId="11D69133" w14:textId="77777777" w:rsidR="0009159C" w:rsidRDefault="0009159C" w:rsidP="0009159C">
      <w:pPr>
        <w:rPr>
          <w:rFonts w:ascii="Calibri" w:hAnsi="Calibri" w:cs="Calibri"/>
          <w:b/>
        </w:rPr>
      </w:pPr>
    </w:p>
    <w:p w14:paraId="6F8D1B2E" w14:textId="77777777" w:rsidR="0009159C" w:rsidRDefault="0009159C" w:rsidP="0009159C">
      <w:pPr>
        <w:rPr>
          <w:rFonts w:ascii="Calibri" w:hAnsi="Calibri" w:cs="Calibri"/>
          <w:b/>
        </w:rPr>
      </w:pPr>
    </w:p>
    <w:p w14:paraId="1358A2C2" w14:textId="77777777" w:rsidR="0009159C" w:rsidRDefault="0009159C" w:rsidP="0009159C">
      <w:pPr>
        <w:rPr>
          <w:rFonts w:ascii="Calibri" w:hAnsi="Calibri" w:cs="Calibri"/>
          <w:b/>
        </w:rPr>
      </w:pPr>
    </w:p>
    <w:p w14:paraId="4A68A772" w14:textId="77777777" w:rsidR="0009159C" w:rsidRDefault="0009159C" w:rsidP="0009159C">
      <w:pPr>
        <w:rPr>
          <w:rFonts w:ascii="Calibri" w:hAnsi="Calibri" w:cs="Calibri"/>
          <w:b/>
        </w:rPr>
      </w:pPr>
    </w:p>
    <w:p w14:paraId="2BEC9862" w14:textId="77777777" w:rsidR="0009159C" w:rsidRPr="00917AC3" w:rsidRDefault="0009159C" w:rsidP="0009159C">
      <w:pPr>
        <w:jc w:val="center"/>
        <w:rPr>
          <w:rFonts w:ascii="Calibri" w:hAnsi="Calibri" w:cs="Calibri"/>
          <w:lang w:val="de-DE"/>
        </w:rPr>
      </w:pPr>
      <w:r w:rsidRPr="00917AC3">
        <w:rPr>
          <w:rFonts w:ascii="Calibri" w:hAnsi="Calibri" w:cs="Calibri"/>
          <w:lang w:val="de-DE"/>
        </w:rPr>
        <w:t>Emilie Thielens</w:t>
      </w:r>
    </w:p>
    <w:p w14:paraId="2E9EA485" w14:textId="77777777" w:rsidR="0009159C" w:rsidRPr="00917AC3" w:rsidRDefault="0009159C" w:rsidP="0009159C">
      <w:pPr>
        <w:jc w:val="center"/>
        <w:rPr>
          <w:rFonts w:ascii="Calibri" w:hAnsi="Calibri" w:cs="Calibri"/>
          <w:lang w:val="de-DE"/>
        </w:rPr>
      </w:pPr>
      <w:r w:rsidRPr="00917AC3">
        <w:rPr>
          <w:rFonts w:ascii="Calibri" w:hAnsi="Calibri" w:cs="Calibri"/>
          <w:lang w:val="de-DE"/>
        </w:rPr>
        <w:t>3</w:t>
      </w:r>
      <w:r w:rsidRPr="00917AC3">
        <w:rPr>
          <w:rFonts w:ascii="Calibri" w:hAnsi="Calibri" w:cs="Calibri"/>
          <w:vertAlign w:val="superscript"/>
          <w:lang w:val="de-DE"/>
        </w:rPr>
        <w:t>e</w:t>
      </w:r>
      <w:r w:rsidRPr="00917AC3">
        <w:rPr>
          <w:rFonts w:ascii="Calibri" w:hAnsi="Calibri" w:cs="Calibri"/>
          <w:lang w:val="de-DE"/>
        </w:rPr>
        <w:t xml:space="preserve"> professionele bachelor rechtspraktijk - XLarge</w:t>
      </w:r>
    </w:p>
    <w:p w14:paraId="171A4FA5" w14:textId="77777777" w:rsidR="0009159C" w:rsidRDefault="0009159C" w:rsidP="0009159C">
      <w:pPr>
        <w:jc w:val="center"/>
        <w:rPr>
          <w:rFonts w:ascii="Calibri" w:hAnsi="Calibri" w:cs="Calibri"/>
        </w:rPr>
      </w:pPr>
      <w:r w:rsidRPr="0075747E">
        <w:rPr>
          <w:rFonts w:ascii="Calibri" w:hAnsi="Calibri" w:cs="Calibri"/>
        </w:rPr>
        <w:t>Promotor: Werner de Saeger</w:t>
      </w:r>
    </w:p>
    <w:p w14:paraId="676E31CC" w14:textId="77777777" w:rsidR="0009159C" w:rsidRDefault="0009159C" w:rsidP="0009159C">
      <w:pPr>
        <w:jc w:val="center"/>
        <w:rPr>
          <w:rFonts w:ascii="Calibri" w:hAnsi="Calibri" w:cs="Calibri"/>
        </w:rPr>
        <w:sectPr w:rsidR="0009159C">
          <w:pgSz w:w="11906" w:h="16838"/>
          <w:pgMar w:top="1417" w:right="1417" w:bottom="1417" w:left="1417" w:header="708" w:footer="708" w:gutter="0"/>
          <w:cols w:space="708"/>
          <w:docGrid w:linePitch="360"/>
        </w:sectPr>
      </w:pPr>
      <w:r>
        <w:rPr>
          <w:rFonts w:ascii="Calibri" w:hAnsi="Calibri" w:cs="Calibri"/>
        </w:rPr>
        <w:t>Academiejaar: 2018 – 2019</w:t>
      </w:r>
    </w:p>
    <w:p w14:paraId="09795C8B" w14:textId="77777777" w:rsidR="0009159C" w:rsidRPr="004306D9" w:rsidRDefault="0009159C" w:rsidP="0009159C">
      <w:pPr>
        <w:pStyle w:val="Kop1"/>
        <w:rPr>
          <w:rFonts w:asciiTheme="minorHAnsi" w:hAnsiTheme="minorHAnsi" w:cstheme="minorHAnsi"/>
          <w:b/>
          <w:color w:val="auto"/>
          <w:sz w:val="22"/>
          <w:szCs w:val="22"/>
        </w:rPr>
      </w:pPr>
      <w:bookmarkStart w:id="1" w:name="_Toc9873947"/>
      <w:r w:rsidRPr="004306D9">
        <w:rPr>
          <w:rFonts w:asciiTheme="minorHAnsi" w:hAnsiTheme="minorHAnsi" w:cstheme="minorHAnsi"/>
          <w:b/>
          <w:color w:val="auto"/>
          <w:sz w:val="22"/>
          <w:szCs w:val="22"/>
        </w:rPr>
        <w:lastRenderedPageBreak/>
        <w:t>Woord vooraf</w:t>
      </w:r>
      <w:bookmarkEnd w:id="1"/>
    </w:p>
    <w:p w14:paraId="0FDFF686" w14:textId="77777777" w:rsidR="0009159C" w:rsidRPr="00A21134" w:rsidRDefault="0009159C" w:rsidP="0009159C">
      <w:pPr>
        <w:spacing w:after="0" w:line="276" w:lineRule="auto"/>
        <w:rPr>
          <w:rFonts w:ascii="Calibri" w:hAnsi="Calibri" w:cs="Calibri"/>
        </w:rPr>
      </w:pPr>
    </w:p>
    <w:p w14:paraId="1E0124BC" w14:textId="77777777" w:rsidR="0009159C" w:rsidRDefault="0009159C" w:rsidP="0009159C">
      <w:pPr>
        <w:spacing w:after="0" w:line="276" w:lineRule="auto"/>
        <w:jc w:val="both"/>
        <w:rPr>
          <w:rFonts w:ascii="Calibri" w:hAnsi="Calibri" w:cs="Calibri"/>
        </w:rPr>
      </w:pPr>
      <w:r>
        <w:rPr>
          <w:rFonts w:ascii="Calibri" w:hAnsi="Calibri" w:cs="Calibri"/>
        </w:rPr>
        <w:t xml:space="preserve">Voor u ligt de scriptie ‘Democratie in Europa versus de onafhankelijkheidsverklaring van Catalonië’, dat het sluitstuk van mijn driejarige opleiding rechtspraktijk vormt. Er zijn vaak momenten geweest waarbij het pennen erg vlot ging, maar er waren ook tijden waarin ik verdwaalde in de hoeveelheid informatie over een bepaald gegeven. Het maken van deze scriptie was ongetwijfeld een leerrijke ervaring en de voldoening op het einde van de rit is groot. </w:t>
      </w:r>
    </w:p>
    <w:p w14:paraId="2CEB00A9" w14:textId="77777777" w:rsidR="0009159C" w:rsidRDefault="0009159C" w:rsidP="0009159C">
      <w:pPr>
        <w:spacing w:after="0" w:line="276" w:lineRule="auto"/>
        <w:jc w:val="both"/>
        <w:rPr>
          <w:rFonts w:ascii="Calibri" w:hAnsi="Calibri" w:cs="Calibri"/>
        </w:rPr>
      </w:pPr>
    </w:p>
    <w:p w14:paraId="4E852E5B" w14:textId="77777777" w:rsidR="0009159C" w:rsidRDefault="0009159C" w:rsidP="0009159C">
      <w:pPr>
        <w:spacing w:after="0" w:line="276" w:lineRule="auto"/>
        <w:jc w:val="both"/>
        <w:rPr>
          <w:rFonts w:ascii="Calibri" w:hAnsi="Calibri" w:cs="Calibri"/>
        </w:rPr>
      </w:pPr>
      <w:r>
        <w:rPr>
          <w:rFonts w:ascii="Calibri" w:hAnsi="Calibri" w:cs="Calibri"/>
        </w:rPr>
        <w:t xml:space="preserve">Ik heb voor dit onderwerp gekozen omdat ik tijdens het eerste semester van dit academiejaar op Erasmus ben geweest naar Valencia. Daardoor leek het me een absolute meerwaarde om voor zowel Europese, internationale als nationale domeinen te kiezen. </w:t>
      </w:r>
    </w:p>
    <w:p w14:paraId="66504687" w14:textId="77777777" w:rsidR="0009159C" w:rsidRDefault="0009159C" w:rsidP="0009159C">
      <w:pPr>
        <w:spacing w:after="0" w:line="276" w:lineRule="auto"/>
        <w:jc w:val="both"/>
        <w:rPr>
          <w:rFonts w:ascii="Calibri" w:hAnsi="Calibri" w:cs="Calibri"/>
        </w:rPr>
      </w:pPr>
    </w:p>
    <w:p w14:paraId="30AE9158" w14:textId="77777777" w:rsidR="0009159C" w:rsidRDefault="0009159C" w:rsidP="0009159C">
      <w:pPr>
        <w:spacing w:after="0" w:line="276" w:lineRule="auto"/>
        <w:jc w:val="both"/>
        <w:rPr>
          <w:rFonts w:ascii="Calibri" w:hAnsi="Calibri" w:cs="Calibri"/>
        </w:rPr>
      </w:pPr>
      <w:r>
        <w:rPr>
          <w:rFonts w:ascii="Calibri" w:hAnsi="Calibri" w:cs="Calibri"/>
        </w:rPr>
        <w:t>Van september 2018 tot en met mei 2019 ben ik bezig geweest met het opzoeken van relevante informatie en het schrijven van deze scriptie. Dit was onmogelijk geweest zonder de steun en hulp van anderen, die ik daarvoor ook even wil bedanken.</w:t>
      </w:r>
    </w:p>
    <w:p w14:paraId="340AB0D1" w14:textId="77777777" w:rsidR="0009159C" w:rsidRDefault="0009159C" w:rsidP="0009159C">
      <w:pPr>
        <w:spacing w:after="0" w:line="276" w:lineRule="auto"/>
        <w:jc w:val="both"/>
        <w:rPr>
          <w:rFonts w:ascii="Calibri" w:hAnsi="Calibri" w:cs="Calibri"/>
        </w:rPr>
      </w:pPr>
    </w:p>
    <w:p w14:paraId="192DFF38" w14:textId="77777777" w:rsidR="0009159C" w:rsidRDefault="0009159C" w:rsidP="0009159C">
      <w:pPr>
        <w:spacing w:after="0" w:line="276" w:lineRule="auto"/>
        <w:jc w:val="both"/>
        <w:rPr>
          <w:rFonts w:ascii="Calibri" w:hAnsi="Calibri" w:cs="Calibri"/>
        </w:rPr>
      </w:pPr>
      <w:r>
        <w:rPr>
          <w:rFonts w:ascii="Calibri" w:hAnsi="Calibri" w:cs="Calibri"/>
        </w:rPr>
        <w:t xml:space="preserve">Graag wil ik een bijzonder woord van dank richten aan mijn promotor, Werner de Saeger, voor zijn waardevolle begeleiding en enthousiasme omtrent het onderwerp. </w:t>
      </w:r>
      <w:r w:rsidRPr="00FA1033">
        <w:rPr>
          <w:rFonts w:ascii="Calibri" w:hAnsi="Calibri" w:cs="Calibri"/>
        </w:rPr>
        <w:t xml:space="preserve">Daarnaast wil ik van de mogelijkheid gebruik maken om </w:t>
      </w:r>
      <w:r>
        <w:rPr>
          <w:rFonts w:ascii="Calibri" w:hAnsi="Calibri" w:cs="Calibri"/>
        </w:rPr>
        <w:t>Dirk Carmen</w:t>
      </w:r>
      <w:r w:rsidR="00962819">
        <w:rPr>
          <w:rFonts w:ascii="Calibri" w:hAnsi="Calibri" w:cs="Calibri"/>
        </w:rPr>
        <w:t xml:space="preserve">, </w:t>
      </w:r>
      <w:r>
        <w:rPr>
          <w:rFonts w:ascii="Calibri" w:hAnsi="Calibri" w:cs="Calibri"/>
        </w:rPr>
        <w:t>Ernelle Hermans</w:t>
      </w:r>
      <w:r w:rsidRPr="007505B3">
        <w:rPr>
          <w:rFonts w:ascii="Calibri" w:hAnsi="Calibri" w:cs="Calibri"/>
          <w:color w:val="FF0000"/>
        </w:rPr>
        <w:t xml:space="preserve"> </w:t>
      </w:r>
      <w:r w:rsidR="00962819" w:rsidRPr="00962819">
        <w:rPr>
          <w:rFonts w:ascii="Calibri" w:hAnsi="Calibri" w:cs="Calibri"/>
        </w:rPr>
        <w:t xml:space="preserve">en Damien Thielens </w:t>
      </w:r>
      <w:r>
        <w:rPr>
          <w:rFonts w:ascii="Calibri" w:hAnsi="Calibri" w:cs="Calibri"/>
        </w:rPr>
        <w:t>te bedanken voor het (gedeeltelijk) nalezen en becommentariëren van deze scriptie.</w:t>
      </w:r>
    </w:p>
    <w:p w14:paraId="14A4D127" w14:textId="77777777" w:rsidR="0009159C" w:rsidRDefault="0009159C" w:rsidP="0009159C">
      <w:pPr>
        <w:spacing w:after="0" w:line="276" w:lineRule="auto"/>
        <w:jc w:val="both"/>
        <w:rPr>
          <w:rFonts w:ascii="Calibri" w:hAnsi="Calibri" w:cs="Calibri"/>
          <w:color w:val="FF0000"/>
        </w:rPr>
      </w:pPr>
    </w:p>
    <w:p w14:paraId="11F8756D" w14:textId="77777777" w:rsidR="0009159C" w:rsidRPr="00E26DF4" w:rsidRDefault="0009159C" w:rsidP="0009159C">
      <w:pPr>
        <w:spacing w:after="0" w:line="276" w:lineRule="auto"/>
        <w:jc w:val="both"/>
        <w:rPr>
          <w:rFonts w:ascii="Calibri" w:hAnsi="Calibri" w:cs="Calibri"/>
        </w:rPr>
      </w:pPr>
      <w:r w:rsidRPr="00E26DF4">
        <w:rPr>
          <w:rFonts w:ascii="Calibri" w:hAnsi="Calibri" w:cs="Calibri"/>
        </w:rPr>
        <w:t>Tot slot wil ik graag mijn ouders en</w:t>
      </w:r>
      <w:r>
        <w:rPr>
          <w:rFonts w:ascii="Calibri" w:hAnsi="Calibri" w:cs="Calibri"/>
        </w:rPr>
        <w:t xml:space="preserve"> beide</w:t>
      </w:r>
      <w:r w:rsidRPr="00E26DF4">
        <w:rPr>
          <w:rFonts w:ascii="Calibri" w:hAnsi="Calibri" w:cs="Calibri"/>
        </w:rPr>
        <w:t xml:space="preserve"> zussen bedanken voor hun onvoorwaardelijke steun en geduld</w:t>
      </w:r>
      <w:r>
        <w:rPr>
          <w:rFonts w:ascii="Calibri" w:hAnsi="Calibri" w:cs="Calibri"/>
        </w:rPr>
        <w:t xml:space="preserve"> dat ik nodig had tijdens het maken van deze scriptie.</w:t>
      </w:r>
    </w:p>
    <w:p w14:paraId="03BD892E" w14:textId="77777777" w:rsidR="0009159C" w:rsidRDefault="0009159C" w:rsidP="0009159C">
      <w:pPr>
        <w:spacing w:after="0" w:line="276" w:lineRule="auto"/>
        <w:jc w:val="both"/>
        <w:rPr>
          <w:rFonts w:ascii="Calibri" w:hAnsi="Calibri" w:cs="Calibri"/>
        </w:rPr>
      </w:pPr>
    </w:p>
    <w:p w14:paraId="19444E21" w14:textId="77777777" w:rsidR="0009159C" w:rsidRDefault="0009159C" w:rsidP="0009159C">
      <w:pPr>
        <w:spacing w:after="0" w:line="276" w:lineRule="auto"/>
        <w:jc w:val="both"/>
        <w:rPr>
          <w:rFonts w:ascii="Calibri" w:hAnsi="Calibri" w:cs="Calibri"/>
        </w:rPr>
      </w:pPr>
    </w:p>
    <w:p w14:paraId="6C76061A" w14:textId="77777777" w:rsidR="0009159C" w:rsidRDefault="0009159C" w:rsidP="0009159C">
      <w:pPr>
        <w:spacing w:after="0" w:line="276" w:lineRule="auto"/>
        <w:jc w:val="both"/>
        <w:rPr>
          <w:rFonts w:ascii="Calibri" w:hAnsi="Calibri" w:cs="Calibri"/>
        </w:rPr>
      </w:pPr>
      <w:r>
        <w:rPr>
          <w:rFonts w:ascii="Calibri" w:hAnsi="Calibri" w:cs="Calibri"/>
        </w:rPr>
        <w:t xml:space="preserve">Ik wens u veel leesplezier toe. </w:t>
      </w:r>
    </w:p>
    <w:p w14:paraId="06D5038B" w14:textId="77777777" w:rsidR="0009159C" w:rsidRDefault="0009159C" w:rsidP="0009159C">
      <w:pPr>
        <w:spacing w:after="0" w:line="276" w:lineRule="auto"/>
        <w:jc w:val="both"/>
        <w:rPr>
          <w:rFonts w:ascii="Calibri" w:hAnsi="Calibri" w:cs="Calibri"/>
        </w:rPr>
      </w:pPr>
    </w:p>
    <w:p w14:paraId="34F594C8" w14:textId="77777777" w:rsidR="0009159C" w:rsidRDefault="0009159C" w:rsidP="0009159C">
      <w:pPr>
        <w:spacing w:after="0" w:line="276" w:lineRule="auto"/>
        <w:jc w:val="both"/>
        <w:rPr>
          <w:rFonts w:ascii="Calibri" w:hAnsi="Calibri" w:cs="Calibri"/>
        </w:rPr>
      </w:pPr>
    </w:p>
    <w:p w14:paraId="4C5999B7" w14:textId="77777777" w:rsidR="0009159C" w:rsidRDefault="0009159C" w:rsidP="0009159C">
      <w:pPr>
        <w:spacing w:after="0" w:line="276" w:lineRule="auto"/>
        <w:jc w:val="both"/>
        <w:rPr>
          <w:rFonts w:ascii="Calibri" w:hAnsi="Calibri" w:cs="Calibri"/>
        </w:rPr>
      </w:pPr>
      <w:r>
        <w:rPr>
          <w:rFonts w:ascii="Calibri" w:hAnsi="Calibri" w:cs="Calibri"/>
        </w:rPr>
        <w:t>Emilie Thielens</w:t>
      </w:r>
    </w:p>
    <w:p w14:paraId="246AF240" w14:textId="77777777" w:rsidR="0009159C" w:rsidRDefault="0009159C" w:rsidP="0009159C">
      <w:pPr>
        <w:spacing w:after="0" w:line="276" w:lineRule="auto"/>
        <w:jc w:val="both"/>
        <w:rPr>
          <w:rFonts w:ascii="Calibri" w:hAnsi="Calibri" w:cs="Calibri"/>
        </w:rPr>
      </w:pPr>
    </w:p>
    <w:p w14:paraId="35DC42E3" w14:textId="77777777" w:rsidR="0009159C" w:rsidRPr="0075747E" w:rsidRDefault="0009159C" w:rsidP="0009159C">
      <w:pPr>
        <w:spacing w:after="0" w:line="276" w:lineRule="auto"/>
        <w:jc w:val="both"/>
        <w:rPr>
          <w:rFonts w:ascii="Calibri" w:hAnsi="Calibri" w:cs="Calibri"/>
        </w:rPr>
      </w:pPr>
      <w:r>
        <w:rPr>
          <w:rFonts w:ascii="Calibri" w:hAnsi="Calibri" w:cs="Calibri"/>
        </w:rPr>
        <w:t>Hasselt, 6 juni 2019</w:t>
      </w:r>
    </w:p>
    <w:p w14:paraId="5DFEDCCC" w14:textId="77777777" w:rsidR="0009159C" w:rsidRPr="0075747E" w:rsidRDefault="0009159C" w:rsidP="0009159C">
      <w:pPr>
        <w:spacing w:after="0" w:line="276" w:lineRule="auto"/>
        <w:jc w:val="both"/>
        <w:rPr>
          <w:rFonts w:ascii="Calibri" w:hAnsi="Calibri" w:cs="Calibri"/>
        </w:rPr>
      </w:pPr>
    </w:p>
    <w:p w14:paraId="15697240" w14:textId="77777777" w:rsidR="0009159C" w:rsidRPr="0075747E" w:rsidRDefault="0009159C" w:rsidP="0009159C">
      <w:pPr>
        <w:spacing w:after="0" w:line="276" w:lineRule="auto"/>
        <w:jc w:val="both"/>
        <w:rPr>
          <w:rFonts w:ascii="Calibri" w:hAnsi="Calibri" w:cs="Calibri"/>
        </w:rPr>
      </w:pPr>
    </w:p>
    <w:p w14:paraId="0950C98F" w14:textId="77777777" w:rsidR="0009159C" w:rsidRPr="0075747E" w:rsidRDefault="0009159C" w:rsidP="0009159C">
      <w:pPr>
        <w:spacing w:line="276" w:lineRule="auto"/>
        <w:rPr>
          <w:rFonts w:ascii="Calibri" w:hAnsi="Calibri" w:cs="Calibri"/>
        </w:rPr>
      </w:pPr>
    </w:p>
    <w:p w14:paraId="7B513149" w14:textId="77777777" w:rsidR="0009159C" w:rsidRPr="0075747E" w:rsidRDefault="0009159C" w:rsidP="0009159C">
      <w:pPr>
        <w:spacing w:line="276" w:lineRule="auto"/>
        <w:rPr>
          <w:rFonts w:ascii="Calibri" w:hAnsi="Calibri" w:cs="Calibri"/>
        </w:rPr>
      </w:pPr>
    </w:p>
    <w:p w14:paraId="74DCC284" w14:textId="77777777" w:rsidR="0009159C" w:rsidRPr="00B534E5" w:rsidRDefault="0009159C" w:rsidP="0009159C">
      <w:pPr>
        <w:spacing w:line="276" w:lineRule="auto"/>
        <w:rPr>
          <w:rFonts w:ascii="Calibri" w:hAnsi="Calibri" w:cs="Calibri"/>
          <w:color w:val="00B0F0"/>
        </w:rPr>
      </w:pPr>
    </w:p>
    <w:p w14:paraId="541F2BAD" w14:textId="77777777" w:rsidR="0009159C" w:rsidRPr="0075747E" w:rsidRDefault="0009159C" w:rsidP="0009159C">
      <w:pPr>
        <w:spacing w:line="276" w:lineRule="auto"/>
        <w:rPr>
          <w:rFonts w:ascii="Calibri" w:hAnsi="Calibri" w:cs="Calibri"/>
        </w:rPr>
      </w:pPr>
    </w:p>
    <w:p w14:paraId="4ADB7113" w14:textId="77777777" w:rsidR="0009159C" w:rsidRDefault="0009159C" w:rsidP="0009159C">
      <w:pPr>
        <w:spacing w:line="276" w:lineRule="auto"/>
        <w:rPr>
          <w:rFonts w:ascii="Calibri" w:hAnsi="Calibri" w:cs="Calibri"/>
        </w:rPr>
      </w:pPr>
    </w:p>
    <w:p w14:paraId="5F8DCEF3" w14:textId="77777777" w:rsidR="0009159C" w:rsidRDefault="0009159C" w:rsidP="0009159C">
      <w:pPr>
        <w:spacing w:line="276" w:lineRule="auto"/>
        <w:rPr>
          <w:rFonts w:ascii="Calibri" w:hAnsi="Calibri" w:cs="Calibri"/>
        </w:rPr>
      </w:pPr>
    </w:p>
    <w:p w14:paraId="5E493371" w14:textId="77777777" w:rsidR="0009159C" w:rsidRDefault="0009159C" w:rsidP="0009159C">
      <w:pPr>
        <w:spacing w:line="276" w:lineRule="auto"/>
        <w:rPr>
          <w:rFonts w:ascii="Calibri" w:hAnsi="Calibri" w:cs="Calibri"/>
        </w:rPr>
      </w:pPr>
    </w:p>
    <w:p w14:paraId="394756DC" w14:textId="77777777" w:rsidR="0009159C" w:rsidRDefault="0009159C" w:rsidP="0009159C">
      <w:pPr>
        <w:spacing w:line="276" w:lineRule="auto"/>
        <w:rPr>
          <w:rFonts w:ascii="Calibri" w:hAnsi="Calibri" w:cs="Calibri"/>
        </w:rPr>
      </w:pPr>
    </w:p>
    <w:p w14:paraId="00DC037A" w14:textId="77777777" w:rsidR="0009159C" w:rsidRDefault="0009159C" w:rsidP="0009159C">
      <w:pPr>
        <w:spacing w:line="276" w:lineRule="auto"/>
        <w:rPr>
          <w:rFonts w:ascii="Calibri" w:hAnsi="Calibri" w:cs="Calibri"/>
        </w:rPr>
        <w:sectPr w:rsidR="0009159C">
          <w:pgSz w:w="11906" w:h="16838"/>
          <w:pgMar w:top="1417" w:right="1417" w:bottom="1417" w:left="1417" w:header="708" w:footer="708" w:gutter="0"/>
          <w:cols w:space="708"/>
          <w:docGrid w:linePitch="360"/>
        </w:sectPr>
      </w:pPr>
    </w:p>
    <w:p w14:paraId="137E12B9" w14:textId="77777777" w:rsidR="0009159C" w:rsidRPr="004306D9" w:rsidRDefault="0009159C" w:rsidP="0009159C">
      <w:pPr>
        <w:pStyle w:val="Kop1"/>
        <w:pBdr>
          <w:bottom w:val="single" w:sz="4" w:space="1" w:color="auto"/>
        </w:pBdr>
        <w:rPr>
          <w:rFonts w:asciiTheme="minorHAnsi" w:hAnsiTheme="minorHAnsi" w:cstheme="minorHAnsi"/>
          <w:color w:val="auto"/>
          <w:sz w:val="28"/>
        </w:rPr>
      </w:pPr>
      <w:bookmarkStart w:id="2" w:name="_Toc9873948"/>
      <w:r w:rsidRPr="004306D9">
        <w:rPr>
          <w:rFonts w:asciiTheme="minorHAnsi" w:hAnsiTheme="minorHAnsi" w:cstheme="minorHAnsi"/>
          <w:color w:val="auto"/>
          <w:sz w:val="28"/>
        </w:rPr>
        <w:lastRenderedPageBreak/>
        <w:t>Abstract</w:t>
      </w:r>
      <w:bookmarkEnd w:id="2"/>
    </w:p>
    <w:p w14:paraId="66A10DE9" w14:textId="77777777" w:rsidR="0009159C" w:rsidRDefault="0009159C" w:rsidP="0009159C">
      <w:pPr>
        <w:spacing w:after="0" w:line="276" w:lineRule="auto"/>
        <w:rPr>
          <w:rFonts w:ascii="Calibri" w:hAnsi="Calibri" w:cs="Calibri"/>
          <w:color w:val="FF0000"/>
        </w:rPr>
      </w:pPr>
    </w:p>
    <w:p w14:paraId="4B9F8CA8" w14:textId="77777777" w:rsidR="0009159C" w:rsidRDefault="0009159C" w:rsidP="0009159C">
      <w:pPr>
        <w:spacing w:after="0" w:line="276" w:lineRule="auto"/>
        <w:jc w:val="both"/>
        <w:rPr>
          <w:rFonts w:ascii="Calibri" w:hAnsi="Calibri" w:cs="Calibri"/>
        </w:rPr>
      </w:pPr>
      <w:r>
        <w:rPr>
          <w:rFonts w:ascii="Calibri" w:hAnsi="Calibri" w:cs="Calibri"/>
        </w:rPr>
        <w:t xml:space="preserve">Het doel van deze scriptie is om burgers met interesse voor democratie te informeren en aan te tonen dat er oplossingen bestaan die ervoor kunnen zorgen dat de </w:t>
      </w:r>
      <w:r w:rsidR="009952E8">
        <w:rPr>
          <w:rFonts w:ascii="Calibri" w:hAnsi="Calibri" w:cs="Calibri"/>
        </w:rPr>
        <w:t xml:space="preserve">burgers weer meer vertrouwen krijgen in de </w:t>
      </w:r>
      <w:r>
        <w:rPr>
          <w:rFonts w:ascii="Calibri" w:hAnsi="Calibri" w:cs="Calibri"/>
        </w:rPr>
        <w:t>democratie</w:t>
      </w:r>
      <w:r w:rsidR="009952E8">
        <w:rPr>
          <w:rFonts w:ascii="Calibri" w:hAnsi="Calibri" w:cs="Calibri"/>
        </w:rPr>
        <w:t xml:space="preserve"> zodat die </w:t>
      </w:r>
      <w:r>
        <w:rPr>
          <w:rFonts w:ascii="Calibri" w:hAnsi="Calibri" w:cs="Calibri"/>
        </w:rPr>
        <w:t xml:space="preserve">beter functioneert. Daarnaast wordt elk aspect van een onafhankelijkheidsverklaring verduidelijkt en krijgt men een beter inzicht in de mogelijkheden en gevolgen hiervan. </w:t>
      </w:r>
    </w:p>
    <w:p w14:paraId="42E3E57E" w14:textId="77777777" w:rsidR="0009159C" w:rsidRDefault="0009159C" w:rsidP="0009159C">
      <w:pPr>
        <w:spacing w:after="0" w:line="276" w:lineRule="auto"/>
        <w:jc w:val="both"/>
        <w:rPr>
          <w:rFonts w:ascii="Calibri" w:hAnsi="Calibri" w:cs="Calibri"/>
        </w:rPr>
      </w:pPr>
    </w:p>
    <w:p w14:paraId="3BE7F228" w14:textId="77777777" w:rsidR="0009159C" w:rsidRDefault="0009159C" w:rsidP="0009159C">
      <w:pPr>
        <w:spacing w:after="0" w:line="276" w:lineRule="auto"/>
        <w:jc w:val="both"/>
        <w:rPr>
          <w:rFonts w:ascii="Calibri" w:hAnsi="Calibri" w:cs="Calibri"/>
        </w:rPr>
      </w:pPr>
      <w:r>
        <w:rPr>
          <w:rFonts w:ascii="Calibri" w:hAnsi="Calibri" w:cs="Calibri"/>
        </w:rPr>
        <w:t>Deze scriptie beschrijft</w:t>
      </w:r>
      <w:r w:rsidR="009952E8">
        <w:rPr>
          <w:rFonts w:ascii="Calibri" w:hAnsi="Calibri" w:cs="Calibri"/>
        </w:rPr>
        <w:t xml:space="preserve"> in een eerste deel</w:t>
      </w:r>
      <w:r>
        <w:rPr>
          <w:rFonts w:ascii="Calibri" w:hAnsi="Calibri" w:cs="Calibri"/>
        </w:rPr>
        <w:t xml:space="preserve"> de oorsprong, basisbeginselen, problemen en gevaren van democratie. Het andere deel van de scriptie behandeld </w:t>
      </w:r>
      <w:r w:rsidR="009952E8">
        <w:rPr>
          <w:rFonts w:ascii="Calibri" w:hAnsi="Calibri" w:cs="Calibri"/>
        </w:rPr>
        <w:t>alle aspecten van een</w:t>
      </w:r>
      <w:r>
        <w:rPr>
          <w:rFonts w:ascii="Calibri" w:hAnsi="Calibri" w:cs="Calibri"/>
        </w:rPr>
        <w:t xml:space="preserve"> onafhankelijkheidsverklaring ad hoc </w:t>
      </w:r>
      <w:r w:rsidR="009952E8">
        <w:rPr>
          <w:rFonts w:ascii="Calibri" w:hAnsi="Calibri" w:cs="Calibri"/>
        </w:rPr>
        <w:t xml:space="preserve">van </w:t>
      </w:r>
      <w:r>
        <w:rPr>
          <w:rFonts w:ascii="Calibri" w:hAnsi="Calibri" w:cs="Calibri"/>
        </w:rPr>
        <w:t>Catalonië. Er wordt tevens een vergelijking gemaakt met de Vlaamse onafhankelijkheid van 1917 en</w:t>
      </w:r>
      <w:r w:rsidR="009952E8">
        <w:rPr>
          <w:rFonts w:ascii="Calibri" w:hAnsi="Calibri" w:cs="Calibri"/>
        </w:rPr>
        <w:t>, in ondergeschikte orde,</w:t>
      </w:r>
      <w:r>
        <w:rPr>
          <w:rFonts w:ascii="Calibri" w:hAnsi="Calibri" w:cs="Calibri"/>
        </w:rPr>
        <w:t xml:space="preserve"> de brexit.</w:t>
      </w:r>
    </w:p>
    <w:p w14:paraId="4C41CB23" w14:textId="77777777" w:rsidR="0009159C" w:rsidRDefault="0009159C" w:rsidP="0009159C">
      <w:pPr>
        <w:spacing w:after="0" w:line="276" w:lineRule="auto"/>
        <w:jc w:val="both"/>
        <w:rPr>
          <w:rFonts w:ascii="Calibri" w:hAnsi="Calibri" w:cs="Calibri"/>
        </w:rPr>
      </w:pPr>
    </w:p>
    <w:p w14:paraId="131AD90E" w14:textId="77777777" w:rsidR="0009159C" w:rsidRPr="00C1667B" w:rsidRDefault="0009159C" w:rsidP="0009159C">
      <w:pPr>
        <w:spacing w:after="0" w:line="276" w:lineRule="auto"/>
        <w:jc w:val="both"/>
        <w:rPr>
          <w:rFonts w:ascii="Calibri" w:hAnsi="Calibri" w:cs="Calibri"/>
        </w:rPr>
      </w:pPr>
      <w:r>
        <w:rPr>
          <w:rFonts w:ascii="Calibri" w:hAnsi="Calibri" w:cs="Calibri"/>
        </w:rPr>
        <w:t xml:space="preserve">Als laatste wordt het verband tussen democratie en de onafhankelijkheidsverklaring van Catalonië besproken. </w:t>
      </w:r>
    </w:p>
    <w:p w14:paraId="0805B1AD" w14:textId="77777777" w:rsidR="0009159C" w:rsidRDefault="0009159C" w:rsidP="0009159C">
      <w:pPr>
        <w:spacing w:after="0" w:line="276" w:lineRule="auto"/>
        <w:jc w:val="both"/>
        <w:rPr>
          <w:rFonts w:ascii="Calibri" w:hAnsi="Calibri" w:cs="Calibri"/>
          <w:color w:val="FF0000"/>
        </w:rPr>
      </w:pPr>
    </w:p>
    <w:p w14:paraId="5D7DE72E" w14:textId="77777777" w:rsidR="0009159C" w:rsidRDefault="0009159C" w:rsidP="0009159C">
      <w:pPr>
        <w:spacing w:after="0" w:line="276" w:lineRule="auto"/>
        <w:rPr>
          <w:rFonts w:ascii="Calibri" w:hAnsi="Calibri" w:cs="Calibri"/>
        </w:rPr>
      </w:pPr>
    </w:p>
    <w:p w14:paraId="421AA56E" w14:textId="77777777" w:rsidR="0009159C" w:rsidRDefault="0009159C" w:rsidP="0009159C">
      <w:pPr>
        <w:spacing w:after="0" w:line="276" w:lineRule="auto"/>
        <w:rPr>
          <w:rFonts w:ascii="Calibri" w:hAnsi="Calibri" w:cs="Calibri"/>
        </w:rPr>
      </w:pPr>
    </w:p>
    <w:p w14:paraId="13493F03" w14:textId="77777777" w:rsidR="0009159C" w:rsidRDefault="0009159C" w:rsidP="0009159C">
      <w:pPr>
        <w:spacing w:after="0" w:line="276" w:lineRule="auto"/>
        <w:rPr>
          <w:rFonts w:ascii="Calibri" w:hAnsi="Calibri" w:cs="Calibri"/>
        </w:rPr>
      </w:pPr>
    </w:p>
    <w:p w14:paraId="7C030597" w14:textId="77777777" w:rsidR="0009159C" w:rsidRDefault="0009159C" w:rsidP="0009159C">
      <w:pPr>
        <w:spacing w:after="0" w:line="276" w:lineRule="auto"/>
        <w:rPr>
          <w:rFonts w:ascii="Calibri" w:hAnsi="Calibri" w:cs="Calibri"/>
        </w:rPr>
      </w:pPr>
    </w:p>
    <w:p w14:paraId="1AFA7834" w14:textId="77777777" w:rsidR="0009159C" w:rsidRDefault="0009159C" w:rsidP="0009159C">
      <w:pPr>
        <w:spacing w:after="0" w:line="276" w:lineRule="auto"/>
        <w:rPr>
          <w:rFonts w:ascii="Calibri" w:hAnsi="Calibri" w:cs="Calibri"/>
        </w:rPr>
      </w:pPr>
    </w:p>
    <w:p w14:paraId="15E23098" w14:textId="77777777" w:rsidR="0009159C" w:rsidRDefault="0009159C" w:rsidP="0009159C">
      <w:pPr>
        <w:spacing w:after="0" w:line="276" w:lineRule="auto"/>
        <w:rPr>
          <w:rFonts w:ascii="Calibri" w:hAnsi="Calibri" w:cs="Calibri"/>
        </w:rPr>
      </w:pPr>
    </w:p>
    <w:p w14:paraId="216EF88F" w14:textId="77777777" w:rsidR="0009159C" w:rsidRDefault="0009159C" w:rsidP="0009159C">
      <w:pPr>
        <w:spacing w:after="0" w:line="276" w:lineRule="auto"/>
        <w:rPr>
          <w:rFonts w:ascii="Calibri" w:hAnsi="Calibri" w:cs="Calibri"/>
        </w:rPr>
      </w:pPr>
    </w:p>
    <w:p w14:paraId="39424869" w14:textId="77777777" w:rsidR="0009159C" w:rsidRDefault="0009159C" w:rsidP="0009159C">
      <w:pPr>
        <w:spacing w:after="0" w:line="276" w:lineRule="auto"/>
        <w:jc w:val="center"/>
        <w:rPr>
          <w:rFonts w:ascii="Calibri" w:hAnsi="Calibri" w:cs="Calibri"/>
        </w:rPr>
      </w:pPr>
      <w:r>
        <w:rPr>
          <w:rFonts w:ascii="Calibri" w:hAnsi="Calibri" w:cs="Calibri"/>
        </w:rPr>
        <w:t>DEMOCRATIE – ONAFHANKELIJKHEIDSVERKLARING – EUROPA – EUROPESE UNIE – CATALONIE –FLAMENPOLITIK – BELGIE – GESCHIEDENIS – FILOSOFIE – BREXIT</w:t>
      </w:r>
    </w:p>
    <w:p w14:paraId="3EE0C268" w14:textId="77777777" w:rsidR="0009159C" w:rsidRDefault="0009159C" w:rsidP="0009159C">
      <w:pPr>
        <w:spacing w:after="0" w:line="276" w:lineRule="auto"/>
        <w:jc w:val="center"/>
        <w:rPr>
          <w:rFonts w:ascii="Calibri" w:hAnsi="Calibri" w:cs="Calibri"/>
        </w:rPr>
      </w:pPr>
    </w:p>
    <w:p w14:paraId="4F8ED696" w14:textId="77777777" w:rsidR="0009159C" w:rsidRDefault="0009159C" w:rsidP="0009159C">
      <w:pPr>
        <w:spacing w:after="0" w:line="276" w:lineRule="auto"/>
        <w:jc w:val="center"/>
        <w:rPr>
          <w:rFonts w:ascii="Calibri" w:hAnsi="Calibri" w:cs="Calibri"/>
        </w:rPr>
      </w:pPr>
    </w:p>
    <w:p w14:paraId="35CB2B49" w14:textId="77777777" w:rsidR="0009159C" w:rsidRDefault="0009159C" w:rsidP="0009159C">
      <w:pPr>
        <w:spacing w:after="0" w:line="276" w:lineRule="auto"/>
        <w:jc w:val="center"/>
        <w:rPr>
          <w:rFonts w:ascii="Calibri" w:hAnsi="Calibri" w:cs="Calibri"/>
        </w:rPr>
      </w:pPr>
    </w:p>
    <w:p w14:paraId="4E484D7C" w14:textId="77777777" w:rsidR="0009159C" w:rsidRDefault="0009159C" w:rsidP="0009159C">
      <w:pPr>
        <w:spacing w:after="0" w:line="276" w:lineRule="auto"/>
        <w:jc w:val="center"/>
        <w:rPr>
          <w:rFonts w:ascii="Calibri" w:hAnsi="Calibri" w:cs="Calibri"/>
        </w:rPr>
      </w:pPr>
    </w:p>
    <w:p w14:paraId="46D17034" w14:textId="77777777" w:rsidR="0009159C" w:rsidRDefault="0009159C" w:rsidP="0009159C">
      <w:pPr>
        <w:spacing w:after="0" w:line="276" w:lineRule="auto"/>
        <w:jc w:val="center"/>
        <w:rPr>
          <w:rFonts w:ascii="Calibri" w:hAnsi="Calibri" w:cs="Calibri"/>
        </w:rPr>
      </w:pPr>
    </w:p>
    <w:p w14:paraId="6BCA52C7" w14:textId="77777777" w:rsidR="0009159C" w:rsidRDefault="0009159C" w:rsidP="0009159C">
      <w:pPr>
        <w:spacing w:after="0" w:line="276" w:lineRule="auto"/>
        <w:jc w:val="center"/>
        <w:rPr>
          <w:rFonts w:ascii="Calibri" w:hAnsi="Calibri" w:cs="Calibri"/>
        </w:rPr>
      </w:pPr>
    </w:p>
    <w:p w14:paraId="4BD69EF8" w14:textId="77777777" w:rsidR="0009159C" w:rsidRDefault="0009159C" w:rsidP="0009159C">
      <w:pPr>
        <w:spacing w:after="0" w:line="276" w:lineRule="auto"/>
        <w:jc w:val="center"/>
        <w:rPr>
          <w:rFonts w:ascii="Calibri" w:hAnsi="Calibri" w:cs="Calibri"/>
        </w:rPr>
      </w:pPr>
    </w:p>
    <w:p w14:paraId="039D618B" w14:textId="77777777" w:rsidR="0009159C" w:rsidRDefault="0009159C" w:rsidP="0009159C">
      <w:pPr>
        <w:spacing w:after="0" w:line="276" w:lineRule="auto"/>
        <w:jc w:val="center"/>
        <w:rPr>
          <w:rFonts w:ascii="Calibri" w:hAnsi="Calibri" w:cs="Calibri"/>
        </w:rPr>
      </w:pPr>
    </w:p>
    <w:p w14:paraId="47B3D5FB" w14:textId="77777777" w:rsidR="0009159C" w:rsidRDefault="0009159C" w:rsidP="0009159C">
      <w:pPr>
        <w:spacing w:after="0" w:line="276" w:lineRule="auto"/>
        <w:jc w:val="center"/>
        <w:rPr>
          <w:rFonts w:ascii="Calibri" w:hAnsi="Calibri" w:cs="Calibri"/>
        </w:rPr>
      </w:pPr>
    </w:p>
    <w:p w14:paraId="5924D8C5" w14:textId="77777777" w:rsidR="0009159C" w:rsidRDefault="0009159C" w:rsidP="0009159C">
      <w:pPr>
        <w:spacing w:after="0" w:line="276" w:lineRule="auto"/>
        <w:jc w:val="center"/>
        <w:rPr>
          <w:rFonts w:ascii="Calibri" w:hAnsi="Calibri" w:cs="Calibri"/>
        </w:rPr>
      </w:pPr>
    </w:p>
    <w:p w14:paraId="759CEE8E" w14:textId="77777777" w:rsidR="0009159C" w:rsidRDefault="0009159C" w:rsidP="0009159C">
      <w:pPr>
        <w:spacing w:after="0" w:line="276" w:lineRule="auto"/>
        <w:jc w:val="center"/>
        <w:rPr>
          <w:rFonts w:ascii="Calibri" w:hAnsi="Calibri" w:cs="Calibri"/>
        </w:rPr>
      </w:pPr>
    </w:p>
    <w:p w14:paraId="2078BA7E" w14:textId="77777777" w:rsidR="0009159C" w:rsidRDefault="0009159C" w:rsidP="0009159C">
      <w:pPr>
        <w:spacing w:after="0" w:line="276" w:lineRule="auto"/>
        <w:jc w:val="center"/>
        <w:rPr>
          <w:rFonts w:ascii="Calibri" w:hAnsi="Calibri" w:cs="Calibri"/>
        </w:rPr>
      </w:pPr>
    </w:p>
    <w:p w14:paraId="529745D2" w14:textId="77777777" w:rsidR="0009159C" w:rsidRDefault="0009159C" w:rsidP="0009159C">
      <w:pPr>
        <w:spacing w:after="0" w:line="276" w:lineRule="auto"/>
        <w:jc w:val="center"/>
        <w:rPr>
          <w:rFonts w:ascii="Calibri" w:hAnsi="Calibri" w:cs="Calibri"/>
        </w:rPr>
      </w:pPr>
    </w:p>
    <w:p w14:paraId="105E5F29" w14:textId="77777777" w:rsidR="0009159C" w:rsidRDefault="0009159C" w:rsidP="0009159C">
      <w:pPr>
        <w:spacing w:after="0" w:line="276" w:lineRule="auto"/>
        <w:jc w:val="center"/>
        <w:rPr>
          <w:rFonts w:ascii="Calibri" w:hAnsi="Calibri" w:cs="Calibri"/>
        </w:rPr>
      </w:pPr>
    </w:p>
    <w:p w14:paraId="0F756185" w14:textId="77777777" w:rsidR="0009159C" w:rsidRDefault="0009159C" w:rsidP="0009159C">
      <w:pPr>
        <w:spacing w:after="0" w:line="276" w:lineRule="auto"/>
        <w:jc w:val="center"/>
        <w:rPr>
          <w:rFonts w:ascii="Calibri" w:hAnsi="Calibri" w:cs="Calibri"/>
        </w:rPr>
      </w:pPr>
    </w:p>
    <w:p w14:paraId="252AD295" w14:textId="77777777" w:rsidR="0009159C" w:rsidRDefault="0009159C" w:rsidP="0009159C">
      <w:pPr>
        <w:spacing w:after="0" w:line="276" w:lineRule="auto"/>
        <w:jc w:val="center"/>
        <w:rPr>
          <w:rFonts w:ascii="Calibri" w:hAnsi="Calibri" w:cs="Calibri"/>
        </w:rPr>
      </w:pPr>
    </w:p>
    <w:p w14:paraId="76DD587F" w14:textId="77777777" w:rsidR="0009159C" w:rsidRDefault="0009159C" w:rsidP="0009159C">
      <w:pPr>
        <w:spacing w:after="0" w:line="276" w:lineRule="auto"/>
        <w:jc w:val="center"/>
        <w:rPr>
          <w:rFonts w:ascii="Calibri" w:hAnsi="Calibri" w:cs="Calibri"/>
        </w:rPr>
      </w:pPr>
    </w:p>
    <w:p w14:paraId="2498ED16" w14:textId="77777777" w:rsidR="0009159C" w:rsidRDefault="0009159C" w:rsidP="00105F7E">
      <w:pPr>
        <w:spacing w:after="0" w:line="276" w:lineRule="auto"/>
        <w:rPr>
          <w:rFonts w:ascii="Calibri" w:hAnsi="Calibri" w:cs="Calibri"/>
        </w:rPr>
      </w:pPr>
    </w:p>
    <w:p w14:paraId="19CC1CAB" w14:textId="77777777" w:rsidR="0009159C" w:rsidRDefault="0009159C" w:rsidP="0009159C">
      <w:pPr>
        <w:spacing w:after="0" w:line="276" w:lineRule="auto"/>
        <w:jc w:val="center"/>
        <w:rPr>
          <w:rFonts w:ascii="Calibri" w:hAnsi="Calibri" w:cs="Calibri"/>
        </w:rPr>
      </w:pPr>
    </w:p>
    <w:p w14:paraId="46747E06" w14:textId="77777777" w:rsidR="0009159C" w:rsidRDefault="0009159C" w:rsidP="0009159C">
      <w:pPr>
        <w:spacing w:after="0" w:line="276" w:lineRule="auto"/>
        <w:jc w:val="center"/>
        <w:rPr>
          <w:rFonts w:ascii="Calibri" w:hAnsi="Calibri" w:cs="Calibri"/>
        </w:rPr>
        <w:sectPr w:rsidR="0009159C">
          <w:pgSz w:w="11906" w:h="16838"/>
          <w:pgMar w:top="1417" w:right="1417" w:bottom="1417" w:left="1417" w:header="708" w:footer="708" w:gutter="0"/>
          <w:cols w:space="708"/>
          <w:docGrid w:linePitch="360"/>
        </w:sectPr>
      </w:pPr>
    </w:p>
    <w:p w14:paraId="7E1384F7" w14:textId="77777777" w:rsidR="0009159C" w:rsidRPr="00F8612D" w:rsidRDefault="0009159C" w:rsidP="0009159C">
      <w:pPr>
        <w:pStyle w:val="Kop1"/>
        <w:pBdr>
          <w:bottom w:val="single" w:sz="4" w:space="1" w:color="auto"/>
        </w:pBdr>
        <w:rPr>
          <w:rFonts w:asciiTheme="minorHAnsi" w:hAnsiTheme="minorHAnsi" w:cstheme="minorHAnsi"/>
          <w:b/>
          <w:color w:val="auto"/>
          <w:sz w:val="22"/>
        </w:rPr>
      </w:pPr>
      <w:bookmarkStart w:id="3" w:name="_Toc9873949"/>
      <w:r w:rsidRPr="00F8612D">
        <w:rPr>
          <w:rFonts w:asciiTheme="minorHAnsi" w:hAnsiTheme="minorHAnsi" w:cstheme="minorHAnsi"/>
          <w:b/>
          <w:color w:val="auto"/>
          <w:sz w:val="22"/>
        </w:rPr>
        <w:lastRenderedPageBreak/>
        <w:t>INHOUDSOPGAVE</w:t>
      </w:r>
      <w:bookmarkEnd w:id="3"/>
    </w:p>
    <w:sdt>
      <w:sdtPr>
        <w:rPr>
          <w:rFonts w:asciiTheme="minorHAnsi" w:eastAsiaTheme="minorHAnsi" w:hAnsiTheme="minorHAnsi" w:cstheme="minorBidi"/>
          <w:color w:val="auto"/>
          <w:sz w:val="22"/>
          <w:szCs w:val="22"/>
          <w:lang w:val="nl-NL" w:eastAsia="en-US"/>
        </w:rPr>
        <w:id w:val="19519319"/>
        <w:docPartObj>
          <w:docPartGallery w:val="Table of Contents"/>
          <w:docPartUnique/>
        </w:docPartObj>
      </w:sdtPr>
      <w:sdtEndPr>
        <w:rPr>
          <w:b/>
          <w:bCs/>
        </w:rPr>
      </w:sdtEndPr>
      <w:sdtContent>
        <w:p w14:paraId="4DE1014C" w14:textId="77777777" w:rsidR="00857BEB" w:rsidRPr="00857BEB" w:rsidRDefault="0009159C" w:rsidP="00857BEB">
          <w:pPr>
            <w:pStyle w:val="Kopvaninhoudsopgave"/>
            <w:tabs>
              <w:tab w:val="left" w:leader="dot" w:pos="8931"/>
            </w:tabs>
            <w:rPr>
              <w:rFonts w:asciiTheme="minorHAnsi" w:hAnsiTheme="minorHAnsi" w:cstheme="minorHAnsi"/>
              <w:color w:val="auto"/>
              <w:sz w:val="4"/>
              <w:szCs w:val="4"/>
            </w:rPr>
          </w:pPr>
          <w:r>
            <w:rPr>
              <w:b/>
              <w:bCs/>
              <w:lang w:val="nl-NL"/>
            </w:rPr>
            <w:fldChar w:fldCharType="begin"/>
          </w:r>
          <w:r>
            <w:rPr>
              <w:b/>
              <w:bCs/>
              <w:lang w:val="nl-NL"/>
            </w:rPr>
            <w:instrText xml:space="preserve"> TOC \o "1-3" \h \z \u </w:instrText>
          </w:r>
          <w:r>
            <w:rPr>
              <w:b/>
              <w:bCs/>
              <w:lang w:val="nl-NL"/>
            </w:rPr>
            <w:fldChar w:fldCharType="separate"/>
          </w:r>
          <w:hyperlink w:anchor="_Toc9873947" w:history="1">
            <w:r w:rsidR="00CB09A7" w:rsidRPr="00857BEB">
              <w:rPr>
                <w:rFonts w:asciiTheme="minorHAnsi" w:hAnsiTheme="minorHAnsi" w:cstheme="minorHAnsi"/>
                <w:color w:val="auto"/>
                <w:sz w:val="22"/>
                <w:szCs w:val="22"/>
              </w:rPr>
              <w:t>Woord vooraf</w:t>
            </w:r>
            <w:r w:rsidR="00857BEB">
              <w:rPr>
                <w:rFonts w:asciiTheme="minorHAnsi" w:hAnsiTheme="minorHAnsi" w:cstheme="minorHAnsi"/>
                <w:color w:val="auto"/>
                <w:sz w:val="22"/>
                <w:szCs w:val="22"/>
              </w:rPr>
              <w:tab/>
            </w:r>
            <w:r w:rsidR="00A37FD9" w:rsidRPr="00857BEB">
              <w:rPr>
                <w:rFonts w:asciiTheme="minorHAnsi" w:hAnsiTheme="minorHAnsi" w:cstheme="minorHAnsi"/>
                <w:webHidden/>
                <w:color w:val="auto"/>
                <w:sz w:val="22"/>
                <w:szCs w:val="22"/>
              </w:rPr>
              <w:t>2</w:t>
            </w:r>
          </w:hyperlink>
          <w:r w:rsidR="00857BEB">
            <w:rPr>
              <w:rFonts w:asciiTheme="minorHAnsi" w:hAnsiTheme="minorHAnsi" w:cstheme="minorHAnsi"/>
              <w:color w:val="auto"/>
              <w:sz w:val="22"/>
              <w:szCs w:val="22"/>
            </w:rPr>
            <w:br/>
          </w:r>
        </w:p>
        <w:p w14:paraId="4BFBAD54" w14:textId="77777777" w:rsidR="00CB09A7" w:rsidRPr="00CB09A7" w:rsidRDefault="00E27AAB">
          <w:pPr>
            <w:pStyle w:val="Inhopg1"/>
            <w:tabs>
              <w:tab w:val="right" w:leader="dot" w:pos="9062"/>
            </w:tabs>
            <w:rPr>
              <w:rFonts w:eastAsiaTheme="minorEastAsia"/>
              <w:noProof/>
              <w:lang w:eastAsia="nl-BE"/>
            </w:rPr>
          </w:pPr>
          <w:hyperlink w:anchor="_Toc9873948" w:history="1">
            <w:r w:rsidR="00CB09A7" w:rsidRPr="00CB09A7">
              <w:rPr>
                <w:rStyle w:val="Hyperlink"/>
                <w:rFonts w:cstheme="minorHAnsi"/>
                <w:noProof/>
                <w:color w:val="auto"/>
                <w:u w:val="none"/>
              </w:rPr>
              <w:t>Abstract</w:t>
            </w:r>
            <w:r w:rsidR="00CB09A7" w:rsidRPr="00CB09A7">
              <w:rPr>
                <w:noProof/>
                <w:webHidden/>
              </w:rPr>
              <w:tab/>
            </w:r>
            <w:r w:rsidR="00A37FD9">
              <w:rPr>
                <w:noProof/>
                <w:webHidden/>
              </w:rPr>
              <w:t>3</w:t>
            </w:r>
          </w:hyperlink>
        </w:p>
        <w:p w14:paraId="11355EDD" w14:textId="77777777" w:rsidR="00CB09A7" w:rsidRPr="00CB09A7" w:rsidRDefault="00E27AAB">
          <w:pPr>
            <w:pStyle w:val="Inhopg1"/>
            <w:tabs>
              <w:tab w:val="right" w:leader="dot" w:pos="9062"/>
            </w:tabs>
            <w:rPr>
              <w:rFonts w:eastAsiaTheme="minorEastAsia"/>
              <w:noProof/>
              <w:lang w:eastAsia="nl-BE"/>
            </w:rPr>
          </w:pPr>
          <w:hyperlink w:anchor="_Toc9873949" w:history="1">
            <w:r w:rsidR="00CB09A7" w:rsidRPr="00CB09A7">
              <w:rPr>
                <w:rStyle w:val="Hyperlink"/>
                <w:rFonts w:cstheme="minorHAnsi"/>
                <w:noProof/>
                <w:color w:val="auto"/>
                <w:u w:val="none"/>
              </w:rPr>
              <w:t>I</w:t>
            </w:r>
            <w:r w:rsidR="005F4EE8">
              <w:rPr>
                <w:rStyle w:val="Hyperlink"/>
                <w:rFonts w:cstheme="minorHAnsi"/>
                <w:noProof/>
                <w:color w:val="auto"/>
                <w:u w:val="none"/>
              </w:rPr>
              <w:t>nhoudsopgave</w:t>
            </w:r>
            <w:r w:rsidR="00CB09A7" w:rsidRPr="00CB09A7">
              <w:rPr>
                <w:noProof/>
                <w:webHidden/>
              </w:rPr>
              <w:tab/>
            </w:r>
            <w:r w:rsidR="00A37FD9">
              <w:rPr>
                <w:noProof/>
                <w:webHidden/>
              </w:rPr>
              <w:t>4</w:t>
            </w:r>
          </w:hyperlink>
        </w:p>
        <w:p w14:paraId="4784F49D" w14:textId="77777777" w:rsidR="00CB09A7" w:rsidRPr="00CB09A7" w:rsidRDefault="00E27AAB">
          <w:pPr>
            <w:pStyle w:val="Inhopg1"/>
            <w:tabs>
              <w:tab w:val="right" w:leader="dot" w:pos="9062"/>
            </w:tabs>
            <w:rPr>
              <w:rFonts w:eastAsiaTheme="minorEastAsia"/>
              <w:noProof/>
              <w:lang w:eastAsia="nl-BE"/>
            </w:rPr>
          </w:pPr>
          <w:hyperlink w:anchor="_Toc9873950" w:history="1">
            <w:r w:rsidR="00CB09A7" w:rsidRPr="00CB09A7">
              <w:rPr>
                <w:rStyle w:val="Hyperlink"/>
                <w:rFonts w:cstheme="minorHAnsi"/>
                <w:noProof/>
                <w:color w:val="auto"/>
                <w:u w:val="none"/>
              </w:rPr>
              <w:t>L</w:t>
            </w:r>
            <w:r w:rsidR="005F4EE8">
              <w:rPr>
                <w:rStyle w:val="Hyperlink"/>
                <w:rFonts w:cstheme="minorHAnsi"/>
                <w:noProof/>
                <w:color w:val="auto"/>
                <w:u w:val="none"/>
              </w:rPr>
              <w:t>ijst met figuren</w:t>
            </w:r>
            <w:r w:rsidR="00CB09A7" w:rsidRPr="00CB09A7">
              <w:rPr>
                <w:noProof/>
                <w:webHidden/>
              </w:rPr>
              <w:tab/>
            </w:r>
            <w:r w:rsidR="00A37FD9">
              <w:rPr>
                <w:noProof/>
                <w:webHidden/>
              </w:rPr>
              <w:t>6</w:t>
            </w:r>
          </w:hyperlink>
        </w:p>
        <w:p w14:paraId="52A90AF1" w14:textId="77777777" w:rsidR="00CB09A7" w:rsidRPr="00CB09A7" w:rsidRDefault="00E27AAB">
          <w:pPr>
            <w:pStyle w:val="Inhopg1"/>
            <w:tabs>
              <w:tab w:val="right" w:leader="dot" w:pos="9062"/>
            </w:tabs>
            <w:rPr>
              <w:rFonts w:eastAsiaTheme="minorEastAsia"/>
              <w:noProof/>
              <w:lang w:eastAsia="nl-BE"/>
            </w:rPr>
          </w:pPr>
          <w:hyperlink w:anchor="_Toc9873951" w:history="1">
            <w:r w:rsidR="00CB09A7" w:rsidRPr="00CB09A7">
              <w:rPr>
                <w:rStyle w:val="Hyperlink"/>
                <w:rFonts w:cstheme="minorHAnsi"/>
                <w:noProof/>
                <w:color w:val="auto"/>
                <w:u w:val="none"/>
              </w:rPr>
              <w:t>L</w:t>
            </w:r>
            <w:r w:rsidR="005F4EE8">
              <w:rPr>
                <w:rStyle w:val="Hyperlink"/>
                <w:rFonts w:cstheme="minorHAnsi"/>
                <w:noProof/>
                <w:color w:val="auto"/>
                <w:u w:val="none"/>
              </w:rPr>
              <w:t>ijst met tabellen</w:t>
            </w:r>
            <w:r w:rsidR="00CB09A7" w:rsidRPr="00CB09A7">
              <w:rPr>
                <w:noProof/>
                <w:webHidden/>
              </w:rPr>
              <w:tab/>
            </w:r>
            <w:r w:rsidR="00A37FD9">
              <w:rPr>
                <w:noProof/>
                <w:webHidden/>
              </w:rPr>
              <w:t>7</w:t>
            </w:r>
          </w:hyperlink>
        </w:p>
        <w:p w14:paraId="3A15AC92" w14:textId="77777777" w:rsidR="00CB09A7" w:rsidRPr="00CB09A7" w:rsidRDefault="00E27AAB">
          <w:pPr>
            <w:pStyle w:val="Inhopg1"/>
            <w:tabs>
              <w:tab w:val="right" w:leader="dot" w:pos="9062"/>
            </w:tabs>
            <w:rPr>
              <w:rFonts w:eastAsiaTheme="minorEastAsia"/>
              <w:noProof/>
              <w:lang w:eastAsia="nl-BE"/>
            </w:rPr>
          </w:pPr>
          <w:hyperlink w:anchor="_Toc9873952" w:history="1">
            <w:r w:rsidR="00CB09A7" w:rsidRPr="00CB09A7">
              <w:rPr>
                <w:rStyle w:val="Hyperlink"/>
                <w:rFonts w:cstheme="minorHAnsi"/>
                <w:noProof/>
                <w:color w:val="auto"/>
                <w:u w:val="none"/>
              </w:rPr>
              <w:t>L</w:t>
            </w:r>
            <w:r w:rsidR="005F4EE8">
              <w:rPr>
                <w:rStyle w:val="Hyperlink"/>
                <w:rFonts w:cstheme="minorHAnsi"/>
                <w:noProof/>
                <w:color w:val="auto"/>
                <w:u w:val="none"/>
              </w:rPr>
              <w:t>ijst met afkortingen</w:t>
            </w:r>
            <w:r w:rsidR="00CB09A7" w:rsidRPr="00CB09A7">
              <w:rPr>
                <w:noProof/>
                <w:webHidden/>
              </w:rPr>
              <w:tab/>
            </w:r>
            <w:r w:rsidR="00A37FD9">
              <w:rPr>
                <w:noProof/>
                <w:webHidden/>
              </w:rPr>
              <w:t>8</w:t>
            </w:r>
          </w:hyperlink>
        </w:p>
        <w:p w14:paraId="6C8A41E4" w14:textId="77777777" w:rsidR="00CB09A7" w:rsidRPr="00CB09A7" w:rsidRDefault="00E27AAB">
          <w:pPr>
            <w:pStyle w:val="Inhopg1"/>
            <w:tabs>
              <w:tab w:val="right" w:leader="dot" w:pos="9062"/>
            </w:tabs>
            <w:rPr>
              <w:rFonts w:eastAsiaTheme="minorEastAsia"/>
              <w:noProof/>
              <w:lang w:eastAsia="nl-BE"/>
            </w:rPr>
          </w:pPr>
          <w:hyperlink w:anchor="_Toc9873953" w:history="1">
            <w:r w:rsidR="00CB09A7" w:rsidRPr="00CB09A7">
              <w:rPr>
                <w:rStyle w:val="Hyperlink"/>
                <w:rFonts w:cstheme="minorHAnsi"/>
                <w:noProof/>
                <w:color w:val="auto"/>
                <w:u w:val="none"/>
              </w:rPr>
              <w:t>Inleiding</w:t>
            </w:r>
            <w:r w:rsidR="00CB09A7" w:rsidRPr="00CB09A7">
              <w:rPr>
                <w:noProof/>
                <w:webHidden/>
              </w:rPr>
              <w:tab/>
            </w:r>
            <w:r w:rsidR="00A37FD9">
              <w:rPr>
                <w:noProof/>
                <w:webHidden/>
              </w:rPr>
              <w:t>9</w:t>
            </w:r>
          </w:hyperlink>
        </w:p>
        <w:p w14:paraId="0F0EB467" w14:textId="77777777" w:rsidR="00CB09A7" w:rsidRPr="00CB09A7" w:rsidRDefault="00E27AAB">
          <w:pPr>
            <w:pStyle w:val="Inhopg1"/>
            <w:tabs>
              <w:tab w:val="left" w:pos="440"/>
              <w:tab w:val="right" w:leader="dot" w:pos="9062"/>
            </w:tabs>
            <w:rPr>
              <w:rFonts w:eastAsiaTheme="minorEastAsia"/>
              <w:noProof/>
              <w:lang w:eastAsia="nl-BE"/>
            </w:rPr>
          </w:pPr>
          <w:hyperlink w:anchor="_Toc9873954" w:history="1">
            <w:r w:rsidR="00CB09A7" w:rsidRPr="00CB09A7">
              <w:rPr>
                <w:rStyle w:val="Hyperlink"/>
                <w:rFonts w:cstheme="minorHAnsi"/>
                <w:noProof/>
                <w:color w:val="auto"/>
                <w:u w:val="none"/>
              </w:rPr>
              <w:t>1</w:t>
            </w:r>
            <w:r w:rsidR="00CB09A7" w:rsidRPr="00CB09A7">
              <w:rPr>
                <w:rFonts w:eastAsiaTheme="minorEastAsia"/>
                <w:noProof/>
                <w:lang w:eastAsia="nl-BE"/>
              </w:rPr>
              <w:tab/>
            </w:r>
            <w:r w:rsidR="00CB09A7" w:rsidRPr="00CB09A7">
              <w:rPr>
                <w:rStyle w:val="Hyperlink"/>
                <w:rFonts w:cstheme="minorHAnsi"/>
                <w:noProof/>
                <w:color w:val="auto"/>
                <w:u w:val="none"/>
              </w:rPr>
              <w:t>Democratie in Europa</w:t>
            </w:r>
            <w:r w:rsidR="00CB09A7" w:rsidRPr="00CB09A7">
              <w:rPr>
                <w:noProof/>
                <w:webHidden/>
              </w:rPr>
              <w:tab/>
            </w:r>
            <w:r w:rsidR="00A37FD9">
              <w:rPr>
                <w:noProof/>
                <w:webHidden/>
              </w:rPr>
              <w:t>10</w:t>
            </w:r>
          </w:hyperlink>
        </w:p>
        <w:p w14:paraId="422B8E89" w14:textId="77777777" w:rsidR="00CB09A7" w:rsidRPr="00CB09A7" w:rsidRDefault="00E27AAB">
          <w:pPr>
            <w:pStyle w:val="Inhopg2"/>
            <w:tabs>
              <w:tab w:val="left" w:pos="880"/>
              <w:tab w:val="right" w:leader="dot" w:pos="9062"/>
            </w:tabs>
            <w:rPr>
              <w:rFonts w:eastAsiaTheme="minorEastAsia"/>
              <w:noProof/>
              <w:lang w:eastAsia="nl-BE"/>
            </w:rPr>
          </w:pPr>
          <w:hyperlink w:anchor="_Toc9873955" w:history="1">
            <w:r w:rsidR="00CB09A7" w:rsidRPr="00CB09A7">
              <w:rPr>
                <w:rStyle w:val="Hyperlink"/>
                <w:rFonts w:cstheme="minorHAnsi"/>
                <w:noProof/>
                <w:color w:val="auto"/>
                <w:u w:val="none"/>
              </w:rPr>
              <w:t>1.1</w:t>
            </w:r>
            <w:r w:rsidR="00CB09A7" w:rsidRPr="00CB09A7">
              <w:rPr>
                <w:rFonts w:eastAsiaTheme="minorEastAsia"/>
                <w:noProof/>
                <w:lang w:eastAsia="nl-BE"/>
              </w:rPr>
              <w:tab/>
            </w:r>
            <w:r w:rsidR="00CB09A7" w:rsidRPr="00CB09A7">
              <w:rPr>
                <w:rStyle w:val="Hyperlink"/>
                <w:rFonts w:cstheme="minorHAnsi"/>
                <w:noProof/>
                <w:color w:val="auto"/>
                <w:u w:val="none"/>
              </w:rPr>
              <w:t>Algemeen</w:t>
            </w:r>
            <w:r w:rsidR="00CB09A7" w:rsidRPr="00CB09A7">
              <w:rPr>
                <w:noProof/>
                <w:webHidden/>
              </w:rPr>
              <w:tab/>
            </w:r>
            <w:r w:rsidR="00A37FD9">
              <w:rPr>
                <w:noProof/>
                <w:webHidden/>
              </w:rPr>
              <w:t>10</w:t>
            </w:r>
          </w:hyperlink>
        </w:p>
        <w:p w14:paraId="1C0803AD" w14:textId="77777777" w:rsidR="00CB09A7" w:rsidRPr="00CB09A7" w:rsidRDefault="00E615A0">
          <w:pPr>
            <w:pStyle w:val="Inhopg2"/>
            <w:tabs>
              <w:tab w:val="left" w:pos="1100"/>
              <w:tab w:val="right" w:leader="dot" w:pos="9062"/>
            </w:tabs>
            <w:rPr>
              <w:rFonts w:eastAsiaTheme="minorEastAsia"/>
              <w:noProof/>
              <w:lang w:eastAsia="nl-BE"/>
            </w:rPr>
          </w:pPr>
          <w:r>
            <w:rPr>
              <w:rStyle w:val="Hyperlink"/>
              <w:noProof/>
              <w:color w:val="auto"/>
              <w:u w:val="none"/>
            </w:rPr>
            <w:t xml:space="preserve">     </w:t>
          </w:r>
          <w:hyperlink w:anchor="_Toc9873956" w:history="1">
            <w:r w:rsidR="00CB09A7" w:rsidRPr="00CB09A7">
              <w:rPr>
                <w:rStyle w:val="Hyperlink"/>
                <w:rFonts w:cstheme="minorHAnsi"/>
                <w:noProof/>
                <w:color w:val="auto"/>
                <w:u w:val="none"/>
              </w:rPr>
              <w:t>1.1.1</w:t>
            </w:r>
            <w:r w:rsidR="00CB09A7" w:rsidRPr="00CB09A7">
              <w:rPr>
                <w:rFonts w:eastAsiaTheme="minorEastAsia"/>
                <w:noProof/>
                <w:lang w:eastAsia="nl-BE"/>
              </w:rPr>
              <w:tab/>
            </w:r>
            <w:r w:rsidR="00CB09A7" w:rsidRPr="00CB09A7">
              <w:rPr>
                <w:rStyle w:val="Hyperlink"/>
                <w:rFonts w:cstheme="minorHAnsi"/>
                <w:noProof/>
                <w:color w:val="auto"/>
                <w:u w:val="none"/>
              </w:rPr>
              <w:t>Definitie</w:t>
            </w:r>
            <w:r w:rsidR="00CB09A7" w:rsidRPr="00CB09A7">
              <w:rPr>
                <w:noProof/>
                <w:webHidden/>
              </w:rPr>
              <w:tab/>
            </w:r>
            <w:r w:rsidR="00A37FD9">
              <w:rPr>
                <w:noProof/>
                <w:webHidden/>
              </w:rPr>
              <w:t>10</w:t>
            </w:r>
          </w:hyperlink>
        </w:p>
        <w:p w14:paraId="7A81B885" w14:textId="77777777" w:rsidR="00CB09A7" w:rsidRPr="00CB09A7" w:rsidRDefault="00E615A0">
          <w:pPr>
            <w:pStyle w:val="Inhopg2"/>
            <w:tabs>
              <w:tab w:val="left" w:pos="1100"/>
              <w:tab w:val="right" w:leader="dot" w:pos="9062"/>
            </w:tabs>
            <w:rPr>
              <w:rFonts w:eastAsiaTheme="minorEastAsia"/>
              <w:noProof/>
              <w:lang w:eastAsia="nl-BE"/>
            </w:rPr>
          </w:pPr>
          <w:r>
            <w:rPr>
              <w:rStyle w:val="Hyperlink"/>
              <w:noProof/>
              <w:color w:val="auto"/>
              <w:u w:val="none"/>
            </w:rPr>
            <w:t xml:space="preserve">     </w:t>
          </w:r>
          <w:hyperlink w:anchor="_Toc9873957" w:history="1">
            <w:r w:rsidR="00CB09A7" w:rsidRPr="00CB09A7">
              <w:rPr>
                <w:rStyle w:val="Hyperlink"/>
                <w:rFonts w:cstheme="minorHAnsi"/>
                <w:noProof/>
                <w:color w:val="auto"/>
                <w:u w:val="none"/>
              </w:rPr>
              <w:t>1.1.2</w:t>
            </w:r>
            <w:r w:rsidR="00CB09A7" w:rsidRPr="00CB09A7">
              <w:rPr>
                <w:rFonts w:eastAsiaTheme="minorEastAsia"/>
                <w:noProof/>
                <w:lang w:eastAsia="nl-BE"/>
              </w:rPr>
              <w:tab/>
            </w:r>
            <w:r w:rsidR="00CB09A7" w:rsidRPr="00CB09A7">
              <w:rPr>
                <w:rStyle w:val="Hyperlink"/>
                <w:rFonts w:cstheme="minorHAnsi"/>
                <w:noProof/>
                <w:color w:val="auto"/>
                <w:u w:val="none"/>
              </w:rPr>
              <w:t>Geschiedenis</w:t>
            </w:r>
            <w:r w:rsidR="00CB09A7" w:rsidRPr="00CB09A7">
              <w:rPr>
                <w:noProof/>
                <w:webHidden/>
              </w:rPr>
              <w:tab/>
            </w:r>
            <w:r w:rsidR="00A37FD9">
              <w:rPr>
                <w:noProof/>
                <w:webHidden/>
              </w:rPr>
              <w:t>11</w:t>
            </w:r>
          </w:hyperlink>
        </w:p>
        <w:p w14:paraId="5D90BAC1" w14:textId="77777777" w:rsidR="00CB09A7" w:rsidRPr="00CB09A7" w:rsidRDefault="00E615A0">
          <w:pPr>
            <w:pStyle w:val="Inhopg2"/>
            <w:tabs>
              <w:tab w:val="left" w:pos="1100"/>
              <w:tab w:val="right" w:leader="dot" w:pos="9062"/>
            </w:tabs>
            <w:rPr>
              <w:rFonts w:eastAsiaTheme="minorEastAsia"/>
              <w:noProof/>
              <w:lang w:eastAsia="nl-BE"/>
            </w:rPr>
          </w:pPr>
          <w:r>
            <w:rPr>
              <w:rStyle w:val="Hyperlink"/>
              <w:noProof/>
              <w:color w:val="auto"/>
              <w:u w:val="none"/>
            </w:rPr>
            <w:t xml:space="preserve">     </w:t>
          </w:r>
          <w:hyperlink w:anchor="_Toc9873958" w:history="1">
            <w:r w:rsidR="00CB09A7" w:rsidRPr="00CB09A7">
              <w:rPr>
                <w:rStyle w:val="Hyperlink"/>
                <w:rFonts w:cstheme="minorHAnsi"/>
                <w:noProof/>
                <w:color w:val="auto"/>
                <w:u w:val="none"/>
              </w:rPr>
              <w:t>1.1.3</w:t>
            </w:r>
            <w:r w:rsidR="00CB09A7" w:rsidRPr="00CB09A7">
              <w:rPr>
                <w:rFonts w:eastAsiaTheme="minorEastAsia"/>
                <w:noProof/>
                <w:lang w:eastAsia="nl-BE"/>
              </w:rPr>
              <w:tab/>
            </w:r>
            <w:r w:rsidR="00CB09A7" w:rsidRPr="00CB09A7">
              <w:rPr>
                <w:rStyle w:val="Hyperlink"/>
                <w:rFonts w:cstheme="minorHAnsi"/>
                <w:noProof/>
                <w:color w:val="auto"/>
                <w:u w:val="none"/>
              </w:rPr>
              <w:t>Concepten en waarden in verband met democratie</w:t>
            </w:r>
            <w:r w:rsidR="00CB09A7" w:rsidRPr="00CB09A7">
              <w:rPr>
                <w:noProof/>
                <w:webHidden/>
              </w:rPr>
              <w:tab/>
            </w:r>
            <w:r w:rsidR="00A37FD9">
              <w:rPr>
                <w:noProof/>
                <w:webHidden/>
              </w:rPr>
              <w:t>14</w:t>
            </w:r>
          </w:hyperlink>
        </w:p>
        <w:p w14:paraId="14596272" w14:textId="77777777" w:rsidR="00CB09A7" w:rsidRPr="00CB09A7" w:rsidRDefault="00E615A0">
          <w:pPr>
            <w:pStyle w:val="Inhopg3"/>
            <w:tabs>
              <w:tab w:val="right" w:leader="dot" w:pos="9062"/>
            </w:tabs>
            <w:rPr>
              <w:rFonts w:eastAsiaTheme="minorEastAsia"/>
              <w:noProof/>
              <w:lang w:eastAsia="nl-BE"/>
            </w:rPr>
          </w:pPr>
          <w:r>
            <w:rPr>
              <w:rStyle w:val="Hyperlink"/>
              <w:noProof/>
              <w:color w:val="auto"/>
              <w:u w:val="none"/>
            </w:rPr>
            <w:t xml:space="preserve">     </w:t>
          </w:r>
          <w:hyperlink w:anchor="_Toc9873959" w:history="1">
            <w:r w:rsidR="00CB09A7" w:rsidRPr="00CB09A7">
              <w:rPr>
                <w:rStyle w:val="Hyperlink"/>
                <w:rFonts w:cstheme="minorHAnsi"/>
                <w:noProof/>
                <w:color w:val="auto"/>
                <w:u w:val="none"/>
              </w:rPr>
              <w:t>Rule of law</w:t>
            </w:r>
            <w:r w:rsidR="00CB09A7" w:rsidRPr="00CB09A7">
              <w:rPr>
                <w:noProof/>
                <w:webHidden/>
              </w:rPr>
              <w:tab/>
            </w:r>
            <w:r w:rsidR="00A37FD9">
              <w:rPr>
                <w:noProof/>
                <w:webHidden/>
              </w:rPr>
              <w:t>14</w:t>
            </w:r>
          </w:hyperlink>
        </w:p>
        <w:p w14:paraId="44226B35" w14:textId="77777777" w:rsidR="00CB09A7" w:rsidRPr="00CB09A7" w:rsidRDefault="00E615A0">
          <w:pPr>
            <w:pStyle w:val="Inhopg3"/>
            <w:tabs>
              <w:tab w:val="right" w:leader="dot" w:pos="9062"/>
            </w:tabs>
            <w:rPr>
              <w:rFonts w:eastAsiaTheme="minorEastAsia"/>
              <w:noProof/>
              <w:lang w:eastAsia="nl-BE"/>
            </w:rPr>
          </w:pPr>
          <w:r>
            <w:rPr>
              <w:rStyle w:val="Hyperlink"/>
              <w:noProof/>
              <w:color w:val="auto"/>
              <w:u w:val="none"/>
            </w:rPr>
            <w:t xml:space="preserve">     </w:t>
          </w:r>
          <w:hyperlink w:anchor="_Toc9873960" w:history="1">
            <w:r w:rsidR="00CB09A7" w:rsidRPr="00CB09A7">
              <w:rPr>
                <w:rStyle w:val="Hyperlink"/>
                <w:rFonts w:cstheme="minorHAnsi"/>
                <w:noProof/>
                <w:color w:val="auto"/>
                <w:u w:val="none"/>
              </w:rPr>
              <w:t>Checks and balances met als voornaamste controlemechanisme de trias politica</w:t>
            </w:r>
            <w:r w:rsidR="00CB09A7" w:rsidRPr="00CB09A7">
              <w:rPr>
                <w:noProof/>
                <w:webHidden/>
              </w:rPr>
              <w:tab/>
            </w:r>
            <w:r w:rsidR="00A37FD9">
              <w:rPr>
                <w:noProof/>
                <w:webHidden/>
              </w:rPr>
              <w:t>18</w:t>
            </w:r>
          </w:hyperlink>
        </w:p>
        <w:p w14:paraId="7777A824" w14:textId="77777777" w:rsidR="00CB09A7" w:rsidRPr="00CB09A7" w:rsidRDefault="00E615A0">
          <w:pPr>
            <w:pStyle w:val="Inhopg3"/>
            <w:tabs>
              <w:tab w:val="right" w:leader="dot" w:pos="9062"/>
            </w:tabs>
            <w:rPr>
              <w:rFonts w:eastAsiaTheme="minorEastAsia"/>
              <w:noProof/>
              <w:lang w:eastAsia="nl-BE"/>
            </w:rPr>
          </w:pPr>
          <w:r>
            <w:rPr>
              <w:rStyle w:val="Hyperlink"/>
              <w:noProof/>
              <w:color w:val="auto"/>
              <w:u w:val="none"/>
            </w:rPr>
            <w:t xml:space="preserve">     </w:t>
          </w:r>
          <w:hyperlink w:anchor="_Toc9873961" w:history="1">
            <w:r w:rsidR="00CB09A7" w:rsidRPr="00CB09A7">
              <w:rPr>
                <w:rStyle w:val="Hyperlink"/>
                <w:rFonts w:cstheme="minorHAnsi"/>
                <w:noProof/>
                <w:color w:val="auto"/>
                <w:u w:val="none"/>
              </w:rPr>
              <w:t>Mensenrechten</w:t>
            </w:r>
            <w:r w:rsidR="00CB09A7" w:rsidRPr="00CB09A7">
              <w:rPr>
                <w:noProof/>
                <w:webHidden/>
              </w:rPr>
              <w:tab/>
            </w:r>
            <w:r w:rsidR="00A37FD9">
              <w:rPr>
                <w:noProof/>
                <w:webHidden/>
              </w:rPr>
              <w:t>19</w:t>
            </w:r>
          </w:hyperlink>
        </w:p>
        <w:p w14:paraId="447A6FC1" w14:textId="77777777" w:rsidR="00CB09A7" w:rsidRPr="00CB09A7" w:rsidRDefault="00E615A0">
          <w:pPr>
            <w:pStyle w:val="Inhopg3"/>
            <w:tabs>
              <w:tab w:val="right" w:leader="dot" w:pos="9062"/>
            </w:tabs>
            <w:rPr>
              <w:rFonts w:eastAsiaTheme="minorEastAsia"/>
              <w:noProof/>
              <w:lang w:eastAsia="nl-BE"/>
            </w:rPr>
          </w:pPr>
          <w:r>
            <w:rPr>
              <w:rStyle w:val="Hyperlink"/>
              <w:noProof/>
              <w:color w:val="auto"/>
              <w:u w:val="none"/>
            </w:rPr>
            <w:t xml:space="preserve">     </w:t>
          </w:r>
          <w:hyperlink w:anchor="_Toc9873962" w:history="1">
            <w:r w:rsidR="00CB09A7" w:rsidRPr="00CB09A7">
              <w:rPr>
                <w:rStyle w:val="Hyperlink"/>
                <w:rFonts w:cstheme="minorHAnsi"/>
                <w:noProof/>
                <w:color w:val="auto"/>
                <w:u w:val="none"/>
              </w:rPr>
              <w:t>Algemeen kiesrecht</w:t>
            </w:r>
            <w:r w:rsidR="00CB09A7" w:rsidRPr="00CB09A7">
              <w:rPr>
                <w:noProof/>
                <w:webHidden/>
              </w:rPr>
              <w:tab/>
            </w:r>
            <w:r w:rsidR="00A37FD9">
              <w:rPr>
                <w:noProof/>
                <w:webHidden/>
              </w:rPr>
              <w:t>22</w:t>
            </w:r>
          </w:hyperlink>
        </w:p>
        <w:p w14:paraId="281E1090" w14:textId="77777777" w:rsidR="00CB09A7" w:rsidRPr="00CB09A7" w:rsidRDefault="00E615A0">
          <w:pPr>
            <w:pStyle w:val="Inhopg3"/>
            <w:tabs>
              <w:tab w:val="right" w:leader="dot" w:pos="9062"/>
            </w:tabs>
            <w:rPr>
              <w:rFonts w:eastAsiaTheme="minorEastAsia"/>
              <w:noProof/>
              <w:lang w:eastAsia="nl-BE"/>
            </w:rPr>
          </w:pPr>
          <w:r>
            <w:rPr>
              <w:rStyle w:val="Hyperlink"/>
              <w:noProof/>
              <w:color w:val="auto"/>
              <w:u w:val="none"/>
            </w:rPr>
            <w:t xml:space="preserve">     </w:t>
          </w:r>
          <w:hyperlink w:anchor="_Toc9873963" w:history="1">
            <w:r w:rsidR="00CB09A7" w:rsidRPr="00CB09A7">
              <w:rPr>
                <w:rStyle w:val="Hyperlink"/>
                <w:rFonts w:cstheme="minorHAnsi"/>
                <w:noProof/>
                <w:color w:val="auto"/>
                <w:u w:val="none"/>
              </w:rPr>
              <w:t>Vrijheid</w:t>
            </w:r>
            <w:r w:rsidR="00CB09A7" w:rsidRPr="00CB09A7">
              <w:rPr>
                <w:noProof/>
                <w:webHidden/>
              </w:rPr>
              <w:tab/>
            </w:r>
            <w:r w:rsidR="00A37FD9">
              <w:rPr>
                <w:noProof/>
                <w:webHidden/>
              </w:rPr>
              <w:t>22</w:t>
            </w:r>
          </w:hyperlink>
        </w:p>
        <w:p w14:paraId="246E28CD" w14:textId="77777777" w:rsidR="00CB09A7" w:rsidRPr="00CB09A7" w:rsidRDefault="00E615A0">
          <w:pPr>
            <w:pStyle w:val="Inhopg2"/>
            <w:tabs>
              <w:tab w:val="left" w:pos="1100"/>
              <w:tab w:val="right" w:leader="dot" w:pos="9062"/>
            </w:tabs>
            <w:rPr>
              <w:rFonts w:eastAsiaTheme="minorEastAsia"/>
              <w:noProof/>
              <w:lang w:eastAsia="nl-BE"/>
            </w:rPr>
          </w:pPr>
          <w:r>
            <w:rPr>
              <w:rStyle w:val="Hyperlink"/>
              <w:noProof/>
              <w:color w:val="auto"/>
              <w:u w:val="none"/>
            </w:rPr>
            <w:t xml:space="preserve">     </w:t>
          </w:r>
          <w:hyperlink w:anchor="_Toc9873964" w:history="1">
            <w:r w:rsidR="00CB09A7" w:rsidRPr="00CB09A7">
              <w:rPr>
                <w:rStyle w:val="Hyperlink"/>
                <w:rFonts w:cstheme="minorHAnsi"/>
                <w:noProof/>
                <w:color w:val="auto"/>
                <w:u w:val="none"/>
              </w:rPr>
              <w:t>1.1.4</w:t>
            </w:r>
            <w:r w:rsidR="00CB09A7" w:rsidRPr="00CB09A7">
              <w:rPr>
                <w:rFonts w:eastAsiaTheme="minorEastAsia"/>
                <w:noProof/>
                <w:lang w:eastAsia="nl-BE"/>
              </w:rPr>
              <w:tab/>
            </w:r>
            <w:r w:rsidR="00CB09A7" w:rsidRPr="00CB09A7">
              <w:rPr>
                <w:rStyle w:val="Hyperlink"/>
                <w:rFonts w:cstheme="minorHAnsi"/>
                <w:noProof/>
                <w:color w:val="auto"/>
                <w:u w:val="none"/>
              </w:rPr>
              <w:t>Toepassing van deze concepten en waarden op Europees niveau</w:t>
            </w:r>
            <w:r w:rsidR="00CB09A7" w:rsidRPr="00CB09A7">
              <w:rPr>
                <w:noProof/>
                <w:webHidden/>
              </w:rPr>
              <w:tab/>
            </w:r>
            <w:r w:rsidR="00A37FD9">
              <w:rPr>
                <w:noProof/>
                <w:webHidden/>
              </w:rPr>
              <w:t>23</w:t>
            </w:r>
          </w:hyperlink>
        </w:p>
        <w:p w14:paraId="311FF4B3" w14:textId="77777777" w:rsidR="00CB09A7" w:rsidRPr="00CB09A7" w:rsidRDefault="00E615A0">
          <w:pPr>
            <w:pStyle w:val="Inhopg3"/>
            <w:tabs>
              <w:tab w:val="right" w:leader="dot" w:pos="9062"/>
            </w:tabs>
            <w:rPr>
              <w:rFonts w:eastAsiaTheme="minorEastAsia"/>
              <w:noProof/>
              <w:lang w:eastAsia="nl-BE"/>
            </w:rPr>
          </w:pPr>
          <w:r>
            <w:rPr>
              <w:rStyle w:val="Hyperlink"/>
              <w:noProof/>
              <w:color w:val="auto"/>
              <w:u w:val="none"/>
            </w:rPr>
            <w:t xml:space="preserve">     </w:t>
          </w:r>
          <w:hyperlink w:anchor="_Toc9873965" w:history="1">
            <w:r w:rsidR="00CB09A7" w:rsidRPr="00CB09A7">
              <w:rPr>
                <w:rStyle w:val="Hyperlink"/>
                <w:rFonts w:cstheme="minorHAnsi"/>
                <w:noProof/>
                <w:color w:val="auto"/>
                <w:u w:val="none"/>
              </w:rPr>
              <w:t>Rule of law</w:t>
            </w:r>
            <w:r w:rsidR="00CB09A7" w:rsidRPr="00CB09A7">
              <w:rPr>
                <w:noProof/>
                <w:webHidden/>
              </w:rPr>
              <w:tab/>
            </w:r>
            <w:r w:rsidR="00A37FD9">
              <w:rPr>
                <w:noProof/>
                <w:webHidden/>
              </w:rPr>
              <w:t>23</w:t>
            </w:r>
          </w:hyperlink>
        </w:p>
        <w:p w14:paraId="31FB41A8" w14:textId="77777777" w:rsidR="00CB09A7" w:rsidRPr="00CB09A7" w:rsidRDefault="00E615A0">
          <w:pPr>
            <w:pStyle w:val="Inhopg3"/>
            <w:tabs>
              <w:tab w:val="right" w:leader="dot" w:pos="9062"/>
            </w:tabs>
            <w:rPr>
              <w:rFonts w:eastAsiaTheme="minorEastAsia"/>
              <w:noProof/>
              <w:lang w:eastAsia="nl-BE"/>
            </w:rPr>
          </w:pPr>
          <w:r>
            <w:rPr>
              <w:rStyle w:val="Hyperlink"/>
              <w:noProof/>
              <w:color w:val="auto"/>
              <w:u w:val="none"/>
            </w:rPr>
            <w:t xml:space="preserve">     </w:t>
          </w:r>
          <w:hyperlink w:anchor="_Toc9873966" w:history="1">
            <w:r w:rsidR="00CB09A7" w:rsidRPr="00CB09A7">
              <w:rPr>
                <w:rStyle w:val="Hyperlink"/>
                <w:rFonts w:cstheme="minorHAnsi"/>
                <w:noProof/>
                <w:color w:val="auto"/>
                <w:u w:val="none"/>
              </w:rPr>
              <w:t>Checks and balances</w:t>
            </w:r>
            <w:r w:rsidR="00CB09A7" w:rsidRPr="00CB09A7">
              <w:rPr>
                <w:noProof/>
                <w:webHidden/>
              </w:rPr>
              <w:tab/>
            </w:r>
            <w:r w:rsidR="00A37FD9">
              <w:rPr>
                <w:noProof/>
                <w:webHidden/>
              </w:rPr>
              <w:t>25</w:t>
            </w:r>
          </w:hyperlink>
        </w:p>
        <w:p w14:paraId="0F12A094" w14:textId="77777777" w:rsidR="00CB09A7" w:rsidRPr="00CB09A7" w:rsidRDefault="00E615A0">
          <w:pPr>
            <w:pStyle w:val="Inhopg3"/>
            <w:tabs>
              <w:tab w:val="right" w:leader="dot" w:pos="9062"/>
            </w:tabs>
            <w:rPr>
              <w:rFonts w:eastAsiaTheme="minorEastAsia"/>
              <w:noProof/>
              <w:lang w:eastAsia="nl-BE"/>
            </w:rPr>
          </w:pPr>
          <w:r>
            <w:rPr>
              <w:rStyle w:val="Hyperlink"/>
              <w:noProof/>
              <w:color w:val="auto"/>
              <w:u w:val="none"/>
            </w:rPr>
            <w:t xml:space="preserve">     </w:t>
          </w:r>
          <w:hyperlink w:anchor="_Toc9873967" w:history="1">
            <w:r w:rsidR="00CB09A7" w:rsidRPr="00CB09A7">
              <w:rPr>
                <w:rStyle w:val="Hyperlink"/>
                <w:rFonts w:cstheme="minorHAnsi"/>
                <w:noProof/>
                <w:color w:val="auto"/>
                <w:u w:val="none"/>
              </w:rPr>
              <w:t>Trias politica</w:t>
            </w:r>
            <w:r w:rsidR="00CB09A7" w:rsidRPr="00CB09A7">
              <w:rPr>
                <w:noProof/>
                <w:webHidden/>
              </w:rPr>
              <w:tab/>
            </w:r>
            <w:r w:rsidR="00A37FD9">
              <w:rPr>
                <w:noProof/>
                <w:webHidden/>
              </w:rPr>
              <w:t>25</w:t>
            </w:r>
          </w:hyperlink>
        </w:p>
        <w:p w14:paraId="58A6F95F" w14:textId="77777777" w:rsidR="00CB09A7" w:rsidRPr="00CB09A7" w:rsidRDefault="00E615A0">
          <w:pPr>
            <w:pStyle w:val="Inhopg3"/>
            <w:tabs>
              <w:tab w:val="right" w:leader="dot" w:pos="9062"/>
            </w:tabs>
            <w:rPr>
              <w:rFonts w:eastAsiaTheme="minorEastAsia"/>
              <w:noProof/>
              <w:lang w:eastAsia="nl-BE"/>
            </w:rPr>
          </w:pPr>
          <w:r>
            <w:rPr>
              <w:rStyle w:val="Hyperlink"/>
              <w:noProof/>
              <w:color w:val="auto"/>
              <w:u w:val="none"/>
            </w:rPr>
            <w:t xml:space="preserve">     </w:t>
          </w:r>
          <w:hyperlink w:anchor="_Toc9873968" w:history="1">
            <w:r w:rsidR="00CB09A7" w:rsidRPr="00CB09A7">
              <w:rPr>
                <w:rStyle w:val="Hyperlink"/>
                <w:rFonts w:cstheme="minorHAnsi"/>
                <w:noProof/>
                <w:color w:val="auto"/>
                <w:u w:val="none"/>
              </w:rPr>
              <w:t>Mensenrechten</w:t>
            </w:r>
            <w:r w:rsidR="00CB09A7" w:rsidRPr="00CB09A7">
              <w:rPr>
                <w:noProof/>
                <w:webHidden/>
              </w:rPr>
              <w:tab/>
            </w:r>
            <w:r w:rsidR="00A37FD9">
              <w:rPr>
                <w:noProof/>
                <w:webHidden/>
              </w:rPr>
              <w:t>26</w:t>
            </w:r>
          </w:hyperlink>
        </w:p>
        <w:p w14:paraId="18B9A6C7" w14:textId="77777777" w:rsidR="00CB09A7" w:rsidRPr="00CB09A7" w:rsidRDefault="00E615A0">
          <w:pPr>
            <w:pStyle w:val="Inhopg3"/>
            <w:tabs>
              <w:tab w:val="right" w:leader="dot" w:pos="9062"/>
            </w:tabs>
            <w:rPr>
              <w:rFonts w:eastAsiaTheme="minorEastAsia"/>
              <w:noProof/>
              <w:lang w:eastAsia="nl-BE"/>
            </w:rPr>
          </w:pPr>
          <w:r>
            <w:rPr>
              <w:rStyle w:val="Hyperlink"/>
              <w:noProof/>
              <w:color w:val="auto"/>
              <w:u w:val="none"/>
            </w:rPr>
            <w:t xml:space="preserve">     </w:t>
          </w:r>
          <w:hyperlink w:anchor="_Toc9873969" w:history="1">
            <w:r w:rsidR="00CB09A7" w:rsidRPr="00CB09A7">
              <w:rPr>
                <w:rStyle w:val="Hyperlink"/>
                <w:rFonts w:cstheme="minorHAnsi"/>
                <w:noProof/>
                <w:color w:val="auto"/>
                <w:u w:val="none"/>
              </w:rPr>
              <w:t>Algemeen kiesrecht</w:t>
            </w:r>
            <w:r w:rsidR="00CB09A7" w:rsidRPr="00CB09A7">
              <w:rPr>
                <w:noProof/>
                <w:webHidden/>
              </w:rPr>
              <w:tab/>
            </w:r>
            <w:r w:rsidR="00A37FD9">
              <w:rPr>
                <w:noProof/>
                <w:webHidden/>
              </w:rPr>
              <w:t>27</w:t>
            </w:r>
          </w:hyperlink>
        </w:p>
        <w:p w14:paraId="253FDE09" w14:textId="77777777" w:rsidR="00CB09A7" w:rsidRPr="00CB09A7" w:rsidRDefault="00E615A0">
          <w:pPr>
            <w:pStyle w:val="Inhopg3"/>
            <w:tabs>
              <w:tab w:val="right" w:leader="dot" w:pos="9062"/>
            </w:tabs>
            <w:rPr>
              <w:rFonts w:eastAsiaTheme="minorEastAsia"/>
              <w:noProof/>
              <w:lang w:eastAsia="nl-BE"/>
            </w:rPr>
          </w:pPr>
          <w:r>
            <w:rPr>
              <w:rStyle w:val="Hyperlink"/>
              <w:noProof/>
              <w:color w:val="auto"/>
              <w:u w:val="none"/>
            </w:rPr>
            <w:t xml:space="preserve">     </w:t>
          </w:r>
          <w:hyperlink w:anchor="_Toc9873970" w:history="1">
            <w:r w:rsidR="00CB09A7" w:rsidRPr="00CB09A7">
              <w:rPr>
                <w:rStyle w:val="Hyperlink"/>
                <w:rFonts w:cstheme="minorHAnsi"/>
                <w:noProof/>
                <w:color w:val="auto"/>
                <w:u w:val="none"/>
              </w:rPr>
              <w:t>Vrijheid</w:t>
            </w:r>
            <w:r w:rsidR="00CB09A7" w:rsidRPr="00CB09A7">
              <w:rPr>
                <w:noProof/>
                <w:webHidden/>
              </w:rPr>
              <w:tab/>
            </w:r>
            <w:r w:rsidR="00A37FD9">
              <w:rPr>
                <w:noProof/>
                <w:webHidden/>
              </w:rPr>
              <w:t>27</w:t>
            </w:r>
          </w:hyperlink>
        </w:p>
        <w:p w14:paraId="1E35CC86" w14:textId="77777777" w:rsidR="00CB09A7" w:rsidRPr="00CB09A7" w:rsidRDefault="00E615A0">
          <w:pPr>
            <w:pStyle w:val="Inhopg2"/>
            <w:tabs>
              <w:tab w:val="left" w:pos="1100"/>
              <w:tab w:val="right" w:leader="dot" w:pos="9062"/>
            </w:tabs>
            <w:rPr>
              <w:rFonts w:eastAsiaTheme="minorEastAsia"/>
              <w:noProof/>
              <w:lang w:eastAsia="nl-BE"/>
            </w:rPr>
          </w:pPr>
          <w:r>
            <w:rPr>
              <w:rStyle w:val="Hyperlink"/>
              <w:noProof/>
              <w:color w:val="auto"/>
              <w:u w:val="none"/>
            </w:rPr>
            <w:t xml:space="preserve">     </w:t>
          </w:r>
          <w:hyperlink w:anchor="_Toc9873971" w:history="1">
            <w:r w:rsidR="00CB09A7" w:rsidRPr="00CB09A7">
              <w:rPr>
                <w:rStyle w:val="Hyperlink"/>
                <w:rFonts w:cstheme="minorHAnsi"/>
                <w:noProof/>
                <w:color w:val="auto"/>
                <w:u w:val="none"/>
              </w:rPr>
              <w:t>1.1.5</w:t>
            </w:r>
            <w:r w:rsidR="00CB09A7" w:rsidRPr="00CB09A7">
              <w:rPr>
                <w:rFonts w:eastAsiaTheme="minorEastAsia"/>
                <w:noProof/>
                <w:lang w:eastAsia="nl-BE"/>
              </w:rPr>
              <w:tab/>
            </w:r>
            <w:r w:rsidR="00CB09A7" w:rsidRPr="00CB09A7">
              <w:rPr>
                <w:rStyle w:val="Hyperlink"/>
                <w:rFonts w:cstheme="minorHAnsi"/>
                <w:noProof/>
                <w:color w:val="auto"/>
                <w:u w:val="none"/>
              </w:rPr>
              <w:t xml:space="preserve">Vergelijking tussen democratie in het Oude Griekenland en democratie in het huidige </w:t>
            </w:r>
            <w:r>
              <w:rPr>
                <w:rStyle w:val="Hyperlink"/>
                <w:rFonts w:cstheme="minorHAnsi"/>
                <w:noProof/>
                <w:color w:val="auto"/>
                <w:u w:val="none"/>
              </w:rPr>
              <w:t xml:space="preserve">                          </w:t>
            </w:r>
            <w:r>
              <w:rPr>
                <w:rStyle w:val="Hyperlink"/>
                <w:rFonts w:cstheme="minorHAnsi"/>
                <w:noProof/>
                <w:color w:val="auto"/>
                <w:u w:val="none"/>
              </w:rPr>
              <w:br/>
              <w:t xml:space="preserve">                  </w:t>
            </w:r>
            <w:r w:rsidR="00CB09A7" w:rsidRPr="00CB09A7">
              <w:rPr>
                <w:rStyle w:val="Hyperlink"/>
                <w:rFonts w:cstheme="minorHAnsi"/>
                <w:noProof/>
                <w:color w:val="auto"/>
                <w:u w:val="none"/>
              </w:rPr>
              <w:t>Europa</w:t>
            </w:r>
            <w:r w:rsidR="00A91C9E">
              <w:rPr>
                <w:noProof/>
                <w:webHidden/>
              </w:rPr>
              <w:tab/>
            </w:r>
            <w:r w:rsidR="00A37FD9">
              <w:rPr>
                <w:noProof/>
                <w:webHidden/>
              </w:rPr>
              <w:t>27</w:t>
            </w:r>
          </w:hyperlink>
        </w:p>
        <w:p w14:paraId="10F3EE93" w14:textId="77777777" w:rsidR="00CB09A7" w:rsidRPr="00CB09A7" w:rsidRDefault="00E615A0">
          <w:pPr>
            <w:pStyle w:val="Inhopg2"/>
            <w:tabs>
              <w:tab w:val="left" w:pos="1100"/>
              <w:tab w:val="right" w:leader="dot" w:pos="9062"/>
            </w:tabs>
            <w:rPr>
              <w:rFonts w:eastAsiaTheme="minorEastAsia"/>
              <w:noProof/>
              <w:lang w:eastAsia="nl-BE"/>
            </w:rPr>
          </w:pPr>
          <w:r>
            <w:rPr>
              <w:rStyle w:val="Hyperlink"/>
              <w:noProof/>
              <w:color w:val="auto"/>
              <w:u w:val="none"/>
            </w:rPr>
            <w:t xml:space="preserve">     </w:t>
          </w:r>
          <w:hyperlink w:anchor="_Toc9873972" w:history="1">
            <w:r w:rsidR="00CB09A7" w:rsidRPr="00CB09A7">
              <w:rPr>
                <w:rStyle w:val="Hyperlink"/>
                <w:rFonts w:cstheme="minorHAnsi"/>
                <w:noProof/>
                <w:color w:val="auto"/>
                <w:u w:val="none"/>
              </w:rPr>
              <w:t>1.1.6</w:t>
            </w:r>
            <w:r w:rsidR="00CB09A7" w:rsidRPr="00CB09A7">
              <w:rPr>
                <w:rFonts w:eastAsiaTheme="minorEastAsia"/>
                <w:noProof/>
                <w:lang w:eastAsia="nl-BE"/>
              </w:rPr>
              <w:tab/>
            </w:r>
            <w:r w:rsidR="00CB09A7" w:rsidRPr="00CB09A7">
              <w:rPr>
                <w:rStyle w:val="Hyperlink"/>
                <w:rFonts w:cstheme="minorHAnsi"/>
                <w:noProof/>
                <w:color w:val="auto"/>
                <w:u w:val="none"/>
              </w:rPr>
              <w:t>Kritische kijk op democratie door filosofen en historici uit het Oude Griekenland</w:t>
            </w:r>
            <w:r w:rsidR="00CB09A7" w:rsidRPr="00CB09A7">
              <w:rPr>
                <w:noProof/>
                <w:webHidden/>
              </w:rPr>
              <w:tab/>
            </w:r>
            <w:r w:rsidR="00A37FD9">
              <w:rPr>
                <w:noProof/>
                <w:webHidden/>
              </w:rPr>
              <w:t>29</w:t>
            </w:r>
          </w:hyperlink>
        </w:p>
        <w:p w14:paraId="79143239" w14:textId="77777777" w:rsidR="00CB09A7" w:rsidRPr="00CB09A7" w:rsidRDefault="00E615A0">
          <w:pPr>
            <w:pStyle w:val="Inhopg3"/>
            <w:tabs>
              <w:tab w:val="right" w:leader="dot" w:pos="9062"/>
            </w:tabs>
            <w:rPr>
              <w:rFonts w:eastAsiaTheme="minorEastAsia"/>
              <w:noProof/>
              <w:lang w:eastAsia="nl-BE"/>
            </w:rPr>
          </w:pPr>
          <w:r>
            <w:rPr>
              <w:rStyle w:val="Hyperlink"/>
              <w:noProof/>
              <w:color w:val="auto"/>
              <w:u w:val="none"/>
            </w:rPr>
            <w:t xml:space="preserve">     </w:t>
          </w:r>
          <w:hyperlink w:anchor="_Toc9873973" w:history="1">
            <w:r w:rsidR="00CB09A7" w:rsidRPr="00CB09A7">
              <w:rPr>
                <w:rStyle w:val="Hyperlink"/>
                <w:rFonts w:cstheme="minorHAnsi"/>
                <w:noProof/>
                <w:color w:val="auto"/>
                <w:u w:val="none"/>
              </w:rPr>
              <w:t>Socrates</w:t>
            </w:r>
            <w:r w:rsidR="00CB09A7" w:rsidRPr="00CB09A7">
              <w:rPr>
                <w:noProof/>
                <w:webHidden/>
              </w:rPr>
              <w:tab/>
            </w:r>
            <w:r w:rsidR="00A37FD9">
              <w:rPr>
                <w:noProof/>
                <w:webHidden/>
              </w:rPr>
              <w:t>29</w:t>
            </w:r>
          </w:hyperlink>
        </w:p>
        <w:p w14:paraId="16D7B716" w14:textId="77777777" w:rsidR="00CB09A7" w:rsidRPr="00CB09A7" w:rsidRDefault="00E615A0">
          <w:pPr>
            <w:pStyle w:val="Inhopg3"/>
            <w:tabs>
              <w:tab w:val="right" w:leader="dot" w:pos="9062"/>
            </w:tabs>
            <w:rPr>
              <w:rFonts w:eastAsiaTheme="minorEastAsia"/>
              <w:noProof/>
              <w:lang w:eastAsia="nl-BE"/>
            </w:rPr>
          </w:pPr>
          <w:r>
            <w:rPr>
              <w:rStyle w:val="Hyperlink"/>
              <w:noProof/>
              <w:color w:val="auto"/>
              <w:u w:val="none"/>
            </w:rPr>
            <w:t xml:space="preserve">     </w:t>
          </w:r>
          <w:hyperlink w:anchor="_Toc9873974" w:history="1">
            <w:r w:rsidR="00CB09A7" w:rsidRPr="00CB09A7">
              <w:rPr>
                <w:rStyle w:val="Hyperlink"/>
                <w:rFonts w:cstheme="minorHAnsi"/>
                <w:noProof/>
                <w:color w:val="auto"/>
                <w:u w:val="none"/>
              </w:rPr>
              <w:t>Plato</w:t>
            </w:r>
            <w:r w:rsidR="00CB09A7" w:rsidRPr="00CB09A7">
              <w:rPr>
                <w:noProof/>
                <w:webHidden/>
              </w:rPr>
              <w:tab/>
            </w:r>
            <w:r w:rsidR="00A37FD9">
              <w:rPr>
                <w:noProof/>
                <w:webHidden/>
              </w:rPr>
              <w:t>30</w:t>
            </w:r>
          </w:hyperlink>
        </w:p>
        <w:p w14:paraId="6C977C90" w14:textId="77777777" w:rsidR="00CB09A7" w:rsidRPr="00CB09A7" w:rsidRDefault="00E615A0">
          <w:pPr>
            <w:pStyle w:val="Inhopg3"/>
            <w:tabs>
              <w:tab w:val="right" w:leader="dot" w:pos="9062"/>
            </w:tabs>
            <w:rPr>
              <w:rFonts w:eastAsiaTheme="minorEastAsia"/>
              <w:noProof/>
              <w:lang w:eastAsia="nl-BE"/>
            </w:rPr>
          </w:pPr>
          <w:r>
            <w:rPr>
              <w:rStyle w:val="Hyperlink"/>
              <w:noProof/>
              <w:color w:val="auto"/>
              <w:u w:val="none"/>
            </w:rPr>
            <w:t xml:space="preserve">     </w:t>
          </w:r>
          <w:hyperlink w:anchor="_Toc9873975" w:history="1">
            <w:r w:rsidR="00CB09A7" w:rsidRPr="00CB09A7">
              <w:rPr>
                <w:rStyle w:val="Hyperlink"/>
                <w:rFonts w:cstheme="minorHAnsi"/>
                <w:noProof/>
                <w:color w:val="auto"/>
                <w:u w:val="none"/>
              </w:rPr>
              <w:t>Aristoteles</w:t>
            </w:r>
            <w:r w:rsidR="00CB09A7" w:rsidRPr="00CB09A7">
              <w:rPr>
                <w:noProof/>
                <w:webHidden/>
              </w:rPr>
              <w:tab/>
            </w:r>
            <w:r w:rsidR="00A37FD9">
              <w:rPr>
                <w:noProof/>
                <w:webHidden/>
              </w:rPr>
              <w:t>30</w:t>
            </w:r>
          </w:hyperlink>
        </w:p>
        <w:p w14:paraId="0A929BA6" w14:textId="77777777" w:rsidR="00CB09A7" w:rsidRPr="00CB09A7" w:rsidRDefault="00E615A0">
          <w:pPr>
            <w:pStyle w:val="Inhopg3"/>
            <w:tabs>
              <w:tab w:val="right" w:leader="dot" w:pos="9062"/>
            </w:tabs>
            <w:rPr>
              <w:rFonts w:eastAsiaTheme="minorEastAsia"/>
              <w:noProof/>
              <w:lang w:eastAsia="nl-BE"/>
            </w:rPr>
          </w:pPr>
          <w:r>
            <w:rPr>
              <w:rStyle w:val="Hyperlink"/>
              <w:noProof/>
              <w:color w:val="auto"/>
              <w:u w:val="none"/>
            </w:rPr>
            <w:t xml:space="preserve">     </w:t>
          </w:r>
          <w:hyperlink w:anchor="_Toc9873976" w:history="1">
            <w:r w:rsidR="00CB09A7" w:rsidRPr="00CB09A7">
              <w:rPr>
                <w:rStyle w:val="Hyperlink"/>
                <w:rFonts w:cstheme="minorHAnsi"/>
                <w:noProof/>
                <w:color w:val="auto"/>
                <w:u w:val="none"/>
              </w:rPr>
              <w:t>Polybius</w:t>
            </w:r>
            <w:r w:rsidR="00CB09A7" w:rsidRPr="00CB09A7">
              <w:rPr>
                <w:noProof/>
                <w:webHidden/>
              </w:rPr>
              <w:tab/>
            </w:r>
            <w:r w:rsidR="00A37FD9">
              <w:rPr>
                <w:noProof/>
                <w:webHidden/>
              </w:rPr>
              <w:t>31</w:t>
            </w:r>
          </w:hyperlink>
        </w:p>
        <w:p w14:paraId="3569E22F" w14:textId="77777777" w:rsidR="00CB09A7" w:rsidRPr="00CB09A7" w:rsidRDefault="00E27AAB">
          <w:pPr>
            <w:pStyle w:val="Inhopg2"/>
            <w:tabs>
              <w:tab w:val="left" w:pos="880"/>
              <w:tab w:val="right" w:leader="dot" w:pos="9062"/>
            </w:tabs>
            <w:rPr>
              <w:rFonts w:eastAsiaTheme="minorEastAsia"/>
              <w:noProof/>
              <w:lang w:eastAsia="nl-BE"/>
            </w:rPr>
          </w:pPr>
          <w:hyperlink w:anchor="_Toc9873977" w:history="1">
            <w:r w:rsidR="00CB09A7" w:rsidRPr="00CB09A7">
              <w:rPr>
                <w:rStyle w:val="Hyperlink"/>
                <w:rFonts w:ascii="Calibri" w:hAnsi="Calibri" w:cs="Calibri"/>
                <w:noProof/>
                <w:color w:val="auto"/>
                <w:u w:val="none"/>
              </w:rPr>
              <w:t>1.2</w:t>
            </w:r>
            <w:r w:rsidR="00CB09A7" w:rsidRPr="00CB09A7">
              <w:rPr>
                <w:rFonts w:eastAsiaTheme="minorEastAsia"/>
                <w:noProof/>
                <w:lang w:eastAsia="nl-BE"/>
              </w:rPr>
              <w:tab/>
            </w:r>
            <w:r w:rsidR="00CB09A7" w:rsidRPr="00CB09A7">
              <w:rPr>
                <w:rStyle w:val="Hyperlink"/>
                <w:rFonts w:ascii="Calibri" w:hAnsi="Calibri" w:cs="Calibri"/>
                <w:noProof/>
                <w:color w:val="auto"/>
                <w:u w:val="none"/>
              </w:rPr>
              <w:t>Functioneren van democratie op Europees en regionaal niveau</w:t>
            </w:r>
            <w:r w:rsidR="00CB09A7" w:rsidRPr="00CB09A7">
              <w:rPr>
                <w:noProof/>
                <w:webHidden/>
              </w:rPr>
              <w:tab/>
            </w:r>
            <w:r w:rsidR="00A37FD9">
              <w:rPr>
                <w:noProof/>
                <w:webHidden/>
              </w:rPr>
              <w:t>33</w:t>
            </w:r>
          </w:hyperlink>
        </w:p>
        <w:p w14:paraId="3A16E55D" w14:textId="77777777" w:rsidR="00CB09A7" w:rsidRPr="00CB09A7" w:rsidRDefault="00E615A0">
          <w:pPr>
            <w:pStyle w:val="Inhopg2"/>
            <w:tabs>
              <w:tab w:val="left" w:pos="1100"/>
              <w:tab w:val="right" w:leader="dot" w:pos="9062"/>
            </w:tabs>
            <w:rPr>
              <w:rFonts w:eastAsiaTheme="minorEastAsia"/>
              <w:noProof/>
              <w:lang w:eastAsia="nl-BE"/>
            </w:rPr>
          </w:pPr>
          <w:r>
            <w:rPr>
              <w:rStyle w:val="Hyperlink"/>
              <w:noProof/>
              <w:color w:val="auto"/>
              <w:u w:val="none"/>
            </w:rPr>
            <w:t xml:space="preserve">     </w:t>
          </w:r>
          <w:hyperlink w:anchor="_Toc9873978" w:history="1">
            <w:r w:rsidR="00CB09A7" w:rsidRPr="00CB09A7">
              <w:rPr>
                <w:rStyle w:val="Hyperlink"/>
                <w:rFonts w:cstheme="minorHAnsi"/>
                <w:noProof/>
                <w:color w:val="auto"/>
                <w:u w:val="none"/>
              </w:rPr>
              <w:t>1.2.1</w:t>
            </w:r>
            <w:r w:rsidR="00CB09A7" w:rsidRPr="00CB09A7">
              <w:rPr>
                <w:rFonts w:eastAsiaTheme="minorEastAsia"/>
                <w:noProof/>
                <w:lang w:eastAsia="nl-BE"/>
              </w:rPr>
              <w:tab/>
            </w:r>
            <w:r w:rsidR="00CB09A7" w:rsidRPr="00CB09A7">
              <w:rPr>
                <w:rStyle w:val="Hyperlink"/>
                <w:rFonts w:ascii="Calibri" w:hAnsi="Calibri" w:cs="Calibri"/>
                <w:noProof/>
                <w:color w:val="auto"/>
                <w:u w:val="none"/>
              </w:rPr>
              <w:t>Problemen en gevaren van democratie op Europees en regionaal niveau</w:t>
            </w:r>
            <w:r w:rsidR="00CB09A7" w:rsidRPr="00CB09A7">
              <w:rPr>
                <w:noProof/>
                <w:webHidden/>
              </w:rPr>
              <w:tab/>
            </w:r>
            <w:r w:rsidR="00A37FD9">
              <w:rPr>
                <w:noProof/>
                <w:webHidden/>
              </w:rPr>
              <w:t>33</w:t>
            </w:r>
          </w:hyperlink>
        </w:p>
        <w:p w14:paraId="1B69F4C8" w14:textId="77777777" w:rsidR="00CB09A7" w:rsidRPr="00CB09A7" w:rsidRDefault="00E615A0">
          <w:pPr>
            <w:pStyle w:val="Inhopg3"/>
            <w:tabs>
              <w:tab w:val="right" w:leader="dot" w:pos="9062"/>
            </w:tabs>
            <w:rPr>
              <w:rFonts w:eastAsiaTheme="minorEastAsia"/>
              <w:noProof/>
              <w:lang w:eastAsia="nl-BE"/>
            </w:rPr>
          </w:pPr>
          <w:r>
            <w:rPr>
              <w:rStyle w:val="Hyperlink"/>
              <w:noProof/>
              <w:color w:val="auto"/>
              <w:u w:val="none"/>
            </w:rPr>
            <w:t xml:space="preserve">     </w:t>
          </w:r>
          <w:hyperlink w:anchor="_Toc9873979" w:history="1">
            <w:r w:rsidR="00CB09A7" w:rsidRPr="00CB09A7">
              <w:rPr>
                <w:rStyle w:val="Hyperlink"/>
                <w:rFonts w:cstheme="minorHAnsi"/>
                <w:noProof/>
                <w:color w:val="auto"/>
                <w:u w:val="none"/>
              </w:rPr>
              <w:t>Burger en politiek</w:t>
            </w:r>
            <w:r w:rsidR="00CB09A7" w:rsidRPr="00CB09A7">
              <w:rPr>
                <w:noProof/>
                <w:webHidden/>
              </w:rPr>
              <w:tab/>
            </w:r>
            <w:r w:rsidR="00A37FD9">
              <w:rPr>
                <w:noProof/>
                <w:webHidden/>
              </w:rPr>
              <w:t>33</w:t>
            </w:r>
          </w:hyperlink>
        </w:p>
        <w:p w14:paraId="4AE067E2" w14:textId="77777777" w:rsidR="00CB09A7" w:rsidRPr="00CB09A7" w:rsidRDefault="0049037A">
          <w:pPr>
            <w:pStyle w:val="Inhopg3"/>
            <w:tabs>
              <w:tab w:val="right" w:leader="dot" w:pos="9062"/>
            </w:tabs>
            <w:rPr>
              <w:rFonts w:eastAsiaTheme="minorEastAsia"/>
              <w:noProof/>
              <w:lang w:eastAsia="nl-BE"/>
            </w:rPr>
          </w:pPr>
          <w:r>
            <w:rPr>
              <w:rStyle w:val="Hyperlink"/>
              <w:noProof/>
              <w:color w:val="auto"/>
              <w:u w:val="none"/>
            </w:rPr>
            <w:lastRenderedPageBreak/>
            <w:t xml:space="preserve">     </w:t>
          </w:r>
          <w:hyperlink w:anchor="_Toc9873980" w:history="1">
            <w:r w:rsidR="00CB09A7" w:rsidRPr="00CB09A7">
              <w:rPr>
                <w:rStyle w:val="Hyperlink"/>
                <w:rFonts w:cstheme="minorHAnsi"/>
                <w:noProof/>
                <w:color w:val="auto"/>
                <w:u w:val="none"/>
              </w:rPr>
              <w:t>Democratisch tekort Europese Unie</w:t>
            </w:r>
            <w:r w:rsidR="00CB09A7" w:rsidRPr="00CB09A7">
              <w:rPr>
                <w:noProof/>
                <w:webHidden/>
              </w:rPr>
              <w:tab/>
            </w:r>
            <w:r w:rsidR="00865232">
              <w:rPr>
                <w:noProof/>
                <w:webHidden/>
              </w:rPr>
              <w:t>33</w:t>
            </w:r>
          </w:hyperlink>
        </w:p>
        <w:p w14:paraId="1DFE3108" w14:textId="77777777" w:rsidR="00CB09A7" w:rsidRPr="00CB09A7" w:rsidRDefault="0049037A">
          <w:pPr>
            <w:pStyle w:val="Inhopg3"/>
            <w:tabs>
              <w:tab w:val="right" w:leader="dot" w:pos="9062"/>
            </w:tabs>
            <w:rPr>
              <w:rFonts w:eastAsiaTheme="minorEastAsia"/>
              <w:noProof/>
              <w:lang w:eastAsia="nl-BE"/>
            </w:rPr>
          </w:pPr>
          <w:r>
            <w:rPr>
              <w:rStyle w:val="Hyperlink"/>
              <w:noProof/>
              <w:color w:val="auto"/>
              <w:u w:val="none"/>
            </w:rPr>
            <w:t xml:space="preserve">     </w:t>
          </w:r>
          <w:hyperlink w:anchor="_Toc9873981" w:history="1">
            <w:r w:rsidR="00CB09A7" w:rsidRPr="00CB09A7">
              <w:rPr>
                <w:rStyle w:val="Hyperlink"/>
                <w:rFonts w:cstheme="minorHAnsi"/>
                <w:noProof/>
                <w:color w:val="auto"/>
                <w:u w:val="none"/>
              </w:rPr>
              <w:t>Euroscepticisme</w:t>
            </w:r>
            <w:r w:rsidR="00CB09A7" w:rsidRPr="00CB09A7">
              <w:rPr>
                <w:noProof/>
                <w:webHidden/>
              </w:rPr>
              <w:tab/>
            </w:r>
            <w:r w:rsidR="00865232">
              <w:rPr>
                <w:noProof/>
                <w:webHidden/>
              </w:rPr>
              <w:t>34</w:t>
            </w:r>
          </w:hyperlink>
        </w:p>
        <w:p w14:paraId="3BABB0E9" w14:textId="77777777" w:rsidR="00CB09A7" w:rsidRPr="00CB09A7" w:rsidRDefault="0049037A">
          <w:pPr>
            <w:pStyle w:val="Inhopg3"/>
            <w:tabs>
              <w:tab w:val="right" w:leader="dot" w:pos="9062"/>
            </w:tabs>
            <w:rPr>
              <w:rFonts w:eastAsiaTheme="minorEastAsia"/>
              <w:noProof/>
              <w:lang w:eastAsia="nl-BE"/>
            </w:rPr>
          </w:pPr>
          <w:r>
            <w:rPr>
              <w:rStyle w:val="Hyperlink"/>
              <w:noProof/>
              <w:color w:val="auto"/>
              <w:u w:val="none"/>
            </w:rPr>
            <w:t xml:space="preserve">     </w:t>
          </w:r>
          <w:hyperlink w:anchor="_Toc9873982" w:history="1">
            <w:r w:rsidR="00CB09A7" w:rsidRPr="00CB09A7">
              <w:rPr>
                <w:rStyle w:val="Hyperlink"/>
                <w:rFonts w:cstheme="minorHAnsi"/>
                <w:noProof/>
                <w:color w:val="auto"/>
                <w:u w:val="none"/>
              </w:rPr>
              <w:t>Kiesdrempels en stemplicht</w:t>
            </w:r>
            <w:r w:rsidR="00CB09A7" w:rsidRPr="00CB09A7">
              <w:rPr>
                <w:noProof/>
                <w:webHidden/>
              </w:rPr>
              <w:tab/>
            </w:r>
            <w:r w:rsidR="00865232">
              <w:rPr>
                <w:noProof/>
                <w:webHidden/>
              </w:rPr>
              <w:t>34</w:t>
            </w:r>
          </w:hyperlink>
        </w:p>
        <w:p w14:paraId="44AEAC8B" w14:textId="77777777" w:rsidR="00CB09A7" w:rsidRPr="00CB09A7" w:rsidRDefault="0049037A">
          <w:pPr>
            <w:pStyle w:val="Inhopg3"/>
            <w:tabs>
              <w:tab w:val="right" w:leader="dot" w:pos="9062"/>
            </w:tabs>
            <w:rPr>
              <w:rFonts w:eastAsiaTheme="minorEastAsia"/>
              <w:noProof/>
              <w:lang w:eastAsia="nl-BE"/>
            </w:rPr>
          </w:pPr>
          <w:r>
            <w:rPr>
              <w:rStyle w:val="Hyperlink"/>
              <w:noProof/>
              <w:color w:val="auto"/>
              <w:u w:val="none"/>
            </w:rPr>
            <w:t xml:space="preserve">     </w:t>
          </w:r>
          <w:hyperlink w:anchor="_Toc9873983" w:history="1">
            <w:r w:rsidR="00CB09A7" w:rsidRPr="00CB09A7">
              <w:rPr>
                <w:rStyle w:val="Hyperlink"/>
                <w:rFonts w:cstheme="minorHAnsi"/>
                <w:noProof/>
                <w:color w:val="auto"/>
                <w:u w:val="none"/>
              </w:rPr>
              <w:t>Verkiezingen</w:t>
            </w:r>
            <w:r w:rsidR="00CB09A7" w:rsidRPr="00CB09A7">
              <w:rPr>
                <w:noProof/>
                <w:webHidden/>
              </w:rPr>
              <w:tab/>
            </w:r>
            <w:r w:rsidR="00865232">
              <w:rPr>
                <w:noProof/>
                <w:webHidden/>
              </w:rPr>
              <w:t>36</w:t>
            </w:r>
          </w:hyperlink>
        </w:p>
        <w:p w14:paraId="7C1E186D" w14:textId="77777777" w:rsidR="00CB09A7" w:rsidRPr="00CB09A7" w:rsidRDefault="0049037A">
          <w:pPr>
            <w:pStyle w:val="Inhopg3"/>
            <w:tabs>
              <w:tab w:val="right" w:leader="dot" w:pos="9062"/>
            </w:tabs>
            <w:rPr>
              <w:rFonts w:eastAsiaTheme="minorEastAsia"/>
              <w:noProof/>
              <w:lang w:eastAsia="nl-BE"/>
            </w:rPr>
          </w:pPr>
          <w:r>
            <w:rPr>
              <w:rStyle w:val="Hyperlink"/>
              <w:noProof/>
              <w:color w:val="auto"/>
              <w:u w:val="none"/>
            </w:rPr>
            <w:t xml:space="preserve">     </w:t>
          </w:r>
          <w:hyperlink w:anchor="_Toc9873984" w:history="1">
            <w:r w:rsidR="00CB09A7" w:rsidRPr="00CB09A7">
              <w:rPr>
                <w:rStyle w:val="Hyperlink"/>
                <w:rFonts w:cstheme="minorHAnsi"/>
                <w:noProof/>
                <w:color w:val="auto"/>
                <w:u w:val="none"/>
              </w:rPr>
              <w:t>Meerderheidsregel</w:t>
            </w:r>
            <w:r w:rsidR="00CB09A7" w:rsidRPr="00CB09A7">
              <w:rPr>
                <w:noProof/>
                <w:webHidden/>
              </w:rPr>
              <w:tab/>
            </w:r>
            <w:r w:rsidR="00865232">
              <w:rPr>
                <w:noProof/>
                <w:webHidden/>
              </w:rPr>
              <w:t>36</w:t>
            </w:r>
          </w:hyperlink>
        </w:p>
        <w:p w14:paraId="299BF5D3" w14:textId="77777777" w:rsidR="00CB09A7" w:rsidRPr="00CB09A7" w:rsidRDefault="0049037A">
          <w:pPr>
            <w:pStyle w:val="Inhopg3"/>
            <w:tabs>
              <w:tab w:val="right" w:leader="dot" w:pos="9062"/>
            </w:tabs>
            <w:rPr>
              <w:rFonts w:eastAsiaTheme="minorEastAsia"/>
              <w:noProof/>
              <w:lang w:eastAsia="nl-BE"/>
            </w:rPr>
          </w:pPr>
          <w:r>
            <w:rPr>
              <w:rStyle w:val="Hyperlink"/>
              <w:noProof/>
              <w:color w:val="auto"/>
              <w:u w:val="none"/>
            </w:rPr>
            <w:t xml:space="preserve">     </w:t>
          </w:r>
          <w:hyperlink w:anchor="_Toc9873985" w:history="1">
            <w:r w:rsidR="00CB09A7" w:rsidRPr="00CB09A7">
              <w:rPr>
                <w:rStyle w:val="Hyperlink"/>
                <w:rFonts w:cstheme="minorHAnsi"/>
                <w:noProof/>
                <w:color w:val="auto"/>
                <w:u w:val="none"/>
              </w:rPr>
              <w:t>Functionering scheiding der machten</w:t>
            </w:r>
            <w:r w:rsidR="00CB09A7" w:rsidRPr="00CB09A7">
              <w:rPr>
                <w:noProof/>
                <w:webHidden/>
              </w:rPr>
              <w:tab/>
            </w:r>
            <w:r w:rsidR="00865232">
              <w:rPr>
                <w:noProof/>
                <w:webHidden/>
              </w:rPr>
              <w:t>37</w:t>
            </w:r>
          </w:hyperlink>
        </w:p>
        <w:p w14:paraId="5F326C9A" w14:textId="77777777" w:rsidR="00CB09A7" w:rsidRPr="00CB09A7" w:rsidRDefault="0049037A">
          <w:pPr>
            <w:pStyle w:val="Inhopg2"/>
            <w:tabs>
              <w:tab w:val="left" w:pos="1100"/>
              <w:tab w:val="right" w:leader="dot" w:pos="9062"/>
            </w:tabs>
            <w:rPr>
              <w:rFonts w:eastAsiaTheme="minorEastAsia"/>
              <w:noProof/>
              <w:lang w:eastAsia="nl-BE"/>
            </w:rPr>
          </w:pPr>
          <w:r>
            <w:rPr>
              <w:rStyle w:val="Hyperlink"/>
              <w:noProof/>
              <w:color w:val="auto"/>
              <w:u w:val="none"/>
            </w:rPr>
            <w:t xml:space="preserve">     </w:t>
          </w:r>
          <w:hyperlink w:anchor="_Toc9873986" w:history="1">
            <w:r w:rsidR="00CB09A7" w:rsidRPr="00CB09A7">
              <w:rPr>
                <w:rStyle w:val="Hyperlink"/>
                <w:rFonts w:cstheme="minorHAnsi"/>
                <w:noProof/>
                <w:color w:val="auto"/>
                <w:u w:val="none"/>
              </w:rPr>
              <w:t>1.2.2</w:t>
            </w:r>
            <w:r w:rsidR="00CB09A7" w:rsidRPr="00CB09A7">
              <w:rPr>
                <w:rFonts w:eastAsiaTheme="minorEastAsia"/>
                <w:noProof/>
                <w:lang w:eastAsia="nl-BE"/>
              </w:rPr>
              <w:tab/>
            </w:r>
            <w:r w:rsidR="00CB09A7" w:rsidRPr="00CB09A7">
              <w:rPr>
                <w:rStyle w:val="Hyperlink"/>
                <w:rFonts w:ascii="Calibri" w:hAnsi="Calibri" w:cs="Calibri"/>
                <w:noProof/>
                <w:color w:val="auto"/>
                <w:u w:val="none"/>
              </w:rPr>
              <w:t>Oplossingen</w:t>
            </w:r>
            <w:r w:rsidR="00CB09A7" w:rsidRPr="00CB09A7">
              <w:rPr>
                <w:noProof/>
                <w:webHidden/>
              </w:rPr>
              <w:tab/>
            </w:r>
            <w:r w:rsidR="00865232">
              <w:rPr>
                <w:noProof/>
                <w:webHidden/>
              </w:rPr>
              <w:t>38</w:t>
            </w:r>
          </w:hyperlink>
        </w:p>
        <w:p w14:paraId="2C7D3EB1" w14:textId="77777777" w:rsidR="00CB09A7" w:rsidRPr="00CB09A7" w:rsidRDefault="0049037A">
          <w:pPr>
            <w:pStyle w:val="Inhopg3"/>
            <w:tabs>
              <w:tab w:val="right" w:leader="dot" w:pos="9062"/>
            </w:tabs>
            <w:rPr>
              <w:rFonts w:eastAsiaTheme="minorEastAsia"/>
              <w:noProof/>
              <w:lang w:eastAsia="nl-BE"/>
            </w:rPr>
          </w:pPr>
          <w:r>
            <w:rPr>
              <w:rStyle w:val="Hyperlink"/>
              <w:noProof/>
              <w:color w:val="auto"/>
              <w:u w:val="none"/>
            </w:rPr>
            <w:t xml:space="preserve">     </w:t>
          </w:r>
          <w:hyperlink w:anchor="_Toc9873987" w:history="1">
            <w:r w:rsidR="00CB09A7" w:rsidRPr="00CB09A7">
              <w:rPr>
                <w:rStyle w:val="Hyperlink"/>
                <w:rFonts w:cstheme="minorHAnsi"/>
                <w:noProof/>
                <w:color w:val="auto"/>
                <w:u w:val="none"/>
              </w:rPr>
              <w:t>Kieswet Europese Unie</w:t>
            </w:r>
            <w:r w:rsidR="00CB09A7" w:rsidRPr="00CB09A7">
              <w:rPr>
                <w:noProof/>
                <w:webHidden/>
              </w:rPr>
              <w:tab/>
            </w:r>
            <w:r w:rsidR="00865232">
              <w:rPr>
                <w:noProof/>
                <w:webHidden/>
              </w:rPr>
              <w:t>38</w:t>
            </w:r>
          </w:hyperlink>
        </w:p>
        <w:p w14:paraId="5BDAD19C" w14:textId="77777777" w:rsidR="00CB09A7" w:rsidRPr="00CB09A7" w:rsidRDefault="0049037A">
          <w:pPr>
            <w:pStyle w:val="Inhopg3"/>
            <w:tabs>
              <w:tab w:val="right" w:leader="dot" w:pos="9062"/>
            </w:tabs>
            <w:rPr>
              <w:rFonts w:eastAsiaTheme="minorEastAsia"/>
              <w:noProof/>
              <w:lang w:eastAsia="nl-BE"/>
            </w:rPr>
          </w:pPr>
          <w:r>
            <w:rPr>
              <w:rStyle w:val="Hyperlink"/>
              <w:noProof/>
              <w:color w:val="auto"/>
              <w:u w:val="none"/>
            </w:rPr>
            <w:t xml:space="preserve">     </w:t>
          </w:r>
          <w:hyperlink w:anchor="_Toc9873988" w:history="1">
            <w:r w:rsidR="00CB09A7" w:rsidRPr="00CB09A7">
              <w:rPr>
                <w:rStyle w:val="Hyperlink"/>
                <w:rFonts w:cstheme="minorHAnsi"/>
                <w:noProof/>
                <w:color w:val="auto"/>
                <w:u w:val="none"/>
              </w:rPr>
              <w:t>Burgerparticipatie</w:t>
            </w:r>
            <w:r w:rsidR="00CB09A7" w:rsidRPr="00CB09A7">
              <w:rPr>
                <w:noProof/>
                <w:webHidden/>
              </w:rPr>
              <w:tab/>
            </w:r>
            <w:r w:rsidR="00865232">
              <w:rPr>
                <w:noProof/>
                <w:webHidden/>
              </w:rPr>
              <w:t>38</w:t>
            </w:r>
          </w:hyperlink>
        </w:p>
        <w:p w14:paraId="74A8282F" w14:textId="77777777" w:rsidR="00CB09A7" w:rsidRPr="00CB09A7" w:rsidRDefault="0049037A">
          <w:pPr>
            <w:pStyle w:val="Inhopg3"/>
            <w:tabs>
              <w:tab w:val="right" w:leader="dot" w:pos="9062"/>
            </w:tabs>
            <w:rPr>
              <w:rFonts w:eastAsiaTheme="minorEastAsia"/>
              <w:noProof/>
              <w:lang w:eastAsia="nl-BE"/>
            </w:rPr>
          </w:pPr>
          <w:r>
            <w:rPr>
              <w:rStyle w:val="Hyperlink"/>
              <w:noProof/>
              <w:color w:val="auto"/>
              <w:u w:val="none"/>
            </w:rPr>
            <w:t xml:space="preserve">     </w:t>
          </w:r>
          <w:hyperlink w:anchor="_Toc9873989" w:history="1">
            <w:r w:rsidR="00CB09A7" w:rsidRPr="00CB09A7">
              <w:rPr>
                <w:rStyle w:val="Hyperlink"/>
                <w:rFonts w:cstheme="minorHAnsi"/>
                <w:noProof/>
                <w:color w:val="auto"/>
                <w:u w:val="none"/>
              </w:rPr>
              <w:t>Burgerparticipatie in de vorm van het ‘octopusmodel’</w:t>
            </w:r>
            <w:r w:rsidR="00CB09A7" w:rsidRPr="00CB09A7">
              <w:rPr>
                <w:noProof/>
                <w:webHidden/>
              </w:rPr>
              <w:tab/>
            </w:r>
            <w:r w:rsidR="00865232">
              <w:rPr>
                <w:noProof/>
                <w:webHidden/>
              </w:rPr>
              <w:t>39</w:t>
            </w:r>
          </w:hyperlink>
        </w:p>
        <w:p w14:paraId="721A7D18" w14:textId="77777777" w:rsidR="00CB09A7" w:rsidRPr="00CB09A7" w:rsidRDefault="0049037A">
          <w:pPr>
            <w:pStyle w:val="Inhopg3"/>
            <w:tabs>
              <w:tab w:val="right" w:leader="dot" w:pos="9062"/>
            </w:tabs>
            <w:rPr>
              <w:rFonts w:eastAsiaTheme="minorEastAsia"/>
              <w:noProof/>
              <w:lang w:eastAsia="nl-BE"/>
            </w:rPr>
          </w:pPr>
          <w:r>
            <w:rPr>
              <w:rStyle w:val="Hyperlink"/>
              <w:noProof/>
              <w:color w:val="auto"/>
              <w:u w:val="none"/>
            </w:rPr>
            <w:t xml:space="preserve">     </w:t>
          </w:r>
          <w:hyperlink w:anchor="_Toc9873990" w:history="1">
            <w:r w:rsidR="00CB09A7" w:rsidRPr="00CB09A7">
              <w:rPr>
                <w:rStyle w:val="Hyperlink"/>
                <w:rFonts w:cstheme="minorHAnsi"/>
                <w:noProof/>
                <w:color w:val="auto"/>
                <w:u w:val="none"/>
              </w:rPr>
              <w:t>Bewustzijn creëren bij burgers</w:t>
            </w:r>
            <w:r w:rsidR="00CB09A7" w:rsidRPr="00CB09A7">
              <w:rPr>
                <w:noProof/>
                <w:webHidden/>
              </w:rPr>
              <w:tab/>
            </w:r>
            <w:r w:rsidR="00865232">
              <w:rPr>
                <w:noProof/>
                <w:webHidden/>
              </w:rPr>
              <w:t>40</w:t>
            </w:r>
          </w:hyperlink>
        </w:p>
        <w:p w14:paraId="7D3E02D1" w14:textId="77777777" w:rsidR="00CB09A7" w:rsidRPr="00CB09A7" w:rsidRDefault="0049037A">
          <w:pPr>
            <w:pStyle w:val="Inhopg3"/>
            <w:tabs>
              <w:tab w:val="right" w:leader="dot" w:pos="9062"/>
            </w:tabs>
            <w:rPr>
              <w:rFonts w:eastAsiaTheme="minorEastAsia"/>
              <w:noProof/>
              <w:lang w:eastAsia="nl-BE"/>
            </w:rPr>
          </w:pPr>
          <w:r>
            <w:rPr>
              <w:rStyle w:val="Hyperlink"/>
              <w:noProof/>
              <w:color w:val="auto"/>
              <w:u w:val="none"/>
            </w:rPr>
            <w:t xml:space="preserve">     </w:t>
          </w:r>
          <w:hyperlink w:anchor="_Toc9873991" w:history="1">
            <w:r w:rsidR="00CB09A7" w:rsidRPr="00CB09A7">
              <w:rPr>
                <w:rStyle w:val="Hyperlink"/>
                <w:rFonts w:cstheme="minorHAnsi"/>
                <w:noProof/>
                <w:color w:val="auto"/>
                <w:u w:val="none"/>
              </w:rPr>
              <w:t>Europese Unie hervormen</w:t>
            </w:r>
            <w:r w:rsidR="00CB09A7" w:rsidRPr="00CB09A7">
              <w:rPr>
                <w:noProof/>
                <w:webHidden/>
              </w:rPr>
              <w:tab/>
            </w:r>
            <w:r w:rsidR="00865232">
              <w:rPr>
                <w:noProof/>
                <w:webHidden/>
              </w:rPr>
              <w:t>40</w:t>
            </w:r>
          </w:hyperlink>
        </w:p>
        <w:p w14:paraId="4EFF0AEE" w14:textId="77777777" w:rsidR="00CB09A7" w:rsidRPr="00CB09A7" w:rsidRDefault="00E27AAB">
          <w:pPr>
            <w:pStyle w:val="Inhopg1"/>
            <w:tabs>
              <w:tab w:val="left" w:pos="440"/>
              <w:tab w:val="right" w:leader="dot" w:pos="9062"/>
            </w:tabs>
            <w:rPr>
              <w:rFonts w:eastAsiaTheme="minorEastAsia"/>
              <w:noProof/>
              <w:lang w:eastAsia="nl-BE"/>
            </w:rPr>
          </w:pPr>
          <w:hyperlink w:anchor="_Toc9873992" w:history="1">
            <w:r w:rsidR="00CB09A7" w:rsidRPr="00CB09A7">
              <w:rPr>
                <w:rStyle w:val="Hyperlink"/>
                <w:rFonts w:cstheme="minorHAnsi"/>
                <w:noProof/>
                <w:color w:val="auto"/>
                <w:u w:val="none"/>
              </w:rPr>
              <w:t>2</w:t>
            </w:r>
            <w:r w:rsidR="00CB09A7" w:rsidRPr="00CB09A7">
              <w:rPr>
                <w:rFonts w:eastAsiaTheme="minorEastAsia"/>
                <w:noProof/>
                <w:lang w:eastAsia="nl-BE"/>
              </w:rPr>
              <w:tab/>
            </w:r>
            <w:r w:rsidR="00CB09A7" w:rsidRPr="00CB09A7">
              <w:rPr>
                <w:rStyle w:val="Hyperlink"/>
                <w:rFonts w:cstheme="minorHAnsi"/>
                <w:noProof/>
                <w:color w:val="auto"/>
                <w:u w:val="none"/>
              </w:rPr>
              <w:t>De onafhankelijkheidsverklaring van Catalonië</w:t>
            </w:r>
            <w:r w:rsidR="00CB09A7" w:rsidRPr="00CB09A7">
              <w:rPr>
                <w:noProof/>
                <w:webHidden/>
              </w:rPr>
              <w:tab/>
            </w:r>
            <w:r w:rsidR="00865232">
              <w:rPr>
                <w:noProof/>
                <w:webHidden/>
              </w:rPr>
              <w:t>41</w:t>
            </w:r>
          </w:hyperlink>
        </w:p>
        <w:p w14:paraId="295321CE" w14:textId="77777777" w:rsidR="00CB09A7" w:rsidRPr="00CB09A7" w:rsidRDefault="00E27AAB">
          <w:pPr>
            <w:pStyle w:val="Inhopg2"/>
            <w:tabs>
              <w:tab w:val="left" w:pos="880"/>
              <w:tab w:val="right" w:leader="dot" w:pos="9062"/>
            </w:tabs>
            <w:rPr>
              <w:rFonts w:eastAsiaTheme="minorEastAsia"/>
              <w:noProof/>
              <w:lang w:eastAsia="nl-BE"/>
            </w:rPr>
          </w:pPr>
          <w:hyperlink w:anchor="_Toc9873993" w:history="1">
            <w:r w:rsidR="00CB09A7" w:rsidRPr="00CB09A7">
              <w:rPr>
                <w:rStyle w:val="Hyperlink"/>
                <w:rFonts w:cstheme="minorHAnsi"/>
                <w:noProof/>
                <w:color w:val="auto"/>
                <w:u w:val="none"/>
              </w:rPr>
              <w:t>2.1</w:t>
            </w:r>
            <w:r w:rsidR="00CB09A7" w:rsidRPr="00CB09A7">
              <w:rPr>
                <w:rFonts w:eastAsiaTheme="minorEastAsia"/>
                <w:noProof/>
                <w:lang w:eastAsia="nl-BE"/>
              </w:rPr>
              <w:tab/>
            </w:r>
            <w:r w:rsidR="00CB09A7" w:rsidRPr="00CB09A7">
              <w:rPr>
                <w:rStyle w:val="Hyperlink"/>
                <w:rFonts w:cstheme="minorHAnsi"/>
                <w:noProof/>
                <w:color w:val="auto"/>
                <w:u w:val="none"/>
              </w:rPr>
              <w:t>Geschiedenis van Catalonië en de voorkeur voor separatisme</w:t>
            </w:r>
            <w:r w:rsidR="00CB09A7" w:rsidRPr="00CB09A7">
              <w:rPr>
                <w:noProof/>
                <w:webHidden/>
              </w:rPr>
              <w:tab/>
            </w:r>
            <w:r w:rsidR="00865232">
              <w:rPr>
                <w:noProof/>
                <w:webHidden/>
              </w:rPr>
              <w:t>41</w:t>
            </w:r>
          </w:hyperlink>
        </w:p>
        <w:p w14:paraId="7544B167" w14:textId="77777777" w:rsidR="00CB09A7" w:rsidRPr="00CB09A7" w:rsidRDefault="00602913">
          <w:pPr>
            <w:pStyle w:val="Inhopg2"/>
            <w:tabs>
              <w:tab w:val="left" w:pos="1100"/>
              <w:tab w:val="right" w:leader="dot" w:pos="9062"/>
            </w:tabs>
            <w:rPr>
              <w:rFonts w:eastAsiaTheme="minorEastAsia"/>
              <w:noProof/>
              <w:lang w:eastAsia="nl-BE"/>
            </w:rPr>
          </w:pPr>
          <w:r>
            <w:rPr>
              <w:rStyle w:val="Hyperlink"/>
              <w:noProof/>
              <w:color w:val="auto"/>
              <w:u w:val="none"/>
            </w:rPr>
            <w:t xml:space="preserve">     </w:t>
          </w:r>
          <w:hyperlink w:anchor="_Toc9873994" w:history="1">
            <w:r w:rsidR="00CB09A7" w:rsidRPr="00CB09A7">
              <w:rPr>
                <w:rStyle w:val="Hyperlink"/>
                <w:rFonts w:cstheme="minorHAnsi"/>
                <w:noProof/>
                <w:color w:val="auto"/>
                <w:u w:val="none"/>
              </w:rPr>
              <w:t>2.1.1</w:t>
            </w:r>
            <w:r w:rsidR="00CB09A7" w:rsidRPr="00CB09A7">
              <w:rPr>
                <w:rFonts w:eastAsiaTheme="minorEastAsia"/>
                <w:noProof/>
                <w:lang w:eastAsia="nl-BE"/>
              </w:rPr>
              <w:tab/>
            </w:r>
            <w:r w:rsidR="00CB09A7" w:rsidRPr="00CB09A7">
              <w:rPr>
                <w:rStyle w:val="Hyperlink"/>
                <w:rFonts w:cstheme="minorHAnsi"/>
                <w:noProof/>
                <w:color w:val="auto"/>
                <w:u w:val="none"/>
              </w:rPr>
              <w:t>Geschiedenis</w:t>
            </w:r>
            <w:r w:rsidR="00CB09A7" w:rsidRPr="00CB09A7">
              <w:rPr>
                <w:noProof/>
                <w:webHidden/>
              </w:rPr>
              <w:tab/>
            </w:r>
            <w:r w:rsidR="00865232">
              <w:rPr>
                <w:noProof/>
                <w:webHidden/>
              </w:rPr>
              <w:t>41</w:t>
            </w:r>
          </w:hyperlink>
        </w:p>
        <w:p w14:paraId="6756A6E4" w14:textId="77777777" w:rsidR="00CB09A7" w:rsidRPr="00CB09A7" w:rsidRDefault="00602913">
          <w:pPr>
            <w:pStyle w:val="Inhopg2"/>
            <w:tabs>
              <w:tab w:val="left" w:pos="1100"/>
              <w:tab w:val="right" w:leader="dot" w:pos="9062"/>
            </w:tabs>
            <w:rPr>
              <w:rFonts w:eastAsiaTheme="minorEastAsia"/>
              <w:noProof/>
              <w:lang w:eastAsia="nl-BE"/>
            </w:rPr>
          </w:pPr>
          <w:r>
            <w:rPr>
              <w:rStyle w:val="Hyperlink"/>
              <w:noProof/>
              <w:color w:val="auto"/>
              <w:u w:val="none"/>
            </w:rPr>
            <w:t xml:space="preserve">     </w:t>
          </w:r>
          <w:hyperlink w:anchor="_Toc9873995" w:history="1">
            <w:r w:rsidR="00CB09A7" w:rsidRPr="00CB09A7">
              <w:rPr>
                <w:rStyle w:val="Hyperlink"/>
                <w:rFonts w:cstheme="minorHAnsi"/>
                <w:noProof/>
                <w:color w:val="auto"/>
                <w:u w:val="none"/>
              </w:rPr>
              <w:t>2.1.2</w:t>
            </w:r>
            <w:r w:rsidR="00CB09A7" w:rsidRPr="00CB09A7">
              <w:rPr>
                <w:rFonts w:eastAsiaTheme="minorEastAsia"/>
                <w:noProof/>
                <w:lang w:eastAsia="nl-BE"/>
              </w:rPr>
              <w:tab/>
            </w:r>
            <w:r w:rsidR="00CB09A7" w:rsidRPr="00CB09A7">
              <w:rPr>
                <w:rStyle w:val="Hyperlink"/>
                <w:rFonts w:cstheme="minorHAnsi"/>
                <w:noProof/>
                <w:color w:val="auto"/>
                <w:u w:val="none"/>
              </w:rPr>
              <w:t>Separatisme</w:t>
            </w:r>
            <w:r w:rsidR="00CB09A7" w:rsidRPr="00CB09A7">
              <w:rPr>
                <w:noProof/>
                <w:webHidden/>
              </w:rPr>
              <w:tab/>
            </w:r>
            <w:r w:rsidR="00865232">
              <w:rPr>
                <w:noProof/>
                <w:webHidden/>
              </w:rPr>
              <w:t>47</w:t>
            </w:r>
          </w:hyperlink>
        </w:p>
        <w:p w14:paraId="024D5704" w14:textId="77777777" w:rsidR="00CB09A7" w:rsidRPr="00CB09A7" w:rsidRDefault="00E27AAB">
          <w:pPr>
            <w:pStyle w:val="Inhopg2"/>
            <w:tabs>
              <w:tab w:val="left" w:pos="880"/>
              <w:tab w:val="right" w:leader="dot" w:pos="9062"/>
            </w:tabs>
            <w:rPr>
              <w:rFonts w:eastAsiaTheme="minorEastAsia"/>
              <w:noProof/>
              <w:lang w:eastAsia="nl-BE"/>
            </w:rPr>
          </w:pPr>
          <w:hyperlink w:anchor="_Toc9873996" w:history="1">
            <w:r w:rsidR="00CB09A7" w:rsidRPr="00CB09A7">
              <w:rPr>
                <w:rStyle w:val="Hyperlink"/>
                <w:rFonts w:cstheme="minorHAnsi"/>
                <w:noProof/>
                <w:color w:val="auto"/>
                <w:u w:val="none"/>
              </w:rPr>
              <w:t>2.2</w:t>
            </w:r>
            <w:r w:rsidR="00CB09A7" w:rsidRPr="00CB09A7">
              <w:rPr>
                <w:rFonts w:eastAsiaTheme="minorEastAsia"/>
                <w:noProof/>
                <w:lang w:eastAsia="nl-BE"/>
              </w:rPr>
              <w:tab/>
            </w:r>
            <w:r w:rsidR="00CB09A7" w:rsidRPr="00CB09A7">
              <w:rPr>
                <w:rStyle w:val="Hyperlink"/>
                <w:rFonts w:cstheme="minorHAnsi"/>
                <w:noProof/>
                <w:color w:val="auto"/>
                <w:u w:val="none"/>
              </w:rPr>
              <w:t>Onafhankelijkheidsverklaring</w:t>
            </w:r>
            <w:r w:rsidR="00CB09A7" w:rsidRPr="00CB09A7">
              <w:rPr>
                <w:noProof/>
                <w:webHidden/>
              </w:rPr>
              <w:tab/>
            </w:r>
            <w:r w:rsidR="00865232">
              <w:rPr>
                <w:noProof/>
                <w:webHidden/>
              </w:rPr>
              <w:t>49</w:t>
            </w:r>
          </w:hyperlink>
        </w:p>
        <w:p w14:paraId="6C0FF44A" w14:textId="77777777" w:rsidR="00CB09A7" w:rsidRPr="00CB09A7" w:rsidRDefault="00602913">
          <w:pPr>
            <w:pStyle w:val="Inhopg2"/>
            <w:tabs>
              <w:tab w:val="left" w:pos="1100"/>
              <w:tab w:val="right" w:leader="dot" w:pos="9062"/>
            </w:tabs>
            <w:rPr>
              <w:rFonts w:eastAsiaTheme="minorEastAsia"/>
              <w:noProof/>
              <w:lang w:eastAsia="nl-BE"/>
            </w:rPr>
          </w:pPr>
          <w:r>
            <w:rPr>
              <w:rStyle w:val="Hyperlink"/>
              <w:noProof/>
              <w:color w:val="auto"/>
              <w:u w:val="none"/>
            </w:rPr>
            <w:t xml:space="preserve">     </w:t>
          </w:r>
          <w:hyperlink w:anchor="_Toc9873997" w:history="1">
            <w:r w:rsidR="00CB09A7" w:rsidRPr="00CB09A7">
              <w:rPr>
                <w:rStyle w:val="Hyperlink"/>
                <w:rFonts w:cstheme="minorHAnsi"/>
                <w:noProof/>
                <w:color w:val="auto"/>
                <w:u w:val="none"/>
              </w:rPr>
              <w:t>2.2.1</w:t>
            </w:r>
            <w:r w:rsidR="00CB09A7" w:rsidRPr="00CB09A7">
              <w:rPr>
                <w:rFonts w:eastAsiaTheme="minorEastAsia"/>
                <w:noProof/>
                <w:lang w:eastAsia="nl-BE"/>
              </w:rPr>
              <w:tab/>
            </w:r>
            <w:r w:rsidR="00CB09A7" w:rsidRPr="00CB09A7">
              <w:rPr>
                <w:rStyle w:val="Hyperlink"/>
                <w:rFonts w:ascii="Calibri" w:hAnsi="Calibri" w:cs="Calibri"/>
                <w:noProof/>
                <w:color w:val="auto"/>
                <w:u w:val="none"/>
              </w:rPr>
              <w:t>Proces</w:t>
            </w:r>
            <w:r w:rsidR="00CB09A7" w:rsidRPr="00CB09A7">
              <w:rPr>
                <w:noProof/>
                <w:webHidden/>
              </w:rPr>
              <w:tab/>
            </w:r>
            <w:r w:rsidR="00865232">
              <w:rPr>
                <w:noProof/>
                <w:webHidden/>
              </w:rPr>
              <w:t>49</w:t>
            </w:r>
          </w:hyperlink>
        </w:p>
        <w:p w14:paraId="3B1BB1CC" w14:textId="77777777" w:rsidR="00CB09A7" w:rsidRPr="00CB09A7" w:rsidRDefault="00602913">
          <w:pPr>
            <w:pStyle w:val="Inhopg2"/>
            <w:tabs>
              <w:tab w:val="left" w:pos="1100"/>
              <w:tab w:val="right" w:leader="dot" w:pos="9062"/>
            </w:tabs>
            <w:rPr>
              <w:rFonts w:eastAsiaTheme="minorEastAsia"/>
              <w:noProof/>
              <w:lang w:eastAsia="nl-BE"/>
            </w:rPr>
          </w:pPr>
          <w:r>
            <w:rPr>
              <w:rStyle w:val="Hyperlink"/>
              <w:noProof/>
              <w:color w:val="auto"/>
              <w:u w:val="none"/>
            </w:rPr>
            <w:t xml:space="preserve">     </w:t>
          </w:r>
          <w:hyperlink w:anchor="_Toc9873998" w:history="1">
            <w:r w:rsidR="00CB09A7" w:rsidRPr="00CB09A7">
              <w:rPr>
                <w:rStyle w:val="Hyperlink"/>
                <w:rFonts w:cstheme="minorHAnsi"/>
                <w:noProof/>
                <w:color w:val="auto"/>
                <w:u w:val="none"/>
              </w:rPr>
              <w:t>2.2.2</w:t>
            </w:r>
            <w:r w:rsidR="00CB09A7" w:rsidRPr="00CB09A7">
              <w:rPr>
                <w:rFonts w:eastAsiaTheme="minorEastAsia"/>
                <w:noProof/>
                <w:lang w:eastAsia="nl-BE"/>
              </w:rPr>
              <w:tab/>
            </w:r>
            <w:r w:rsidR="00CB09A7" w:rsidRPr="00CB09A7">
              <w:rPr>
                <w:rStyle w:val="Hyperlink"/>
                <w:rFonts w:cstheme="minorHAnsi"/>
                <w:noProof/>
                <w:color w:val="auto"/>
                <w:u w:val="none"/>
              </w:rPr>
              <w:t>Gevolgen voor Catalonië</w:t>
            </w:r>
            <w:r w:rsidR="00CB09A7" w:rsidRPr="00CB09A7">
              <w:rPr>
                <w:noProof/>
                <w:webHidden/>
              </w:rPr>
              <w:tab/>
            </w:r>
            <w:r w:rsidR="00865232">
              <w:rPr>
                <w:noProof/>
                <w:webHidden/>
              </w:rPr>
              <w:t>50</w:t>
            </w:r>
          </w:hyperlink>
        </w:p>
        <w:p w14:paraId="3080B3B4" w14:textId="77777777" w:rsidR="00CB09A7" w:rsidRPr="00CB09A7" w:rsidRDefault="00E27AAB">
          <w:pPr>
            <w:pStyle w:val="Inhopg2"/>
            <w:tabs>
              <w:tab w:val="left" w:pos="880"/>
              <w:tab w:val="right" w:leader="dot" w:pos="9062"/>
            </w:tabs>
            <w:rPr>
              <w:rFonts w:eastAsiaTheme="minorEastAsia"/>
              <w:noProof/>
              <w:lang w:eastAsia="nl-BE"/>
            </w:rPr>
          </w:pPr>
          <w:hyperlink w:anchor="_Toc9873999" w:history="1">
            <w:r w:rsidR="00CB09A7" w:rsidRPr="00CB09A7">
              <w:rPr>
                <w:rStyle w:val="Hyperlink"/>
                <w:rFonts w:cstheme="minorHAnsi"/>
                <w:noProof/>
                <w:color w:val="auto"/>
                <w:u w:val="none"/>
              </w:rPr>
              <w:t>2.3</w:t>
            </w:r>
            <w:r w:rsidR="00CB09A7" w:rsidRPr="00CB09A7">
              <w:rPr>
                <w:rFonts w:eastAsiaTheme="minorEastAsia"/>
                <w:noProof/>
                <w:lang w:eastAsia="nl-BE"/>
              </w:rPr>
              <w:tab/>
            </w:r>
            <w:r w:rsidR="00CB09A7" w:rsidRPr="00CB09A7">
              <w:rPr>
                <w:rStyle w:val="Hyperlink"/>
                <w:rFonts w:cstheme="minorHAnsi"/>
                <w:noProof/>
                <w:color w:val="auto"/>
                <w:u w:val="none"/>
              </w:rPr>
              <w:t>Artikel 155 van de Spaanse Grondwet</w:t>
            </w:r>
            <w:r w:rsidR="00CB09A7" w:rsidRPr="00CB09A7">
              <w:rPr>
                <w:noProof/>
                <w:webHidden/>
              </w:rPr>
              <w:tab/>
            </w:r>
            <w:r w:rsidR="00865232">
              <w:rPr>
                <w:noProof/>
                <w:webHidden/>
              </w:rPr>
              <w:t>55</w:t>
            </w:r>
          </w:hyperlink>
        </w:p>
        <w:p w14:paraId="547ADD00" w14:textId="77777777" w:rsidR="00CB09A7" w:rsidRPr="00CB09A7" w:rsidRDefault="00E27AAB">
          <w:pPr>
            <w:pStyle w:val="Inhopg2"/>
            <w:tabs>
              <w:tab w:val="left" w:pos="880"/>
              <w:tab w:val="right" w:leader="dot" w:pos="9062"/>
            </w:tabs>
            <w:rPr>
              <w:rFonts w:eastAsiaTheme="minorEastAsia"/>
              <w:noProof/>
              <w:lang w:eastAsia="nl-BE"/>
            </w:rPr>
          </w:pPr>
          <w:hyperlink w:anchor="_Toc9874000" w:history="1">
            <w:r w:rsidR="00CB09A7" w:rsidRPr="00CB09A7">
              <w:rPr>
                <w:rStyle w:val="Hyperlink"/>
                <w:rFonts w:cstheme="minorHAnsi"/>
                <w:noProof/>
                <w:color w:val="auto"/>
                <w:u w:val="none"/>
                <w:lang w:val="fr-FR"/>
              </w:rPr>
              <w:t>2.4</w:t>
            </w:r>
            <w:r w:rsidR="00CB09A7" w:rsidRPr="00CB09A7">
              <w:rPr>
                <w:rFonts w:eastAsiaTheme="minorEastAsia"/>
                <w:noProof/>
                <w:lang w:eastAsia="nl-BE"/>
              </w:rPr>
              <w:tab/>
            </w:r>
            <w:r w:rsidR="00CB09A7" w:rsidRPr="00CB09A7">
              <w:rPr>
                <w:rStyle w:val="Hyperlink"/>
                <w:rFonts w:cstheme="minorHAnsi"/>
                <w:noProof/>
                <w:color w:val="auto"/>
                <w:u w:val="none"/>
                <w:lang w:val="fr-FR"/>
              </w:rPr>
              <w:t>Catalonië versus de Europese Unie</w:t>
            </w:r>
            <w:r w:rsidR="00CB09A7" w:rsidRPr="00CB09A7">
              <w:rPr>
                <w:noProof/>
                <w:webHidden/>
              </w:rPr>
              <w:tab/>
            </w:r>
            <w:r w:rsidR="00865232">
              <w:rPr>
                <w:noProof/>
                <w:webHidden/>
              </w:rPr>
              <w:t>57</w:t>
            </w:r>
          </w:hyperlink>
        </w:p>
        <w:p w14:paraId="087D3653" w14:textId="77777777" w:rsidR="00CB09A7" w:rsidRPr="00CB09A7" w:rsidRDefault="00E27AAB">
          <w:pPr>
            <w:pStyle w:val="Inhopg1"/>
            <w:tabs>
              <w:tab w:val="left" w:pos="440"/>
              <w:tab w:val="right" w:leader="dot" w:pos="9062"/>
            </w:tabs>
            <w:rPr>
              <w:rFonts w:eastAsiaTheme="minorEastAsia"/>
              <w:noProof/>
              <w:lang w:eastAsia="nl-BE"/>
            </w:rPr>
          </w:pPr>
          <w:hyperlink w:anchor="_Toc9874001" w:history="1">
            <w:r w:rsidR="00CB09A7" w:rsidRPr="00CB09A7">
              <w:rPr>
                <w:rStyle w:val="Hyperlink"/>
                <w:rFonts w:cstheme="minorHAnsi"/>
                <w:noProof/>
                <w:color w:val="auto"/>
                <w:u w:val="none"/>
              </w:rPr>
              <w:t>3</w:t>
            </w:r>
            <w:r w:rsidR="00CB09A7" w:rsidRPr="00CB09A7">
              <w:rPr>
                <w:rFonts w:eastAsiaTheme="minorEastAsia"/>
                <w:noProof/>
                <w:lang w:eastAsia="nl-BE"/>
              </w:rPr>
              <w:tab/>
            </w:r>
            <w:r w:rsidR="00CB09A7" w:rsidRPr="00CB09A7">
              <w:rPr>
                <w:rStyle w:val="Hyperlink"/>
                <w:rFonts w:cstheme="minorHAnsi"/>
                <w:noProof/>
                <w:color w:val="auto"/>
                <w:u w:val="none"/>
              </w:rPr>
              <w:t>Vergelijking met de Vlaamse onafhankelijkheid</w:t>
            </w:r>
            <w:r w:rsidR="00CB09A7" w:rsidRPr="00CB09A7">
              <w:rPr>
                <w:noProof/>
                <w:webHidden/>
              </w:rPr>
              <w:tab/>
            </w:r>
            <w:r w:rsidR="00865232">
              <w:rPr>
                <w:noProof/>
                <w:webHidden/>
              </w:rPr>
              <w:t>59</w:t>
            </w:r>
          </w:hyperlink>
        </w:p>
        <w:p w14:paraId="4699C227" w14:textId="77777777" w:rsidR="00CB09A7" w:rsidRPr="00CB09A7" w:rsidRDefault="00E27AAB">
          <w:pPr>
            <w:pStyle w:val="Inhopg2"/>
            <w:tabs>
              <w:tab w:val="left" w:pos="880"/>
              <w:tab w:val="right" w:leader="dot" w:pos="9062"/>
            </w:tabs>
            <w:rPr>
              <w:rFonts w:eastAsiaTheme="minorEastAsia"/>
              <w:noProof/>
              <w:lang w:eastAsia="nl-BE"/>
            </w:rPr>
          </w:pPr>
          <w:hyperlink w:anchor="_Toc9874002" w:history="1">
            <w:r w:rsidR="00CB09A7" w:rsidRPr="00CB09A7">
              <w:rPr>
                <w:rStyle w:val="Hyperlink"/>
                <w:rFonts w:cstheme="minorHAnsi"/>
                <w:noProof/>
                <w:color w:val="auto"/>
                <w:u w:val="none"/>
              </w:rPr>
              <w:t>3.1</w:t>
            </w:r>
            <w:r w:rsidR="00CB09A7" w:rsidRPr="00CB09A7">
              <w:rPr>
                <w:rFonts w:eastAsiaTheme="minorEastAsia"/>
                <w:noProof/>
                <w:lang w:eastAsia="nl-BE"/>
              </w:rPr>
              <w:tab/>
            </w:r>
            <w:r w:rsidR="00CB09A7" w:rsidRPr="00CB09A7">
              <w:rPr>
                <w:rStyle w:val="Hyperlink"/>
                <w:rFonts w:cstheme="minorHAnsi"/>
                <w:noProof/>
                <w:color w:val="auto"/>
                <w:u w:val="none"/>
              </w:rPr>
              <w:t>Vlaamse onafhankelijkheid</w:t>
            </w:r>
            <w:r w:rsidR="00CB09A7" w:rsidRPr="00CB09A7">
              <w:rPr>
                <w:noProof/>
                <w:webHidden/>
              </w:rPr>
              <w:tab/>
            </w:r>
            <w:r w:rsidR="00865232">
              <w:rPr>
                <w:noProof/>
                <w:webHidden/>
              </w:rPr>
              <w:t>59</w:t>
            </w:r>
          </w:hyperlink>
        </w:p>
        <w:p w14:paraId="13BA2E42" w14:textId="77777777" w:rsidR="00CB09A7" w:rsidRPr="00CB09A7" w:rsidRDefault="00602913">
          <w:pPr>
            <w:pStyle w:val="Inhopg2"/>
            <w:tabs>
              <w:tab w:val="left" w:pos="1100"/>
              <w:tab w:val="right" w:leader="dot" w:pos="9062"/>
            </w:tabs>
            <w:rPr>
              <w:rFonts w:eastAsiaTheme="minorEastAsia"/>
              <w:noProof/>
              <w:lang w:eastAsia="nl-BE"/>
            </w:rPr>
          </w:pPr>
          <w:r>
            <w:rPr>
              <w:rStyle w:val="Hyperlink"/>
              <w:noProof/>
              <w:color w:val="auto"/>
              <w:u w:val="none"/>
            </w:rPr>
            <w:t xml:space="preserve">     </w:t>
          </w:r>
          <w:hyperlink w:anchor="_Toc9874003" w:history="1">
            <w:r w:rsidR="00CB09A7" w:rsidRPr="00CB09A7">
              <w:rPr>
                <w:rStyle w:val="Hyperlink"/>
                <w:rFonts w:cstheme="minorHAnsi"/>
                <w:noProof/>
                <w:color w:val="auto"/>
                <w:u w:val="none"/>
              </w:rPr>
              <w:t>3.1.1</w:t>
            </w:r>
            <w:r w:rsidR="00CB09A7" w:rsidRPr="00CB09A7">
              <w:rPr>
                <w:rFonts w:eastAsiaTheme="minorEastAsia"/>
                <w:noProof/>
                <w:lang w:eastAsia="nl-BE"/>
              </w:rPr>
              <w:tab/>
            </w:r>
            <w:r w:rsidR="00CB09A7" w:rsidRPr="00CB09A7">
              <w:rPr>
                <w:rStyle w:val="Hyperlink"/>
                <w:rFonts w:cstheme="minorHAnsi"/>
                <w:noProof/>
                <w:color w:val="auto"/>
                <w:u w:val="none"/>
              </w:rPr>
              <w:t>Ontstaan van het dualisme</w:t>
            </w:r>
            <w:r w:rsidR="00CB09A7" w:rsidRPr="00CB09A7">
              <w:rPr>
                <w:noProof/>
                <w:webHidden/>
              </w:rPr>
              <w:tab/>
            </w:r>
            <w:r w:rsidR="00865232">
              <w:rPr>
                <w:noProof/>
                <w:webHidden/>
              </w:rPr>
              <w:t>59</w:t>
            </w:r>
          </w:hyperlink>
        </w:p>
        <w:p w14:paraId="688D5684" w14:textId="77777777" w:rsidR="00CB09A7" w:rsidRPr="00CB09A7" w:rsidRDefault="00602913">
          <w:pPr>
            <w:pStyle w:val="Inhopg2"/>
            <w:tabs>
              <w:tab w:val="left" w:pos="1100"/>
              <w:tab w:val="right" w:leader="dot" w:pos="9062"/>
            </w:tabs>
            <w:rPr>
              <w:rFonts w:eastAsiaTheme="minorEastAsia"/>
              <w:noProof/>
              <w:lang w:eastAsia="nl-BE"/>
            </w:rPr>
          </w:pPr>
          <w:r>
            <w:rPr>
              <w:rStyle w:val="Hyperlink"/>
              <w:noProof/>
              <w:color w:val="auto"/>
              <w:u w:val="none"/>
            </w:rPr>
            <w:t xml:space="preserve">     </w:t>
          </w:r>
          <w:hyperlink w:anchor="_Toc9874004" w:history="1">
            <w:r w:rsidR="00CB09A7" w:rsidRPr="00CB09A7">
              <w:rPr>
                <w:rStyle w:val="Hyperlink"/>
                <w:rFonts w:cstheme="minorHAnsi"/>
                <w:noProof/>
                <w:color w:val="auto"/>
                <w:u w:val="none"/>
              </w:rPr>
              <w:t>3.1.2</w:t>
            </w:r>
            <w:r w:rsidR="00CB09A7" w:rsidRPr="00CB09A7">
              <w:rPr>
                <w:rFonts w:eastAsiaTheme="minorEastAsia"/>
                <w:noProof/>
                <w:lang w:eastAsia="nl-BE"/>
              </w:rPr>
              <w:tab/>
            </w:r>
            <w:r w:rsidR="00CB09A7" w:rsidRPr="00CB09A7">
              <w:rPr>
                <w:rStyle w:val="Hyperlink"/>
                <w:rFonts w:cstheme="minorHAnsi"/>
                <w:noProof/>
                <w:color w:val="auto"/>
                <w:u w:val="none"/>
              </w:rPr>
              <w:t>Heden</w:t>
            </w:r>
            <w:r w:rsidR="00CB09A7" w:rsidRPr="00CB09A7">
              <w:rPr>
                <w:noProof/>
                <w:webHidden/>
              </w:rPr>
              <w:tab/>
            </w:r>
            <w:r w:rsidR="00865232">
              <w:rPr>
                <w:noProof/>
                <w:webHidden/>
              </w:rPr>
              <w:t>60</w:t>
            </w:r>
          </w:hyperlink>
        </w:p>
        <w:p w14:paraId="113CFD2B" w14:textId="77777777" w:rsidR="00CB09A7" w:rsidRPr="00CB09A7" w:rsidRDefault="00602913">
          <w:pPr>
            <w:pStyle w:val="Inhopg2"/>
            <w:tabs>
              <w:tab w:val="left" w:pos="1100"/>
              <w:tab w:val="right" w:leader="dot" w:pos="9062"/>
            </w:tabs>
            <w:rPr>
              <w:rFonts w:eastAsiaTheme="minorEastAsia"/>
              <w:noProof/>
              <w:lang w:eastAsia="nl-BE"/>
            </w:rPr>
          </w:pPr>
          <w:r>
            <w:rPr>
              <w:rStyle w:val="Hyperlink"/>
              <w:noProof/>
              <w:color w:val="auto"/>
              <w:u w:val="none"/>
            </w:rPr>
            <w:t xml:space="preserve">     </w:t>
          </w:r>
          <w:hyperlink w:anchor="_Toc9874005" w:history="1">
            <w:r w:rsidR="00CB09A7" w:rsidRPr="00CB09A7">
              <w:rPr>
                <w:rStyle w:val="Hyperlink"/>
                <w:rFonts w:cstheme="minorHAnsi"/>
                <w:noProof/>
                <w:color w:val="auto"/>
                <w:u w:val="none"/>
              </w:rPr>
              <w:t>3.1.3</w:t>
            </w:r>
            <w:r w:rsidR="00CB09A7" w:rsidRPr="00CB09A7">
              <w:rPr>
                <w:rFonts w:eastAsiaTheme="minorEastAsia"/>
                <w:noProof/>
                <w:lang w:eastAsia="nl-BE"/>
              </w:rPr>
              <w:tab/>
            </w:r>
            <w:r w:rsidR="00CB09A7" w:rsidRPr="00CB09A7">
              <w:rPr>
                <w:rStyle w:val="Hyperlink"/>
                <w:rFonts w:ascii="Calibri" w:hAnsi="Calibri" w:cs="Calibri"/>
                <w:noProof/>
                <w:color w:val="auto"/>
                <w:u w:val="none"/>
              </w:rPr>
              <w:t>Vergelijking met Catalonië</w:t>
            </w:r>
            <w:r w:rsidR="00CB09A7" w:rsidRPr="00CB09A7">
              <w:rPr>
                <w:noProof/>
                <w:webHidden/>
              </w:rPr>
              <w:tab/>
            </w:r>
            <w:r w:rsidR="00865232">
              <w:rPr>
                <w:noProof/>
                <w:webHidden/>
              </w:rPr>
              <w:t>62</w:t>
            </w:r>
          </w:hyperlink>
        </w:p>
        <w:p w14:paraId="6BC90DB8" w14:textId="77777777" w:rsidR="00CB09A7" w:rsidRPr="00CB09A7" w:rsidRDefault="00E27AAB">
          <w:pPr>
            <w:pStyle w:val="Inhopg1"/>
            <w:tabs>
              <w:tab w:val="left" w:pos="440"/>
              <w:tab w:val="right" w:leader="dot" w:pos="9062"/>
            </w:tabs>
            <w:rPr>
              <w:rFonts w:eastAsiaTheme="minorEastAsia"/>
              <w:noProof/>
              <w:lang w:eastAsia="nl-BE"/>
            </w:rPr>
          </w:pPr>
          <w:hyperlink w:anchor="_Toc9874006" w:history="1">
            <w:r w:rsidR="00CB09A7" w:rsidRPr="00CB09A7">
              <w:rPr>
                <w:rStyle w:val="Hyperlink"/>
                <w:rFonts w:cstheme="minorHAnsi"/>
                <w:noProof/>
                <w:color w:val="auto"/>
                <w:u w:val="none"/>
              </w:rPr>
              <w:t>4</w:t>
            </w:r>
            <w:r w:rsidR="00CB09A7" w:rsidRPr="00CB09A7">
              <w:rPr>
                <w:rFonts w:eastAsiaTheme="minorEastAsia"/>
                <w:noProof/>
                <w:lang w:eastAsia="nl-BE"/>
              </w:rPr>
              <w:tab/>
            </w:r>
            <w:r w:rsidR="00CB09A7" w:rsidRPr="00CB09A7">
              <w:rPr>
                <w:rStyle w:val="Hyperlink"/>
                <w:rFonts w:cstheme="minorHAnsi"/>
                <w:noProof/>
                <w:color w:val="auto"/>
                <w:u w:val="none"/>
              </w:rPr>
              <w:t>Verband tussen democratie en een onafhankelijkheidsverklaring</w:t>
            </w:r>
            <w:r w:rsidR="00CB09A7" w:rsidRPr="00CB09A7">
              <w:rPr>
                <w:noProof/>
                <w:webHidden/>
              </w:rPr>
              <w:tab/>
            </w:r>
            <w:r w:rsidR="00865232">
              <w:rPr>
                <w:noProof/>
                <w:webHidden/>
              </w:rPr>
              <w:t>63</w:t>
            </w:r>
          </w:hyperlink>
        </w:p>
        <w:p w14:paraId="1B204767" w14:textId="77777777" w:rsidR="00CB09A7" w:rsidRPr="00CB09A7" w:rsidRDefault="00E27AAB">
          <w:pPr>
            <w:pStyle w:val="Inhopg1"/>
            <w:tabs>
              <w:tab w:val="right" w:leader="dot" w:pos="9062"/>
            </w:tabs>
            <w:rPr>
              <w:rFonts w:eastAsiaTheme="minorEastAsia"/>
              <w:noProof/>
              <w:lang w:eastAsia="nl-BE"/>
            </w:rPr>
          </w:pPr>
          <w:hyperlink w:anchor="_Toc9874007" w:history="1">
            <w:r w:rsidR="00CB09A7" w:rsidRPr="00CB09A7">
              <w:rPr>
                <w:rStyle w:val="Hyperlink"/>
                <w:rFonts w:cstheme="minorHAnsi"/>
                <w:noProof/>
                <w:color w:val="auto"/>
                <w:u w:val="none"/>
              </w:rPr>
              <w:t>Materiaal en methoden</w:t>
            </w:r>
            <w:r w:rsidR="00CB09A7" w:rsidRPr="00CB09A7">
              <w:rPr>
                <w:noProof/>
                <w:webHidden/>
              </w:rPr>
              <w:tab/>
            </w:r>
            <w:r w:rsidR="00865232">
              <w:rPr>
                <w:noProof/>
                <w:webHidden/>
              </w:rPr>
              <w:t>6</w:t>
            </w:r>
            <w:r w:rsidR="004911F6">
              <w:rPr>
                <w:noProof/>
                <w:webHidden/>
              </w:rPr>
              <w:t>4</w:t>
            </w:r>
          </w:hyperlink>
        </w:p>
        <w:p w14:paraId="40600220" w14:textId="77777777" w:rsidR="00CB09A7" w:rsidRPr="00CB09A7" w:rsidRDefault="00E27AAB">
          <w:pPr>
            <w:pStyle w:val="Inhopg1"/>
            <w:tabs>
              <w:tab w:val="right" w:leader="dot" w:pos="9062"/>
            </w:tabs>
            <w:rPr>
              <w:rFonts w:eastAsiaTheme="minorEastAsia"/>
              <w:noProof/>
              <w:lang w:eastAsia="nl-BE"/>
            </w:rPr>
          </w:pPr>
          <w:hyperlink w:anchor="_Toc9874008" w:history="1">
            <w:r w:rsidR="00CB09A7" w:rsidRPr="00CB09A7">
              <w:rPr>
                <w:rStyle w:val="Hyperlink"/>
                <w:rFonts w:cstheme="minorHAnsi"/>
                <w:noProof/>
                <w:color w:val="auto"/>
                <w:u w:val="none"/>
              </w:rPr>
              <w:t>Resultaten en discussie</w:t>
            </w:r>
            <w:r w:rsidR="00CB09A7" w:rsidRPr="00CB09A7">
              <w:rPr>
                <w:noProof/>
                <w:webHidden/>
              </w:rPr>
              <w:tab/>
            </w:r>
            <w:r w:rsidR="00865232">
              <w:rPr>
                <w:noProof/>
                <w:webHidden/>
              </w:rPr>
              <w:t>6</w:t>
            </w:r>
            <w:r w:rsidR="004911F6">
              <w:rPr>
                <w:noProof/>
                <w:webHidden/>
              </w:rPr>
              <w:t>5</w:t>
            </w:r>
          </w:hyperlink>
        </w:p>
        <w:p w14:paraId="3E3E58F2" w14:textId="77777777" w:rsidR="00CB09A7" w:rsidRPr="00CB09A7" w:rsidRDefault="00E27AAB">
          <w:pPr>
            <w:pStyle w:val="Inhopg1"/>
            <w:tabs>
              <w:tab w:val="right" w:leader="dot" w:pos="9062"/>
            </w:tabs>
            <w:rPr>
              <w:rFonts w:eastAsiaTheme="minorEastAsia"/>
              <w:noProof/>
              <w:lang w:eastAsia="nl-BE"/>
            </w:rPr>
          </w:pPr>
          <w:hyperlink w:anchor="_Toc9874009" w:history="1">
            <w:r w:rsidR="00CB09A7" w:rsidRPr="00CB09A7">
              <w:rPr>
                <w:rStyle w:val="Hyperlink"/>
                <w:rFonts w:cstheme="minorHAnsi"/>
                <w:noProof/>
                <w:color w:val="auto"/>
                <w:u w:val="none"/>
              </w:rPr>
              <w:t>Conclusie</w:t>
            </w:r>
            <w:r w:rsidR="00CB09A7" w:rsidRPr="00CB09A7">
              <w:rPr>
                <w:noProof/>
                <w:webHidden/>
              </w:rPr>
              <w:tab/>
            </w:r>
            <w:r w:rsidR="004911F6">
              <w:rPr>
                <w:noProof/>
                <w:webHidden/>
              </w:rPr>
              <w:t>68</w:t>
            </w:r>
          </w:hyperlink>
        </w:p>
        <w:p w14:paraId="78E71527" w14:textId="77777777" w:rsidR="00CB09A7" w:rsidRPr="00CB09A7" w:rsidRDefault="00E27AAB">
          <w:pPr>
            <w:pStyle w:val="Inhopg1"/>
            <w:tabs>
              <w:tab w:val="right" w:leader="dot" w:pos="9062"/>
            </w:tabs>
            <w:rPr>
              <w:rFonts w:eastAsiaTheme="minorEastAsia"/>
              <w:noProof/>
              <w:lang w:eastAsia="nl-BE"/>
            </w:rPr>
          </w:pPr>
          <w:hyperlink w:anchor="_Toc9874010" w:history="1">
            <w:r w:rsidR="00CB09A7" w:rsidRPr="00CB09A7">
              <w:rPr>
                <w:rStyle w:val="Hyperlink"/>
                <w:rFonts w:cstheme="minorHAnsi"/>
                <w:noProof/>
                <w:color w:val="auto"/>
                <w:u w:val="none"/>
              </w:rPr>
              <w:t>Literatuurlijst</w:t>
            </w:r>
            <w:r w:rsidR="00CB09A7" w:rsidRPr="00CB09A7">
              <w:rPr>
                <w:noProof/>
                <w:webHidden/>
              </w:rPr>
              <w:tab/>
            </w:r>
            <w:r w:rsidR="004911F6">
              <w:rPr>
                <w:noProof/>
                <w:webHidden/>
              </w:rPr>
              <w:t>69</w:t>
            </w:r>
          </w:hyperlink>
        </w:p>
        <w:p w14:paraId="54235FD2" w14:textId="77777777" w:rsidR="00CB09A7" w:rsidRPr="00CB09A7" w:rsidRDefault="00E27AAB">
          <w:pPr>
            <w:pStyle w:val="Inhopg1"/>
            <w:tabs>
              <w:tab w:val="right" w:leader="dot" w:pos="9062"/>
            </w:tabs>
            <w:rPr>
              <w:rFonts w:eastAsiaTheme="minorEastAsia"/>
              <w:noProof/>
              <w:lang w:eastAsia="nl-BE"/>
            </w:rPr>
          </w:pPr>
          <w:hyperlink w:anchor="_Toc9874011" w:history="1">
            <w:r w:rsidR="00CB09A7" w:rsidRPr="00CB09A7">
              <w:rPr>
                <w:rStyle w:val="Hyperlink"/>
                <w:rFonts w:cstheme="minorHAnsi"/>
                <w:noProof/>
                <w:color w:val="auto"/>
                <w:u w:val="none"/>
              </w:rPr>
              <w:t>A</w:t>
            </w:r>
            <w:r w:rsidR="00602913">
              <w:rPr>
                <w:rStyle w:val="Hyperlink"/>
                <w:rFonts w:cstheme="minorHAnsi"/>
                <w:noProof/>
                <w:color w:val="auto"/>
                <w:u w:val="none"/>
              </w:rPr>
              <w:t>ddendum</w:t>
            </w:r>
            <w:r w:rsidR="00CB09A7" w:rsidRPr="00CB09A7">
              <w:rPr>
                <w:noProof/>
                <w:webHidden/>
              </w:rPr>
              <w:tab/>
            </w:r>
            <w:r w:rsidR="00865232">
              <w:rPr>
                <w:noProof/>
                <w:webHidden/>
              </w:rPr>
              <w:t>8</w:t>
            </w:r>
            <w:r w:rsidR="004911F6">
              <w:rPr>
                <w:noProof/>
                <w:webHidden/>
              </w:rPr>
              <w:t>0</w:t>
            </w:r>
          </w:hyperlink>
        </w:p>
        <w:p w14:paraId="6C1FCF6E" w14:textId="77777777" w:rsidR="00CB09A7" w:rsidRPr="00CB09A7" w:rsidRDefault="00DD0B81">
          <w:pPr>
            <w:pStyle w:val="Inhopg1"/>
            <w:tabs>
              <w:tab w:val="right" w:leader="dot" w:pos="9062"/>
            </w:tabs>
            <w:rPr>
              <w:rFonts w:eastAsiaTheme="minorEastAsia"/>
              <w:noProof/>
              <w:lang w:eastAsia="nl-BE"/>
            </w:rPr>
          </w:pPr>
          <w:r>
            <w:rPr>
              <w:rStyle w:val="Hyperlink"/>
              <w:noProof/>
              <w:color w:val="auto"/>
              <w:u w:val="none"/>
            </w:rPr>
            <w:t xml:space="preserve">     </w:t>
          </w:r>
          <w:hyperlink w:anchor="_Toc9874012" w:history="1">
            <w:r w:rsidR="00CB09A7" w:rsidRPr="00CB09A7">
              <w:rPr>
                <w:rStyle w:val="Hyperlink"/>
                <w:rFonts w:cstheme="minorHAnsi"/>
                <w:noProof/>
                <w:color w:val="auto"/>
                <w:u w:val="none"/>
              </w:rPr>
              <w:t>Brexit</w:t>
            </w:r>
            <w:r w:rsidR="00CB09A7" w:rsidRPr="00CB09A7">
              <w:rPr>
                <w:noProof/>
                <w:webHidden/>
              </w:rPr>
              <w:tab/>
            </w:r>
            <w:r w:rsidR="00865232">
              <w:rPr>
                <w:noProof/>
                <w:webHidden/>
              </w:rPr>
              <w:t>8</w:t>
            </w:r>
            <w:r w:rsidR="004911F6">
              <w:rPr>
                <w:noProof/>
                <w:webHidden/>
              </w:rPr>
              <w:t>0</w:t>
            </w:r>
          </w:hyperlink>
        </w:p>
        <w:p w14:paraId="1B65AE7E" w14:textId="77777777" w:rsidR="00CB09A7" w:rsidRPr="00CB09A7" w:rsidRDefault="00DD0B81">
          <w:pPr>
            <w:pStyle w:val="Inhopg2"/>
            <w:tabs>
              <w:tab w:val="right" w:leader="dot" w:pos="9062"/>
            </w:tabs>
            <w:rPr>
              <w:rFonts w:eastAsiaTheme="minorEastAsia"/>
              <w:noProof/>
              <w:lang w:eastAsia="nl-BE"/>
            </w:rPr>
          </w:pPr>
          <w:r>
            <w:rPr>
              <w:rStyle w:val="Hyperlink"/>
              <w:noProof/>
              <w:color w:val="auto"/>
              <w:u w:val="none"/>
            </w:rPr>
            <w:t xml:space="preserve">     </w:t>
          </w:r>
          <w:hyperlink w:anchor="_Toc9874013" w:history="1">
            <w:r w:rsidR="00CB09A7" w:rsidRPr="00CB09A7">
              <w:rPr>
                <w:rStyle w:val="Hyperlink"/>
                <w:rFonts w:cstheme="minorHAnsi"/>
                <w:noProof/>
                <w:color w:val="auto"/>
                <w:u w:val="none"/>
              </w:rPr>
              <w:t>Feiten: kort</w:t>
            </w:r>
            <w:r w:rsidR="00CB09A7" w:rsidRPr="00CB09A7">
              <w:rPr>
                <w:noProof/>
                <w:webHidden/>
              </w:rPr>
              <w:tab/>
            </w:r>
            <w:r w:rsidR="00865232">
              <w:rPr>
                <w:noProof/>
                <w:webHidden/>
              </w:rPr>
              <w:t>8</w:t>
            </w:r>
            <w:r w:rsidR="004911F6">
              <w:rPr>
                <w:noProof/>
                <w:webHidden/>
              </w:rPr>
              <w:t>0</w:t>
            </w:r>
          </w:hyperlink>
        </w:p>
        <w:p w14:paraId="26E3D13F" w14:textId="77777777" w:rsidR="00CB09A7" w:rsidRPr="00CB09A7" w:rsidRDefault="00DD0B81">
          <w:pPr>
            <w:pStyle w:val="Inhopg2"/>
            <w:tabs>
              <w:tab w:val="right" w:leader="dot" w:pos="9062"/>
            </w:tabs>
            <w:rPr>
              <w:rFonts w:eastAsiaTheme="minorEastAsia"/>
              <w:noProof/>
              <w:lang w:eastAsia="nl-BE"/>
            </w:rPr>
          </w:pPr>
          <w:r>
            <w:rPr>
              <w:rStyle w:val="Hyperlink"/>
              <w:noProof/>
              <w:color w:val="auto"/>
              <w:u w:val="none"/>
            </w:rPr>
            <w:t xml:space="preserve">     </w:t>
          </w:r>
          <w:hyperlink w:anchor="_Toc9874014" w:history="1">
            <w:r w:rsidR="00CB09A7" w:rsidRPr="00CB09A7">
              <w:rPr>
                <w:rStyle w:val="Hyperlink"/>
                <w:rFonts w:cstheme="minorHAnsi"/>
                <w:noProof/>
                <w:color w:val="auto"/>
                <w:u w:val="none"/>
              </w:rPr>
              <w:t>Aanleidingen van de brexit</w:t>
            </w:r>
            <w:r w:rsidR="00CB09A7" w:rsidRPr="00CB09A7">
              <w:rPr>
                <w:noProof/>
                <w:webHidden/>
              </w:rPr>
              <w:tab/>
            </w:r>
            <w:r w:rsidR="00865232">
              <w:rPr>
                <w:noProof/>
                <w:webHidden/>
              </w:rPr>
              <w:t>8</w:t>
            </w:r>
            <w:r w:rsidR="004911F6">
              <w:rPr>
                <w:noProof/>
                <w:webHidden/>
              </w:rPr>
              <w:t>2</w:t>
            </w:r>
          </w:hyperlink>
        </w:p>
        <w:p w14:paraId="0CDF1D94" w14:textId="77777777" w:rsidR="00BD2137" w:rsidRDefault="00342983" w:rsidP="00BD2137">
          <w:pPr>
            <w:pStyle w:val="Inhopg2"/>
            <w:tabs>
              <w:tab w:val="right" w:leader="dot" w:pos="9062"/>
            </w:tabs>
            <w:sectPr w:rsidR="00BD2137">
              <w:footerReference w:type="default" r:id="rId14"/>
              <w:pgSz w:w="11906" w:h="16838"/>
              <w:pgMar w:top="1417" w:right="1417" w:bottom="1417" w:left="1417" w:header="708" w:footer="708" w:gutter="0"/>
              <w:cols w:space="708"/>
              <w:docGrid w:linePitch="360"/>
            </w:sectPr>
          </w:pPr>
          <w:r>
            <w:rPr>
              <w:noProof/>
            </w:rPr>
            <mc:AlternateContent>
              <mc:Choice Requires="wps">
                <w:drawing>
                  <wp:anchor distT="0" distB="0" distL="114300" distR="114300" simplePos="0" relativeHeight="251672576" behindDoc="0" locked="0" layoutInCell="1" allowOverlap="1" wp14:anchorId="465E3C66" wp14:editId="283FE801">
                    <wp:simplePos x="0" y="0"/>
                    <wp:positionH relativeFrom="column">
                      <wp:posOffset>5607685</wp:posOffset>
                    </wp:positionH>
                    <wp:positionV relativeFrom="paragraph">
                      <wp:posOffset>311785</wp:posOffset>
                    </wp:positionV>
                    <wp:extent cx="464820" cy="396240"/>
                    <wp:effectExtent l="0" t="0" r="0" b="3810"/>
                    <wp:wrapNone/>
                    <wp:docPr id="12" name="Tekstvak 12"/>
                    <wp:cNvGraphicFramePr/>
                    <a:graphic xmlns:a="http://schemas.openxmlformats.org/drawingml/2006/main">
                      <a:graphicData uri="http://schemas.microsoft.com/office/word/2010/wordprocessingShape">
                        <wps:wsp>
                          <wps:cNvSpPr txBox="1"/>
                          <wps:spPr>
                            <a:xfrm>
                              <a:off x="0" y="0"/>
                              <a:ext cx="464820" cy="396240"/>
                            </a:xfrm>
                            <a:prstGeom prst="rect">
                              <a:avLst/>
                            </a:prstGeom>
                            <a:solidFill>
                              <a:schemeClr val="lt1"/>
                            </a:solidFill>
                            <a:ln w="6350">
                              <a:noFill/>
                            </a:ln>
                          </wps:spPr>
                          <wps:txbx>
                            <w:txbxContent>
                              <w:p w14:paraId="08CB31CC" w14:textId="77777777" w:rsidR="00342983" w:rsidRDefault="00342983">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5E3C66" id="_x0000_t202" coordsize="21600,21600" o:spt="202" path="m,l,21600r21600,l21600,xe">
                    <v:stroke joinstyle="miter"/>
                    <v:path gradientshapeok="t" o:connecttype="rect"/>
                  </v:shapetype>
                  <v:shape id="Tekstvak 12" o:spid="_x0000_s1026" type="#_x0000_t202" style="position:absolute;left:0;text-align:left;margin-left:441.55pt;margin-top:24.55pt;width:36.6pt;height:31.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" fillcolor="white [3201]" stroked="f" strokeweight=".5pt">
                    <v:textbox>
                      <w:txbxContent>
                        <w:p w14:paraId="08CB31CC" w14:textId="77777777" w:rsidR="00342983" w:rsidRDefault="00342983">
                          <w:r>
                            <w:t>5</w:t>
                          </w:r>
                        </w:p>
                      </w:txbxContent>
                    </v:textbox>
                  </v:shape>
                </w:pict>
              </mc:Fallback>
            </mc:AlternateContent>
          </w:r>
          <w:r w:rsidR="00DD0B81">
            <w:rPr>
              <w:rStyle w:val="Hyperlink"/>
              <w:noProof/>
              <w:color w:val="auto"/>
              <w:u w:val="none"/>
            </w:rPr>
            <w:t xml:space="preserve">     </w:t>
          </w:r>
          <w:hyperlink w:anchor="_Toc9874015" w:history="1">
            <w:r w:rsidR="00CB09A7" w:rsidRPr="00CB09A7">
              <w:rPr>
                <w:rStyle w:val="Hyperlink"/>
                <w:rFonts w:cstheme="minorHAnsi"/>
                <w:noProof/>
                <w:color w:val="auto"/>
                <w:u w:val="none"/>
              </w:rPr>
              <w:t>Vergelijking met Catalonië</w:t>
            </w:r>
            <w:r w:rsidR="00CB09A7" w:rsidRPr="00CB09A7">
              <w:rPr>
                <w:noProof/>
                <w:webHidden/>
              </w:rPr>
              <w:tab/>
            </w:r>
            <w:r w:rsidR="00865232">
              <w:rPr>
                <w:noProof/>
                <w:webHidden/>
              </w:rPr>
              <w:t>8</w:t>
            </w:r>
            <w:r w:rsidR="004911F6">
              <w:rPr>
                <w:noProof/>
                <w:webHidden/>
              </w:rPr>
              <w:t>3</w:t>
            </w:r>
          </w:hyperlink>
          <w:r w:rsidR="0009159C">
            <w:rPr>
              <w:b/>
              <w:bCs/>
              <w:lang w:val="nl-NL"/>
            </w:rPr>
            <w:fldChar w:fldCharType="end"/>
          </w:r>
        </w:p>
      </w:sdtContent>
    </w:sdt>
    <w:p w14:paraId="667E7960" w14:textId="77777777" w:rsidR="0009159C" w:rsidRPr="00F8612D" w:rsidRDefault="0009159C" w:rsidP="0009159C">
      <w:pPr>
        <w:pStyle w:val="Kop1"/>
        <w:pBdr>
          <w:bottom w:val="single" w:sz="4" w:space="1" w:color="auto"/>
        </w:pBdr>
        <w:rPr>
          <w:rFonts w:asciiTheme="minorHAnsi" w:hAnsiTheme="minorHAnsi" w:cstheme="minorHAnsi"/>
          <w:b/>
          <w:color w:val="auto"/>
          <w:sz w:val="22"/>
        </w:rPr>
      </w:pPr>
      <w:bookmarkStart w:id="4" w:name="_Toc9873950"/>
      <w:r w:rsidRPr="00F8612D">
        <w:rPr>
          <w:rFonts w:asciiTheme="minorHAnsi" w:hAnsiTheme="minorHAnsi" w:cstheme="minorHAnsi"/>
          <w:b/>
          <w:color w:val="auto"/>
          <w:sz w:val="22"/>
        </w:rPr>
        <w:lastRenderedPageBreak/>
        <w:t>LIJST MET FIGUREN</w:t>
      </w:r>
      <w:bookmarkEnd w:id="4"/>
    </w:p>
    <w:p w14:paraId="1D034413" w14:textId="77777777" w:rsidR="0009159C" w:rsidRDefault="0009159C" w:rsidP="0009159C">
      <w:pPr>
        <w:spacing w:line="276" w:lineRule="auto"/>
        <w:rPr>
          <w:rFonts w:ascii="Calibri" w:hAnsi="Calibri" w:cs="Calibri"/>
          <w:b/>
        </w:rPr>
      </w:pPr>
    </w:p>
    <w:p w14:paraId="21574B78" w14:textId="77777777" w:rsidR="0009159C" w:rsidRPr="00BF5B39" w:rsidRDefault="0009159C" w:rsidP="00935F5C">
      <w:pPr>
        <w:tabs>
          <w:tab w:val="right" w:leader="dot" w:pos="9072"/>
        </w:tabs>
        <w:spacing w:line="276" w:lineRule="auto"/>
        <w:rPr>
          <w:rFonts w:ascii="Calibri" w:hAnsi="Calibri" w:cs="Calibri"/>
        </w:rPr>
      </w:pPr>
      <w:r w:rsidRPr="00BF5B39">
        <w:rPr>
          <w:rFonts w:ascii="Calibri" w:hAnsi="Calibri" w:cs="Calibri"/>
        </w:rPr>
        <w:t>Figuur 1: Anacyclosis</w:t>
      </w:r>
      <w:r w:rsidR="00935F5C">
        <w:rPr>
          <w:rFonts w:ascii="Calibri" w:hAnsi="Calibri" w:cs="Calibri"/>
        </w:rPr>
        <w:tab/>
        <w:t>31</w:t>
      </w:r>
    </w:p>
    <w:p w14:paraId="2CF707C5" w14:textId="77777777" w:rsidR="0009159C" w:rsidRDefault="0009159C" w:rsidP="00935F5C">
      <w:pPr>
        <w:tabs>
          <w:tab w:val="right" w:leader="dot" w:pos="9072"/>
        </w:tabs>
        <w:spacing w:line="276" w:lineRule="auto"/>
        <w:rPr>
          <w:rFonts w:ascii="Calibri" w:hAnsi="Calibri" w:cs="Calibri"/>
          <w:color w:val="FF0000"/>
        </w:rPr>
      </w:pPr>
      <w:r w:rsidRPr="00461F75">
        <w:rPr>
          <w:rFonts w:ascii="Calibri" w:hAnsi="Calibri" w:cs="Calibri"/>
        </w:rPr>
        <w:t>Figuur 2: Participatieladder van Sherry Arnstein uit 1969</w:t>
      </w:r>
      <w:r w:rsidR="00935F5C">
        <w:rPr>
          <w:rFonts w:ascii="Calibri" w:hAnsi="Calibri" w:cs="Calibri"/>
        </w:rPr>
        <w:tab/>
        <w:t>36</w:t>
      </w:r>
    </w:p>
    <w:p w14:paraId="1BF1EDDB" w14:textId="77777777" w:rsidR="0009159C" w:rsidRPr="004C237C" w:rsidRDefault="0009159C" w:rsidP="00935F5C">
      <w:pPr>
        <w:tabs>
          <w:tab w:val="right" w:leader="dot" w:pos="9072"/>
        </w:tabs>
        <w:spacing w:line="276" w:lineRule="auto"/>
        <w:rPr>
          <w:rFonts w:ascii="Calibri" w:hAnsi="Calibri" w:cs="Calibri"/>
        </w:rPr>
      </w:pPr>
      <w:r w:rsidRPr="004C237C">
        <w:rPr>
          <w:rFonts w:ascii="Calibri" w:hAnsi="Calibri" w:cs="Calibri"/>
        </w:rPr>
        <w:t>Figuur 3: La bandera estelada</w:t>
      </w:r>
      <w:r w:rsidR="00935F5C">
        <w:rPr>
          <w:rFonts w:ascii="Calibri" w:hAnsi="Calibri" w:cs="Calibri"/>
        </w:rPr>
        <w:tab/>
        <w:t>53</w:t>
      </w:r>
    </w:p>
    <w:p w14:paraId="2B3EA381" w14:textId="77777777" w:rsidR="0009159C" w:rsidRPr="004C237C" w:rsidRDefault="0009159C" w:rsidP="0009159C">
      <w:pPr>
        <w:spacing w:line="276" w:lineRule="auto"/>
        <w:rPr>
          <w:rFonts w:ascii="Calibri" w:hAnsi="Calibri" w:cs="Calibri"/>
          <w:b/>
        </w:rPr>
      </w:pPr>
    </w:p>
    <w:p w14:paraId="1D136781" w14:textId="77777777" w:rsidR="0009159C" w:rsidRPr="004C237C" w:rsidRDefault="0009159C" w:rsidP="0009159C">
      <w:pPr>
        <w:spacing w:line="276" w:lineRule="auto"/>
        <w:rPr>
          <w:rFonts w:ascii="Calibri" w:hAnsi="Calibri" w:cs="Calibri"/>
          <w:b/>
        </w:rPr>
      </w:pPr>
    </w:p>
    <w:p w14:paraId="0C7678F6" w14:textId="77777777" w:rsidR="0009159C" w:rsidRPr="004C237C" w:rsidRDefault="0009159C" w:rsidP="0009159C">
      <w:pPr>
        <w:spacing w:line="276" w:lineRule="auto"/>
        <w:rPr>
          <w:rFonts w:ascii="Calibri" w:hAnsi="Calibri" w:cs="Calibri"/>
          <w:b/>
        </w:rPr>
      </w:pPr>
    </w:p>
    <w:p w14:paraId="380B3894" w14:textId="77777777" w:rsidR="0009159C" w:rsidRPr="004C237C" w:rsidRDefault="0009159C" w:rsidP="0009159C">
      <w:pPr>
        <w:spacing w:line="276" w:lineRule="auto"/>
        <w:rPr>
          <w:rFonts w:ascii="Calibri" w:hAnsi="Calibri" w:cs="Calibri"/>
          <w:b/>
        </w:rPr>
      </w:pPr>
    </w:p>
    <w:p w14:paraId="21865CFC" w14:textId="77777777" w:rsidR="0009159C" w:rsidRPr="004C237C" w:rsidRDefault="0009159C" w:rsidP="0009159C">
      <w:pPr>
        <w:spacing w:line="276" w:lineRule="auto"/>
        <w:rPr>
          <w:rFonts w:ascii="Calibri" w:hAnsi="Calibri" w:cs="Calibri"/>
          <w:b/>
        </w:rPr>
      </w:pPr>
    </w:p>
    <w:p w14:paraId="3AA9F382" w14:textId="77777777" w:rsidR="0009159C" w:rsidRPr="004C237C" w:rsidRDefault="0009159C" w:rsidP="0009159C">
      <w:pPr>
        <w:spacing w:line="276" w:lineRule="auto"/>
        <w:rPr>
          <w:rFonts w:ascii="Calibri" w:hAnsi="Calibri" w:cs="Calibri"/>
          <w:b/>
        </w:rPr>
      </w:pPr>
    </w:p>
    <w:p w14:paraId="24EF9267" w14:textId="77777777" w:rsidR="0009159C" w:rsidRPr="004C237C" w:rsidRDefault="0009159C" w:rsidP="0009159C">
      <w:pPr>
        <w:spacing w:line="276" w:lineRule="auto"/>
        <w:rPr>
          <w:rFonts w:ascii="Calibri" w:hAnsi="Calibri" w:cs="Calibri"/>
          <w:b/>
        </w:rPr>
      </w:pPr>
    </w:p>
    <w:p w14:paraId="15D03A89" w14:textId="77777777" w:rsidR="0009159C" w:rsidRPr="004C237C" w:rsidRDefault="0009159C" w:rsidP="0009159C">
      <w:pPr>
        <w:spacing w:line="276" w:lineRule="auto"/>
        <w:rPr>
          <w:rFonts w:ascii="Calibri" w:hAnsi="Calibri" w:cs="Calibri"/>
          <w:b/>
        </w:rPr>
      </w:pPr>
    </w:p>
    <w:p w14:paraId="70624753" w14:textId="77777777" w:rsidR="0009159C" w:rsidRPr="004C237C" w:rsidRDefault="0009159C" w:rsidP="0009159C">
      <w:pPr>
        <w:spacing w:line="276" w:lineRule="auto"/>
        <w:rPr>
          <w:rFonts w:ascii="Calibri" w:hAnsi="Calibri" w:cs="Calibri"/>
          <w:b/>
        </w:rPr>
      </w:pPr>
    </w:p>
    <w:p w14:paraId="055725C7" w14:textId="77777777" w:rsidR="0009159C" w:rsidRPr="004C237C" w:rsidRDefault="0009159C" w:rsidP="0009159C">
      <w:pPr>
        <w:spacing w:line="276" w:lineRule="auto"/>
        <w:rPr>
          <w:rFonts w:ascii="Calibri" w:hAnsi="Calibri" w:cs="Calibri"/>
          <w:b/>
        </w:rPr>
      </w:pPr>
    </w:p>
    <w:p w14:paraId="7B51090C" w14:textId="77777777" w:rsidR="0009159C" w:rsidRPr="004C237C" w:rsidRDefault="0009159C" w:rsidP="0009159C">
      <w:pPr>
        <w:spacing w:line="276" w:lineRule="auto"/>
        <w:rPr>
          <w:rFonts w:ascii="Calibri" w:hAnsi="Calibri" w:cs="Calibri"/>
          <w:b/>
        </w:rPr>
      </w:pPr>
    </w:p>
    <w:p w14:paraId="6ED515AE" w14:textId="77777777" w:rsidR="0009159C" w:rsidRPr="004C237C" w:rsidRDefault="0009159C" w:rsidP="0009159C">
      <w:pPr>
        <w:spacing w:line="276" w:lineRule="auto"/>
        <w:rPr>
          <w:rFonts w:ascii="Calibri" w:hAnsi="Calibri" w:cs="Calibri"/>
          <w:b/>
        </w:rPr>
      </w:pPr>
    </w:p>
    <w:p w14:paraId="7FADAC05" w14:textId="77777777" w:rsidR="0009159C" w:rsidRPr="004C237C" w:rsidRDefault="0009159C" w:rsidP="0009159C">
      <w:pPr>
        <w:spacing w:line="276" w:lineRule="auto"/>
        <w:rPr>
          <w:rFonts w:ascii="Calibri" w:hAnsi="Calibri" w:cs="Calibri"/>
          <w:b/>
        </w:rPr>
      </w:pPr>
    </w:p>
    <w:p w14:paraId="44AD26BD" w14:textId="77777777" w:rsidR="0009159C" w:rsidRPr="004C237C" w:rsidRDefault="0009159C" w:rsidP="0009159C">
      <w:pPr>
        <w:spacing w:line="276" w:lineRule="auto"/>
        <w:rPr>
          <w:rFonts w:ascii="Calibri" w:hAnsi="Calibri" w:cs="Calibri"/>
          <w:b/>
        </w:rPr>
      </w:pPr>
    </w:p>
    <w:p w14:paraId="41B4024B" w14:textId="77777777" w:rsidR="0009159C" w:rsidRPr="004C237C" w:rsidRDefault="0009159C" w:rsidP="0009159C">
      <w:pPr>
        <w:spacing w:line="276" w:lineRule="auto"/>
        <w:rPr>
          <w:rFonts w:ascii="Calibri" w:hAnsi="Calibri" w:cs="Calibri"/>
          <w:b/>
        </w:rPr>
      </w:pPr>
    </w:p>
    <w:p w14:paraId="31C8C4B9" w14:textId="77777777" w:rsidR="0009159C" w:rsidRPr="004C237C" w:rsidRDefault="0009159C" w:rsidP="0009159C">
      <w:pPr>
        <w:spacing w:line="276" w:lineRule="auto"/>
        <w:rPr>
          <w:rFonts w:ascii="Calibri" w:hAnsi="Calibri" w:cs="Calibri"/>
          <w:b/>
        </w:rPr>
      </w:pPr>
    </w:p>
    <w:p w14:paraId="7E2FC000" w14:textId="77777777" w:rsidR="0009159C" w:rsidRPr="004C237C" w:rsidRDefault="0009159C" w:rsidP="0009159C">
      <w:pPr>
        <w:spacing w:line="276" w:lineRule="auto"/>
        <w:rPr>
          <w:rFonts w:ascii="Calibri" w:hAnsi="Calibri" w:cs="Calibri"/>
          <w:b/>
        </w:rPr>
      </w:pPr>
    </w:p>
    <w:p w14:paraId="08E5B531" w14:textId="77777777" w:rsidR="0009159C" w:rsidRPr="004C237C" w:rsidRDefault="0009159C" w:rsidP="0009159C">
      <w:pPr>
        <w:spacing w:line="276" w:lineRule="auto"/>
        <w:rPr>
          <w:rFonts w:ascii="Calibri" w:hAnsi="Calibri" w:cs="Calibri"/>
          <w:b/>
        </w:rPr>
      </w:pPr>
    </w:p>
    <w:p w14:paraId="6F64CF92" w14:textId="77777777" w:rsidR="0009159C" w:rsidRPr="004C237C" w:rsidRDefault="0009159C" w:rsidP="0009159C">
      <w:pPr>
        <w:spacing w:line="276" w:lineRule="auto"/>
        <w:rPr>
          <w:rFonts w:ascii="Calibri" w:hAnsi="Calibri" w:cs="Calibri"/>
          <w:b/>
        </w:rPr>
      </w:pPr>
    </w:p>
    <w:p w14:paraId="097C0BC7" w14:textId="77777777" w:rsidR="0009159C" w:rsidRPr="004C237C" w:rsidRDefault="0009159C" w:rsidP="0009159C">
      <w:pPr>
        <w:spacing w:line="276" w:lineRule="auto"/>
        <w:rPr>
          <w:rFonts w:ascii="Calibri" w:hAnsi="Calibri" w:cs="Calibri"/>
          <w:b/>
        </w:rPr>
      </w:pPr>
    </w:p>
    <w:p w14:paraId="76DC8EF5" w14:textId="77777777" w:rsidR="0009159C" w:rsidRPr="004C237C" w:rsidRDefault="0009159C" w:rsidP="0009159C">
      <w:pPr>
        <w:spacing w:line="276" w:lineRule="auto"/>
        <w:rPr>
          <w:rFonts w:ascii="Calibri" w:hAnsi="Calibri" w:cs="Calibri"/>
          <w:b/>
        </w:rPr>
      </w:pPr>
    </w:p>
    <w:p w14:paraId="066539A7" w14:textId="77777777" w:rsidR="0009159C" w:rsidRPr="004C237C" w:rsidRDefault="0009159C" w:rsidP="0009159C">
      <w:pPr>
        <w:spacing w:line="276" w:lineRule="auto"/>
        <w:rPr>
          <w:rFonts w:ascii="Calibri" w:hAnsi="Calibri" w:cs="Calibri"/>
          <w:b/>
        </w:rPr>
      </w:pPr>
    </w:p>
    <w:p w14:paraId="74617DD4" w14:textId="77777777" w:rsidR="0009159C" w:rsidRDefault="0009159C" w:rsidP="0009159C">
      <w:pPr>
        <w:spacing w:line="276" w:lineRule="auto"/>
        <w:rPr>
          <w:rFonts w:ascii="Calibri" w:hAnsi="Calibri" w:cs="Calibri"/>
          <w:b/>
        </w:rPr>
      </w:pPr>
    </w:p>
    <w:p w14:paraId="5B2516C4" w14:textId="77777777" w:rsidR="0009159C" w:rsidRDefault="0009159C" w:rsidP="0009159C">
      <w:pPr>
        <w:spacing w:line="276" w:lineRule="auto"/>
        <w:rPr>
          <w:rFonts w:ascii="Calibri" w:hAnsi="Calibri" w:cs="Calibri"/>
          <w:b/>
        </w:rPr>
        <w:sectPr w:rsidR="0009159C">
          <w:footerReference w:type="default" r:id="rId15"/>
          <w:pgSz w:w="11906" w:h="16838"/>
          <w:pgMar w:top="1417" w:right="1417" w:bottom="1417" w:left="1417" w:header="708" w:footer="708" w:gutter="0"/>
          <w:cols w:space="708"/>
          <w:docGrid w:linePitch="360"/>
        </w:sectPr>
      </w:pPr>
    </w:p>
    <w:p w14:paraId="38E734A5" w14:textId="77777777" w:rsidR="0009159C" w:rsidRPr="00F8612D" w:rsidRDefault="0009159C" w:rsidP="0009159C">
      <w:pPr>
        <w:pStyle w:val="Kop1"/>
        <w:pBdr>
          <w:bottom w:val="single" w:sz="4" w:space="1" w:color="auto"/>
        </w:pBdr>
        <w:rPr>
          <w:rFonts w:asciiTheme="minorHAnsi" w:hAnsiTheme="minorHAnsi" w:cstheme="minorHAnsi"/>
          <w:b/>
          <w:color w:val="auto"/>
          <w:sz w:val="22"/>
        </w:rPr>
      </w:pPr>
      <w:bookmarkStart w:id="5" w:name="_Toc9873951"/>
      <w:r w:rsidRPr="00F8612D">
        <w:rPr>
          <w:rFonts w:asciiTheme="minorHAnsi" w:hAnsiTheme="minorHAnsi" w:cstheme="minorHAnsi"/>
          <w:b/>
          <w:color w:val="auto"/>
          <w:sz w:val="22"/>
        </w:rPr>
        <w:lastRenderedPageBreak/>
        <w:t>LIJST MET TABELLEN</w:t>
      </w:r>
      <w:bookmarkEnd w:id="5"/>
    </w:p>
    <w:p w14:paraId="18DB76CF" w14:textId="77777777" w:rsidR="0009159C" w:rsidRPr="00BF5B39" w:rsidRDefault="0009159C" w:rsidP="0009159C">
      <w:pPr>
        <w:spacing w:line="276" w:lineRule="auto"/>
        <w:rPr>
          <w:rFonts w:ascii="Calibri" w:hAnsi="Calibri" w:cs="Calibri"/>
        </w:rPr>
      </w:pPr>
    </w:p>
    <w:p w14:paraId="3669A703" w14:textId="77777777" w:rsidR="0009159C" w:rsidRPr="00BF5B39" w:rsidRDefault="0009159C" w:rsidP="00152A10">
      <w:pPr>
        <w:tabs>
          <w:tab w:val="right" w:leader="dot" w:pos="9072"/>
        </w:tabs>
        <w:spacing w:line="276" w:lineRule="auto"/>
        <w:rPr>
          <w:rFonts w:ascii="Calibri" w:hAnsi="Calibri" w:cs="Calibri"/>
        </w:rPr>
      </w:pPr>
      <w:r w:rsidRPr="00BF5B39">
        <w:rPr>
          <w:rFonts w:ascii="Calibri" w:hAnsi="Calibri" w:cs="Calibri"/>
        </w:rPr>
        <w:t>Tabel 1: Soorten staatsvormen gerangschikt op kwaliteit en aantal machthebbers volgens</w:t>
      </w:r>
      <w:r w:rsidRPr="00BF5B39">
        <w:rPr>
          <w:rFonts w:ascii="Calibri" w:hAnsi="Calibri" w:cs="Calibri"/>
        </w:rPr>
        <w:br/>
        <w:t xml:space="preserve">               Aristoteles</w:t>
      </w:r>
      <w:r w:rsidR="00152A10">
        <w:rPr>
          <w:rFonts w:ascii="Calibri" w:hAnsi="Calibri" w:cs="Calibri"/>
        </w:rPr>
        <w:tab/>
        <w:t>30</w:t>
      </w:r>
    </w:p>
    <w:p w14:paraId="0E38E054" w14:textId="77777777" w:rsidR="0009159C" w:rsidRDefault="0009159C" w:rsidP="0009159C">
      <w:pPr>
        <w:spacing w:line="276" w:lineRule="auto"/>
        <w:rPr>
          <w:rFonts w:ascii="Calibri" w:hAnsi="Calibri" w:cs="Calibri"/>
          <w:b/>
        </w:rPr>
      </w:pPr>
    </w:p>
    <w:p w14:paraId="3702BFDF" w14:textId="77777777" w:rsidR="0009159C" w:rsidRDefault="0009159C" w:rsidP="0009159C">
      <w:pPr>
        <w:spacing w:line="276" w:lineRule="auto"/>
        <w:rPr>
          <w:rFonts w:ascii="Calibri" w:hAnsi="Calibri" w:cs="Calibri"/>
          <w:b/>
        </w:rPr>
      </w:pPr>
    </w:p>
    <w:p w14:paraId="7F87A12E" w14:textId="77777777" w:rsidR="0009159C" w:rsidRDefault="0009159C" w:rsidP="0009159C">
      <w:pPr>
        <w:spacing w:line="276" w:lineRule="auto"/>
        <w:rPr>
          <w:rFonts w:ascii="Calibri" w:hAnsi="Calibri" w:cs="Calibri"/>
          <w:b/>
        </w:rPr>
      </w:pPr>
    </w:p>
    <w:p w14:paraId="113F5361" w14:textId="77777777" w:rsidR="0009159C" w:rsidRDefault="0009159C" w:rsidP="0009159C">
      <w:pPr>
        <w:spacing w:line="276" w:lineRule="auto"/>
        <w:rPr>
          <w:rFonts w:ascii="Calibri" w:hAnsi="Calibri" w:cs="Calibri"/>
          <w:b/>
        </w:rPr>
      </w:pPr>
    </w:p>
    <w:p w14:paraId="456E78D8" w14:textId="77777777" w:rsidR="0009159C" w:rsidRDefault="0009159C" w:rsidP="0009159C">
      <w:pPr>
        <w:spacing w:line="276" w:lineRule="auto"/>
        <w:rPr>
          <w:rFonts w:ascii="Calibri" w:hAnsi="Calibri" w:cs="Calibri"/>
          <w:b/>
        </w:rPr>
      </w:pPr>
    </w:p>
    <w:p w14:paraId="3A1ED0AF" w14:textId="77777777" w:rsidR="0009159C" w:rsidRDefault="0009159C" w:rsidP="0009159C">
      <w:pPr>
        <w:spacing w:line="276" w:lineRule="auto"/>
        <w:rPr>
          <w:rFonts w:ascii="Calibri" w:hAnsi="Calibri" w:cs="Calibri"/>
          <w:b/>
        </w:rPr>
      </w:pPr>
    </w:p>
    <w:p w14:paraId="4B3897B9" w14:textId="77777777" w:rsidR="0009159C" w:rsidRDefault="0009159C" w:rsidP="0009159C">
      <w:pPr>
        <w:spacing w:line="276" w:lineRule="auto"/>
        <w:rPr>
          <w:rFonts w:ascii="Calibri" w:hAnsi="Calibri" w:cs="Calibri"/>
          <w:b/>
        </w:rPr>
      </w:pPr>
    </w:p>
    <w:p w14:paraId="55217F5B" w14:textId="77777777" w:rsidR="0009159C" w:rsidRDefault="0009159C" w:rsidP="0009159C">
      <w:pPr>
        <w:spacing w:line="276" w:lineRule="auto"/>
        <w:rPr>
          <w:rFonts w:ascii="Calibri" w:hAnsi="Calibri" w:cs="Calibri"/>
          <w:b/>
        </w:rPr>
      </w:pPr>
    </w:p>
    <w:p w14:paraId="011F9629" w14:textId="77777777" w:rsidR="0009159C" w:rsidRDefault="0009159C" w:rsidP="0009159C">
      <w:pPr>
        <w:spacing w:line="276" w:lineRule="auto"/>
        <w:rPr>
          <w:rFonts w:ascii="Calibri" w:hAnsi="Calibri" w:cs="Calibri"/>
          <w:b/>
        </w:rPr>
      </w:pPr>
    </w:p>
    <w:p w14:paraId="33D05D0A" w14:textId="77777777" w:rsidR="0009159C" w:rsidRDefault="0009159C" w:rsidP="006D02B3">
      <w:pPr>
        <w:tabs>
          <w:tab w:val="left" w:pos="2940"/>
        </w:tabs>
        <w:spacing w:line="276" w:lineRule="auto"/>
        <w:rPr>
          <w:rFonts w:ascii="Calibri" w:hAnsi="Calibri" w:cs="Calibri"/>
          <w:b/>
        </w:rPr>
      </w:pPr>
    </w:p>
    <w:p w14:paraId="5B8E20AC" w14:textId="77777777" w:rsidR="0009159C" w:rsidRDefault="0009159C" w:rsidP="0009159C">
      <w:pPr>
        <w:spacing w:line="276" w:lineRule="auto"/>
        <w:rPr>
          <w:rFonts w:ascii="Calibri" w:hAnsi="Calibri" w:cs="Calibri"/>
          <w:b/>
        </w:rPr>
      </w:pPr>
    </w:p>
    <w:p w14:paraId="76885C3B" w14:textId="77777777" w:rsidR="0009159C" w:rsidRDefault="0009159C" w:rsidP="0009159C">
      <w:pPr>
        <w:spacing w:line="276" w:lineRule="auto"/>
        <w:rPr>
          <w:rFonts w:ascii="Calibri" w:hAnsi="Calibri" w:cs="Calibri"/>
          <w:b/>
        </w:rPr>
      </w:pPr>
    </w:p>
    <w:p w14:paraId="6847419C" w14:textId="77777777" w:rsidR="0009159C" w:rsidRDefault="0009159C" w:rsidP="0009159C">
      <w:pPr>
        <w:spacing w:line="276" w:lineRule="auto"/>
        <w:rPr>
          <w:rFonts w:ascii="Calibri" w:hAnsi="Calibri" w:cs="Calibri"/>
          <w:b/>
        </w:rPr>
      </w:pPr>
    </w:p>
    <w:p w14:paraId="10ACF962" w14:textId="77777777" w:rsidR="0009159C" w:rsidRDefault="0009159C" w:rsidP="0009159C">
      <w:pPr>
        <w:spacing w:line="276" w:lineRule="auto"/>
        <w:rPr>
          <w:rFonts w:ascii="Calibri" w:hAnsi="Calibri" w:cs="Calibri"/>
          <w:b/>
        </w:rPr>
      </w:pPr>
    </w:p>
    <w:p w14:paraId="56E7D3CE" w14:textId="77777777" w:rsidR="0009159C" w:rsidRDefault="0009159C" w:rsidP="0009159C">
      <w:pPr>
        <w:spacing w:line="276" w:lineRule="auto"/>
        <w:rPr>
          <w:rFonts w:ascii="Calibri" w:hAnsi="Calibri" w:cs="Calibri"/>
          <w:b/>
        </w:rPr>
      </w:pPr>
    </w:p>
    <w:p w14:paraId="16B57050" w14:textId="77777777" w:rsidR="0009159C" w:rsidRDefault="0009159C" w:rsidP="0009159C">
      <w:pPr>
        <w:spacing w:line="276" w:lineRule="auto"/>
        <w:rPr>
          <w:rFonts w:ascii="Calibri" w:hAnsi="Calibri" w:cs="Calibri"/>
          <w:b/>
        </w:rPr>
      </w:pPr>
    </w:p>
    <w:p w14:paraId="49A264CF" w14:textId="77777777" w:rsidR="0009159C" w:rsidRDefault="0009159C" w:rsidP="0009159C">
      <w:pPr>
        <w:spacing w:line="276" w:lineRule="auto"/>
        <w:rPr>
          <w:rFonts w:ascii="Calibri" w:hAnsi="Calibri" w:cs="Calibri"/>
          <w:b/>
        </w:rPr>
      </w:pPr>
    </w:p>
    <w:p w14:paraId="7602386E" w14:textId="77777777" w:rsidR="0009159C" w:rsidRDefault="0009159C" w:rsidP="0009159C">
      <w:pPr>
        <w:spacing w:line="276" w:lineRule="auto"/>
        <w:rPr>
          <w:rFonts w:ascii="Calibri" w:hAnsi="Calibri" w:cs="Calibri"/>
          <w:b/>
        </w:rPr>
      </w:pPr>
    </w:p>
    <w:p w14:paraId="4E3BCEFE" w14:textId="77777777" w:rsidR="0009159C" w:rsidRDefault="0009159C" w:rsidP="0009159C">
      <w:pPr>
        <w:spacing w:line="276" w:lineRule="auto"/>
        <w:rPr>
          <w:rFonts w:ascii="Calibri" w:hAnsi="Calibri" w:cs="Calibri"/>
          <w:b/>
        </w:rPr>
      </w:pPr>
    </w:p>
    <w:p w14:paraId="6780CA00" w14:textId="77777777" w:rsidR="0009159C" w:rsidRDefault="0009159C" w:rsidP="0009159C">
      <w:pPr>
        <w:spacing w:line="276" w:lineRule="auto"/>
        <w:rPr>
          <w:rFonts w:ascii="Calibri" w:hAnsi="Calibri" w:cs="Calibri"/>
          <w:b/>
        </w:rPr>
      </w:pPr>
    </w:p>
    <w:p w14:paraId="52D25923" w14:textId="77777777" w:rsidR="0009159C" w:rsidRDefault="0009159C" w:rsidP="0009159C">
      <w:pPr>
        <w:spacing w:line="276" w:lineRule="auto"/>
        <w:rPr>
          <w:rFonts w:ascii="Calibri" w:hAnsi="Calibri" w:cs="Calibri"/>
          <w:b/>
        </w:rPr>
      </w:pPr>
    </w:p>
    <w:p w14:paraId="6AB26635" w14:textId="77777777" w:rsidR="0009159C" w:rsidRDefault="0009159C" w:rsidP="0009159C">
      <w:pPr>
        <w:spacing w:line="276" w:lineRule="auto"/>
        <w:rPr>
          <w:rFonts w:ascii="Calibri" w:hAnsi="Calibri" w:cs="Calibri"/>
          <w:b/>
        </w:rPr>
      </w:pPr>
    </w:p>
    <w:p w14:paraId="5907FEEE" w14:textId="77777777" w:rsidR="0009159C" w:rsidRDefault="0009159C" w:rsidP="0009159C">
      <w:pPr>
        <w:spacing w:line="276" w:lineRule="auto"/>
        <w:rPr>
          <w:rFonts w:ascii="Calibri" w:hAnsi="Calibri" w:cs="Calibri"/>
          <w:b/>
        </w:rPr>
      </w:pPr>
    </w:p>
    <w:p w14:paraId="22CBDE15" w14:textId="77777777" w:rsidR="0009159C" w:rsidRDefault="0009159C" w:rsidP="0009159C">
      <w:pPr>
        <w:spacing w:line="276" w:lineRule="auto"/>
        <w:rPr>
          <w:rFonts w:ascii="Calibri" w:hAnsi="Calibri" w:cs="Calibri"/>
          <w:b/>
        </w:rPr>
      </w:pPr>
    </w:p>
    <w:p w14:paraId="02139B82" w14:textId="77777777" w:rsidR="0009159C" w:rsidRDefault="0009159C" w:rsidP="0009159C">
      <w:pPr>
        <w:spacing w:line="276" w:lineRule="auto"/>
        <w:rPr>
          <w:rFonts w:ascii="Calibri" w:hAnsi="Calibri" w:cs="Calibri"/>
          <w:b/>
        </w:rPr>
      </w:pPr>
    </w:p>
    <w:p w14:paraId="45416F77" w14:textId="77777777" w:rsidR="0009159C" w:rsidRDefault="0009159C" w:rsidP="0009159C">
      <w:pPr>
        <w:spacing w:line="276" w:lineRule="auto"/>
        <w:rPr>
          <w:rFonts w:ascii="Calibri" w:hAnsi="Calibri" w:cs="Calibri"/>
          <w:b/>
        </w:rPr>
      </w:pPr>
    </w:p>
    <w:p w14:paraId="7A5E0CA2" w14:textId="77777777" w:rsidR="006D02B3" w:rsidRDefault="006D02B3" w:rsidP="0009159C">
      <w:pPr>
        <w:spacing w:line="276" w:lineRule="auto"/>
        <w:rPr>
          <w:rFonts w:ascii="Calibri" w:hAnsi="Calibri" w:cs="Calibri"/>
          <w:b/>
        </w:rPr>
        <w:sectPr w:rsidR="006D02B3">
          <w:footerReference w:type="default" r:id="rId16"/>
          <w:pgSz w:w="11906" w:h="16838"/>
          <w:pgMar w:top="1417" w:right="1417" w:bottom="1417" w:left="1417" w:header="708" w:footer="708" w:gutter="0"/>
          <w:cols w:space="708"/>
          <w:docGrid w:linePitch="360"/>
        </w:sectPr>
      </w:pPr>
    </w:p>
    <w:p w14:paraId="0517A2FC" w14:textId="77777777" w:rsidR="0009159C" w:rsidRPr="00F8612D" w:rsidRDefault="0009159C" w:rsidP="0009159C">
      <w:pPr>
        <w:pStyle w:val="Kop1"/>
        <w:pBdr>
          <w:bottom w:val="single" w:sz="4" w:space="1" w:color="auto"/>
        </w:pBdr>
        <w:rPr>
          <w:rFonts w:asciiTheme="minorHAnsi" w:hAnsiTheme="minorHAnsi" w:cstheme="minorHAnsi"/>
          <w:b/>
          <w:color w:val="auto"/>
          <w:sz w:val="22"/>
        </w:rPr>
      </w:pPr>
      <w:bookmarkStart w:id="6" w:name="_Toc9873952"/>
      <w:r w:rsidRPr="00F8612D">
        <w:rPr>
          <w:rFonts w:asciiTheme="minorHAnsi" w:hAnsiTheme="minorHAnsi" w:cstheme="minorHAnsi"/>
          <w:b/>
          <w:color w:val="auto"/>
          <w:sz w:val="22"/>
        </w:rPr>
        <w:lastRenderedPageBreak/>
        <w:t>LIJST MET AFKORTINGEN</w:t>
      </w:r>
      <w:bookmarkEnd w:id="6"/>
    </w:p>
    <w:p w14:paraId="76D44209" w14:textId="77777777" w:rsidR="0009159C" w:rsidRDefault="0009159C" w:rsidP="0009159C">
      <w:pPr>
        <w:spacing w:after="0" w:line="240" w:lineRule="auto"/>
        <w:jc w:val="both"/>
        <w:rPr>
          <w:rFonts w:ascii="Calibri" w:hAnsi="Calibri" w:cs="Calibri"/>
        </w:rPr>
      </w:pPr>
      <w:r>
        <w:rPr>
          <w:rFonts w:ascii="Calibri" w:hAnsi="Calibri" w:cs="Calibri"/>
          <w:noProof/>
        </w:rPr>
        <mc:AlternateContent>
          <mc:Choice Requires="wps">
            <w:drawing>
              <wp:anchor distT="0" distB="0" distL="114300" distR="114300" simplePos="0" relativeHeight="251669504" behindDoc="0" locked="0" layoutInCell="1" allowOverlap="1" wp14:anchorId="36B424C3" wp14:editId="37F321BC">
                <wp:simplePos x="0" y="0"/>
                <wp:positionH relativeFrom="column">
                  <wp:posOffset>567054</wp:posOffset>
                </wp:positionH>
                <wp:positionV relativeFrom="paragraph">
                  <wp:posOffset>122554</wp:posOffset>
                </wp:positionV>
                <wp:extent cx="0" cy="6791325"/>
                <wp:effectExtent l="0" t="0" r="38100" b="28575"/>
                <wp:wrapNone/>
                <wp:docPr id="9" name="Rechte verbindingslijn 9"/>
                <wp:cNvGraphicFramePr/>
                <a:graphic xmlns:a="http://schemas.openxmlformats.org/drawingml/2006/main">
                  <a:graphicData uri="http://schemas.microsoft.com/office/word/2010/wordprocessingShape">
                    <wps:wsp>
                      <wps:cNvCnPr/>
                      <wps:spPr>
                        <a:xfrm flipH="1">
                          <a:off x="0" y="0"/>
                          <a:ext cx="0" cy="6791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59FCF" id="Rechte verbindingslijn 9"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5pt,9.65pt" to="44.65pt,5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" strokecolor="black [3200]" strokeweight=".5pt">
                <v:stroke joinstyle="miter"/>
              </v:line>
            </w:pict>
          </mc:Fallback>
        </mc:AlternateContent>
      </w:r>
    </w:p>
    <w:p w14:paraId="47F63EB7" w14:textId="77777777" w:rsidR="0009159C" w:rsidRDefault="0009159C" w:rsidP="0009159C">
      <w:pPr>
        <w:spacing w:after="0" w:line="240" w:lineRule="auto"/>
        <w:jc w:val="both"/>
        <w:rPr>
          <w:rFonts w:ascii="Calibri" w:hAnsi="Calibri" w:cs="Calibri"/>
        </w:rPr>
      </w:pPr>
      <w:r>
        <w:rPr>
          <w:rFonts w:ascii="Calibri" w:hAnsi="Calibri" w:cs="Calibri"/>
        </w:rPr>
        <w:t>BuPo</w:t>
      </w:r>
      <w:r>
        <w:rPr>
          <w:rFonts w:ascii="Calibri" w:hAnsi="Calibri" w:cs="Calibri"/>
        </w:rPr>
        <w:tab/>
      </w:r>
      <w:r>
        <w:rPr>
          <w:rFonts w:ascii="Calibri" w:hAnsi="Calibri" w:cs="Calibri"/>
        </w:rPr>
        <w:tab/>
        <w:t>Burgerlijke en Politieke Rechten</w:t>
      </w:r>
    </w:p>
    <w:p w14:paraId="4CD0DE9A" w14:textId="77777777" w:rsidR="00F91560" w:rsidRDefault="00F91560" w:rsidP="0009159C">
      <w:pPr>
        <w:spacing w:after="0" w:line="240" w:lineRule="auto"/>
        <w:jc w:val="both"/>
        <w:rPr>
          <w:rFonts w:ascii="Calibri" w:hAnsi="Calibri" w:cs="Calibri"/>
        </w:rPr>
      </w:pPr>
    </w:p>
    <w:p w14:paraId="03F897E9" w14:textId="77777777" w:rsidR="00F91560" w:rsidRPr="008655F4" w:rsidRDefault="00F91560" w:rsidP="0009159C">
      <w:pPr>
        <w:spacing w:after="0" w:line="240" w:lineRule="auto"/>
        <w:jc w:val="both"/>
        <w:rPr>
          <w:rFonts w:ascii="Calibri" w:hAnsi="Calibri" w:cs="Calibri"/>
          <w:lang w:val="fr-FR"/>
        </w:rPr>
      </w:pPr>
      <w:r w:rsidRPr="008655F4">
        <w:rPr>
          <w:rFonts w:ascii="Calibri" w:hAnsi="Calibri" w:cs="Calibri"/>
          <w:lang w:val="fr-FR"/>
        </w:rPr>
        <w:t>Bv.</w:t>
      </w:r>
      <w:r w:rsidRPr="008655F4">
        <w:rPr>
          <w:rFonts w:ascii="Calibri" w:hAnsi="Calibri" w:cs="Calibri"/>
          <w:lang w:val="fr-FR"/>
        </w:rPr>
        <w:tab/>
      </w:r>
      <w:r w:rsidRPr="008655F4">
        <w:rPr>
          <w:rFonts w:ascii="Calibri" w:hAnsi="Calibri" w:cs="Calibri"/>
          <w:lang w:val="fr-FR"/>
        </w:rPr>
        <w:tab/>
        <w:t>Bijvoorbeeld</w:t>
      </w:r>
    </w:p>
    <w:p w14:paraId="72E87093" w14:textId="77777777" w:rsidR="0009159C" w:rsidRPr="008655F4" w:rsidRDefault="0009159C" w:rsidP="0009159C">
      <w:pPr>
        <w:spacing w:after="0" w:line="240" w:lineRule="auto"/>
        <w:jc w:val="both"/>
        <w:rPr>
          <w:rFonts w:ascii="Calibri" w:hAnsi="Calibri" w:cs="Calibri"/>
          <w:lang w:val="fr-FR"/>
        </w:rPr>
      </w:pPr>
    </w:p>
    <w:p w14:paraId="5A33BAAD" w14:textId="77777777" w:rsidR="0009159C" w:rsidRPr="001E0F94" w:rsidRDefault="0009159C" w:rsidP="0009159C">
      <w:pPr>
        <w:spacing w:after="0" w:line="240" w:lineRule="auto"/>
        <w:jc w:val="both"/>
        <w:rPr>
          <w:rFonts w:ascii="Calibri" w:hAnsi="Calibri" w:cs="Calibri"/>
          <w:lang w:val="fr-FR"/>
        </w:rPr>
      </w:pPr>
      <w:r w:rsidRPr="001E0F94">
        <w:rPr>
          <w:rFonts w:ascii="Calibri" w:hAnsi="Calibri" w:cs="Calibri"/>
          <w:lang w:val="fr-FR"/>
        </w:rPr>
        <w:t>CUP</w:t>
      </w:r>
      <w:r w:rsidRPr="001E0F94">
        <w:rPr>
          <w:rFonts w:ascii="Calibri" w:hAnsi="Calibri" w:cs="Calibri"/>
          <w:lang w:val="fr-FR"/>
        </w:rPr>
        <w:tab/>
      </w:r>
      <w:r w:rsidRPr="001E0F94">
        <w:rPr>
          <w:rFonts w:ascii="Calibri" w:hAnsi="Calibri" w:cs="Calibri"/>
          <w:lang w:val="fr-FR"/>
        </w:rPr>
        <w:tab/>
      </w:r>
      <w:r w:rsidRPr="001E0F94">
        <w:rPr>
          <w:rFonts w:ascii="Calibri" w:hAnsi="Calibri" w:cs="Calibri"/>
          <w:bCs/>
          <w:iCs/>
          <w:lang w:val="fr-FR"/>
        </w:rPr>
        <w:t>Candidatura d'Unitat Popular</w:t>
      </w:r>
    </w:p>
    <w:p w14:paraId="0D8D61AE" w14:textId="77777777" w:rsidR="0009159C" w:rsidRPr="001E0F94" w:rsidRDefault="0009159C" w:rsidP="0009159C">
      <w:pPr>
        <w:spacing w:after="0" w:line="240" w:lineRule="auto"/>
        <w:jc w:val="both"/>
        <w:rPr>
          <w:rFonts w:ascii="Calibri" w:hAnsi="Calibri" w:cs="Calibri"/>
          <w:lang w:val="fr-FR"/>
        </w:rPr>
      </w:pPr>
    </w:p>
    <w:p w14:paraId="03E91A18" w14:textId="77777777" w:rsidR="0009159C" w:rsidRPr="008655F4" w:rsidRDefault="0009159C" w:rsidP="0009159C">
      <w:pPr>
        <w:spacing w:after="0" w:line="240" w:lineRule="auto"/>
        <w:jc w:val="both"/>
        <w:rPr>
          <w:rFonts w:ascii="Calibri" w:hAnsi="Calibri" w:cs="Calibri"/>
        </w:rPr>
      </w:pPr>
      <w:r w:rsidRPr="008655F4">
        <w:rPr>
          <w:rFonts w:ascii="Calibri" w:hAnsi="Calibri" w:cs="Calibri"/>
        </w:rPr>
        <w:t xml:space="preserve">CvdR </w:t>
      </w:r>
      <w:r w:rsidRPr="008655F4">
        <w:rPr>
          <w:rFonts w:ascii="Calibri" w:hAnsi="Calibri" w:cs="Calibri"/>
        </w:rPr>
        <w:tab/>
      </w:r>
      <w:r w:rsidRPr="008655F4">
        <w:rPr>
          <w:rFonts w:ascii="Calibri" w:hAnsi="Calibri" w:cs="Calibri"/>
        </w:rPr>
        <w:tab/>
        <w:t>Europees Comité van de Regio’s</w:t>
      </w:r>
    </w:p>
    <w:p w14:paraId="209AC1F1" w14:textId="77777777" w:rsidR="0009159C" w:rsidRPr="008655F4" w:rsidRDefault="0009159C" w:rsidP="0009159C">
      <w:pPr>
        <w:spacing w:after="0" w:line="240" w:lineRule="auto"/>
        <w:jc w:val="both"/>
        <w:rPr>
          <w:rFonts w:ascii="Calibri" w:hAnsi="Calibri" w:cs="Calibri"/>
        </w:rPr>
      </w:pPr>
    </w:p>
    <w:p w14:paraId="6C0F0F5E" w14:textId="77777777" w:rsidR="0009159C" w:rsidRDefault="0009159C" w:rsidP="0009159C">
      <w:pPr>
        <w:spacing w:after="0" w:line="240" w:lineRule="auto"/>
        <w:jc w:val="both"/>
        <w:rPr>
          <w:rFonts w:ascii="Calibri" w:hAnsi="Calibri" w:cs="Calibri"/>
        </w:rPr>
      </w:pPr>
      <w:r w:rsidRPr="009069E5">
        <w:rPr>
          <w:rFonts w:ascii="Calibri" w:hAnsi="Calibri" w:cs="Calibri"/>
        </w:rPr>
        <w:t xml:space="preserve">ECB </w:t>
      </w:r>
      <w:r>
        <w:rPr>
          <w:rFonts w:ascii="Calibri" w:hAnsi="Calibri" w:cs="Calibri"/>
        </w:rPr>
        <w:tab/>
      </w:r>
      <w:r>
        <w:rPr>
          <w:rFonts w:ascii="Calibri" w:hAnsi="Calibri" w:cs="Calibri"/>
        </w:rPr>
        <w:tab/>
      </w:r>
      <w:r w:rsidRPr="009069E5">
        <w:rPr>
          <w:rFonts w:ascii="Calibri" w:hAnsi="Calibri" w:cs="Calibri"/>
        </w:rPr>
        <w:t>Europese Centrale Bank</w:t>
      </w:r>
    </w:p>
    <w:p w14:paraId="18CD7AAB" w14:textId="77777777" w:rsidR="0009159C" w:rsidRDefault="0009159C" w:rsidP="0009159C">
      <w:pPr>
        <w:spacing w:after="0" w:line="240" w:lineRule="auto"/>
        <w:jc w:val="both"/>
        <w:rPr>
          <w:rFonts w:ascii="Calibri" w:hAnsi="Calibri" w:cs="Calibri"/>
        </w:rPr>
      </w:pPr>
    </w:p>
    <w:p w14:paraId="1DE7ACCB" w14:textId="77777777" w:rsidR="0009159C" w:rsidRPr="009069E5" w:rsidRDefault="0009159C" w:rsidP="0009159C">
      <w:pPr>
        <w:spacing w:after="0" w:line="240" w:lineRule="auto"/>
        <w:jc w:val="both"/>
        <w:rPr>
          <w:rFonts w:ascii="Calibri" w:hAnsi="Calibri" w:cs="Calibri"/>
        </w:rPr>
      </w:pPr>
      <w:r>
        <w:rPr>
          <w:rFonts w:ascii="Calibri" w:hAnsi="Calibri" w:cs="Calibri"/>
        </w:rPr>
        <w:t>EcSoCu</w:t>
      </w:r>
      <w:r>
        <w:rPr>
          <w:rFonts w:ascii="Calibri" w:hAnsi="Calibri" w:cs="Calibri"/>
        </w:rPr>
        <w:tab/>
      </w:r>
      <w:r>
        <w:rPr>
          <w:rFonts w:ascii="Calibri" w:hAnsi="Calibri" w:cs="Calibri"/>
        </w:rPr>
        <w:tab/>
        <w:t>Economische, Sociale en Culturele Rechten</w:t>
      </w:r>
    </w:p>
    <w:p w14:paraId="5BDCA3D6" w14:textId="77777777" w:rsidR="0009159C" w:rsidRPr="00E84883" w:rsidRDefault="0009159C" w:rsidP="0009159C">
      <w:pPr>
        <w:spacing w:after="0" w:line="240" w:lineRule="auto"/>
        <w:jc w:val="both"/>
        <w:rPr>
          <w:rFonts w:ascii="Calibri" w:hAnsi="Calibri" w:cs="Calibri"/>
        </w:rPr>
      </w:pPr>
    </w:p>
    <w:p w14:paraId="3A863C82" w14:textId="77777777" w:rsidR="0009159C" w:rsidRPr="00E84883" w:rsidRDefault="0009159C" w:rsidP="0009159C">
      <w:pPr>
        <w:spacing w:after="0" w:line="240" w:lineRule="auto"/>
        <w:jc w:val="both"/>
        <w:rPr>
          <w:rFonts w:ascii="Calibri" w:hAnsi="Calibri" w:cs="Calibri"/>
        </w:rPr>
      </w:pPr>
      <w:r w:rsidRPr="00E84883">
        <w:rPr>
          <w:rFonts w:ascii="Calibri" w:hAnsi="Calibri" w:cs="Calibri"/>
        </w:rPr>
        <w:t xml:space="preserve">EEG  </w:t>
      </w:r>
      <w:r w:rsidRPr="00E84883">
        <w:rPr>
          <w:rFonts w:ascii="Calibri" w:hAnsi="Calibri" w:cs="Calibri"/>
        </w:rPr>
        <w:tab/>
      </w:r>
      <w:r w:rsidRPr="00E84883">
        <w:rPr>
          <w:rFonts w:ascii="Calibri" w:hAnsi="Calibri" w:cs="Calibri"/>
        </w:rPr>
        <w:tab/>
        <w:t>Europese Economische Gemeenschap</w:t>
      </w:r>
    </w:p>
    <w:p w14:paraId="4ACC130E" w14:textId="77777777" w:rsidR="0009159C" w:rsidRPr="00E84883" w:rsidRDefault="0009159C" w:rsidP="0009159C">
      <w:pPr>
        <w:spacing w:after="0" w:line="240" w:lineRule="auto"/>
        <w:jc w:val="both"/>
        <w:rPr>
          <w:rFonts w:ascii="Calibri" w:hAnsi="Calibri" w:cs="Calibri"/>
        </w:rPr>
      </w:pPr>
    </w:p>
    <w:p w14:paraId="1203D309" w14:textId="77777777" w:rsidR="0009159C" w:rsidRDefault="0009159C" w:rsidP="0009159C">
      <w:pPr>
        <w:spacing w:after="0" w:line="240" w:lineRule="auto"/>
        <w:jc w:val="both"/>
        <w:rPr>
          <w:rFonts w:ascii="Calibri" w:hAnsi="Calibri" w:cs="Calibri"/>
        </w:rPr>
      </w:pPr>
      <w:r w:rsidRPr="00832361">
        <w:rPr>
          <w:rFonts w:ascii="Calibri" w:hAnsi="Calibri" w:cs="Calibri"/>
        </w:rPr>
        <w:t xml:space="preserve">EGKS  </w:t>
      </w:r>
      <w:r>
        <w:rPr>
          <w:rFonts w:ascii="Calibri" w:hAnsi="Calibri" w:cs="Calibri"/>
        </w:rPr>
        <w:tab/>
      </w:r>
      <w:r>
        <w:rPr>
          <w:rFonts w:ascii="Calibri" w:hAnsi="Calibri" w:cs="Calibri"/>
        </w:rPr>
        <w:tab/>
      </w:r>
      <w:r w:rsidRPr="00832361">
        <w:rPr>
          <w:rFonts w:ascii="Calibri" w:hAnsi="Calibri" w:cs="Calibri"/>
        </w:rPr>
        <w:t>Europese Gemeenschap voor Kolen en Staa</w:t>
      </w:r>
      <w:r>
        <w:rPr>
          <w:rFonts w:ascii="Calibri" w:hAnsi="Calibri" w:cs="Calibri"/>
        </w:rPr>
        <w:t>l</w:t>
      </w:r>
    </w:p>
    <w:p w14:paraId="37C3B6AB" w14:textId="77777777" w:rsidR="0009159C" w:rsidRDefault="0009159C" w:rsidP="0009159C">
      <w:pPr>
        <w:spacing w:after="0" w:line="240" w:lineRule="auto"/>
        <w:jc w:val="both"/>
        <w:rPr>
          <w:rFonts w:ascii="Calibri" w:hAnsi="Calibri" w:cs="Calibri"/>
        </w:rPr>
      </w:pPr>
    </w:p>
    <w:p w14:paraId="6A439303" w14:textId="77777777" w:rsidR="0009159C" w:rsidRPr="001E0F94" w:rsidRDefault="0009159C" w:rsidP="0009159C">
      <w:pPr>
        <w:spacing w:after="0" w:line="240" w:lineRule="auto"/>
        <w:jc w:val="both"/>
        <w:rPr>
          <w:rFonts w:ascii="Calibri" w:hAnsi="Calibri" w:cs="Calibri"/>
          <w:lang w:val="fr-FR"/>
        </w:rPr>
      </w:pPr>
      <w:r w:rsidRPr="001E0F94">
        <w:rPr>
          <w:rFonts w:ascii="Calibri" w:hAnsi="Calibri" w:cs="Calibri"/>
          <w:lang w:val="fr-FR"/>
        </w:rPr>
        <w:t>ERC</w:t>
      </w:r>
      <w:r w:rsidRPr="001E0F94">
        <w:rPr>
          <w:rFonts w:ascii="Calibri" w:hAnsi="Calibri" w:cs="Calibri"/>
          <w:lang w:val="fr-FR"/>
        </w:rPr>
        <w:tab/>
      </w:r>
      <w:r w:rsidRPr="001E0F94">
        <w:rPr>
          <w:rFonts w:ascii="Calibri" w:hAnsi="Calibri" w:cs="Calibri"/>
          <w:lang w:val="fr-FR"/>
        </w:rPr>
        <w:tab/>
        <w:t>Esquerra Republicana de Catalunya</w:t>
      </w:r>
    </w:p>
    <w:p w14:paraId="3D6BD293" w14:textId="77777777" w:rsidR="0009159C" w:rsidRPr="001E0F94" w:rsidRDefault="0009159C" w:rsidP="0009159C">
      <w:pPr>
        <w:spacing w:after="0" w:line="240" w:lineRule="auto"/>
        <w:jc w:val="both"/>
        <w:rPr>
          <w:rFonts w:ascii="Calibri" w:hAnsi="Calibri" w:cs="Calibri"/>
          <w:lang w:val="fr-FR"/>
        </w:rPr>
      </w:pPr>
    </w:p>
    <w:p w14:paraId="6C7A2E3C" w14:textId="77777777" w:rsidR="0009159C" w:rsidRPr="001E0F94" w:rsidRDefault="0009159C" w:rsidP="0009159C">
      <w:pPr>
        <w:spacing w:after="0" w:line="240" w:lineRule="auto"/>
        <w:jc w:val="both"/>
        <w:rPr>
          <w:rFonts w:ascii="Calibri" w:hAnsi="Calibri" w:cs="Calibri"/>
          <w:lang w:val="fr-FR"/>
        </w:rPr>
      </w:pPr>
      <w:r w:rsidRPr="001E0F94">
        <w:rPr>
          <w:rFonts w:ascii="Calibri" w:hAnsi="Calibri" w:cs="Calibri"/>
          <w:lang w:val="fr-FR"/>
        </w:rPr>
        <w:t xml:space="preserve">EU </w:t>
      </w:r>
      <w:r w:rsidRPr="001E0F94">
        <w:rPr>
          <w:rFonts w:ascii="Calibri" w:hAnsi="Calibri" w:cs="Calibri"/>
          <w:lang w:val="fr-FR"/>
        </w:rPr>
        <w:tab/>
      </w:r>
      <w:r w:rsidRPr="001E0F94">
        <w:rPr>
          <w:rFonts w:ascii="Calibri" w:hAnsi="Calibri" w:cs="Calibri"/>
          <w:lang w:val="fr-FR"/>
        </w:rPr>
        <w:tab/>
        <w:t>Europese Unie</w:t>
      </w:r>
    </w:p>
    <w:p w14:paraId="264CB606" w14:textId="77777777" w:rsidR="0009159C" w:rsidRPr="001E0F94" w:rsidRDefault="0009159C" w:rsidP="0009159C">
      <w:pPr>
        <w:spacing w:after="0" w:line="240" w:lineRule="auto"/>
        <w:jc w:val="both"/>
        <w:rPr>
          <w:rFonts w:ascii="Calibri" w:hAnsi="Calibri" w:cs="Calibri"/>
          <w:lang w:val="fr-FR"/>
        </w:rPr>
      </w:pPr>
    </w:p>
    <w:p w14:paraId="67EFD254" w14:textId="77777777" w:rsidR="0009159C" w:rsidRPr="00832361" w:rsidRDefault="0009159C" w:rsidP="0009159C">
      <w:pPr>
        <w:spacing w:after="0" w:line="240" w:lineRule="auto"/>
        <w:jc w:val="both"/>
        <w:rPr>
          <w:rFonts w:ascii="Calibri" w:hAnsi="Calibri" w:cs="Calibri"/>
        </w:rPr>
      </w:pPr>
      <w:r w:rsidRPr="00832361">
        <w:rPr>
          <w:rFonts w:ascii="Calibri" w:hAnsi="Calibri" w:cs="Calibri"/>
        </w:rPr>
        <w:t xml:space="preserve">EVP </w:t>
      </w:r>
      <w:r>
        <w:rPr>
          <w:rFonts w:ascii="Calibri" w:hAnsi="Calibri" w:cs="Calibri"/>
        </w:rPr>
        <w:tab/>
      </w:r>
      <w:r>
        <w:rPr>
          <w:rFonts w:ascii="Calibri" w:hAnsi="Calibri" w:cs="Calibri"/>
        </w:rPr>
        <w:tab/>
      </w:r>
      <w:r w:rsidRPr="00832361">
        <w:rPr>
          <w:rFonts w:ascii="Calibri" w:hAnsi="Calibri" w:cs="Calibri"/>
        </w:rPr>
        <w:t>Europese Volkspartij</w:t>
      </w:r>
    </w:p>
    <w:p w14:paraId="7664CBA9" w14:textId="77777777" w:rsidR="0009159C" w:rsidRDefault="0009159C" w:rsidP="0009159C">
      <w:pPr>
        <w:spacing w:after="0" w:line="240" w:lineRule="auto"/>
        <w:jc w:val="both"/>
        <w:rPr>
          <w:rFonts w:ascii="Calibri" w:hAnsi="Calibri" w:cs="Calibri"/>
        </w:rPr>
      </w:pPr>
    </w:p>
    <w:p w14:paraId="13E608DC" w14:textId="77777777" w:rsidR="0009159C" w:rsidRPr="00832361" w:rsidRDefault="0009159C" w:rsidP="0009159C">
      <w:pPr>
        <w:spacing w:after="0" w:line="240" w:lineRule="auto"/>
        <w:jc w:val="both"/>
        <w:rPr>
          <w:rFonts w:ascii="Calibri" w:hAnsi="Calibri" w:cs="Calibri"/>
        </w:rPr>
      </w:pPr>
      <w:r w:rsidRPr="00832361">
        <w:rPr>
          <w:rFonts w:ascii="Calibri" w:hAnsi="Calibri" w:cs="Calibri"/>
        </w:rPr>
        <w:t xml:space="preserve">EVRM </w:t>
      </w:r>
      <w:r>
        <w:rPr>
          <w:rFonts w:ascii="Calibri" w:hAnsi="Calibri" w:cs="Calibri"/>
        </w:rPr>
        <w:tab/>
      </w:r>
      <w:r>
        <w:rPr>
          <w:rFonts w:ascii="Calibri" w:hAnsi="Calibri" w:cs="Calibri"/>
        </w:rPr>
        <w:tab/>
      </w:r>
      <w:r w:rsidRPr="00832361">
        <w:rPr>
          <w:rFonts w:ascii="Calibri" w:hAnsi="Calibri" w:cs="Calibri"/>
        </w:rPr>
        <w:t>Europees Verdrag voor de Rechten van de Mens</w:t>
      </w:r>
    </w:p>
    <w:p w14:paraId="7AEE9A23" w14:textId="77777777" w:rsidR="0009159C" w:rsidRDefault="0009159C" w:rsidP="0009159C">
      <w:pPr>
        <w:spacing w:after="0" w:line="240" w:lineRule="auto"/>
        <w:jc w:val="both"/>
        <w:rPr>
          <w:rFonts w:ascii="Calibri" w:hAnsi="Calibri" w:cs="Calibri"/>
        </w:rPr>
      </w:pPr>
    </w:p>
    <w:p w14:paraId="2E9C3617" w14:textId="77777777" w:rsidR="0009159C" w:rsidRPr="007758C8" w:rsidRDefault="0009159C" w:rsidP="0009159C">
      <w:pPr>
        <w:spacing w:after="0" w:line="240" w:lineRule="auto"/>
        <w:ind w:left="1410" w:hanging="1410"/>
        <w:jc w:val="both"/>
        <w:rPr>
          <w:rFonts w:ascii="Calibri" w:hAnsi="Calibri" w:cs="Calibri"/>
          <w:lang w:val="en-US"/>
        </w:rPr>
      </w:pPr>
      <w:r w:rsidRPr="007758C8">
        <w:rPr>
          <w:rFonts w:ascii="Calibri" w:hAnsi="Calibri" w:cs="Calibri"/>
          <w:lang w:val="en-US"/>
        </w:rPr>
        <w:t xml:space="preserve">FRA </w:t>
      </w:r>
      <w:r w:rsidRPr="007758C8">
        <w:rPr>
          <w:rFonts w:ascii="Calibri" w:hAnsi="Calibri" w:cs="Calibri"/>
          <w:lang w:val="en-US"/>
        </w:rPr>
        <w:tab/>
      </w:r>
      <w:r w:rsidRPr="007758C8">
        <w:rPr>
          <w:rFonts w:ascii="Calibri" w:hAnsi="Calibri" w:cs="Calibri"/>
          <w:lang w:val="en-US"/>
        </w:rPr>
        <w:tab/>
        <w:t xml:space="preserve">European Union Agency for Fundamental Rights </w:t>
      </w:r>
    </w:p>
    <w:p w14:paraId="39D3D01F" w14:textId="77777777" w:rsidR="0009159C" w:rsidRPr="007758C8" w:rsidRDefault="0009159C" w:rsidP="0009159C">
      <w:pPr>
        <w:spacing w:after="0" w:line="240" w:lineRule="auto"/>
        <w:jc w:val="both"/>
        <w:rPr>
          <w:rFonts w:ascii="Calibri" w:hAnsi="Calibri" w:cs="Calibri"/>
          <w:lang w:val="en-US"/>
        </w:rPr>
      </w:pPr>
    </w:p>
    <w:p w14:paraId="0DE3FED8" w14:textId="77777777" w:rsidR="0009159C" w:rsidRPr="009069E5" w:rsidRDefault="0009159C" w:rsidP="0009159C">
      <w:pPr>
        <w:spacing w:after="0" w:line="240" w:lineRule="auto"/>
        <w:jc w:val="both"/>
        <w:rPr>
          <w:rFonts w:ascii="Calibri" w:hAnsi="Calibri" w:cs="Calibri"/>
          <w:lang w:val="fr-FR"/>
        </w:rPr>
      </w:pPr>
      <w:r w:rsidRPr="009069E5">
        <w:rPr>
          <w:rFonts w:ascii="Calibri" w:hAnsi="Calibri" w:cs="Calibri"/>
          <w:lang w:val="fr-FR"/>
        </w:rPr>
        <w:t xml:space="preserve">IWEPS </w:t>
      </w:r>
      <w:r>
        <w:rPr>
          <w:rFonts w:ascii="Calibri" w:hAnsi="Calibri" w:cs="Calibri"/>
          <w:lang w:val="fr-FR"/>
        </w:rPr>
        <w:tab/>
      </w:r>
      <w:r>
        <w:rPr>
          <w:rFonts w:ascii="Calibri" w:hAnsi="Calibri" w:cs="Calibri"/>
          <w:lang w:val="fr-FR"/>
        </w:rPr>
        <w:tab/>
      </w:r>
      <w:r w:rsidRPr="009069E5">
        <w:rPr>
          <w:rFonts w:ascii="Calibri" w:hAnsi="Calibri" w:cs="Calibri"/>
          <w:lang w:val="fr-FR"/>
        </w:rPr>
        <w:t>Institut Wallon de l'évaluation, de la prospective et de la statistique</w:t>
      </w:r>
    </w:p>
    <w:p w14:paraId="7EB4662D" w14:textId="77777777" w:rsidR="0009159C" w:rsidRDefault="0009159C" w:rsidP="0009159C">
      <w:pPr>
        <w:spacing w:after="0" w:line="240" w:lineRule="auto"/>
        <w:jc w:val="both"/>
        <w:rPr>
          <w:rFonts w:ascii="Calibri" w:hAnsi="Calibri" w:cs="Calibri"/>
          <w:lang w:val="fr-FR"/>
        </w:rPr>
      </w:pPr>
    </w:p>
    <w:p w14:paraId="69C0D803" w14:textId="77777777" w:rsidR="0009159C" w:rsidRPr="00E84883" w:rsidRDefault="0009159C" w:rsidP="0009159C">
      <w:pPr>
        <w:spacing w:after="0" w:line="240" w:lineRule="auto"/>
        <w:jc w:val="both"/>
        <w:rPr>
          <w:rFonts w:ascii="Calibri" w:hAnsi="Calibri" w:cs="Calibri"/>
        </w:rPr>
      </w:pPr>
      <w:r w:rsidRPr="00E84883">
        <w:rPr>
          <w:rFonts w:ascii="Calibri" w:hAnsi="Calibri" w:cs="Calibri"/>
        </w:rPr>
        <w:t xml:space="preserve">NAVO </w:t>
      </w:r>
      <w:r w:rsidRPr="00E84883">
        <w:rPr>
          <w:rFonts w:ascii="Calibri" w:hAnsi="Calibri" w:cs="Calibri"/>
        </w:rPr>
        <w:tab/>
      </w:r>
      <w:r w:rsidRPr="00E84883">
        <w:rPr>
          <w:rFonts w:ascii="Calibri" w:hAnsi="Calibri" w:cs="Calibri"/>
        </w:rPr>
        <w:tab/>
        <w:t>Noord-Atlantische Verdragsorganisatie</w:t>
      </w:r>
    </w:p>
    <w:p w14:paraId="262BDB1C" w14:textId="77777777" w:rsidR="0009159C" w:rsidRPr="00E84883" w:rsidRDefault="0009159C" w:rsidP="0009159C">
      <w:pPr>
        <w:spacing w:after="0" w:line="240" w:lineRule="auto"/>
        <w:jc w:val="both"/>
        <w:rPr>
          <w:rFonts w:ascii="Calibri" w:hAnsi="Calibri" w:cs="Calibri"/>
        </w:rPr>
      </w:pPr>
    </w:p>
    <w:p w14:paraId="7B8189D9" w14:textId="77777777" w:rsidR="0009159C" w:rsidRDefault="0009159C" w:rsidP="0009159C">
      <w:pPr>
        <w:spacing w:after="0" w:line="240" w:lineRule="auto"/>
        <w:jc w:val="both"/>
        <w:rPr>
          <w:rFonts w:ascii="Calibri" w:hAnsi="Calibri" w:cs="Calibri"/>
        </w:rPr>
      </w:pPr>
      <w:r w:rsidRPr="00832361">
        <w:rPr>
          <w:rFonts w:ascii="Calibri" w:hAnsi="Calibri" w:cs="Calibri"/>
        </w:rPr>
        <w:t xml:space="preserve">UVRM </w:t>
      </w:r>
      <w:r>
        <w:rPr>
          <w:rFonts w:ascii="Calibri" w:hAnsi="Calibri" w:cs="Calibri"/>
        </w:rPr>
        <w:tab/>
      </w:r>
      <w:r>
        <w:rPr>
          <w:rFonts w:ascii="Calibri" w:hAnsi="Calibri" w:cs="Calibri"/>
        </w:rPr>
        <w:tab/>
      </w:r>
      <w:r w:rsidRPr="00832361">
        <w:rPr>
          <w:rFonts w:ascii="Calibri" w:hAnsi="Calibri" w:cs="Calibri"/>
        </w:rPr>
        <w:t>Universele Verklaring van de Rechten van de Mens</w:t>
      </w:r>
    </w:p>
    <w:p w14:paraId="33925161" w14:textId="77777777" w:rsidR="0009159C" w:rsidRDefault="0009159C" w:rsidP="0009159C">
      <w:pPr>
        <w:spacing w:after="0" w:line="240" w:lineRule="auto"/>
        <w:jc w:val="both"/>
        <w:rPr>
          <w:rFonts w:ascii="Calibri" w:hAnsi="Calibri" w:cs="Calibri"/>
        </w:rPr>
      </w:pPr>
    </w:p>
    <w:p w14:paraId="0F48C058" w14:textId="77777777" w:rsidR="0009159C" w:rsidRPr="009069E5" w:rsidRDefault="0009159C" w:rsidP="0009159C">
      <w:pPr>
        <w:spacing w:after="0" w:line="240" w:lineRule="auto"/>
        <w:jc w:val="both"/>
        <w:rPr>
          <w:rFonts w:ascii="Calibri" w:hAnsi="Calibri" w:cs="Calibri"/>
        </w:rPr>
      </w:pPr>
      <w:r w:rsidRPr="00832361">
        <w:rPr>
          <w:rFonts w:ascii="Calibri" w:hAnsi="Calibri" w:cs="Calibri"/>
        </w:rPr>
        <w:t xml:space="preserve">v.Chr. </w:t>
      </w:r>
      <w:r>
        <w:rPr>
          <w:rFonts w:ascii="Calibri" w:hAnsi="Calibri" w:cs="Calibri"/>
        </w:rPr>
        <w:tab/>
      </w:r>
      <w:r>
        <w:rPr>
          <w:rFonts w:ascii="Calibri" w:hAnsi="Calibri" w:cs="Calibri"/>
        </w:rPr>
        <w:tab/>
      </w:r>
      <w:r w:rsidRPr="00832361">
        <w:rPr>
          <w:rFonts w:ascii="Calibri" w:hAnsi="Calibri" w:cs="Calibri"/>
        </w:rPr>
        <w:t>voor Christus</w:t>
      </w:r>
    </w:p>
    <w:p w14:paraId="7507BC18" w14:textId="77777777" w:rsidR="0009159C" w:rsidRDefault="0009159C" w:rsidP="0009159C">
      <w:pPr>
        <w:spacing w:after="0" w:line="240" w:lineRule="auto"/>
        <w:jc w:val="both"/>
        <w:rPr>
          <w:rFonts w:ascii="Calibri" w:hAnsi="Calibri" w:cs="Calibri"/>
        </w:rPr>
      </w:pPr>
    </w:p>
    <w:p w14:paraId="44C7D38A" w14:textId="77777777" w:rsidR="0009159C" w:rsidRPr="00832361" w:rsidRDefault="0009159C" w:rsidP="0009159C">
      <w:pPr>
        <w:spacing w:after="0" w:line="240" w:lineRule="auto"/>
        <w:jc w:val="both"/>
        <w:rPr>
          <w:rFonts w:ascii="Calibri" w:hAnsi="Calibri" w:cs="Calibri"/>
        </w:rPr>
      </w:pPr>
      <w:r w:rsidRPr="00832361">
        <w:rPr>
          <w:rFonts w:ascii="Calibri" w:hAnsi="Calibri" w:cs="Calibri"/>
        </w:rPr>
        <w:t xml:space="preserve">VEU </w:t>
      </w:r>
      <w:r>
        <w:rPr>
          <w:rFonts w:ascii="Calibri" w:hAnsi="Calibri" w:cs="Calibri"/>
        </w:rPr>
        <w:tab/>
      </w:r>
      <w:r>
        <w:rPr>
          <w:rFonts w:ascii="Calibri" w:hAnsi="Calibri" w:cs="Calibri"/>
        </w:rPr>
        <w:tab/>
      </w:r>
      <w:r w:rsidRPr="00832361">
        <w:rPr>
          <w:rFonts w:ascii="Calibri" w:hAnsi="Calibri" w:cs="Calibri"/>
        </w:rPr>
        <w:t>Verdrag betreffende de Europese Unie</w:t>
      </w:r>
    </w:p>
    <w:p w14:paraId="410B217C" w14:textId="77777777" w:rsidR="0009159C" w:rsidRDefault="0009159C" w:rsidP="0009159C">
      <w:pPr>
        <w:spacing w:after="0" w:line="240" w:lineRule="auto"/>
        <w:jc w:val="both"/>
        <w:rPr>
          <w:rFonts w:ascii="Calibri" w:hAnsi="Calibri" w:cs="Calibri"/>
        </w:rPr>
      </w:pPr>
    </w:p>
    <w:p w14:paraId="63106F68" w14:textId="77777777" w:rsidR="0009159C" w:rsidRDefault="0009159C" w:rsidP="0009159C">
      <w:pPr>
        <w:spacing w:after="0" w:line="240" w:lineRule="auto"/>
        <w:jc w:val="both"/>
        <w:rPr>
          <w:rFonts w:ascii="Calibri" w:hAnsi="Calibri" w:cs="Calibri"/>
        </w:rPr>
      </w:pPr>
      <w:r w:rsidRPr="00832361">
        <w:rPr>
          <w:rFonts w:ascii="Calibri" w:hAnsi="Calibri" w:cs="Calibri"/>
        </w:rPr>
        <w:t xml:space="preserve">VN </w:t>
      </w:r>
      <w:r>
        <w:rPr>
          <w:rFonts w:ascii="Calibri" w:hAnsi="Calibri" w:cs="Calibri"/>
        </w:rPr>
        <w:tab/>
      </w:r>
      <w:r>
        <w:rPr>
          <w:rFonts w:ascii="Calibri" w:hAnsi="Calibri" w:cs="Calibri"/>
        </w:rPr>
        <w:tab/>
      </w:r>
      <w:r w:rsidRPr="00832361">
        <w:rPr>
          <w:rFonts w:ascii="Calibri" w:hAnsi="Calibri" w:cs="Calibri"/>
        </w:rPr>
        <w:t>Verenigde Naties</w:t>
      </w:r>
    </w:p>
    <w:p w14:paraId="088ECF10" w14:textId="77777777" w:rsidR="0009159C" w:rsidRDefault="0009159C" w:rsidP="0009159C">
      <w:pPr>
        <w:spacing w:after="0" w:line="240" w:lineRule="auto"/>
        <w:jc w:val="both"/>
        <w:rPr>
          <w:rFonts w:ascii="Calibri" w:hAnsi="Calibri" w:cs="Calibri"/>
        </w:rPr>
      </w:pPr>
    </w:p>
    <w:p w14:paraId="69AA49F7" w14:textId="77777777" w:rsidR="0009159C" w:rsidRPr="00832361" w:rsidRDefault="0009159C" w:rsidP="0009159C">
      <w:pPr>
        <w:spacing w:after="0" w:line="240" w:lineRule="auto"/>
        <w:jc w:val="both"/>
        <w:rPr>
          <w:rFonts w:ascii="Calibri" w:hAnsi="Calibri" w:cs="Calibri"/>
        </w:rPr>
      </w:pPr>
      <w:r>
        <w:rPr>
          <w:rFonts w:ascii="Calibri" w:hAnsi="Calibri" w:cs="Calibri"/>
        </w:rPr>
        <w:t>VUB</w:t>
      </w:r>
      <w:r>
        <w:rPr>
          <w:rFonts w:ascii="Calibri" w:hAnsi="Calibri" w:cs="Calibri"/>
        </w:rPr>
        <w:tab/>
      </w:r>
      <w:r>
        <w:rPr>
          <w:rFonts w:ascii="Calibri" w:hAnsi="Calibri" w:cs="Calibri"/>
        </w:rPr>
        <w:tab/>
        <w:t>Vrije Universiteit Brussel</w:t>
      </w:r>
    </w:p>
    <w:p w14:paraId="44E46890" w14:textId="77777777" w:rsidR="0009159C" w:rsidRDefault="0009159C" w:rsidP="0009159C">
      <w:pPr>
        <w:spacing w:after="0" w:line="240" w:lineRule="auto"/>
        <w:jc w:val="both"/>
        <w:rPr>
          <w:rFonts w:ascii="Calibri" w:hAnsi="Calibri" w:cs="Calibri"/>
        </w:rPr>
      </w:pPr>
    </w:p>
    <w:p w14:paraId="098C425E" w14:textId="77777777" w:rsidR="0009159C" w:rsidRDefault="0009159C" w:rsidP="0009159C">
      <w:pPr>
        <w:spacing w:after="0" w:line="240" w:lineRule="auto"/>
        <w:jc w:val="both"/>
        <w:rPr>
          <w:rFonts w:ascii="Calibri" w:hAnsi="Calibri" w:cs="Calibri"/>
        </w:rPr>
      </w:pPr>
    </w:p>
    <w:p w14:paraId="64DAD2C2" w14:textId="77777777" w:rsidR="0009159C" w:rsidRPr="00737670" w:rsidRDefault="0009159C" w:rsidP="0009159C">
      <w:pPr>
        <w:pStyle w:val="Lijstalinea"/>
        <w:spacing w:line="276" w:lineRule="auto"/>
        <w:rPr>
          <w:rFonts w:ascii="Calibri" w:hAnsi="Calibri" w:cs="Calibri"/>
        </w:rPr>
      </w:pPr>
    </w:p>
    <w:p w14:paraId="39D448AC" w14:textId="77777777" w:rsidR="0009159C" w:rsidRDefault="0009159C" w:rsidP="0009159C">
      <w:pPr>
        <w:spacing w:line="276" w:lineRule="auto"/>
        <w:rPr>
          <w:rFonts w:ascii="Calibri" w:hAnsi="Calibri" w:cs="Calibri"/>
          <w:b/>
        </w:rPr>
      </w:pPr>
    </w:p>
    <w:p w14:paraId="1FF4D36A" w14:textId="77777777" w:rsidR="0009159C" w:rsidRDefault="0009159C" w:rsidP="0009159C">
      <w:pPr>
        <w:spacing w:line="276" w:lineRule="auto"/>
        <w:rPr>
          <w:rFonts w:ascii="Calibri" w:hAnsi="Calibri" w:cs="Calibri"/>
          <w:b/>
        </w:rPr>
      </w:pPr>
    </w:p>
    <w:p w14:paraId="0E5F56B0" w14:textId="77777777" w:rsidR="0009159C" w:rsidRDefault="0009159C" w:rsidP="0009159C">
      <w:pPr>
        <w:spacing w:line="276" w:lineRule="auto"/>
        <w:rPr>
          <w:rFonts w:ascii="Calibri" w:hAnsi="Calibri" w:cs="Calibri"/>
          <w:b/>
        </w:rPr>
      </w:pPr>
    </w:p>
    <w:p w14:paraId="7A8D54DB" w14:textId="77777777" w:rsidR="0009159C" w:rsidRDefault="0009159C" w:rsidP="0009159C">
      <w:pPr>
        <w:spacing w:line="276" w:lineRule="auto"/>
        <w:rPr>
          <w:rFonts w:ascii="Calibri" w:hAnsi="Calibri" w:cs="Calibri"/>
          <w:b/>
        </w:rPr>
      </w:pPr>
    </w:p>
    <w:p w14:paraId="1AFD5B3C" w14:textId="77777777" w:rsidR="00E62E63" w:rsidRDefault="00E62E63" w:rsidP="0009159C">
      <w:pPr>
        <w:spacing w:line="276" w:lineRule="auto"/>
        <w:rPr>
          <w:rFonts w:ascii="Calibri" w:hAnsi="Calibri" w:cs="Calibri"/>
          <w:b/>
        </w:rPr>
        <w:sectPr w:rsidR="00E62E63">
          <w:footerReference w:type="default" r:id="rId17"/>
          <w:pgSz w:w="11906" w:h="16838"/>
          <w:pgMar w:top="1417" w:right="1417" w:bottom="1417" w:left="1417" w:header="708" w:footer="708" w:gutter="0"/>
          <w:cols w:space="708"/>
          <w:docGrid w:linePitch="360"/>
        </w:sectPr>
      </w:pPr>
    </w:p>
    <w:p w14:paraId="04A1C213" w14:textId="77777777" w:rsidR="0009159C" w:rsidRPr="00F8612D" w:rsidRDefault="0009159C" w:rsidP="0009159C">
      <w:pPr>
        <w:pStyle w:val="Kop1"/>
        <w:pBdr>
          <w:bottom w:val="single" w:sz="4" w:space="1" w:color="auto"/>
        </w:pBdr>
        <w:rPr>
          <w:rFonts w:asciiTheme="minorHAnsi" w:hAnsiTheme="minorHAnsi" w:cstheme="minorHAnsi"/>
          <w:color w:val="auto"/>
          <w:sz w:val="28"/>
        </w:rPr>
      </w:pPr>
      <w:bookmarkStart w:id="7" w:name="_Toc9873953"/>
      <w:r w:rsidRPr="00F8612D">
        <w:rPr>
          <w:rFonts w:asciiTheme="minorHAnsi" w:hAnsiTheme="minorHAnsi" w:cstheme="minorHAnsi"/>
          <w:color w:val="auto"/>
          <w:sz w:val="28"/>
        </w:rPr>
        <w:lastRenderedPageBreak/>
        <w:t>Inleiding</w:t>
      </w:r>
      <w:bookmarkEnd w:id="7"/>
    </w:p>
    <w:p w14:paraId="4C9F0BFF" w14:textId="77777777" w:rsidR="0009159C" w:rsidRDefault="0009159C" w:rsidP="0009159C">
      <w:pPr>
        <w:spacing w:after="0" w:line="276" w:lineRule="auto"/>
        <w:jc w:val="both"/>
        <w:rPr>
          <w:rFonts w:ascii="Calibri" w:hAnsi="Calibri" w:cs="Calibri"/>
        </w:rPr>
      </w:pPr>
    </w:p>
    <w:p w14:paraId="0C9C1F37" w14:textId="77777777" w:rsidR="0009159C" w:rsidRDefault="0009159C" w:rsidP="0009159C">
      <w:pPr>
        <w:spacing w:after="0" w:line="276" w:lineRule="auto"/>
        <w:jc w:val="both"/>
        <w:rPr>
          <w:rFonts w:ascii="Calibri" w:hAnsi="Calibri" w:cs="Calibri"/>
        </w:rPr>
      </w:pPr>
      <w:r>
        <w:rPr>
          <w:rFonts w:ascii="Calibri" w:hAnsi="Calibri" w:cs="Calibri"/>
        </w:rPr>
        <w:t xml:space="preserve">Tegenwoordig komt het alsmaar vaker in het nieuws: onafhankelijkheid. Zo was er drie jaar geleden </w:t>
      </w:r>
      <w:r w:rsidRPr="00257E26">
        <w:rPr>
          <w:rFonts w:ascii="Calibri" w:hAnsi="Calibri" w:cs="Calibri"/>
        </w:rPr>
        <w:t>het referendum in Groot-Brittannië om uit de Europese Unie te stappen (de zogenaamde ‘</w:t>
      </w:r>
      <w:r w:rsidR="00495C71">
        <w:rPr>
          <w:rFonts w:ascii="Calibri" w:hAnsi="Calibri" w:cs="Calibri"/>
        </w:rPr>
        <w:t>b</w:t>
      </w:r>
      <w:r w:rsidRPr="00257E26">
        <w:rPr>
          <w:rFonts w:ascii="Calibri" w:hAnsi="Calibri" w:cs="Calibri"/>
        </w:rPr>
        <w:t>rexit’)</w:t>
      </w:r>
      <w:r>
        <w:rPr>
          <w:rFonts w:ascii="Calibri" w:hAnsi="Calibri" w:cs="Calibri"/>
        </w:rPr>
        <w:t>, een jaar later de eenzijdig uitgeroepen onafhankelijkheid van Catalonië door toenmalig Catalaans premier Carles Puidgemon</w:t>
      </w:r>
      <w:r w:rsidR="003E74C4">
        <w:rPr>
          <w:rFonts w:ascii="Calibri" w:hAnsi="Calibri" w:cs="Calibri"/>
        </w:rPr>
        <w:t xml:space="preserve">t. Vervolgens </w:t>
      </w:r>
      <w:r w:rsidR="00227F6A">
        <w:rPr>
          <w:rFonts w:ascii="Calibri" w:hAnsi="Calibri" w:cs="Calibri"/>
        </w:rPr>
        <w:t xml:space="preserve">is er ook </w:t>
      </w:r>
      <w:r>
        <w:rPr>
          <w:rFonts w:ascii="Calibri" w:hAnsi="Calibri" w:cs="Calibri"/>
        </w:rPr>
        <w:t xml:space="preserve">de opkomst van nationalistische partijen in België die streven naar een onafhankelijk Vlaanderen en ga zo maar door. Bovendien moet de Europese Unie steeds weer nieuwe uitdagingen aangaan om ervoor te zorgen dat er een goede werking bestaat tussen </w:t>
      </w:r>
      <w:r w:rsidRPr="00F8612D">
        <w:rPr>
          <w:rFonts w:ascii="Calibri" w:hAnsi="Calibri" w:cs="Calibri"/>
        </w:rPr>
        <w:t>h</w:t>
      </w:r>
      <w:r>
        <w:rPr>
          <w:rFonts w:ascii="Calibri" w:hAnsi="Calibri" w:cs="Calibri"/>
        </w:rPr>
        <w:t xml:space="preserve">aar eigen organen, maar ook tussen al haar lidstaten en diens burgers. Op </w:t>
      </w:r>
      <w:r w:rsidRPr="0093339E">
        <w:rPr>
          <w:rFonts w:ascii="Calibri" w:hAnsi="Calibri" w:cs="Calibri"/>
        </w:rPr>
        <w:t xml:space="preserve">26 mei 2019 </w:t>
      </w:r>
      <w:r>
        <w:rPr>
          <w:rFonts w:ascii="Calibri" w:hAnsi="Calibri" w:cs="Calibri"/>
        </w:rPr>
        <w:t>vonden de federale en de Europese verkiezingen plaats in België. De vraag is maar of de Europeanen het eens zijn met het beleid dat gevoerd wordt op intergouvernementeel en supranationaal vlak.</w:t>
      </w:r>
    </w:p>
    <w:p w14:paraId="5C6631D5" w14:textId="77777777" w:rsidR="0009159C" w:rsidRDefault="0009159C" w:rsidP="0009159C">
      <w:pPr>
        <w:spacing w:after="0" w:line="276" w:lineRule="auto"/>
        <w:jc w:val="both"/>
        <w:rPr>
          <w:rFonts w:ascii="Calibri" w:hAnsi="Calibri" w:cs="Calibri"/>
        </w:rPr>
      </w:pPr>
    </w:p>
    <w:p w14:paraId="5792A2B3" w14:textId="77777777" w:rsidR="0009159C" w:rsidRDefault="0009159C" w:rsidP="0009159C">
      <w:pPr>
        <w:spacing w:after="0" w:line="276" w:lineRule="auto"/>
        <w:jc w:val="both"/>
        <w:rPr>
          <w:rFonts w:ascii="Calibri" w:hAnsi="Calibri" w:cs="Calibri"/>
        </w:rPr>
      </w:pPr>
      <w:r>
        <w:rPr>
          <w:rFonts w:ascii="Calibri" w:hAnsi="Calibri" w:cs="Calibri"/>
        </w:rPr>
        <w:t xml:space="preserve">Deze scriptie tracht aan te tonen dat er weleens een verband zou kunnen bestaan tussen een onafhankelijkheid(sverklaring) en democratie. Democratie is namelijk al een eeuwenoud begrip, dat aan evolutie onderhevig is. Maar wil men de democratie nog wel als bestuursvorm, of opteert men voor een andere en mogelijkerwijs betere staatsvorm? Werkt de democratie nog </w:t>
      </w:r>
      <w:r w:rsidR="00227F6A">
        <w:rPr>
          <w:rFonts w:ascii="Calibri" w:hAnsi="Calibri" w:cs="Calibri"/>
        </w:rPr>
        <w:t xml:space="preserve">wel </w:t>
      </w:r>
      <w:r>
        <w:rPr>
          <w:rFonts w:ascii="Calibri" w:hAnsi="Calibri" w:cs="Calibri"/>
        </w:rPr>
        <w:t>optimaal als we kijken naar het aantal landen of regio’s dat onafhankelijk wil worden?</w:t>
      </w:r>
    </w:p>
    <w:p w14:paraId="2F78A391" w14:textId="77777777" w:rsidR="0009159C" w:rsidRDefault="0009159C" w:rsidP="0009159C">
      <w:pPr>
        <w:spacing w:after="0" w:line="276" w:lineRule="auto"/>
        <w:jc w:val="both"/>
        <w:rPr>
          <w:rFonts w:ascii="Calibri" w:hAnsi="Calibri" w:cs="Calibri"/>
        </w:rPr>
      </w:pPr>
    </w:p>
    <w:p w14:paraId="4227B2CA" w14:textId="77777777" w:rsidR="0009159C" w:rsidRPr="00917AC3" w:rsidRDefault="0009159C" w:rsidP="0009159C">
      <w:pPr>
        <w:spacing w:after="0" w:line="276" w:lineRule="auto"/>
        <w:jc w:val="both"/>
        <w:rPr>
          <w:rFonts w:ascii="Calibri" w:hAnsi="Calibri" w:cs="Calibri"/>
        </w:rPr>
      </w:pPr>
      <w:r>
        <w:rPr>
          <w:rFonts w:ascii="Calibri" w:hAnsi="Calibri" w:cs="Calibri"/>
        </w:rPr>
        <w:t xml:space="preserve">Er worden twee grote delen uitgewerkt: democratie in Europa aan de ene kant en de onafhankelijkheidsverklaring van Catalonië aan de andere kant. Beide delen handelen uitgebreid over hun respectievelijke geschiedenis, om zo tot de huidige situatie te komen. Daarnaast worden de democratische waarden en normen besproken en vergeleken in </w:t>
      </w:r>
      <w:r w:rsidRPr="00C71878">
        <w:rPr>
          <w:rFonts w:ascii="Calibri" w:hAnsi="Calibri" w:cs="Calibri"/>
        </w:rPr>
        <w:t>(inter)</w:t>
      </w:r>
      <w:r>
        <w:rPr>
          <w:rFonts w:ascii="Calibri" w:hAnsi="Calibri" w:cs="Calibri"/>
        </w:rPr>
        <w:t>nationale en Europese context. Bovendien word</w:t>
      </w:r>
      <w:r w:rsidR="00227F6A">
        <w:rPr>
          <w:rFonts w:ascii="Calibri" w:hAnsi="Calibri" w:cs="Calibri"/>
        </w:rPr>
        <w:t xml:space="preserve">t het concept democratie aan een kritisch onderzoek onderworpen </w:t>
      </w:r>
      <w:r>
        <w:rPr>
          <w:rFonts w:ascii="Calibri" w:hAnsi="Calibri" w:cs="Calibri"/>
        </w:rPr>
        <w:t xml:space="preserve">aan de hand van filosofen en worden de problemen en gevaren van democratie aangekaart, alsook wordt er een </w:t>
      </w:r>
      <w:r>
        <w:rPr>
          <w:rStyle w:val="st"/>
        </w:rPr>
        <w:t>enuntiatieve opsomming van</w:t>
      </w:r>
      <w:r>
        <w:rPr>
          <w:rFonts w:ascii="Calibri" w:hAnsi="Calibri" w:cs="Calibri"/>
        </w:rPr>
        <w:t xml:space="preserve"> oplossingen aangereikt die er mede voor zorgen dat de huidige democratie in Europa (</w:t>
      </w:r>
      <w:r w:rsidRPr="00C177CD">
        <w:rPr>
          <w:rFonts w:ascii="Calibri" w:hAnsi="Calibri" w:cs="Calibri"/>
          <w:color w:val="000000" w:themeColor="text1"/>
        </w:rPr>
        <w:t>nog</w:t>
      </w:r>
      <w:r>
        <w:rPr>
          <w:rFonts w:ascii="Calibri" w:hAnsi="Calibri" w:cs="Calibri"/>
          <w:color w:val="000000" w:themeColor="text1"/>
        </w:rPr>
        <w:t>)</w:t>
      </w:r>
      <w:r w:rsidRPr="00AD1DD2">
        <w:rPr>
          <w:rFonts w:ascii="Calibri" w:hAnsi="Calibri" w:cs="Calibri"/>
          <w:color w:val="FF0000"/>
        </w:rPr>
        <w:t xml:space="preserve"> </w:t>
      </w:r>
      <w:r>
        <w:rPr>
          <w:rFonts w:ascii="Calibri" w:hAnsi="Calibri" w:cs="Calibri"/>
        </w:rPr>
        <w:t>beter zou functioneren en meer vertrouwen krijgt.</w:t>
      </w:r>
    </w:p>
    <w:p w14:paraId="0802C34E" w14:textId="77777777" w:rsidR="0009159C" w:rsidRDefault="0009159C" w:rsidP="0009159C">
      <w:pPr>
        <w:spacing w:after="0" w:line="276" w:lineRule="auto"/>
        <w:rPr>
          <w:rFonts w:ascii="Calibri" w:hAnsi="Calibri" w:cs="Calibri"/>
          <w:b/>
          <w:color w:val="FF0000"/>
        </w:rPr>
      </w:pPr>
    </w:p>
    <w:p w14:paraId="6D0B4B98" w14:textId="77777777" w:rsidR="0009159C" w:rsidRPr="00467139" w:rsidRDefault="0009159C" w:rsidP="0009159C">
      <w:pPr>
        <w:spacing w:after="0" w:line="276" w:lineRule="auto"/>
        <w:jc w:val="both"/>
        <w:rPr>
          <w:rFonts w:ascii="Calibri" w:hAnsi="Calibri" w:cs="Calibri"/>
        </w:rPr>
      </w:pPr>
      <w:r>
        <w:rPr>
          <w:rFonts w:ascii="Calibri" w:hAnsi="Calibri" w:cs="Calibri"/>
        </w:rPr>
        <w:t>Het tweede deel gaat over de onafhankelijkheidsverklaring van Catalonië. Hierbij wordt er stapsgewijs bekeken hoe zo’n verklaring in zijn werk gaat en wat de gevolgen hiervan kunnen zijn. Verder wordt de werking van artikel 155 van de Spaanse Grondwet behandeld</w:t>
      </w:r>
      <w:r w:rsidR="007B1CDA">
        <w:rPr>
          <w:rFonts w:ascii="Calibri" w:hAnsi="Calibri" w:cs="Calibri"/>
        </w:rPr>
        <w:t>,</w:t>
      </w:r>
      <w:r>
        <w:rPr>
          <w:rFonts w:ascii="Calibri" w:hAnsi="Calibri" w:cs="Calibri"/>
        </w:rPr>
        <w:t xml:space="preserve"> wordt er een vergelijking gemaakt met de Vlaamse wil om onafhankelijkheid en in ondergeschikte mate de brexit. Ten slotte wordt er gekeken naar de positie van Catalonië binnen de Europese Unie.</w:t>
      </w:r>
    </w:p>
    <w:p w14:paraId="655FF243" w14:textId="77777777" w:rsidR="0009159C" w:rsidRDefault="0009159C" w:rsidP="0009159C">
      <w:pPr>
        <w:spacing w:after="0" w:line="276" w:lineRule="auto"/>
        <w:jc w:val="both"/>
        <w:rPr>
          <w:rFonts w:ascii="Calibri" w:hAnsi="Calibri" w:cs="Calibri"/>
          <w:b/>
        </w:rPr>
      </w:pPr>
    </w:p>
    <w:p w14:paraId="2CDDF1D9" w14:textId="77777777" w:rsidR="0009159C" w:rsidRDefault="0009159C" w:rsidP="0009159C">
      <w:pPr>
        <w:spacing w:after="0" w:line="276" w:lineRule="auto"/>
        <w:rPr>
          <w:rFonts w:ascii="Calibri" w:hAnsi="Calibri" w:cs="Calibri"/>
          <w:b/>
        </w:rPr>
      </w:pPr>
    </w:p>
    <w:p w14:paraId="5993CED3" w14:textId="77777777" w:rsidR="0009159C" w:rsidRDefault="0009159C" w:rsidP="0009159C">
      <w:pPr>
        <w:spacing w:after="0" w:line="276" w:lineRule="auto"/>
        <w:rPr>
          <w:rFonts w:ascii="Calibri" w:hAnsi="Calibri" w:cs="Calibri"/>
          <w:b/>
        </w:rPr>
      </w:pPr>
    </w:p>
    <w:p w14:paraId="167248F3" w14:textId="77777777" w:rsidR="0009159C" w:rsidRDefault="0009159C" w:rsidP="0009159C">
      <w:pPr>
        <w:spacing w:after="0" w:line="276" w:lineRule="auto"/>
        <w:rPr>
          <w:rFonts w:ascii="Calibri" w:hAnsi="Calibri" w:cs="Calibri"/>
          <w:b/>
        </w:rPr>
      </w:pPr>
    </w:p>
    <w:p w14:paraId="39655304" w14:textId="77777777" w:rsidR="0009159C" w:rsidRPr="00D37062" w:rsidRDefault="0009159C" w:rsidP="0009159C">
      <w:pPr>
        <w:spacing w:after="0" w:line="276" w:lineRule="auto"/>
        <w:rPr>
          <w:rFonts w:ascii="Calibri" w:hAnsi="Calibri" w:cs="Calibri"/>
          <w:color w:val="FF0000"/>
        </w:rPr>
      </w:pPr>
    </w:p>
    <w:p w14:paraId="7F2E97E4" w14:textId="77777777" w:rsidR="0009159C" w:rsidRPr="00D37062" w:rsidRDefault="0009159C" w:rsidP="0009159C">
      <w:pPr>
        <w:spacing w:after="0" w:line="276" w:lineRule="auto"/>
        <w:rPr>
          <w:rFonts w:ascii="Calibri" w:hAnsi="Calibri" w:cs="Calibri"/>
          <w:color w:val="FF0000"/>
        </w:rPr>
      </w:pPr>
    </w:p>
    <w:p w14:paraId="3986050F" w14:textId="77777777" w:rsidR="0009159C" w:rsidRDefault="0009159C" w:rsidP="0009159C">
      <w:pPr>
        <w:spacing w:after="0" w:line="276" w:lineRule="auto"/>
        <w:rPr>
          <w:rFonts w:ascii="Calibri" w:hAnsi="Calibri" w:cs="Calibri"/>
          <w:b/>
        </w:rPr>
      </w:pPr>
    </w:p>
    <w:p w14:paraId="657CD468" w14:textId="77777777" w:rsidR="0009159C" w:rsidRDefault="0009159C" w:rsidP="0009159C">
      <w:pPr>
        <w:spacing w:after="0" w:line="276" w:lineRule="auto"/>
        <w:rPr>
          <w:rFonts w:ascii="Calibri" w:hAnsi="Calibri" w:cs="Calibri"/>
          <w:b/>
        </w:rPr>
      </w:pPr>
    </w:p>
    <w:p w14:paraId="00ED9052" w14:textId="77777777" w:rsidR="0009159C" w:rsidRDefault="0009159C" w:rsidP="0009159C">
      <w:pPr>
        <w:spacing w:after="0" w:line="276" w:lineRule="auto"/>
        <w:rPr>
          <w:rFonts w:ascii="Calibri" w:hAnsi="Calibri" w:cs="Calibri"/>
          <w:b/>
        </w:rPr>
      </w:pPr>
    </w:p>
    <w:p w14:paraId="34C65AE7" w14:textId="77777777" w:rsidR="0009159C" w:rsidRDefault="0009159C" w:rsidP="0009159C">
      <w:pPr>
        <w:spacing w:after="0" w:line="276" w:lineRule="auto"/>
        <w:rPr>
          <w:rFonts w:ascii="Calibri" w:hAnsi="Calibri" w:cs="Calibri"/>
          <w:b/>
        </w:rPr>
      </w:pPr>
    </w:p>
    <w:p w14:paraId="389A23D7" w14:textId="77777777" w:rsidR="00E936C8" w:rsidRDefault="00E936C8" w:rsidP="0009159C">
      <w:pPr>
        <w:spacing w:after="0" w:line="276" w:lineRule="auto"/>
        <w:rPr>
          <w:rFonts w:ascii="Calibri" w:hAnsi="Calibri" w:cs="Calibri"/>
          <w:b/>
        </w:rPr>
      </w:pPr>
    </w:p>
    <w:p w14:paraId="0C5DBEDF" w14:textId="77777777" w:rsidR="00E936C8" w:rsidRDefault="00E936C8" w:rsidP="0009159C">
      <w:pPr>
        <w:spacing w:after="0" w:line="276" w:lineRule="auto"/>
        <w:rPr>
          <w:rFonts w:ascii="Calibri" w:hAnsi="Calibri" w:cs="Calibri"/>
          <w:b/>
        </w:rPr>
      </w:pPr>
    </w:p>
    <w:p w14:paraId="03701F06" w14:textId="77777777" w:rsidR="00E936C8" w:rsidRDefault="00E936C8" w:rsidP="0009159C">
      <w:pPr>
        <w:spacing w:after="0" w:line="276" w:lineRule="auto"/>
        <w:rPr>
          <w:rFonts w:ascii="Calibri" w:hAnsi="Calibri" w:cs="Calibri"/>
          <w:b/>
        </w:rPr>
        <w:sectPr w:rsidR="00E936C8">
          <w:footerReference w:type="default" r:id="rId18"/>
          <w:pgSz w:w="11906" w:h="16838"/>
          <w:pgMar w:top="1417" w:right="1417" w:bottom="1417" w:left="1417" w:header="708" w:footer="708" w:gutter="0"/>
          <w:cols w:space="708"/>
          <w:docGrid w:linePitch="360"/>
        </w:sectPr>
      </w:pPr>
    </w:p>
    <w:p w14:paraId="7F62CA85" w14:textId="77777777" w:rsidR="0009159C" w:rsidRPr="004306D9" w:rsidRDefault="0009159C" w:rsidP="0009159C">
      <w:pPr>
        <w:pStyle w:val="Kop1"/>
        <w:numPr>
          <w:ilvl w:val="0"/>
          <w:numId w:val="34"/>
        </w:numPr>
        <w:rPr>
          <w:rFonts w:asciiTheme="minorHAnsi" w:hAnsiTheme="minorHAnsi" w:cstheme="minorHAnsi"/>
          <w:color w:val="auto"/>
        </w:rPr>
      </w:pPr>
      <w:bookmarkStart w:id="8" w:name="_Toc9873954"/>
      <w:r w:rsidRPr="004306D9">
        <w:rPr>
          <w:rFonts w:asciiTheme="minorHAnsi" w:hAnsiTheme="minorHAnsi" w:cstheme="minorHAnsi"/>
          <w:color w:val="auto"/>
        </w:rPr>
        <w:lastRenderedPageBreak/>
        <w:t>Democratie in Europa</w:t>
      </w:r>
      <w:bookmarkEnd w:id="8"/>
      <w:r w:rsidRPr="004306D9">
        <w:rPr>
          <w:rFonts w:asciiTheme="minorHAnsi" w:hAnsiTheme="minorHAnsi" w:cstheme="minorHAnsi"/>
          <w:color w:val="auto"/>
        </w:rPr>
        <w:t xml:space="preserve"> </w:t>
      </w:r>
    </w:p>
    <w:p w14:paraId="0C004A01" w14:textId="77777777" w:rsidR="0009159C" w:rsidRPr="00B67182" w:rsidRDefault="0009159C" w:rsidP="0009159C">
      <w:pPr>
        <w:pStyle w:val="Grootste"/>
        <w:numPr>
          <w:ilvl w:val="0"/>
          <w:numId w:val="0"/>
        </w:numPr>
        <w:spacing w:after="0"/>
        <w:ind w:left="284"/>
        <w:rPr>
          <w:sz w:val="28"/>
          <w:szCs w:val="28"/>
        </w:rPr>
      </w:pPr>
    </w:p>
    <w:p w14:paraId="0223BB3E" w14:textId="77777777" w:rsidR="0009159C" w:rsidRPr="004306D9" w:rsidRDefault="0009159C" w:rsidP="0009159C">
      <w:pPr>
        <w:pStyle w:val="Kop2"/>
        <w:numPr>
          <w:ilvl w:val="1"/>
          <w:numId w:val="34"/>
        </w:numPr>
        <w:ind w:left="567" w:hanging="567"/>
        <w:rPr>
          <w:rFonts w:asciiTheme="minorHAnsi" w:hAnsiTheme="minorHAnsi" w:cstheme="minorHAnsi"/>
          <w:color w:val="auto"/>
          <w:sz w:val="28"/>
        </w:rPr>
      </w:pPr>
      <w:r>
        <w:rPr>
          <w:rFonts w:asciiTheme="minorHAnsi" w:hAnsiTheme="minorHAnsi" w:cstheme="minorHAnsi"/>
          <w:color w:val="auto"/>
          <w:sz w:val="28"/>
        </w:rPr>
        <w:t xml:space="preserve"> </w:t>
      </w:r>
      <w:bookmarkStart w:id="9" w:name="_Toc9873955"/>
      <w:r w:rsidRPr="004306D9">
        <w:rPr>
          <w:rFonts w:asciiTheme="minorHAnsi" w:hAnsiTheme="minorHAnsi" w:cstheme="minorHAnsi"/>
          <w:color w:val="auto"/>
          <w:sz w:val="28"/>
        </w:rPr>
        <w:t>Algemeen</w:t>
      </w:r>
      <w:bookmarkEnd w:id="9"/>
    </w:p>
    <w:p w14:paraId="2FD2F9D0" w14:textId="77777777" w:rsidR="0009159C" w:rsidRPr="00F27229" w:rsidRDefault="0009159C" w:rsidP="0009159C"/>
    <w:p w14:paraId="4BC6748F" w14:textId="77777777" w:rsidR="0009159C" w:rsidRDefault="0009159C" w:rsidP="0009159C">
      <w:pPr>
        <w:pStyle w:val="Kop2"/>
        <w:numPr>
          <w:ilvl w:val="2"/>
          <w:numId w:val="34"/>
        </w:numPr>
        <w:ind w:left="851" w:hanging="851"/>
        <w:rPr>
          <w:rFonts w:asciiTheme="minorHAnsi" w:hAnsiTheme="minorHAnsi" w:cstheme="minorHAnsi"/>
          <w:color w:val="auto"/>
          <w:sz w:val="24"/>
        </w:rPr>
      </w:pPr>
      <w:bookmarkStart w:id="10" w:name="_Toc9873956"/>
      <w:r w:rsidRPr="004306D9">
        <w:rPr>
          <w:rFonts w:asciiTheme="minorHAnsi" w:hAnsiTheme="minorHAnsi" w:cstheme="minorHAnsi"/>
          <w:color w:val="auto"/>
          <w:sz w:val="24"/>
        </w:rPr>
        <w:t>Definitie</w:t>
      </w:r>
      <w:bookmarkEnd w:id="10"/>
    </w:p>
    <w:p w14:paraId="1772742F" w14:textId="77777777" w:rsidR="0009159C" w:rsidRPr="00D86595" w:rsidRDefault="0009159C" w:rsidP="0009159C"/>
    <w:p w14:paraId="1CDFE793" w14:textId="77777777" w:rsidR="0009159C" w:rsidRDefault="0009159C" w:rsidP="0009159C">
      <w:pPr>
        <w:spacing w:after="0" w:line="276" w:lineRule="auto"/>
        <w:contextualSpacing/>
        <w:jc w:val="both"/>
        <w:rPr>
          <w:rFonts w:ascii="Calibri" w:hAnsi="Calibri" w:cs="Calibri"/>
        </w:rPr>
      </w:pPr>
      <w:r w:rsidRPr="0075747E">
        <w:rPr>
          <w:rFonts w:ascii="Calibri" w:hAnsi="Calibri" w:cs="Calibri"/>
        </w:rPr>
        <w:t xml:space="preserve">Het </w:t>
      </w:r>
      <w:r w:rsidRPr="004B384B">
        <w:rPr>
          <w:rFonts w:ascii="Calibri" w:hAnsi="Calibri" w:cs="Calibri"/>
        </w:rPr>
        <w:t>woord</w:t>
      </w:r>
      <w:r w:rsidRPr="0075747E">
        <w:rPr>
          <w:rFonts w:ascii="Calibri" w:hAnsi="Calibri" w:cs="Calibri"/>
        </w:rPr>
        <w:t xml:space="preserve"> </w:t>
      </w:r>
      <w:r w:rsidRPr="00900074">
        <w:rPr>
          <w:rFonts w:ascii="Calibri" w:hAnsi="Calibri" w:cs="Calibri"/>
        </w:rPr>
        <w:t>democratie</w:t>
      </w:r>
      <w:r w:rsidRPr="0075747E">
        <w:rPr>
          <w:rFonts w:ascii="Calibri" w:hAnsi="Calibri" w:cs="Calibri"/>
        </w:rPr>
        <w:t xml:space="preserve"> is afgeleid van het Griekse woord ‘d</w:t>
      </w:r>
      <w:r w:rsidRPr="0075747E">
        <w:rPr>
          <w:rFonts w:ascii="Calibri" w:hAnsi="Calibri" w:cs="Calibri"/>
          <w:iCs/>
        </w:rPr>
        <w:t>ē</w:t>
      </w:r>
      <w:r w:rsidRPr="0075747E">
        <w:rPr>
          <w:rFonts w:ascii="Calibri" w:hAnsi="Calibri" w:cs="Calibri"/>
        </w:rPr>
        <w:t>mokrati</w:t>
      </w:r>
      <w:r w:rsidRPr="0075747E">
        <w:rPr>
          <w:rFonts w:ascii="Calibri" w:hAnsi="Calibri" w:cs="Calibri"/>
          <w:iCs/>
        </w:rPr>
        <w:t>ā</w:t>
      </w:r>
      <w:r w:rsidRPr="0075747E">
        <w:rPr>
          <w:rFonts w:ascii="Calibri" w:hAnsi="Calibri" w:cs="Calibri"/>
        </w:rPr>
        <w:t xml:space="preserve">’. Het </w:t>
      </w:r>
      <w:r>
        <w:rPr>
          <w:rFonts w:ascii="Calibri" w:hAnsi="Calibri" w:cs="Calibri"/>
        </w:rPr>
        <w:t>betreft</w:t>
      </w:r>
      <w:r w:rsidRPr="0075747E">
        <w:rPr>
          <w:rFonts w:ascii="Calibri" w:hAnsi="Calibri" w:cs="Calibri"/>
        </w:rPr>
        <w:t xml:space="preserve"> een samenvoeging van</w:t>
      </w:r>
      <w:r>
        <w:rPr>
          <w:rFonts w:ascii="Calibri" w:hAnsi="Calibri" w:cs="Calibri"/>
        </w:rPr>
        <w:t xml:space="preserve"> de woorden</w:t>
      </w:r>
      <w:r w:rsidRPr="0075747E">
        <w:rPr>
          <w:rFonts w:ascii="Calibri" w:hAnsi="Calibri" w:cs="Calibri"/>
        </w:rPr>
        <w:t xml:space="preserve"> ‘</w:t>
      </w:r>
      <w:bookmarkStart w:id="11" w:name="_Hlk7178852"/>
      <w:r w:rsidRPr="0075747E">
        <w:rPr>
          <w:rFonts w:ascii="Calibri" w:hAnsi="Calibri" w:cs="Calibri"/>
        </w:rPr>
        <w:t>d</w:t>
      </w:r>
      <w:r w:rsidRPr="0075747E">
        <w:rPr>
          <w:rFonts w:ascii="Calibri" w:hAnsi="Calibri" w:cs="Calibri"/>
          <w:iCs/>
        </w:rPr>
        <w:t>ē</w:t>
      </w:r>
      <w:r w:rsidRPr="0075747E">
        <w:rPr>
          <w:rFonts w:ascii="Calibri" w:hAnsi="Calibri" w:cs="Calibri"/>
        </w:rPr>
        <w:t>mos</w:t>
      </w:r>
      <w:bookmarkEnd w:id="11"/>
      <w:r w:rsidRPr="0075747E">
        <w:rPr>
          <w:rFonts w:ascii="Calibri" w:hAnsi="Calibri" w:cs="Calibri"/>
        </w:rPr>
        <w:t xml:space="preserve">’ en ‘kratos’ en </w:t>
      </w:r>
      <w:r w:rsidRPr="00E0382D">
        <w:rPr>
          <w:rFonts w:ascii="Calibri" w:hAnsi="Calibri" w:cs="Calibri"/>
        </w:rPr>
        <w:t>betekent</w:t>
      </w:r>
      <w:r w:rsidRPr="0075747E">
        <w:rPr>
          <w:rFonts w:ascii="Calibri" w:hAnsi="Calibri" w:cs="Calibri"/>
        </w:rPr>
        <w:t xml:space="preserve"> zoveel als ‘volksheerschappij’</w:t>
      </w:r>
      <w:r w:rsidRPr="0075747E">
        <w:rPr>
          <w:rStyle w:val="Voetnootmarkering"/>
          <w:rFonts w:ascii="Calibri" w:hAnsi="Calibri" w:cs="Calibri"/>
        </w:rPr>
        <w:footnoteReference w:id="1"/>
      </w:r>
      <w:r w:rsidRPr="0075747E">
        <w:rPr>
          <w:rFonts w:ascii="Calibri" w:hAnsi="Calibri" w:cs="Calibri"/>
        </w:rPr>
        <w:t>. Democratie is volgens de ene bron een staatsvorm</w:t>
      </w:r>
      <w:r w:rsidRPr="0075747E">
        <w:rPr>
          <w:rFonts w:ascii="Calibri" w:hAnsi="Calibri" w:cs="Calibri"/>
          <w:color w:val="FF0000"/>
        </w:rPr>
        <w:t xml:space="preserve"> </w:t>
      </w:r>
      <w:r w:rsidRPr="0075747E">
        <w:rPr>
          <w:rFonts w:ascii="Calibri" w:hAnsi="Calibri" w:cs="Calibri"/>
        </w:rPr>
        <w:t>waarbij politieke beslissingen overeen moeten komen met wat het volk echt wil en waarbij minderheden gerespecteerd worden, alsook pluraliteit en diversiteit</w:t>
      </w:r>
      <w:r w:rsidRPr="0075747E">
        <w:rPr>
          <w:rStyle w:val="Voetnootmarkering"/>
          <w:rFonts w:ascii="Calibri" w:hAnsi="Calibri" w:cs="Calibri"/>
        </w:rPr>
        <w:footnoteReference w:id="2"/>
      </w:r>
      <w:r w:rsidRPr="0075747E">
        <w:rPr>
          <w:rFonts w:ascii="Calibri" w:hAnsi="Calibri" w:cs="Calibri"/>
        </w:rPr>
        <w:t xml:space="preserve">. Een andere bron </w:t>
      </w:r>
      <w:r>
        <w:rPr>
          <w:rFonts w:ascii="Calibri" w:hAnsi="Calibri" w:cs="Calibri"/>
        </w:rPr>
        <w:t>stel</w:t>
      </w:r>
      <w:r w:rsidRPr="0075747E">
        <w:rPr>
          <w:rFonts w:ascii="Calibri" w:hAnsi="Calibri" w:cs="Calibri"/>
        </w:rPr>
        <w:t>t dan weer dat democratie een regeringsvorm met vier basiselementen</w:t>
      </w:r>
      <w:r>
        <w:rPr>
          <w:rFonts w:ascii="Calibri" w:hAnsi="Calibri" w:cs="Calibri"/>
        </w:rPr>
        <w:t xml:space="preserve"> is</w:t>
      </w:r>
      <w:r w:rsidRPr="0075747E">
        <w:rPr>
          <w:rStyle w:val="Voetnootmarkering"/>
          <w:rFonts w:ascii="Calibri" w:hAnsi="Calibri" w:cs="Calibri"/>
        </w:rPr>
        <w:footnoteReference w:id="3"/>
      </w:r>
      <w:r w:rsidRPr="0075747E">
        <w:rPr>
          <w:rFonts w:ascii="Calibri" w:hAnsi="Calibri" w:cs="Calibri"/>
        </w:rPr>
        <w:t xml:space="preserve">. Het eerste element betreft een politiek systeem waarbij men de vertegenwoordigers kan kiezen en vervangen aan de hand van vrije en eerlijke verkiezingen. Het tweede element </w:t>
      </w:r>
      <w:r w:rsidR="00AD5D2E">
        <w:rPr>
          <w:rFonts w:ascii="Calibri" w:hAnsi="Calibri" w:cs="Calibri"/>
        </w:rPr>
        <w:t>vereist</w:t>
      </w:r>
      <w:r w:rsidRPr="0075747E">
        <w:rPr>
          <w:rFonts w:ascii="Calibri" w:hAnsi="Calibri" w:cs="Calibri"/>
        </w:rPr>
        <w:t xml:space="preserve"> </w:t>
      </w:r>
      <w:r w:rsidR="00AD5D2E">
        <w:rPr>
          <w:rFonts w:ascii="Calibri" w:hAnsi="Calibri" w:cs="Calibri"/>
        </w:rPr>
        <w:t>een</w:t>
      </w:r>
      <w:r w:rsidRPr="0075747E">
        <w:rPr>
          <w:rFonts w:ascii="Calibri" w:hAnsi="Calibri" w:cs="Calibri"/>
        </w:rPr>
        <w:t xml:space="preserve"> actieve deelname van het volk, als burgers, in het politieke en maatschappelijke leven. </w:t>
      </w:r>
      <w:r>
        <w:rPr>
          <w:rFonts w:ascii="Calibri" w:hAnsi="Calibri" w:cs="Calibri"/>
        </w:rPr>
        <w:t>De</w:t>
      </w:r>
      <w:r w:rsidRPr="0075747E">
        <w:rPr>
          <w:rFonts w:ascii="Calibri" w:hAnsi="Calibri" w:cs="Calibri"/>
        </w:rPr>
        <w:t xml:space="preserve"> bescherming van de mensenrechten van al</w:t>
      </w:r>
      <w:r>
        <w:rPr>
          <w:rFonts w:ascii="Calibri" w:hAnsi="Calibri" w:cs="Calibri"/>
        </w:rPr>
        <w:t>le</w:t>
      </w:r>
      <w:r w:rsidRPr="0075747E">
        <w:rPr>
          <w:rFonts w:ascii="Calibri" w:hAnsi="Calibri" w:cs="Calibri"/>
        </w:rPr>
        <w:t xml:space="preserve"> burgers </w:t>
      </w:r>
      <w:r w:rsidR="00AD5D2E">
        <w:rPr>
          <w:rFonts w:ascii="Calibri" w:hAnsi="Calibri" w:cs="Calibri"/>
        </w:rPr>
        <w:t>be</w:t>
      </w:r>
      <w:r>
        <w:rPr>
          <w:rFonts w:ascii="Calibri" w:hAnsi="Calibri" w:cs="Calibri"/>
        </w:rPr>
        <w:t xml:space="preserve">treft het </w:t>
      </w:r>
      <w:r w:rsidRPr="0025716B">
        <w:rPr>
          <w:rFonts w:ascii="Calibri" w:hAnsi="Calibri" w:cs="Calibri"/>
        </w:rPr>
        <w:t>derde element en de ‘rule of law’ het laatste element.</w:t>
      </w:r>
      <w:r>
        <w:rPr>
          <w:rFonts w:ascii="Calibri" w:hAnsi="Calibri" w:cs="Calibri"/>
        </w:rPr>
        <w:t xml:space="preserve"> Dit houdt in dat</w:t>
      </w:r>
      <w:r w:rsidRPr="0075747E">
        <w:rPr>
          <w:rFonts w:ascii="Calibri" w:hAnsi="Calibri" w:cs="Calibri"/>
        </w:rPr>
        <w:t xml:space="preserve"> wetten en procedures op alle burgers van toepassing zijn, ook op rechters en politici, zelfs de koning.</w:t>
      </w:r>
      <w:r>
        <w:rPr>
          <w:rFonts w:ascii="Calibri" w:hAnsi="Calibri" w:cs="Calibri"/>
        </w:rPr>
        <w:t xml:space="preserve"> Volgens het Valks Juridisch Woordenboek is democratie een staatsvorm waarbij het beleid wordt bepaald door de bevolking, hetzij rechtstreeks via referenda en volksraadplegingen, hetzij onrechtstreeks via verkozen vertegenwoordigers in een parlement</w:t>
      </w:r>
      <w:r>
        <w:rPr>
          <w:rStyle w:val="Voetnootmarkering"/>
          <w:rFonts w:ascii="Calibri" w:hAnsi="Calibri" w:cs="Calibri"/>
        </w:rPr>
        <w:footnoteReference w:id="4"/>
      </w:r>
      <w:r>
        <w:rPr>
          <w:rFonts w:ascii="Calibri" w:hAnsi="Calibri" w:cs="Calibri"/>
        </w:rPr>
        <w:t>. De Raad van Europa stelt dan weer dat het idee van democratie zijn morele kracht ontleent aan twee basisprincipes: individuele autonomie en gelijkheid</w:t>
      </w:r>
      <w:r>
        <w:rPr>
          <w:rStyle w:val="Voetnootmarkering"/>
          <w:rFonts w:ascii="Calibri" w:hAnsi="Calibri" w:cs="Calibri"/>
        </w:rPr>
        <w:footnoteReference w:id="5"/>
      </w:r>
      <w:r>
        <w:rPr>
          <w:rFonts w:ascii="Calibri" w:hAnsi="Calibri" w:cs="Calibri"/>
        </w:rPr>
        <w:t xml:space="preserve">. </w:t>
      </w:r>
    </w:p>
    <w:p w14:paraId="54C3A43B" w14:textId="77777777" w:rsidR="0009159C" w:rsidRPr="007B29BA" w:rsidRDefault="0009159C" w:rsidP="0009159C">
      <w:pPr>
        <w:spacing w:line="276" w:lineRule="auto"/>
        <w:contextualSpacing/>
        <w:jc w:val="both"/>
        <w:rPr>
          <w:rFonts w:ascii="Calibri" w:hAnsi="Calibri" w:cs="Calibri"/>
        </w:rPr>
      </w:pPr>
    </w:p>
    <w:p w14:paraId="70803D41" w14:textId="77777777" w:rsidR="0009159C" w:rsidRDefault="0009159C" w:rsidP="0009159C">
      <w:pPr>
        <w:spacing w:line="276" w:lineRule="auto"/>
        <w:contextualSpacing/>
        <w:jc w:val="both"/>
        <w:rPr>
          <w:rFonts w:ascii="Calibri" w:hAnsi="Calibri" w:cs="Calibri"/>
        </w:rPr>
      </w:pPr>
      <w:r w:rsidRPr="0075747E">
        <w:rPr>
          <w:rFonts w:ascii="Calibri" w:hAnsi="Calibri" w:cs="Calibri"/>
        </w:rPr>
        <w:t xml:space="preserve">De betekenis van democratie heeft </w:t>
      </w:r>
      <w:r>
        <w:rPr>
          <w:rFonts w:ascii="Calibri" w:hAnsi="Calibri" w:cs="Calibri"/>
        </w:rPr>
        <w:t>al</w:t>
      </w:r>
      <w:r w:rsidRPr="0075747E">
        <w:rPr>
          <w:rFonts w:ascii="Calibri" w:hAnsi="Calibri" w:cs="Calibri"/>
        </w:rPr>
        <w:t>dus geen eenduidige invulling</w:t>
      </w:r>
      <w:r>
        <w:rPr>
          <w:rFonts w:ascii="Calibri" w:hAnsi="Calibri" w:cs="Calibri"/>
        </w:rPr>
        <w:t xml:space="preserve"> en elk democratisch systeem in een land is anders. Zo bestaan er parlementaire democratieën of presidentiële democratieën, federale democratieën of eenheidsdemocratieën, democratieën die een proportioneel kiessysteem hanteren of die gebruik maken van het meerderheidsstelsel, democratieën die ook monarchieën zijn en ga zo maar door. In België </w:t>
      </w:r>
      <w:r w:rsidR="00AD5D2E">
        <w:rPr>
          <w:rFonts w:ascii="Calibri" w:hAnsi="Calibri" w:cs="Calibri"/>
        </w:rPr>
        <w:t>kent men</w:t>
      </w:r>
      <w:r>
        <w:rPr>
          <w:rFonts w:ascii="Calibri" w:hAnsi="Calibri" w:cs="Calibri"/>
        </w:rPr>
        <w:t xml:space="preserve"> een parlementaire democratie </w:t>
      </w:r>
      <w:r w:rsidR="00AD5D2E">
        <w:rPr>
          <w:rFonts w:ascii="Calibri" w:hAnsi="Calibri" w:cs="Calibri"/>
        </w:rPr>
        <w:t>gebaseerd op</w:t>
      </w:r>
      <w:r>
        <w:rPr>
          <w:rFonts w:ascii="Calibri" w:hAnsi="Calibri" w:cs="Calibri"/>
        </w:rPr>
        <w:t xml:space="preserve"> het meerderheidsstelsel.</w:t>
      </w:r>
    </w:p>
    <w:p w14:paraId="02BACDF2" w14:textId="77777777" w:rsidR="0009159C" w:rsidRPr="00140AB3" w:rsidRDefault="0009159C" w:rsidP="0009159C">
      <w:pPr>
        <w:spacing w:line="276" w:lineRule="auto"/>
        <w:contextualSpacing/>
        <w:jc w:val="both"/>
        <w:rPr>
          <w:rFonts w:ascii="Calibri" w:hAnsi="Calibri" w:cs="Calibri"/>
        </w:rPr>
      </w:pPr>
    </w:p>
    <w:p w14:paraId="537B5C9C" w14:textId="77777777" w:rsidR="009A28EC" w:rsidRDefault="0009159C" w:rsidP="0009159C">
      <w:pPr>
        <w:spacing w:after="0" w:line="276" w:lineRule="auto"/>
        <w:jc w:val="both"/>
        <w:rPr>
          <w:rFonts w:ascii="Calibri" w:hAnsi="Calibri" w:cs="Calibri"/>
        </w:rPr>
        <w:sectPr w:rsidR="009A28EC">
          <w:footerReference w:type="default" r:id="rId19"/>
          <w:pgSz w:w="11906" w:h="16838"/>
          <w:pgMar w:top="1417" w:right="1417" w:bottom="1417" w:left="1417" w:header="708" w:footer="708" w:gutter="0"/>
          <w:cols w:space="708"/>
          <w:docGrid w:linePitch="360"/>
        </w:sectPr>
      </w:pPr>
      <w:r>
        <w:rPr>
          <w:rFonts w:ascii="Calibri" w:hAnsi="Calibri" w:cs="Calibri"/>
        </w:rPr>
        <w:t xml:space="preserve">De Verenigde Naties heeft 15 september uitgeroepen tot </w:t>
      </w:r>
      <w:r w:rsidRPr="00E0382D">
        <w:rPr>
          <w:rFonts w:ascii="Calibri" w:hAnsi="Calibri" w:cs="Calibri"/>
        </w:rPr>
        <w:t>Internationale Dag van de Democratie</w:t>
      </w:r>
      <w:r>
        <w:rPr>
          <w:rFonts w:ascii="Calibri" w:hAnsi="Calibri" w:cs="Calibri"/>
        </w:rPr>
        <w:t xml:space="preserve">. Er wordt dan stilgestaan bij de toestand van democratie op wereldniveau. </w:t>
      </w:r>
      <w:r w:rsidRPr="007A07B8">
        <w:rPr>
          <w:rFonts w:ascii="Calibri" w:hAnsi="Calibri" w:cs="Calibri"/>
        </w:rPr>
        <w:t xml:space="preserve">Democratie is een proces en een doel dat alleen met volledige steun van de internationale gemeenschap </w:t>
      </w:r>
      <w:r w:rsidRPr="0025716B">
        <w:rPr>
          <w:rFonts w:ascii="Calibri" w:hAnsi="Calibri" w:cs="Calibri"/>
        </w:rPr>
        <w:t>een</w:t>
      </w:r>
      <w:r w:rsidRPr="007A07B8">
        <w:rPr>
          <w:rFonts w:ascii="Calibri" w:hAnsi="Calibri" w:cs="Calibri"/>
        </w:rPr>
        <w:t xml:space="preserve"> realiteit kan worden voor iedereen</w:t>
      </w:r>
      <w:r>
        <w:rPr>
          <w:rStyle w:val="Voetnootmarkering"/>
          <w:rFonts w:ascii="Calibri" w:hAnsi="Calibri" w:cs="Calibri"/>
        </w:rPr>
        <w:footnoteReference w:id="6"/>
      </w:r>
      <w:r w:rsidRPr="007A07B8">
        <w:rPr>
          <w:rFonts w:ascii="Calibri" w:hAnsi="Calibri" w:cs="Calibri"/>
        </w:rPr>
        <w:t>.</w:t>
      </w:r>
      <w:r>
        <w:rPr>
          <w:rFonts w:ascii="Calibri" w:hAnsi="Calibri" w:cs="Calibri"/>
        </w:rPr>
        <w:t xml:space="preserve"> Essentieel voor een democratie zijn de waarden van vrijheid, algemeen kiesrecht en mensenrechten.</w:t>
      </w:r>
    </w:p>
    <w:p w14:paraId="3E9CA025" w14:textId="77777777" w:rsidR="0009159C" w:rsidRDefault="0009159C" w:rsidP="0009159C">
      <w:pPr>
        <w:pStyle w:val="Kop2"/>
        <w:numPr>
          <w:ilvl w:val="2"/>
          <w:numId w:val="34"/>
        </w:numPr>
        <w:ind w:left="851" w:hanging="851"/>
        <w:rPr>
          <w:rFonts w:asciiTheme="minorHAnsi" w:hAnsiTheme="minorHAnsi" w:cstheme="minorHAnsi"/>
          <w:color w:val="auto"/>
          <w:sz w:val="24"/>
        </w:rPr>
      </w:pPr>
      <w:bookmarkStart w:id="13" w:name="_Toc9873957"/>
      <w:r w:rsidRPr="006E1FEE">
        <w:rPr>
          <w:rFonts w:asciiTheme="minorHAnsi" w:hAnsiTheme="minorHAnsi" w:cstheme="minorHAnsi"/>
          <w:color w:val="auto"/>
          <w:sz w:val="24"/>
        </w:rPr>
        <w:lastRenderedPageBreak/>
        <w:t>Geschiedenis</w:t>
      </w:r>
      <w:bookmarkEnd w:id="13"/>
    </w:p>
    <w:p w14:paraId="19B88343" w14:textId="77777777" w:rsidR="0009159C" w:rsidRPr="006E1FEE" w:rsidRDefault="0009159C" w:rsidP="0009159C"/>
    <w:p w14:paraId="56905052" w14:textId="77777777" w:rsidR="0009159C" w:rsidRDefault="0009159C" w:rsidP="0009159C">
      <w:pPr>
        <w:spacing w:after="0" w:line="276" w:lineRule="auto"/>
        <w:contextualSpacing/>
        <w:jc w:val="both"/>
        <w:rPr>
          <w:rFonts w:ascii="Calibri" w:hAnsi="Calibri" w:cs="Calibri"/>
        </w:rPr>
      </w:pPr>
      <w:r w:rsidRPr="001D587E">
        <w:rPr>
          <w:rFonts w:ascii="Calibri" w:hAnsi="Calibri" w:cs="Calibri"/>
        </w:rPr>
        <w:t>Rond de vijfde eeuw voor Christus is de eerste vorm van democratie ontstaan in het Oude Griekenland</w:t>
      </w:r>
      <w:r w:rsidRPr="001D587E">
        <w:rPr>
          <w:rFonts w:ascii="Calibri" w:hAnsi="Calibri" w:cs="Calibri"/>
          <w:vertAlign w:val="superscript"/>
        </w:rPr>
        <w:footnoteReference w:id="7"/>
      </w:r>
      <w:r w:rsidRPr="001D587E">
        <w:rPr>
          <w:rFonts w:ascii="Calibri" w:hAnsi="Calibri" w:cs="Calibri"/>
        </w:rPr>
        <w:t xml:space="preserve">. Nadat Athene een politieke eenheid had gevormd met de andere dorpen en steden van Attica rond 700 </w:t>
      </w:r>
      <w:r>
        <w:rPr>
          <w:rFonts w:ascii="Calibri" w:hAnsi="Calibri" w:cs="Calibri"/>
        </w:rPr>
        <w:t>v.Chr.</w:t>
      </w:r>
      <w:r w:rsidRPr="001D587E">
        <w:rPr>
          <w:rFonts w:ascii="Calibri" w:hAnsi="Calibri" w:cs="Calibri"/>
        </w:rPr>
        <w:t>, ontstond een aristocratische republiek</w:t>
      </w:r>
      <w:r w:rsidRPr="001D587E">
        <w:rPr>
          <w:rFonts w:ascii="Calibri" w:hAnsi="Calibri" w:cs="Calibri"/>
          <w:vertAlign w:val="superscript"/>
        </w:rPr>
        <w:footnoteReference w:id="8"/>
      </w:r>
      <w:r w:rsidRPr="001D587E">
        <w:rPr>
          <w:rFonts w:ascii="Calibri" w:hAnsi="Calibri" w:cs="Calibri"/>
        </w:rPr>
        <w:t xml:space="preserve">. </w:t>
      </w:r>
      <w:r w:rsidRPr="005B3AE7">
        <w:rPr>
          <w:rFonts w:ascii="Calibri" w:hAnsi="Calibri" w:cs="Calibri"/>
        </w:rPr>
        <w:t>Dat</w:t>
      </w:r>
      <w:r w:rsidRPr="001D587E">
        <w:rPr>
          <w:rFonts w:ascii="Calibri" w:hAnsi="Calibri" w:cs="Calibri"/>
        </w:rPr>
        <w:t xml:space="preserve"> is een republiek die w</w:t>
      </w:r>
      <w:r>
        <w:rPr>
          <w:rFonts w:ascii="Calibri" w:hAnsi="Calibri" w:cs="Calibri"/>
        </w:rPr>
        <w:t xml:space="preserve">ordt </w:t>
      </w:r>
      <w:r w:rsidRPr="001D587E">
        <w:rPr>
          <w:rFonts w:ascii="Calibri" w:hAnsi="Calibri" w:cs="Calibri"/>
        </w:rPr>
        <w:t>bestuurd door aristocraten</w:t>
      </w:r>
      <w:r>
        <w:rPr>
          <w:rFonts w:ascii="Calibri" w:hAnsi="Calibri" w:cs="Calibri"/>
        </w:rPr>
        <w:t xml:space="preserve">. </w:t>
      </w:r>
      <w:r w:rsidRPr="005B3AE7">
        <w:rPr>
          <w:rFonts w:ascii="Calibri" w:hAnsi="Calibri" w:cs="Calibri"/>
        </w:rPr>
        <w:t>Dit</w:t>
      </w:r>
      <w:r w:rsidRPr="001D587E">
        <w:rPr>
          <w:rFonts w:ascii="Calibri" w:hAnsi="Calibri" w:cs="Calibri"/>
        </w:rPr>
        <w:t xml:space="preserve"> zijn rijke en voorname personen met zeer hoge maatschappelijke posities</w:t>
      </w:r>
      <w:r w:rsidRPr="001D587E">
        <w:rPr>
          <w:rFonts w:ascii="Calibri" w:hAnsi="Calibri" w:cs="Calibri"/>
          <w:vertAlign w:val="superscript"/>
        </w:rPr>
        <w:footnoteReference w:id="9"/>
      </w:r>
      <w:r w:rsidRPr="001D587E">
        <w:rPr>
          <w:rFonts w:ascii="Calibri" w:hAnsi="Calibri" w:cs="Calibri"/>
        </w:rPr>
        <w:t xml:space="preserve">. In 594 </w:t>
      </w:r>
      <w:r>
        <w:rPr>
          <w:rFonts w:ascii="Calibri" w:hAnsi="Calibri" w:cs="Calibri"/>
        </w:rPr>
        <w:t>v.Chr.</w:t>
      </w:r>
      <w:r w:rsidRPr="001D587E">
        <w:rPr>
          <w:rFonts w:ascii="Calibri" w:hAnsi="Calibri" w:cs="Calibri"/>
        </w:rPr>
        <w:t xml:space="preserve"> was er de staatsman, wetgever en dichter </w:t>
      </w:r>
      <w:r w:rsidRPr="00E0382D">
        <w:rPr>
          <w:rFonts w:ascii="Calibri" w:hAnsi="Calibri" w:cs="Calibri"/>
        </w:rPr>
        <w:t xml:space="preserve">Solon </w:t>
      </w:r>
      <w:r w:rsidRPr="001D587E">
        <w:rPr>
          <w:rFonts w:ascii="Calibri" w:hAnsi="Calibri" w:cs="Calibri"/>
        </w:rPr>
        <w:t>die ervoor zorgde dat er een nieuwe grondwet kwam die de macht van de rijken inperkte en die meer rechten gaf aan de armen</w:t>
      </w:r>
      <w:r w:rsidRPr="001D587E">
        <w:rPr>
          <w:rFonts w:ascii="Calibri" w:hAnsi="Calibri" w:cs="Calibri"/>
          <w:vertAlign w:val="superscript"/>
        </w:rPr>
        <w:footnoteReference w:id="10"/>
      </w:r>
      <w:r w:rsidRPr="001D587E">
        <w:rPr>
          <w:rFonts w:ascii="Calibri" w:hAnsi="Calibri" w:cs="Calibri"/>
        </w:rPr>
        <w:t xml:space="preserve">. Na </w:t>
      </w:r>
      <w:r>
        <w:rPr>
          <w:rFonts w:ascii="Calibri" w:hAnsi="Calibri" w:cs="Calibri"/>
        </w:rPr>
        <w:t xml:space="preserve">wat </w:t>
      </w:r>
      <w:r w:rsidRPr="001D587E">
        <w:rPr>
          <w:rFonts w:ascii="Calibri" w:hAnsi="Calibri" w:cs="Calibri"/>
        </w:rPr>
        <w:t>overheersingen door tirannen, w</w:t>
      </w:r>
      <w:r>
        <w:rPr>
          <w:rFonts w:ascii="Calibri" w:hAnsi="Calibri" w:cs="Calibri"/>
        </w:rPr>
        <w:t>erd</w:t>
      </w:r>
      <w:r w:rsidRPr="001D587E">
        <w:rPr>
          <w:rFonts w:ascii="Calibri" w:hAnsi="Calibri" w:cs="Calibri"/>
        </w:rPr>
        <w:t xml:space="preserve"> er rond 508 </w:t>
      </w:r>
      <w:r>
        <w:rPr>
          <w:rFonts w:ascii="Calibri" w:hAnsi="Calibri" w:cs="Calibri"/>
        </w:rPr>
        <w:t>v.Chr.</w:t>
      </w:r>
      <w:r w:rsidRPr="001D587E">
        <w:rPr>
          <w:rFonts w:ascii="Calibri" w:hAnsi="Calibri" w:cs="Calibri"/>
        </w:rPr>
        <w:t xml:space="preserve"> de echte aanzet</w:t>
      </w:r>
      <w:r>
        <w:rPr>
          <w:rFonts w:ascii="Calibri" w:hAnsi="Calibri" w:cs="Calibri"/>
        </w:rPr>
        <w:t xml:space="preserve"> tot democratie</w:t>
      </w:r>
      <w:r w:rsidRPr="001D587E">
        <w:rPr>
          <w:rFonts w:ascii="Calibri" w:hAnsi="Calibri" w:cs="Calibri"/>
        </w:rPr>
        <w:t xml:space="preserve"> gegeven. Na de </w:t>
      </w:r>
      <w:r>
        <w:rPr>
          <w:rFonts w:ascii="Calibri" w:hAnsi="Calibri" w:cs="Calibri"/>
        </w:rPr>
        <w:t xml:space="preserve">periode van </w:t>
      </w:r>
      <w:r w:rsidRPr="001D587E">
        <w:rPr>
          <w:rFonts w:ascii="Calibri" w:hAnsi="Calibri" w:cs="Calibri"/>
        </w:rPr>
        <w:t>tirannen</w:t>
      </w:r>
      <w:r w:rsidR="00DF4AF5">
        <w:rPr>
          <w:rFonts w:ascii="Calibri" w:hAnsi="Calibri" w:cs="Calibri"/>
        </w:rPr>
        <w:t xml:space="preserve"> traden</w:t>
      </w:r>
      <w:r w:rsidRPr="001D587E">
        <w:rPr>
          <w:rFonts w:ascii="Calibri" w:hAnsi="Calibri" w:cs="Calibri"/>
        </w:rPr>
        <w:t xml:space="preserve"> er </w:t>
      </w:r>
      <w:r>
        <w:rPr>
          <w:rFonts w:ascii="Calibri" w:hAnsi="Calibri" w:cs="Calibri"/>
        </w:rPr>
        <w:t>twee</w:t>
      </w:r>
      <w:r w:rsidRPr="001D587E">
        <w:rPr>
          <w:rFonts w:ascii="Calibri" w:hAnsi="Calibri" w:cs="Calibri"/>
        </w:rPr>
        <w:t xml:space="preserve"> grote groepen op</w:t>
      </w:r>
      <w:r w:rsidR="00DF4AF5">
        <w:rPr>
          <w:rFonts w:ascii="Calibri" w:hAnsi="Calibri" w:cs="Calibri"/>
        </w:rPr>
        <w:t xml:space="preserve"> het voorplan</w:t>
      </w:r>
      <w:r w:rsidRPr="001D587E">
        <w:rPr>
          <w:rFonts w:ascii="Calibri" w:hAnsi="Calibri" w:cs="Calibri"/>
        </w:rPr>
        <w:t xml:space="preserve">: één werd geleid door Isagoras, de andere door </w:t>
      </w:r>
      <w:r w:rsidRPr="00E0382D">
        <w:rPr>
          <w:rFonts w:ascii="Calibri" w:hAnsi="Calibri" w:cs="Calibri"/>
        </w:rPr>
        <w:t>Kleisthenes</w:t>
      </w:r>
      <w:r w:rsidRPr="001D587E">
        <w:rPr>
          <w:rFonts w:ascii="Calibri" w:hAnsi="Calibri" w:cs="Calibri"/>
        </w:rPr>
        <w:t>. Isagoras was van plan om opnieuw een soort</w:t>
      </w:r>
      <w:r>
        <w:rPr>
          <w:rFonts w:ascii="Calibri" w:hAnsi="Calibri" w:cs="Calibri"/>
        </w:rPr>
        <w:t xml:space="preserve"> </w:t>
      </w:r>
      <w:r w:rsidRPr="001D587E">
        <w:rPr>
          <w:rFonts w:ascii="Calibri" w:hAnsi="Calibri" w:cs="Calibri"/>
        </w:rPr>
        <w:t>tirann</w:t>
      </w:r>
      <w:r w:rsidR="00DF4AF5">
        <w:rPr>
          <w:rFonts w:ascii="Calibri" w:hAnsi="Calibri" w:cs="Calibri"/>
        </w:rPr>
        <w:t>i</w:t>
      </w:r>
      <w:r w:rsidRPr="001D587E">
        <w:rPr>
          <w:rFonts w:ascii="Calibri" w:hAnsi="Calibri" w:cs="Calibri"/>
        </w:rPr>
        <w:t xml:space="preserve">e </w:t>
      </w:r>
      <w:r w:rsidR="00DF4AF5">
        <w:rPr>
          <w:rFonts w:ascii="Calibri" w:hAnsi="Calibri" w:cs="Calibri"/>
        </w:rPr>
        <w:t>te vestigen</w:t>
      </w:r>
      <w:r w:rsidRPr="001D587E">
        <w:rPr>
          <w:rFonts w:ascii="Calibri" w:hAnsi="Calibri" w:cs="Calibri"/>
        </w:rPr>
        <w:t xml:space="preserve">, waarbij enkel de aristocratische families macht </w:t>
      </w:r>
      <w:r>
        <w:rPr>
          <w:rFonts w:ascii="Calibri" w:hAnsi="Calibri" w:cs="Calibri"/>
        </w:rPr>
        <w:t xml:space="preserve">zouden </w:t>
      </w:r>
      <w:r w:rsidRPr="001D587E">
        <w:rPr>
          <w:rFonts w:ascii="Calibri" w:hAnsi="Calibri" w:cs="Calibri"/>
        </w:rPr>
        <w:t>h</w:t>
      </w:r>
      <w:r>
        <w:rPr>
          <w:rFonts w:ascii="Calibri" w:hAnsi="Calibri" w:cs="Calibri"/>
        </w:rPr>
        <w:t>ebb</w:t>
      </w:r>
      <w:r w:rsidRPr="001D587E">
        <w:rPr>
          <w:rFonts w:ascii="Calibri" w:hAnsi="Calibri" w:cs="Calibri"/>
        </w:rPr>
        <w:t>en. Dit is het tegenovergestelde van wat Solon betracht</w:t>
      </w:r>
      <w:r w:rsidR="00011FFD">
        <w:rPr>
          <w:rFonts w:ascii="Calibri" w:hAnsi="Calibri" w:cs="Calibri"/>
        </w:rPr>
        <w:t>t</w:t>
      </w:r>
      <w:r w:rsidRPr="001D587E">
        <w:rPr>
          <w:rFonts w:ascii="Calibri" w:hAnsi="Calibri" w:cs="Calibri"/>
        </w:rPr>
        <w:t xml:space="preserve">e. Door </w:t>
      </w:r>
      <w:r w:rsidR="00DF4AF5">
        <w:rPr>
          <w:rFonts w:ascii="Calibri" w:hAnsi="Calibri" w:cs="Calibri"/>
        </w:rPr>
        <w:t>een dergelijk</w:t>
      </w:r>
      <w:r w:rsidRPr="001D587E">
        <w:rPr>
          <w:rFonts w:ascii="Calibri" w:hAnsi="Calibri" w:cs="Calibri"/>
        </w:rPr>
        <w:t xml:space="preserve"> regime kreeg Kleisthenes veel meer aanhang van de lagere klassen om hervormingen door te voeren. Hierop </w:t>
      </w:r>
      <w:r>
        <w:rPr>
          <w:rFonts w:ascii="Calibri" w:hAnsi="Calibri" w:cs="Calibri"/>
        </w:rPr>
        <w:t>reageerde</w:t>
      </w:r>
      <w:r w:rsidRPr="001D587E">
        <w:rPr>
          <w:rFonts w:ascii="Calibri" w:hAnsi="Calibri" w:cs="Calibri"/>
        </w:rPr>
        <w:t xml:space="preserve"> Isagoras door hulp te vragen </w:t>
      </w:r>
      <w:r>
        <w:rPr>
          <w:rFonts w:ascii="Calibri" w:hAnsi="Calibri" w:cs="Calibri"/>
        </w:rPr>
        <w:t>aan</w:t>
      </w:r>
      <w:r w:rsidRPr="001D587E">
        <w:rPr>
          <w:rFonts w:ascii="Calibri" w:hAnsi="Calibri" w:cs="Calibri"/>
        </w:rPr>
        <w:t xml:space="preserve"> de Spartaanse koning Cleomenes </w:t>
      </w:r>
      <w:r>
        <w:rPr>
          <w:rFonts w:ascii="Calibri" w:hAnsi="Calibri" w:cs="Calibri"/>
        </w:rPr>
        <w:t>met als doel</w:t>
      </w:r>
      <w:r w:rsidRPr="001D587E">
        <w:rPr>
          <w:rFonts w:ascii="Calibri" w:hAnsi="Calibri" w:cs="Calibri"/>
        </w:rPr>
        <w:t xml:space="preserve"> Kleisthenes uit Athene te zetten. Dit is deels gelukt, totdat de Spartanen werden geblokkeerd door de inwoners van Athene. Hierdoor </w:t>
      </w:r>
      <w:r>
        <w:rPr>
          <w:rFonts w:ascii="Calibri" w:hAnsi="Calibri" w:cs="Calibri"/>
        </w:rPr>
        <w:t xml:space="preserve">zag Isagoras </w:t>
      </w:r>
      <w:r w:rsidRPr="0025716B">
        <w:rPr>
          <w:rFonts w:ascii="Calibri" w:hAnsi="Calibri" w:cs="Calibri"/>
        </w:rPr>
        <w:t>zich genoodzaakt om zich</w:t>
      </w:r>
      <w:r>
        <w:rPr>
          <w:rFonts w:ascii="Calibri" w:hAnsi="Calibri" w:cs="Calibri"/>
        </w:rPr>
        <w:t xml:space="preserve"> terug te trekken</w:t>
      </w:r>
      <w:r w:rsidRPr="001D587E">
        <w:rPr>
          <w:rFonts w:ascii="Calibri" w:hAnsi="Calibri" w:cs="Calibri"/>
        </w:rPr>
        <w:t xml:space="preserve"> en is Kleisthenes naar Athene </w:t>
      </w:r>
      <w:r w:rsidR="00DF4AF5">
        <w:rPr>
          <w:rFonts w:ascii="Calibri" w:hAnsi="Calibri" w:cs="Calibri"/>
        </w:rPr>
        <w:t>terug</w:t>
      </w:r>
      <w:r>
        <w:rPr>
          <w:rFonts w:ascii="Calibri" w:hAnsi="Calibri" w:cs="Calibri"/>
        </w:rPr>
        <w:t>ge</w:t>
      </w:r>
      <w:r w:rsidRPr="001D587E">
        <w:rPr>
          <w:rFonts w:ascii="Calibri" w:hAnsi="Calibri" w:cs="Calibri"/>
        </w:rPr>
        <w:t>keerd.</w:t>
      </w:r>
    </w:p>
    <w:p w14:paraId="79662F5B" w14:textId="77777777" w:rsidR="0009159C" w:rsidRDefault="0009159C" w:rsidP="0009159C">
      <w:pPr>
        <w:spacing w:line="276" w:lineRule="auto"/>
        <w:contextualSpacing/>
        <w:jc w:val="both"/>
        <w:rPr>
          <w:rFonts w:ascii="Calibri" w:hAnsi="Calibri" w:cs="Calibri"/>
        </w:rPr>
      </w:pPr>
      <w:r>
        <w:rPr>
          <w:rFonts w:ascii="Calibri" w:hAnsi="Calibri" w:cs="Calibri"/>
        </w:rPr>
        <w:br/>
        <w:t xml:space="preserve">Kleisthenes kwam erg op voor gelijkheid en </w:t>
      </w:r>
      <w:r w:rsidRPr="001D587E">
        <w:rPr>
          <w:rFonts w:ascii="Calibri" w:hAnsi="Calibri" w:cs="Calibri"/>
        </w:rPr>
        <w:t>zorgde onder andere voor gelijke rechten voor alle mannen</w:t>
      </w:r>
      <w:r w:rsidRPr="001D587E">
        <w:rPr>
          <w:rFonts w:ascii="Calibri" w:hAnsi="Calibri" w:cs="Calibri"/>
          <w:vertAlign w:val="superscript"/>
        </w:rPr>
        <w:footnoteReference w:id="11"/>
      </w:r>
      <w:r w:rsidRPr="001D587E">
        <w:rPr>
          <w:rFonts w:ascii="Calibri" w:hAnsi="Calibri" w:cs="Calibri"/>
        </w:rPr>
        <w:t xml:space="preserve">. </w:t>
      </w:r>
      <w:r>
        <w:rPr>
          <w:rFonts w:ascii="Calibri" w:hAnsi="Calibri" w:cs="Calibri"/>
        </w:rPr>
        <w:t>Dit dient genuanceerd te worden aangezien e</w:t>
      </w:r>
      <w:r w:rsidRPr="001D587E">
        <w:rPr>
          <w:rFonts w:ascii="Calibri" w:hAnsi="Calibri" w:cs="Calibri"/>
        </w:rPr>
        <w:t>nkel volwassen mannen</w:t>
      </w:r>
      <w:r>
        <w:rPr>
          <w:rFonts w:ascii="Calibri" w:hAnsi="Calibri" w:cs="Calibri"/>
        </w:rPr>
        <w:t xml:space="preserve"> wie</w:t>
      </w:r>
      <w:r w:rsidR="00DF4AF5">
        <w:rPr>
          <w:rFonts w:ascii="Calibri" w:hAnsi="Calibri" w:cs="Calibri"/>
        </w:rPr>
        <w:t>r</w:t>
      </w:r>
      <w:r>
        <w:rPr>
          <w:rFonts w:ascii="Calibri" w:hAnsi="Calibri" w:cs="Calibri"/>
        </w:rPr>
        <w:t xml:space="preserve"> ouders Atheners waren</w:t>
      </w:r>
      <w:r w:rsidR="00813DD6">
        <w:rPr>
          <w:rFonts w:ascii="Calibri" w:hAnsi="Calibri" w:cs="Calibri"/>
        </w:rPr>
        <w:t>,</w:t>
      </w:r>
      <w:r w:rsidRPr="001D587E">
        <w:rPr>
          <w:rFonts w:ascii="Calibri" w:hAnsi="Calibri" w:cs="Calibri"/>
        </w:rPr>
        <w:t xml:space="preserve"> stemrecht</w:t>
      </w:r>
      <w:r>
        <w:rPr>
          <w:rFonts w:ascii="Calibri" w:hAnsi="Calibri" w:cs="Calibri"/>
        </w:rPr>
        <w:t xml:space="preserve"> hadden. </w:t>
      </w:r>
      <w:r w:rsidR="00DF4AF5">
        <w:rPr>
          <w:rFonts w:ascii="Calibri" w:hAnsi="Calibri" w:cs="Calibri"/>
        </w:rPr>
        <w:t>V</w:t>
      </w:r>
      <w:r w:rsidRPr="001D587E">
        <w:rPr>
          <w:rFonts w:ascii="Calibri" w:hAnsi="Calibri" w:cs="Calibri"/>
        </w:rPr>
        <w:t>rouwen, slaven, kinderen of buitenlanders</w:t>
      </w:r>
      <w:r>
        <w:rPr>
          <w:rFonts w:ascii="Calibri" w:hAnsi="Calibri" w:cs="Calibri"/>
        </w:rPr>
        <w:t xml:space="preserve"> </w:t>
      </w:r>
      <w:r w:rsidR="00DF4AF5">
        <w:rPr>
          <w:rFonts w:ascii="Calibri" w:hAnsi="Calibri" w:cs="Calibri"/>
        </w:rPr>
        <w:t xml:space="preserve">waren </w:t>
      </w:r>
      <w:r>
        <w:rPr>
          <w:rFonts w:ascii="Calibri" w:hAnsi="Calibri" w:cs="Calibri"/>
        </w:rPr>
        <w:t xml:space="preserve">bijgevolg </w:t>
      </w:r>
      <w:r w:rsidR="00DF4AF5">
        <w:rPr>
          <w:rFonts w:ascii="Calibri" w:hAnsi="Calibri" w:cs="Calibri"/>
        </w:rPr>
        <w:t>uitgesloten</w:t>
      </w:r>
      <w:r w:rsidRPr="001D587E">
        <w:rPr>
          <w:rFonts w:ascii="Calibri" w:hAnsi="Calibri" w:cs="Calibri"/>
          <w:vertAlign w:val="superscript"/>
        </w:rPr>
        <w:footnoteReference w:id="12"/>
      </w:r>
      <w:r w:rsidRPr="001D587E">
        <w:rPr>
          <w:rFonts w:ascii="Calibri" w:hAnsi="Calibri" w:cs="Calibri"/>
        </w:rPr>
        <w:t>.</w:t>
      </w:r>
      <w:r>
        <w:rPr>
          <w:rFonts w:ascii="Calibri" w:hAnsi="Calibri" w:cs="Calibri"/>
        </w:rPr>
        <w:t xml:space="preserve"> Bovendien wordt hij</w:t>
      </w:r>
      <w:r w:rsidRPr="001D587E">
        <w:rPr>
          <w:rFonts w:ascii="Calibri" w:hAnsi="Calibri" w:cs="Calibri"/>
        </w:rPr>
        <w:t xml:space="preserve"> ook weleens de vader van de Atheense democratie genoemd.</w:t>
      </w:r>
      <w:r>
        <w:rPr>
          <w:rFonts w:ascii="Calibri" w:hAnsi="Calibri" w:cs="Calibri"/>
        </w:rPr>
        <w:t xml:space="preserve"> De Griek decentraliseerde het bestuur en deelde de stad op in woonkernen die elk een afzonderlijk volksregister bezaten en hun eigen bestuurders konden kiezen</w:t>
      </w:r>
      <w:r>
        <w:rPr>
          <w:rStyle w:val="Voetnootmarkering"/>
          <w:rFonts w:ascii="Calibri" w:hAnsi="Calibri" w:cs="Calibri"/>
        </w:rPr>
        <w:footnoteReference w:id="13"/>
      </w:r>
      <w:r>
        <w:rPr>
          <w:rFonts w:ascii="Calibri" w:hAnsi="Calibri" w:cs="Calibri"/>
        </w:rPr>
        <w:t>. Daarenboven werden er tien nieuwe lokale groepen gevormd die elk vertegenwoordigd w</w:t>
      </w:r>
      <w:r w:rsidR="00B64B2B">
        <w:rPr>
          <w:rFonts w:ascii="Calibri" w:hAnsi="Calibri" w:cs="Calibri"/>
        </w:rPr>
        <w:t>e</w:t>
      </w:r>
      <w:r>
        <w:rPr>
          <w:rFonts w:ascii="Calibri" w:hAnsi="Calibri" w:cs="Calibri"/>
        </w:rPr>
        <w:t>rden door vijftig leden. Deze vijfhonderd leden zetel</w:t>
      </w:r>
      <w:r w:rsidR="00B64B2B">
        <w:rPr>
          <w:rFonts w:ascii="Calibri" w:hAnsi="Calibri" w:cs="Calibri"/>
        </w:rPr>
        <w:t>d</w:t>
      </w:r>
      <w:r>
        <w:rPr>
          <w:rFonts w:ascii="Calibri" w:hAnsi="Calibri" w:cs="Calibri"/>
        </w:rPr>
        <w:t>en in de Raad (‘</w:t>
      </w:r>
      <w:r w:rsidRPr="003C49A4">
        <w:rPr>
          <w:rFonts w:ascii="Calibri" w:hAnsi="Calibri" w:cs="Calibri"/>
        </w:rPr>
        <w:t>Boulè</w:t>
      </w:r>
      <w:r>
        <w:rPr>
          <w:rFonts w:ascii="Calibri" w:hAnsi="Calibri" w:cs="Calibri"/>
        </w:rPr>
        <w:t>’), d</w:t>
      </w:r>
      <w:r w:rsidR="00DF4AF5">
        <w:rPr>
          <w:rFonts w:ascii="Calibri" w:hAnsi="Calibri" w:cs="Calibri"/>
        </w:rPr>
        <w:t>ie</w:t>
      </w:r>
      <w:r>
        <w:rPr>
          <w:rFonts w:ascii="Calibri" w:hAnsi="Calibri" w:cs="Calibri"/>
        </w:rPr>
        <w:t xml:space="preserve"> de belangrijkste adviesgroep van de staat uitmaakte.</w:t>
      </w:r>
    </w:p>
    <w:p w14:paraId="6033A088" w14:textId="77777777" w:rsidR="0009159C" w:rsidRPr="001D587E" w:rsidRDefault="0009159C" w:rsidP="0009159C">
      <w:pPr>
        <w:spacing w:line="276" w:lineRule="auto"/>
        <w:contextualSpacing/>
        <w:jc w:val="both"/>
        <w:rPr>
          <w:rFonts w:ascii="Calibri" w:hAnsi="Calibri" w:cs="Calibri"/>
        </w:rPr>
      </w:pPr>
    </w:p>
    <w:p w14:paraId="37A25F98" w14:textId="77777777" w:rsidR="009A28EC" w:rsidRDefault="0009159C" w:rsidP="0009159C">
      <w:pPr>
        <w:spacing w:line="276" w:lineRule="auto"/>
        <w:jc w:val="both"/>
        <w:rPr>
          <w:rFonts w:ascii="Calibri" w:hAnsi="Calibri" w:cs="Calibri"/>
        </w:rPr>
        <w:sectPr w:rsidR="009A28EC">
          <w:footerReference w:type="default" r:id="rId20"/>
          <w:pgSz w:w="11906" w:h="16838"/>
          <w:pgMar w:top="1417" w:right="1417" w:bottom="1417" w:left="1417" w:header="708" w:footer="708" w:gutter="0"/>
          <w:cols w:space="708"/>
          <w:docGrid w:linePitch="360"/>
        </w:sectPr>
      </w:pPr>
      <w:r w:rsidRPr="001D587E">
        <w:rPr>
          <w:rFonts w:ascii="Calibri" w:hAnsi="Calibri" w:cs="Calibri"/>
        </w:rPr>
        <w:t xml:space="preserve">Het stemmen in de periode van 508 tot 415 </w:t>
      </w:r>
      <w:r>
        <w:rPr>
          <w:rFonts w:ascii="Calibri" w:hAnsi="Calibri" w:cs="Calibri"/>
        </w:rPr>
        <w:t>v.Chr.</w:t>
      </w:r>
      <w:r w:rsidRPr="001D587E">
        <w:rPr>
          <w:rFonts w:ascii="Calibri" w:hAnsi="Calibri" w:cs="Calibri"/>
        </w:rPr>
        <w:t xml:space="preserve"> </w:t>
      </w:r>
      <w:r>
        <w:rPr>
          <w:rFonts w:ascii="Calibri" w:hAnsi="Calibri" w:cs="Calibri"/>
        </w:rPr>
        <w:t>werkte</w:t>
      </w:r>
      <w:r w:rsidRPr="001D587E">
        <w:rPr>
          <w:rFonts w:ascii="Calibri" w:hAnsi="Calibri" w:cs="Calibri"/>
        </w:rPr>
        <w:t xml:space="preserve"> v</w:t>
      </w:r>
      <w:r>
        <w:rPr>
          <w:rFonts w:ascii="Calibri" w:hAnsi="Calibri" w:cs="Calibri"/>
        </w:rPr>
        <w:t>olgens</w:t>
      </w:r>
      <w:r w:rsidRPr="001D587E">
        <w:rPr>
          <w:rFonts w:ascii="Calibri" w:hAnsi="Calibri" w:cs="Calibri"/>
        </w:rPr>
        <w:t xml:space="preserve"> het </w:t>
      </w:r>
      <w:r w:rsidRPr="00E0382D">
        <w:rPr>
          <w:rFonts w:ascii="Calibri" w:hAnsi="Calibri" w:cs="Calibri"/>
        </w:rPr>
        <w:t>ostracisme</w:t>
      </w:r>
      <w:r w:rsidRPr="001D587E">
        <w:rPr>
          <w:rFonts w:ascii="Calibri" w:hAnsi="Calibri" w:cs="Calibri"/>
        </w:rPr>
        <w:t xml:space="preserve">, oftewel schervengericht. Hierbij konden stemgerechtigde mannen via volkssamenkomsten bepalen welke personen </w:t>
      </w:r>
      <w:r w:rsidRPr="00C13F0C">
        <w:rPr>
          <w:rFonts w:ascii="Calibri" w:hAnsi="Calibri" w:cs="Calibri"/>
        </w:rPr>
        <w:t>zij</w:t>
      </w:r>
      <w:r w:rsidRPr="001D587E">
        <w:rPr>
          <w:rFonts w:ascii="Calibri" w:hAnsi="Calibri" w:cs="Calibri"/>
        </w:rPr>
        <w:t xml:space="preserve"> uit Athene wilden verbannen </w:t>
      </w:r>
      <w:r>
        <w:rPr>
          <w:rFonts w:ascii="Calibri" w:hAnsi="Calibri" w:cs="Calibri"/>
        </w:rPr>
        <w:t xml:space="preserve">indien </w:t>
      </w:r>
      <w:r w:rsidRPr="00C13F0C">
        <w:rPr>
          <w:rFonts w:ascii="Calibri" w:hAnsi="Calibri" w:cs="Calibri"/>
        </w:rPr>
        <w:t>zij</w:t>
      </w:r>
      <w:r>
        <w:rPr>
          <w:rFonts w:ascii="Calibri" w:hAnsi="Calibri" w:cs="Calibri"/>
        </w:rPr>
        <w:t xml:space="preserve"> van oordeel waren dat</w:t>
      </w:r>
      <w:r w:rsidRPr="001D587E">
        <w:rPr>
          <w:rFonts w:ascii="Calibri" w:hAnsi="Calibri" w:cs="Calibri"/>
        </w:rPr>
        <w:t xml:space="preserve"> d</w:t>
      </w:r>
      <w:r>
        <w:rPr>
          <w:rFonts w:ascii="Calibri" w:hAnsi="Calibri" w:cs="Calibri"/>
        </w:rPr>
        <w:t>eze</w:t>
      </w:r>
      <w:r w:rsidRPr="001D587E">
        <w:rPr>
          <w:rFonts w:ascii="Calibri" w:hAnsi="Calibri" w:cs="Calibri"/>
        </w:rPr>
        <w:t xml:space="preserve"> </w:t>
      </w:r>
      <w:r>
        <w:rPr>
          <w:rFonts w:ascii="Calibri" w:hAnsi="Calibri" w:cs="Calibri"/>
        </w:rPr>
        <w:t>persoon</w:t>
      </w:r>
      <w:r w:rsidRPr="001D587E">
        <w:rPr>
          <w:rFonts w:ascii="Calibri" w:hAnsi="Calibri" w:cs="Calibri"/>
        </w:rPr>
        <w:t xml:space="preserve"> te machtig </w:t>
      </w:r>
      <w:r>
        <w:rPr>
          <w:rFonts w:ascii="Calibri" w:hAnsi="Calibri" w:cs="Calibri"/>
        </w:rPr>
        <w:t xml:space="preserve">werd of </w:t>
      </w:r>
      <w:r w:rsidRPr="001D587E">
        <w:rPr>
          <w:rFonts w:ascii="Calibri" w:hAnsi="Calibri" w:cs="Calibri"/>
        </w:rPr>
        <w:t>geworden</w:t>
      </w:r>
      <w:r>
        <w:rPr>
          <w:rFonts w:ascii="Calibri" w:hAnsi="Calibri" w:cs="Calibri"/>
        </w:rPr>
        <w:t xml:space="preserve"> was</w:t>
      </w:r>
      <w:r w:rsidRPr="001D587E">
        <w:rPr>
          <w:rFonts w:ascii="Calibri" w:hAnsi="Calibri" w:cs="Calibri"/>
          <w:vertAlign w:val="superscript"/>
        </w:rPr>
        <w:footnoteReference w:id="14"/>
      </w:r>
      <w:r w:rsidRPr="001D587E">
        <w:rPr>
          <w:rFonts w:ascii="Calibri" w:hAnsi="Calibri" w:cs="Calibri"/>
        </w:rPr>
        <w:t xml:space="preserve">.  Het is met andere woorden een systeem om tirannie te voorkomen. Om hun stem uit te brengen krasten ze de naam van de persoon in kwestie op een potscherf, vandaar de naam schervengericht. Het kan vergeleken worden met het huidige stembiljet. De stemming was pas geldig </w:t>
      </w:r>
    </w:p>
    <w:p w14:paraId="6B3A0A0E" w14:textId="77777777" w:rsidR="0009159C" w:rsidRPr="001D587E" w:rsidRDefault="0009159C" w:rsidP="0009159C">
      <w:pPr>
        <w:spacing w:line="276" w:lineRule="auto"/>
        <w:jc w:val="both"/>
        <w:rPr>
          <w:rFonts w:ascii="Calibri" w:hAnsi="Calibri" w:cs="Calibri"/>
        </w:rPr>
      </w:pPr>
      <w:r w:rsidRPr="001D587E">
        <w:rPr>
          <w:rFonts w:ascii="Calibri" w:hAnsi="Calibri" w:cs="Calibri"/>
        </w:rPr>
        <w:lastRenderedPageBreak/>
        <w:t>wanneer er 6000 scherven van de ongeveer 30000 scherven beschreven waren</w:t>
      </w:r>
      <w:r w:rsidRPr="001D587E">
        <w:rPr>
          <w:rFonts w:ascii="Calibri" w:hAnsi="Calibri" w:cs="Calibri"/>
          <w:vertAlign w:val="superscript"/>
        </w:rPr>
        <w:footnoteReference w:id="15"/>
      </w:r>
      <w:r w:rsidRPr="001D587E">
        <w:rPr>
          <w:rFonts w:ascii="Calibri" w:hAnsi="Calibri" w:cs="Calibri"/>
        </w:rPr>
        <w:t xml:space="preserve">. Als straf werd de </w:t>
      </w:r>
      <w:r>
        <w:rPr>
          <w:rFonts w:ascii="Calibri" w:hAnsi="Calibri" w:cs="Calibri"/>
        </w:rPr>
        <w:t>des</w:t>
      </w:r>
      <w:r w:rsidRPr="001D587E">
        <w:rPr>
          <w:rFonts w:ascii="Calibri" w:hAnsi="Calibri" w:cs="Calibri"/>
        </w:rPr>
        <w:t xml:space="preserve">betreffende persoon voor tien jaar verbannen uit Athene. Hij behield wel </w:t>
      </w:r>
      <w:r>
        <w:rPr>
          <w:rFonts w:ascii="Calibri" w:hAnsi="Calibri" w:cs="Calibri"/>
        </w:rPr>
        <w:t xml:space="preserve">al </w:t>
      </w:r>
      <w:r w:rsidRPr="001D587E">
        <w:rPr>
          <w:rFonts w:ascii="Calibri" w:hAnsi="Calibri" w:cs="Calibri"/>
        </w:rPr>
        <w:t xml:space="preserve">zijn bezittingen en burgerrechten. Tien dagen na het ‘vonnis’ moest hij zorgen dat hij de </w:t>
      </w:r>
      <w:r>
        <w:rPr>
          <w:rFonts w:ascii="Calibri" w:hAnsi="Calibri" w:cs="Calibri"/>
        </w:rPr>
        <w:t>stadsstaat (‘</w:t>
      </w:r>
      <w:r w:rsidRPr="003C49A4">
        <w:rPr>
          <w:rFonts w:ascii="Calibri" w:hAnsi="Calibri" w:cs="Calibri"/>
        </w:rPr>
        <w:t>polis</w:t>
      </w:r>
      <w:r>
        <w:rPr>
          <w:rFonts w:ascii="Calibri" w:hAnsi="Calibri" w:cs="Calibri"/>
        </w:rPr>
        <w:t xml:space="preserve">’) </w:t>
      </w:r>
      <w:r w:rsidR="00DF4AF5">
        <w:rPr>
          <w:rFonts w:ascii="Calibri" w:hAnsi="Calibri" w:cs="Calibri"/>
        </w:rPr>
        <w:t>had verlaten</w:t>
      </w:r>
      <w:r w:rsidRPr="001D587E">
        <w:rPr>
          <w:rFonts w:ascii="Calibri" w:hAnsi="Calibri" w:cs="Calibri"/>
        </w:rPr>
        <w:t xml:space="preserve">. Het ostracisme vond slechts één keer per jaar plaats </w:t>
      </w:r>
      <w:r>
        <w:rPr>
          <w:rFonts w:ascii="Calibri" w:hAnsi="Calibri" w:cs="Calibri"/>
        </w:rPr>
        <w:t>e</w:t>
      </w:r>
      <w:r w:rsidRPr="001D587E">
        <w:rPr>
          <w:rFonts w:ascii="Calibri" w:hAnsi="Calibri" w:cs="Calibri"/>
        </w:rPr>
        <w:t>n</w:t>
      </w:r>
      <w:r>
        <w:rPr>
          <w:rFonts w:ascii="Calibri" w:hAnsi="Calibri" w:cs="Calibri"/>
        </w:rPr>
        <w:t xml:space="preserve"> </w:t>
      </w:r>
      <w:r w:rsidRPr="00C13F0C">
        <w:rPr>
          <w:rFonts w:ascii="Calibri" w:hAnsi="Calibri" w:cs="Calibri"/>
        </w:rPr>
        <w:t>enkel</w:t>
      </w:r>
      <w:r w:rsidRPr="001D587E">
        <w:rPr>
          <w:rFonts w:ascii="Calibri" w:hAnsi="Calibri" w:cs="Calibri"/>
        </w:rPr>
        <w:t xml:space="preserve"> wanneer de Volksvergadering (</w:t>
      </w:r>
      <w:r>
        <w:rPr>
          <w:rFonts w:ascii="Calibri" w:hAnsi="Calibri" w:cs="Calibri"/>
        </w:rPr>
        <w:t>‘</w:t>
      </w:r>
      <w:r w:rsidRPr="003C49A4">
        <w:rPr>
          <w:rFonts w:ascii="Calibri" w:hAnsi="Calibri" w:cs="Calibri"/>
          <w:iCs/>
        </w:rPr>
        <w:t>Ekklèsia</w:t>
      </w:r>
      <w:r>
        <w:rPr>
          <w:rFonts w:ascii="Calibri" w:hAnsi="Calibri" w:cs="Calibri"/>
          <w:iCs/>
        </w:rPr>
        <w:t>’</w:t>
      </w:r>
      <w:r w:rsidRPr="001D587E">
        <w:rPr>
          <w:rFonts w:ascii="Calibri" w:hAnsi="Calibri" w:cs="Calibri"/>
        </w:rPr>
        <w:t>) hiermee instemde, om misbruik te voorkomen.</w:t>
      </w:r>
    </w:p>
    <w:p w14:paraId="2CA0B200" w14:textId="77777777" w:rsidR="0009159C" w:rsidRDefault="0009159C" w:rsidP="0009159C">
      <w:pPr>
        <w:spacing w:after="0" w:line="276" w:lineRule="auto"/>
        <w:jc w:val="both"/>
        <w:rPr>
          <w:rFonts w:ascii="Calibri" w:hAnsi="Calibri" w:cs="Calibri"/>
        </w:rPr>
      </w:pPr>
      <w:r w:rsidRPr="001D587E">
        <w:rPr>
          <w:rFonts w:ascii="Calibri" w:hAnsi="Calibri" w:cs="Calibri"/>
        </w:rPr>
        <w:t xml:space="preserve">In 462 </w:t>
      </w:r>
      <w:r>
        <w:rPr>
          <w:rFonts w:ascii="Calibri" w:hAnsi="Calibri" w:cs="Calibri"/>
        </w:rPr>
        <w:t>v.Chr.</w:t>
      </w:r>
      <w:r w:rsidRPr="001D587E">
        <w:rPr>
          <w:rFonts w:ascii="Calibri" w:hAnsi="Calibri" w:cs="Calibri"/>
        </w:rPr>
        <w:t xml:space="preserve"> was </w:t>
      </w:r>
      <w:r w:rsidRPr="00E0382D">
        <w:rPr>
          <w:rFonts w:ascii="Calibri" w:hAnsi="Calibri" w:cs="Calibri"/>
        </w:rPr>
        <w:t>Efialtes</w:t>
      </w:r>
      <w:r w:rsidRPr="001D587E">
        <w:rPr>
          <w:rFonts w:ascii="Calibri" w:hAnsi="Calibri" w:cs="Calibri"/>
        </w:rPr>
        <w:t xml:space="preserve"> de toenmalige machthebber van Athene. Hij was erg wantrouwig naar de Spartanen toe, net zoals zijn opvolger Perikles. Efialtes heeft de democratie verder ontwikkeld door maatregelen te nemen tegen het aristocratische hof (</w:t>
      </w:r>
      <w:r>
        <w:rPr>
          <w:rFonts w:ascii="Calibri" w:hAnsi="Calibri" w:cs="Calibri"/>
        </w:rPr>
        <w:t>‘</w:t>
      </w:r>
      <w:r w:rsidRPr="003C49A4">
        <w:rPr>
          <w:rFonts w:ascii="Calibri" w:hAnsi="Calibri" w:cs="Calibri"/>
        </w:rPr>
        <w:t>Areopagus</w:t>
      </w:r>
      <w:r>
        <w:rPr>
          <w:rFonts w:ascii="Calibri" w:hAnsi="Calibri" w:cs="Calibri"/>
        </w:rPr>
        <w:t>’</w:t>
      </w:r>
      <w:r w:rsidRPr="001D587E">
        <w:rPr>
          <w:rFonts w:ascii="Calibri" w:hAnsi="Calibri" w:cs="Calibri"/>
        </w:rPr>
        <w:t>)</w:t>
      </w:r>
      <w:r>
        <w:rPr>
          <w:rFonts w:ascii="Calibri" w:hAnsi="Calibri" w:cs="Calibri"/>
        </w:rPr>
        <w:t>, m</w:t>
      </w:r>
      <w:r w:rsidRPr="001D587E">
        <w:rPr>
          <w:rFonts w:ascii="Calibri" w:hAnsi="Calibri" w:cs="Calibri"/>
        </w:rPr>
        <w:t xml:space="preserve">ede doordat het volk hem gunstig gezind was. Hij ontdeed het hof van </w:t>
      </w:r>
      <w:r w:rsidR="00DF4AF5">
        <w:rPr>
          <w:rFonts w:ascii="Calibri" w:hAnsi="Calibri" w:cs="Calibri"/>
        </w:rPr>
        <w:t>diens</w:t>
      </w:r>
      <w:r w:rsidRPr="001D587E">
        <w:rPr>
          <w:rFonts w:ascii="Calibri" w:hAnsi="Calibri" w:cs="Calibri"/>
        </w:rPr>
        <w:t xml:space="preserve"> politieke macht en zorgde ervoor dat de </w:t>
      </w:r>
      <w:r w:rsidRPr="003C49A4">
        <w:rPr>
          <w:rFonts w:ascii="Calibri" w:hAnsi="Calibri" w:cs="Calibri"/>
          <w:iCs/>
        </w:rPr>
        <w:t>Ekklèsia</w:t>
      </w:r>
      <w:r w:rsidRPr="001D587E">
        <w:rPr>
          <w:rFonts w:ascii="Calibri" w:hAnsi="Calibri" w:cs="Calibri"/>
        </w:rPr>
        <w:t xml:space="preserve">, de rechtbanken en de </w:t>
      </w:r>
      <w:r w:rsidRPr="003C49A4">
        <w:rPr>
          <w:rFonts w:ascii="Calibri" w:hAnsi="Calibri" w:cs="Calibri"/>
        </w:rPr>
        <w:t>Boulè</w:t>
      </w:r>
      <w:r w:rsidR="000B6FF9">
        <w:rPr>
          <w:rFonts w:ascii="Calibri" w:hAnsi="Calibri" w:cs="Calibri"/>
        </w:rPr>
        <w:t xml:space="preserve"> </w:t>
      </w:r>
      <w:r w:rsidRPr="001D587E">
        <w:rPr>
          <w:rFonts w:ascii="Calibri" w:hAnsi="Calibri" w:cs="Calibri"/>
        </w:rPr>
        <w:t>heerschappij kregen</w:t>
      </w:r>
      <w:r w:rsidRPr="001D587E">
        <w:rPr>
          <w:rFonts w:ascii="Calibri" w:hAnsi="Calibri" w:cs="Calibri"/>
          <w:vertAlign w:val="superscript"/>
        </w:rPr>
        <w:footnoteReference w:id="16"/>
      </w:r>
      <w:r w:rsidRPr="001D587E">
        <w:rPr>
          <w:rFonts w:ascii="Calibri" w:hAnsi="Calibri" w:cs="Calibri"/>
        </w:rPr>
        <w:t>. Eén jaar later werd</w:t>
      </w:r>
      <w:r>
        <w:rPr>
          <w:rFonts w:ascii="Calibri" w:hAnsi="Calibri" w:cs="Calibri"/>
        </w:rPr>
        <w:t xml:space="preserve"> Efialtes</w:t>
      </w:r>
      <w:r w:rsidRPr="001D587E">
        <w:rPr>
          <w:rFonts w:ascii="Calibri" w:hAnsi="Calibri" w:cs="Calibri"/>
        </w:rPr>
        <w:t xml:space="preserve"> vermoord door de oppositie en kwam Perikles aan de macht tot 429 </w:t>
      </w:r>
      <w:r>
        <w:rPr>
          <w:rFonts w:ascii="Calibri" w:hAnsi="Calibri" w:cs="Calibri"/>
        </w:rPr>
        <w:t>v.Chr</w:t>
      </w:r>
      <w:r w:rsidRPr="001D587E">
        <w:rPr>
          <w:rFonts w:ascii="Calibri" w:hAnsi="Calibri" w:cs="Calibri"/>
        </w:rPr>
        <w:t>.</w:t>
      </w:r>
    </w:p>
    <w:p w14:paraId="2BD967AB" w14:textId="77777777" w:rsidR="0009159C" w:rsidRDefault="0009159C" w:rsidP="0009159C">
      <w:pPr>
        <w:spacing w:after="0" w:line="276" w:lineRule="auto"/>
        <w:jc w:val="both"/>
        <w:rPr>
          <w:rFonts w:ascii="Calibri" w:hAnsi="Calibri" w:cs="Calibri"/>
          <w:b/>
        </w:rPr>
      </w:pPr>
    </w:p>
    <w:p w14:paraId="4E6AD167" w14:textId="77777777" w:rsidR="0009159C" w:rsidRPr="002E0340" w:rsidRDefault="0009159C" w:rsidP="0009159C">
      <w:pPr>
        <w:spacing w:after="0" w:line="276" w:lineRule="auto"/>
        <w:jc w:val="both"/>
        <w:rPr>
          <w:rFonts w:ascii="Calibri" w:hAnsi="Calibri" w:cs="Calibri"/>
        </w:rPr>
      </w:pPr>
      <w:r w:rsidRPr="00E0382D">
        <w:rPr>
          <w:rFonts w:ascii="Calibri" w:hAnsi="Calibri" w:cs="Calibri"/>
        </w:rPr>
        <w:t>Perikles</w:t>
      </w:r>
      <w:r w:rsidRPr="001D587E">
        <w:rPr>
          <w:rFonts w:ascii="Calibri" w:hAnsi="Calibri" w:cs="Calibri"/>
        </w:rPr>
        <w:t xml:space="preserve"> was </w:t>
      </w:r>
      <w:r>
        <w:rPr>
          <w:rFonts w:ascii="Calibri" w:hAnsi="Calibri" w:cs="Calibri"/>
        </w:rPr>
        <w:t>de Griekse</w:t>
      </w:r>
      <w:r w:rsidRPr="001D587E">
        <w:rPr>
          <w:rFonts w:ascii="Calibri" w:hAnsi="Calibri" w:cs="Calibri"/>
        </w:rPr>
        <w:t xml:space="preserve"> spilfiguur </w:t>
      </w:r>
      <w:r>
        <w:rPr>
          <w:rFonts w:ascii="Calibri" w:hAnsi="Calibri" w:cs="Calibri"/>
        </w:rPr>
        <w:t>die begon met de opbouw van het wereldberoemde Parthenon.</w:t>
      </w:r>
      <w:r w:rsidRPr="001D587E">
        <w:rPr>
          <w:rFonts w:ascii="Calibri" w:hAnsi="Calibri" w:cs="Calibri"/>
        </w:rPr>
        <w:t xml:space="preserve"> </w:t>
      </w:r>
      <w:r>
        <w:rPr>
          <w:rFonts w:ascii="Calibri" w:hAnsi="Calibri" w:cs="Calibri"/>
        </w:rPr>
        <w:t xml:space="preserve">Er waren drie doelstellingen die hij wou verwezenlijken: het versterken van de Atheense democratie, het rijk vasthouden en versterken </w:t>
      </w:r>
      <w:r w:rsidRPr="00533059">
        <w:rPr>
          <w:rFonts w:ascii="Calibri" w:hAnsi="Calibri" w:cs="Calibri"/>
        </w:rPr>
        <w:t>en ten slotte</w:t>
      </w:r>
      <w:r>
        <w:rPr>
          <w:rFonts w:ascii="Calibri" w:hAnsi="Calibri" w:cs="Calibri"/>
        </w:rPr>
        <w:t xml:space="preserve"> Athene verheerlijken. Hierdoor</w:t>
      </w:r>
      <w:r w:rsidRPr="001D587E">
        <w:rPr>
          <w:rFonts w:ascii="Calibri" w:hAnsi="Calibri" w:cs="Calibri"/>
        </w:rPr>
        <w:t xml:space="preserve"> zorgde</w:t>
      </w:r>
      <w:r>
        <w:rPr>
          <w:rFonts w:ascii="Calibri" w:hAnsi="Calibri" w:cs="Calibri"/>
        </w:rPr>
        <w:t xml:space="preserve"> hij</w:t>
      </w:r>
      <w:r w:rsidRPr="001D587E">
        <w:rPr>
          <w:rFonts w:ascii="Calibri" w:hAnsi="Calibri" w:cs="Calibri"/>
        </w:rPr>
        <w:t xml:space="preserve"> voor de grootste bloei die Athene ooit heeft gekend</w:t>
      </w:r>
      <w:r>
        <w:rPr>
          <w:rFonts w:ascii="Calibri" w:hAnsi="Calibri" w:cs="Calibri"/>
        </w:rPr>
        <w:t xml:space="preserve"> (‘</w:t>
      </w:r>
      <w:r w:rsidRPr="00214102">
        <w:rPr>
          <w:rFonts w:ascii="Calibri" w:hAnsi="Calibri" w:cs="Calibri"/>
        </w:rPr>
        <w:t>De Gouden Jaren van Athene</w:t>
      </w:r>
      <w:r>
        <w:rPr>
          <w:rFonts w:ascii="Calibri" w:hAnsi="Calibri" w:cs="Calibri"/>
        </w:rPr>
        <w:t>’ of ‘</w:t>
      </w:r>
      <w:r w:rsidRPr="00214102">
        <w:rPr>
          <w:rFonts w:ascii="Calibri" w:hAnsi="Calibri" w:cs="Calibri"/>
        </w:rPr>
        <w:t>De Gouden Eeuw van Perikles’</w:t>
      </w:r>
      <w:r>
        <w:rPr>
          <w:rFonts w:ascii="Calibri" w:hAnsi="Calibri" w:cs="Calibri"/>
        </w:rPr>
        <w:t>)</w:t>
      </w:r>
      <w:r w:rsidRPr="001D587E">
        <w:rPr>
          <w:rFonts w:ascii="Calibri" w:hAnsi="Calibri" w:cs="Calibri"/>
        </w:rPr>
        <w:t xml:space="preserve">, zowel op democratisch vlak als op vlak van cultuur, kunst, onderwijs en filosofie. Eén van de grote veranderingen waar hij voor gezorgd heeft </w:t>
      </w:r>
      <w:r>
        <w:rPr>
          <w:rFonts w:ascii="Calibri" w:hAnsi="Calibri" w:cs="Calibri"/>
        </w:rPr>
        <w:t xml:space="preserve">op democratisch vlak, </w:t>
      </w:r>
      <w:r w:rsidRPr="001D587E">
        <w:rPr>
          <w:rFonts w:ascii="Calibri" w:hAnsi="Calibri" w:cs="Calibri"/>
        </w:rPr>
        <w:t xml:space="preserve">was een geldelijke uitkering aan de </w:t>
      </w:r>
      <w:r>
        <w:rPr>
          <w:rFonts w:ascii="Calibri" w:hAnsi="Calibri" w:cs="Calibri"/>
        </w:rPr>
        <w:t>‘</w:t>
      </w:r>
      <w:r w:rsidRPr="00131FEE">
        <w:rPr>
          <w:rFonts w:ascii="Calibri" w:hAnsi="Calibri" w:cs="Calibri"/>
        </w:rPr>
        <w:t>mistoi</w:t>
      </w:r>
      <w:r>
        <w:rPr>
          <w:rFonts w:ascii="Calibri" w:hAnsi="Calibri" w:cs="Calibri"/>
        </w:rPr>
        <w:t>’, de</w:t>
      </w:r>
      <w:r w:rsidRPr="001D587E">
        <w:rPr>
          <w:rFonts w:ascii="Calibri" w:hAnsi="Calibri" w:cs="Calibri"/>
        </w:rPr>
        <w:t xml:space="preserve"> politieke ambtsdragers. Dit was voorheen nooit het geval waardoor de gewone burgers hun eigen werk moesten verderzetten om te kunnen overleven en een inkomen te vergaren. Als gevolg </w:t>
      </w:r>
      <w:r w:rsidR="00DF4AF5">
        <w:rPr>
          <w:rFonts w:ascii="Calibri" w:hAnsi="Calibri" w:cs="Calibri"/>
        </w:rPr>
        <w:t xml:space="preserve">daarvan </w:t>
      </w:r>
      <w:r w:rsidRPr="001D587E">
        <w:rPr>
          <w:rFonts w:ascii="Calibri" w:hAnsi="Calibri" w:cs="Calibri"/>
        </w:rPr>
        <w:t>namen zij geen deel aan het politieke bedrijf</w:t>
      </w:r>
      <w:r>
        <w:rPr>
          <w:rFonts w:ascii="Calibri" w:hAnsi="Calibri" w:cs="Calibri"/>
        </w:rPr>
        <w:t xml:space="preserve">. </w:t>
      </w:r>
    </w:p>
    <w:p w14:paraId="72F044CA" w14:textId="77777777" w:rsidR="0009159C" w:rsidRDefault="0009159C" w:rsidP="0009159C">
      <w:pPr>
        <w:spacing w:after="0" w:line="276" w:lineRule="auto"/>
        <w:jc w:val="both"/>
        <w:rPr>
          <w:rFonts w:ascii="Calibri" w:hAnsi="Calibri" w:cs="Calibri"/>
        </w:rPr>
      </w:pPr>
    </w:p>
    <w:p w14:paraId="068BFA90" w14:textId="77777777" w:rsidR="0009159C" w:rsidRDefault="0009159C" w:rsidP="0009159C">
      <w:pPr>
        <w:spacing w:after="0" w:line="276" w:lineRule="auto"/>
        <w:jc w:val="both"/>
        <w:rPr>
          <w:rFonts w:ascii="Calibri" w:hAnsi="Calibri" w:cs="Calibri"/>
        </w:rPr>
      </w:pPr>
      <w:r w:rsidRPr="001D587E">
        <w:rPr>
          <w:rFonts w:ascii="Calibri" w:hAnsi="Calibri" w:cs="Calibri"/>
        </w:rPr>
        <w:t xml:space="preserve">Na </w:t>
      </w:r>
      <w:r>
        <w:rPr>
          <w:rFonts w:ascii="Calibri" w:hAnsi="Calibri" w:cs="Calibri"/>
        </w:rPr>
        <w:t>hem</w:t>
      </w:r>
      <w:r w:rsidRPr="001D587E">
        <w:rPr>
          <w:rFonts w:ascii="Calibri" w:hAnsi="Calibri" w:cs="Calibri"/>
        </w:rPr>
        <w:t xml:space="preserve"> was er in de tweede helft van de vijfde eeuw</w:t>
      </w:r>
      <w:r>
        <w:rPr>
          <w:rFonts w:ascii="Calibri" w:hAnsi="Calibri" w:cs="Calibri"/>
        </w:rPr>
        <w:t xml:space="preserve"> voor Christus </w:t>
      </w:r>
      <w:r w:rsidRPr="00E0382D">
        <w:rPr>
          <w:rFonts w:ascii="Calibri" w:hAnsi="Calibri" w:cs="Calibri"/>
        </w:rPr>
        <w:t>Thrasybulus</w:t>
      </w:r>
      <w:r w:rsidRPr="001D587E">
        <w:rPr>
          <w:rFonts w:ascii="Calibri" w:hAnsi="Calibri" w:cs="Calibri"/>
        </w:rPr>
        <w:t>, een Atheense staatsman en militair. Hij heeft Athene uit een diepte van schande, nederlagen en onderwerping gehaald</w:t>
      </w:r>
      <w:r w:rsidRPr="001D587E">
        <w:rPr>
          <w:rFonts w:ascii="Calibri" w:hAnsi="Calibri" w:cs="Calibri"/>
          <w:vertAlign w:val="superscript"/>
        </w:rPr>
        <w:footnoteReference w:id="17"/>
      </w:r>
      <w:r w:rsidRPr="001D587E">
        <w:rPr>
          <w:rFonts w:ascii="Calibri" w:hAnsi="Calibri" w:cs="Calibri"/>
        </w:rPr>
        <w:t>.</w:t>
      </w:r>
      <w:r>
        <w:rPr>
          <w:rFonts w:ascii="Calibri" w:hAnsi="Calibri" w:cs="Calibri"/>
        </w:rPr>
        <w:t xml:space="preserve"> Het heeft een hele tijd geduurd voor hij enige macht had. Op dat moment heerste er namelijk een oligarchie in Athene. </w:t>
      </w:r>
      <w:r w:rsidR="008E53DE">
        <w:rPr>
          <w:rFonts w:ascii="Calibri" w:hAnsi="Calibri" w:cs="Calibri"/>
        </w:rPr>
        <w:t xml:space="preserve">De macht was in handen van enkelen. </w:t>
      </w:r>
      <w:r>
        <w:rPr>
          <w:rFonts w:ascii="Calibri" w:hAnsi="Calibri" w:cs="Calibri"/>
        </w:rPr>
        <w:t xml:space="preserve">Nadat er weer nieuwe oligarchen verkozen waren, wilden deze graag onderhandelen met Thrasybulus, die zij beschouwden als hun tegenstander. Hij bedankte echter, waardoor de oligarchen zich genoodzaakt zagen hulp in te roepen van de Spartanen om Thrasybulus te verslaan. </w:t>
      </w:r>
      <w:r w:rsidRPr="00A90421">
        <w:rPr>
          <w:rFonts w:ascii="Calibri" w:hAnsi="Calibri" w:cs="Calibri"/>
        </w:rPr>
        <w:t>Thrasybulus</w:t>
      </w:r>
      <w:r>
        <w:rPr>
          <w:rFonts w:ascii="Calibri" w:hAnsi="Calibri" w:cs="Calibri"/>
        </w:rPr>
        <w:t xml:space="preserve"> en zijn kompanen</w:t>
      </w:r>
      <w:r w:rsidRPr="00A90421">
        <w:rPr>
          <w:rFonts w:ascii="Calibri" w:hAnsi="Calibri" w:cs="Calibri"/>
        </w:rPr>
        <w:t xml:space="preserve"> verlo</w:t>
      </w:r>
      <w:r>
        <w:rPr>
          <w:rFonts w:ascii="Calibri" w:hAnsi="Calibri" w:cs="Calibri"/>
        </w:rPr>
        <w:t>ren</w:t>
      </w:r>
      <w:r w:rsidRPr="00A90421">
        <w:rPr>
          <w:rFonts w:ascii="Calibri" w:hAnsi="Calibri" w:cs="Calibri"/>
        </w:rPr>
        <w:t xml:space="preserve"> van </w:t>
      </w:r>
      <w:r>
        <w:rPr>
          <w:rFonts w:ascii="Calibri" w:hAnsi="Calibri" w:cs="Calibri"/>
        </w:rPr>
        <w:t xml:space="preserve">de Spartanen, maar degene die de Spartanen leidde, Pausanias, gaf zijn tegenstanders grote eer voor hun dapperheid. Hierdoor verleende hij een gunst door opdracht te geven aan Thrasybulus en de oligarchen om samen tot een overeenkomst te komen. Weer </w:t>
      </w:r>
      <w:r w:rsidR="00DF4AF5">
        <w:rPr>
          <w:rFonts w:ascii="Calibri" w:hAnsi="Calibri" w:cs="Calibri"/>
        </w:rPr>
        <w:t>weigerde</w:t>
      </w:r>
      <w:r w:rsidRPr="00E223C5">
        <w:rPr>
          <w:rFonts w:ascii="Calibri" w:hAnsi="Calibri" w:cs="Calibri"/>
        </w:rPr>
        <w:t xml:space="preserve"> hij</w:t>
      </w:r>
      <w:r>
        <w:rPr>
          <w:rFonts w:ascii="Calibri" w:hAnsi="Calibri" w:cs="Calibri"/>
        </w:rPr>
        <w:t>, waardoor de oligarchen moesten toegeven aan zijn eisen</w:t>
      </w:r>
      <w:r w:rsidR="005257F1">
        <w:rPr>
          <w:rFonts w:ascii="Calibri" w:hAnsi="Calibri" w:cs="Calibri"/>
        </w:rPr>
        <w:t>,</w:t>
      </w:r>
      <w:r>
        <w:rPr>
          <w:rFonts w:ascii="Calibri" w:hAnsi="Calibri" w:cs="Calibri"/>
        </w:rPr>
        <w:t xml:space="preserve"> waaronder het herstel van de democratie. </w:t>
      </w:r>
    </w:p>
    <w:p w14:paraId="43181F7C" w14:textId="77777777" w:rsidR="0009159C" w:rsidRDefault="0009159C" w:rsidP="0009159C">
      <w:pPr>
        <w:spacing w:after="0" w:line="276" w:lineRule="auto"/>
        <w:jc w:val="both"/>
        <w:rPr>
          <w:rFonts w:ascii="Calibri" w:hAnsi="Calibri" w:cs="Calibri"/>
        </w:rPr>
      </w:pPr>
    </w:p>
    <w:p w14:paraId="0F7CA23B" w14:textId="77777777" w:rsidR="009A28EC" w:rsidRDefault="0009159C" w:rsidP="0009159C">
      <w:pPr>
        <w:spacing w:after="0" w:line="276" w:lineRule="auto"/>
        <w:jc w:val="both"/>
        <w:rPr>
          <w:rFonts w:ascii="Calibri" w:hAnsi="Calibri" w:cs="Calibri"/>
        </w:rPr>
        <w:sectPr w:rsidR="009A28EC">
          <w:footerReference w:type="default" r:id="rId21"/>
          <w:pgSz w:w="11906" w:h="16838"/>
          <w:pgMar w:top="1417" w:right="1417" w:bottom="1417" w:left="1417" w:header="708" w:footer="708" w:gutter="0"/>
          <w:cols w:space="708"/>
          <w:docGrid w:linePitch="360"/>
        </w:sectPr>
      </w:pPr>
      <w:r>
        <w:rPr>
          <w:rFonts w:ascii="Calibri" w:hAnsi="Calibri" w:cs="Calibri"/>
        </w:rPr>
        <w:t>Pausanias en Thrasybulus konden het goed met elkaar vinden, als krijgsmannen weliswaar. Daarnaast waren de eisen van Thrasybulus buitengewoon schappelijk. Hij wou dat zowel de democraten als de oligarchen hun excuses aanboden aan het volk van Athene, alsook dat niemand verbannen zou worden of verdreven van zijn</w:t>
      </w:r>
      <w:r w:rsidR="00CA0F1E">
        <w:rPr>
          <w:rFonts w:ascii="Calibri" w:hAnsi="Calibri" w:cs="Calibri"/>
        </w:rPr>
        <w:t xml:space="preserve"> of </w:t>
      </w:r>
      <w:r>
        <w:rPr>
          <w:rFonts w:ascii="Calibri" w:hAnsi="Calibri" w:cs="Calibri"/>
        </w:rPr>
        <w:t xml:space="preserve">haar eigendom. De Griek hield zijn woord en zorgde ervoor dat de openbare </w:t>
      </w:r>
    </w:p>
    <w:p w14:paraId="3B685E2B" w14:textId="77777777" w:rsidR="0009159C" w:rsidRPr="00A90421" w:rsidRDefault="0009159C" w:rsidP="0009159C">
      <w:pPr>
        <w:spacing w:after="0" w:line="276" w:lineRule="auto"/>
        <w:jc w:val="both"/>
        <w:rPr>
          <w:rFonts w:ascii="Calibri" w:hAnsi="Calibri" w:cs="Calibri"/>
        </w:rPr>
      </w:pPr>
      <w:r>
        <w:rPr>
          <w:rFonts w:ascii="Calibri" w:hAnsi="Calibri" w:cs="Calibri"/>
        </w:rPr>
        <w:lastRenderedPageBreak/>
        <w:t xml:space="preserve">orde werd behouden, dat de democratie weer hersteld werd en dat alle eerder verbannen </w:t>
      </w:r>
      <w:r w:rsidRPr="005C7C24">
        <w:rPr>
          <w:rFonts w:ascii="Calibri" w:hAnsi="Calibri" w:cs="Calibri"/>
        </w:rPr>
        <w:t xml:space="preserve">Atheners </w:t>
      </w:r>
      <w:r>
        <w:rPr>
          <w:rFonts w:ascii="Calibri" w:hAnsi="Calibri" w:cs="Calibri"/>
        </w:rPr>
        <w:t>weer welkom waren. Dit stootte op tegenkanting van het volk, dat het iets te ver vond gaan. Bijgevolg kozen zij voor een meer gematigde democraat, Archinus. Thrasybulus accepteerde zijn politieke nederlaag en deed een stapje terug.</w:t>
      </w:r>
      <w:r>
        <w:rPr>
          <w:rStyle w:val="Voetnootmarkering"/>
          <w:rFonts w:ascii="Calibri" w:hAnsi="Calibri" w:cs="Calibri"/>
        </w:rPr>
        <w:footnoteReference w:id="18"/>
      </w:r>
      <w:r>
        <w:rPr>
          <w:rFonts w:ascii="Calibri" w:hAnsi="Calibri" w:cs="Calibri"/>
        </w:rPr>
        <w:t xml:space="preserve"> </w:t>
      </w:r>
      <w:r w:rsidRPr="00404501">
        <w:rPr>
          <w:rFonts w:ascii="Calibri" w:hAnsi="Calibri" w:cs="Calibri"/>
        </w:rPr>
        <w:t>Archinus was aan de macht tot aan de Korinthische oorlog in 395 v</w:t>
      </w:r>
      <w:r w:rsidR="00D808BE">
        <w:rPr>
          <w:rFonts w:ascii="Calibri" w:hAnsi="Calibri" w:cs="Calibri"/>
        </w:rPr>
        <w:t>oor Christus.</w:t>
      </w:r>
    </w:p>
    <w:p w14:paraId="2DF15BF5" w14:textId="77777777" w:rsidR="0009159C" w:rsidRDefault="0009159C" w:rsidP="0009159C">
      <w:pPr>
        <w:spacing w:after="0" w:line="276" w:lineRule="auto"/>
        <w:jc w:val="both"/>
        <w:rPr>
          <w:rFonts w:ascii="Calibri" w:hAnsi="Calibri" w:cs="Calibri"/>
        </w:rPr>
      </w:pPr>
    </w:p>
    <w:p w14:paraId="1F6192A8" w14:textId="77777777" w:rsidR="0009159C" w:rsidRDefault="0009159C" w:rsidP="0009159C">
      <w:pPr>
        <w:spacing w:after="0" w:line="276" w:lineRule="auto"/>
        <w:jc w:val="both"/>
        <w:rPr>
          <w:rFonts w:ascii="Calibri" w:hAnsi="Calibri" w:cs="Calibri"/>
        </w:rPr>
      </w:pPr>
      <w:r w:rsidRPr="001D587E">
        <w:rPr>
          <w:rFonts w:ascii="Calibri" w:hAnsi="Calibri" w:cs="Calibri"/>
        </w:rPr>
        <w:t xml:space="preserve">Na 317 </w:t>
      </w:r>
      <w:r>
        <w:rPr>
          <w:rFonts w:ascii="Calibri" w:hAnsi="Calibri" w:cs="Calibri"/>
        </w:rPr>
        <w:t>v.Chr.</w:t>
      </w:r>
      <w:r w:rsidRPr="001D587E">
        <w:rPr>
          <w:rFonts w:ascii="Calibri" w:hAnsi="Calibri" w:cs="Calibri"/>
        </w:rPr>
        <w:t xml:space="preserve"> kwam er een </w:t>
      </w:r>
      <w:r w:rsidRPr="000B1954">
        <w:rPr>
          <w:rFonts w:ascii="Calibri" w:hAnsi="Calibri" w:cs="Calibri"/>
        </w:rPr>
        <w:t>einde aan de democratie</w:t>
      </w:r>
      <w:r w:rsidRPr="001D587E">
        <w:rPr>
          <w:rFonts w:ascii="Calibri" w:hAnsi="Calibri" w:cs="Calibri"/>
        </w:rPr>
        <w:t xml:space="preserve"> in Athene. Men was toen van de overtuiging dat het ideale staatsbestel een gemengde staatsvorm betrof die bestond uit elementen van koningschap, oligarchie en democratie.</w:t>
      </w:r>
      <w:r>
        <w:rPr>
          <w:rFonts w:ascii="Calibri" w:hAnsi="Calibri" w:cs="Calibri"/>
        </w:rPr>
        <w:t xml:space="preserve"> </w:t>
      </w:r>
    </w:p>
    <w:p w14:paraId="7D4409E6" w14:textId="77777777" w:rsidR="0009159C" w:rsidRDefault="0009159C" w:rsidP="0009159C">
      <w:pPr>
        <w:spacing w:after="0" w:line="276" w:lineRule="auto"/>
        <w:jc w:val="both"/>
        <w:rPr>
          <w:rFonts w:ascii="Calibri" w:hAnsi="Calibri" w:cs="Calibri"/>
        </w:rPr>
      </w:pPr>
    </w:p>
    <w:p w14:paraId="363CB8B6" w14:textId="77777777" w:rsidR="0009159C" w:rsidRPr="008B236C" w:rsidRDefault="0009159C" w:rsidP="0009159C">
      <w:pPr>
        <w:spacing w:after="0" w:line="276" w:lineRule="auto"/>
        <w:jc w:val="both"/>
        <w:rPr>
          <w:rFonts w:ascii="Calibri" w:hAnsi="Calibri" w:cs="Calibri"/>
        </w:rPr>
      </w:pPr>
      <w:r>
        <w:rPr>
          <w:rFonts w:ascii="Calibri" w:hAnsi="Calibri" w:cs="Calibri"/>
        </w:rPr>
        <w:t xml:space="preserve">Een andere reden voor het einde van de democratie in Athene </w:t>
      </w:r>
      <w:r w:rsidR="00E34A6C">
        <w:rPr>
          <w:rFonts w:ascii="Calibri" w:hAnsi="Calibri" w:cs="Calibri"/>
        </w:rPr>
        <w:t>was</w:t>
      </w:r>
      <w:r>
        <w:rPr>
          <w:rFonts w:ascii="Calibri" w:hAnsi="Calibri" w:cs="Calibri"/>
        </w:rPr>
        <w:t xml:space="preserve"> het rijk dat Philippus II van Macedonië had uitgebouwd. De Spartanen werden verslagen door generaal Epaminodas van Thebe en diens leger. Zij werden op hun beurt verslagen door Macedonië met Philippus II als koning. Ook Athene werd door hem verslagen en een paar</w:t>
      </w:r>
      <w:r w:rsidRPr="001825A3">
        <w:rPr>
          <w:rFonts w:ascii="Calibri" w:hAnsi="Calibri" w:cs="Calibri"/>
        </w:rPr>
        <w:t xml:space="preserve"> jaar </w:t>
      </w:r>
      <w:r>
        <w:rPr>
          <w:rFonts w:ascii="Calibri" w:hAnsi="Calibri" w:cs="Calibri"/>
        </w:rPr>
        <w:t>later vormde hij de Liga van Korinthe, die hem vestigde als heerser van een federaal Griekenland</w:t>
      </w:r>
      <w:r>
        <w:rPr>
          <w:rStyle w:val="Voetnootmarkering"/>
          <w:rFonts w:ascii="Calibri" w:hAnsi="Calibri" w:cs="Calibri"/>
        </w:rPr>
        <w:footnoteReference w:id="19"/>
      </w:r>
      <w:r>
        <w:rPr>
          <w:rFonts w:ascii="Calibri" w:hAnsi="Calibri" w:cs="Calibri"/>
        </w:rPr>
        <w:t>.</w:t>
      </w:r>
    </w:p>
    <w:p w14:paraId="5286F735" w14:textId="77777777" w:rsidR="0009159C" w:rsidRDefault="0009159C" w:rsidP="0009159C">
      <w:pPr>
        <w:spacing w:after="0" w:line="276" w:lineRule="auto"/>
        <w:jc w:val="both"/>
        <w:rPr>
          <w:rFonts w:ascii="Calibri" w:hAnsi="Calibri" w:cs="Calibri"/>
        </w:rPr>
      </w:pPr>
    </w:p>
    <w:p w14:paraId="1EC684F9" w14:textId="77777777" w:rsidR="0009159C" w:rsidRDefault="0009159C" w:rsidP="0009159C">
      <w:pPr>
        <w:spacing w:after="0" w:line="276" w:lineRule="auto"/>
        <w:jc w:val="both"/>
        <w:rPr>
          <w:rFonts w:ascii="Calibri" w:hAnsi="Calibri" w:cs="Calibri"/>
        </w:rPr>
      </w:pPr>
      <w:r w:rsidRPr="001D587E">
        <w:rPr>
          <w:rFonts w:ascii="Calibri" w:hAnsi="Calibri" w:cs="Calibri"/>
        </w:rPr>
        <w:t xml:space="preserve">Pas </w:t>
      </w:r>
      <w:r>
        <w:rPr>
          <w:rFonts w:ascii="Calibri" w:hAnsi="Calibri" w:cs="Calibri"/>
        </w:rPr>
        <w:t>eeuwen later</w:t>
      </w:r>
      <w:r w:rsidRPr="001D587E">
        <w:rPr>
          <w:rFonts w:ascii="Calibri" w:hAnsi="Calibri" w:cs="Calibri"/>
        </w:rPr>
        <w:t xml:space="preserve"> kende de democratie weer een </w:t>
      </w:r>
      <w:r w:rsidRPr="000B1954">
        <w:rPr>
          <w:rFonts w:ascii="Calibri" w:hAnsi="Calibri" w:cs="Calibri"/>
        </w:rPr>
        <w:t>heropleving</w:t>
      </w:r>
      <w:r w:rsidRPr="001D587E">
        <w:rPr>
          <w:rFonts w:ascii="Calibri" w:hAnsi="Calibri" w:cs="Calibri"/>
        </w:rPr>
        <w:t xml:space="preserve">. Democratie zoals wij het nu kennen </w:t>
      </w:r>
      <w:r w:rsidRPr="00675512">
        <w:rPr>
          <w:rFonts w:ascii="Calibri" w:hAnsi="Calibri" w:cs="Calibri"/>
        </w:rPr>
        <w:t>stamt vooral uit</w:t>
      </w:r>
      <w:r w:rsidRPr="001D587E">
        <w:rPr>
          <w:rFonts w:ascii="Calibri" w:hAnsi="Calibri" w:cs="Calibri"/>
        </w:rPr>
        <w:t xml:space="preserve"> de </w:t>
      </w:r>
      <w:r w:rsidR="00F221BB">
        <w:rPr>
          <w:rFonts w:ascii="Calibri" w:hAnsi="Calibri" w:cs="Calibri"/>
        </w:rPr>
        <w:t>m</w:t>
      </w:r>
      <w:r w:rsidRPr="001D587E">
        <w:rPr>
          <w:rFonts w:ascii="Calibri" w:hAnsi="Calibri" w:cs="Calibri"/>
        </w:rPr>
        <w:t>iddeleeuwen en</w:t>
      </w:r>
      <w:r>
        <w:rPr>
          <w:rFonts w:ascii="Calibri" w:hAnsi="Calibri" w:cs="Calibri"/>
        </w:rPr>
        <w:t xml:space="preserve"> de</w:t>
      </w:r>
      <w:r w:rsidRPr="001D587E">
        <w:rPr>
          <w:rFonts w:ascii="Calibri" w:hAnsi="Calibri" w:cs="Calibri"/>
        </w:rPr>
        <w:t xml:space="preserve"> </w:t>
      </w:r>
      <w:r w:rsidR="00F221BB">
        <w:rPr>
          <w:rFonts w:ascii="Calibri" w:hAnsi="Calibri" w:cs="Calibri"/>
        </w:rPr>
        <w:t>r</w:t>
      </w:r>
      <w:r w:rsidRPr="001D587E">
        <w:rPr>
          <w:rFonts w:ascii="Calibri" w:hAnsi="Calibri" w:cs="Calibri"/>
        </w:rPr>
        <w:t>enaissance. Er werden standenvergaderingen georganiseerd door de toenmalige koningen. Deze bestonden uit de adel, geestelijkheid en stedelijke burgerij</w:t>
      </w:r>
      <w:r w:rsidRPr="001D587E">
        <w:rPr>
          <w:rFonts w:ascii="Calibri" w:hAnsi="Calibri" w:cs="Calibri"/>
          <w:vertAlign w:val="superscript"/>
        </w:rPr>
        <w:footnoteReference w:id="20"/>
      </w:r>
      <w:r w:rsidRPr="001D587E">
        <w:rPr>
          <w:rFonts w:ascii="Calibri" w:hAnsi="Calibri" w:cs="Calibri"/>
        </w:rPr>
        <w:t xml:space="preserve">. Hun taak was om de koning te adviseren of geld toe te kennen. </w:t>
      </w:r>
    </w:p>
    <w:p w14:paraId="40E7FA55" w14:textId="77777777" w:rsidR="0009159C" w:rsidRDefault="0009159C" w:rsidP="0009159C">
      <w:pPr>
        <w:spacing w:after="0" w:line="276" w:lineRule="auto"/>
        <w:jc w:val="both"/>
        <w:rPr>
          <w:rFonts w:ascii="Calibri" w:hAnsi="Calibri" w:cs="Calibri"/>
        </w:rPr>
      </w:pPr>
    </w:p>
    <w:p w14:paraId="1E7B595C" w14:textId="77777777" w:rsidR="0009159C" w:rsidRDefault="0009159C" w:rsidP="0009159C">
      <w:pPr>
        <w:spacing w:after="0" w:line="276" w:lineRule="auto"/>
        <w:jc w:val="both"/>
        <w:rPr>
          <w:rFonts w:ascii="Calibri" w:hAnsi="Calibri" w:cs="Calibri"/>
        </w:rPr>
      </w:pPr>
      <w:r>
        <w:rPr>
          <w:rFonts w:ascii="Calibri" w:hAnsi="Calibri" w:cs="Calibri"/>
        </w:rPr>
        <w:t xml:space="preserve">In de late middeleeuwen was er de politiek filosoof, </w:t>
      </w:r>
      <w:r w:rsidRPr="000B1954">
        <w:rPr>
          <w:rFonts w:ascii="Calibri" w:hAnsi="Calibri" w:cs="Calibri"/>
        </w:rPr>
        <w:t>Marsiglio dei Mainardini</w:t>
      </w:r>
      <w:r>
        <w:rPr>
          <w:rFonts w:ascii="Calibri" w:hAnsi="Calibri" w:cs="Calibri"/>
          <w:b/>
        </w:rPr>
        <w:t xml:space="preserve"> </w:t>
      </w:r>
      <w:r w:rsidRPr="00570579">
        <w:rPr>
          <w:rFonts w:ascii="Calibri" w:hAnsi="Calibri" w:cs="Calibri"/>
        </w:rPr>
        <w:t xml:space="preserve">(ook bekend onder de naam </w:t>
      </w:r>
      <w:r>
        <w:rPr>
          <w:rFonts w:ascii="Calibri" w:hAnsi="Calibri" w:cs="Calibri"/>
        </w:rPr>
        <w:t>‘</w:t>
      </w:r>
      <w:r w:rsidRPr="00570579">
        <w:rPr>
          <w:rFonts w:ascii="Calibri" w:hAnsi="Calibri" w:cs="Calibri"/>
        </w:rPr>
        <w:t>Marsilius van Padua</w:t>
      </w:r>
      <w:r>
        <w:rPr>
          <w:rFonts w:ascii="Calibri" w:hAnsi="Calibri" w:cs="Calibri"/>
        </w:rPr>
        <w:t>’</w:t>
      </w:r>
      <w:r w:rsidRPr="00570579">
        <w:rPr>
          <w:rFonts w:ascii="Calibri" w:hAnsi="Calibri" w:cs="Calibri"/>
        </w:rPr>
        <w:t>)</w:t>
      </w:r>
      <w:r>
        <w:rPr>
          <w:rFonts w:ascii="Calibri" w:hAnsi="Calibri" w:cs="Calibri"/>
        </w:rPr>
        <w:t>, die pleitte voor een totale scheiding tussen kerk en staat</w:t>
      </w:r>
      <w:r>
        <w:rPr>
          <w:rStyle w:val="Voetnootmarkering"/>
          <w:rFonts w:ascii="Calibri" w:hAnsi="Calibri" w:cs="Calibri"/>
        </w:rPr>
        <w:footnoteReference w:id="21"/>
      </w:r>
      <w:r>
        <w:rPr>
          <w:rFonts w:ascii="Calibri" w:hAnsi="Calibri" w:cs="Calibri"/>
        </w:rPr>
        <w:t xml:space="preserve">. </w:t>
      </w:r>
      <w:r w:rsidR="00E34A6C">
        <w:rPr>
          <w:rFonts w:ascii="Calibri" w:hAnsi="Calibri" w:cs="Calibri"/>
        </w:rPr>
        <w:t>Hierbij moet i</w:t>
      </w:r>
      <w:r>
        <w:rPr>
          <w:rFonts w:ascii="Calibri" w:hAnsi="Calibri" w:cs="Calibri"/>
        </w:rPr>
        <w:t xml:space="preserve">n het achterhoofd </w:t>
      </w:r>
      <w:r w:rsidR="00E34A6C">
        <w:rPr>
          <w:rFonts w:ascii="Calibri" w:hAnsi="Calibri" w:cs="Calibri"/>
        </w:rPr>
        <w:t xml:space="preserve">worden gehouden </w:t>
      </w:r>
      <w:r>
        <w:rPr>
          <w:rFonts w:ascii="Calibri" w:hAnsi="Calibri" w:cs="Calibri"/>
        </w:rPr>
        <w:t xml:space="preserve">dat Montesquieu pas veel later op het toneel verscheen. In zijn boek </w:t>
      </w:r>
      <w:r w:rsidRPr="00745455">
        <w:rPr>
          <w:rFonts w:ascii="Calibri" w:hAnsi="Calibri" w:cs="Calibri"/>
          <w:i/>
        </w:rPr>
        <w:t>Defensor Pacis</w:t>
      </w:r>
      <w:r>
        <w:rPr>
          <w:rFonts w:ascii="Calibri" w:hAnsi="Calibri" w:cs="Calibri"/>
        </w:rPr>
        <w:t xml:space="preserve"> (‘Verdediger van de vrede’) uit 1324 behandelt hij drie vragen: “</w:t>
      </w:r>
      <w:r w:rsidRPr="000B1954">
        <w:rPr>
          <w:rFonts w:ascii="Calibri" w:hAnsi="Calibri" w:cs="Calibri"/>
        </w:rPr>
        <w:t>w</w:t>
      </w:r>
      <w:r w:rsidRPr="00E20BC9">
        <w:rPr>
          <w:rFonts w:ascii="Calibri" w:hAnsi="Calibri" w:cs="Calibri"/>
          <w:lang w:val="nl-NL"/>
        </w:rPr>
        <w:t>at ligt ten grondslag aan een vreedzame en ordelijke menselijke samenleving? Wat kan deze vrede en orde bedreigen? Wie is de grootste bedreiging?</w:t>
      </w:r>
      <w:r>
        <w:rPr>
          <w:rFonts w:ascii="Calibri" w:hAnsi="Calibri" w:cs="Calibri"/>
          <w:lang w:val="nl-NL"/>
        </w:rPr>
        <w:t>”</w:t>
      </w:r>
      <w:r>
        <w:rPr>
          <w:rStyle w:val="Voetnootmarkering"/>
          <w:rFonts w:ascii="Calibri" w:hAnsi="Calibri" w:cs="Calibri"/>
          <w:lang w:val="nl-NL"/>
        </w:rPr>
        <w:footnoteReference w:id="22"/>
      </w:r>
      <w:r>
        <w:rPr>
          <w:rFonts w:ascii="Calibri" w:hAnsi="Calibri" w:cs="Calibri"/>
          <w:lang w:val="nl-NL"/>
        </w:rPr>
        <w:t xml:space="preserve"> Hij laat zich hiervoor inspireren door de filosofen Aristoteles en Cicero. Verder</w:t>
      </w:r>
      <w:r>
        <w:rPr>
          <w:rFonts w:ascii="Calibri" w:hAnsi="Calibri" w:cs="Calibri"/>
        </w:rPr>
        <w:t xml:space="preserve"> wijdt hij uit over de strikte scheiding tussen geestelijke en wereldlijke macht waarin volkssoevereiniteit en de rechtsstaat worden verdedigd. Onder wereldlijke macht verstaat hij de wil van het volk, onder geestelijke macht God. Naast deze scheiding waren er nog belangrijke vermeldingen in het boek. Dei Mainardini rechtvaardigde het koningschap omdat hij van mening was dat het in de rede lag dat dit een keuze van het ganse volk was</w:t>
      </w:r>
      <w:r w:rsidRPr="00E66578">
        <w:rPr>
          <w:rStyle w:val="Voetnootmarkering"/>
          <w:rFonts w:ascii="Calibri" w:hAnsi="Calibri" w:cs="Calibri"/>
        </w:rPr>
        <w:footnoteReference w:id="23"/>
      </w:r>
      <w:r w:rsidRPr="00E66578">
        <w:rPr>
          <w:rFonts w:ascii="Calibri" w:hAnsi="Calibri" w:cs="Calibri"/>
        </w:rPr>
        <w:t>.</w:t>
      </w:r>
      <w:r>
        <w:rPr>
          <w:rFonts w:ascii="Calibri" w:hAnsi="Calibri" w:cs="Calibri"/>
        </w:rPr>
        <w:t xml:space="preserve"> Het eigenbelang van de heerser werd op die manier geneutraliseerd. </w:t>
      </w:r>
    </w:p>
    <w:p w14:paraId="7D1FE706" w14:textId="77777777" w:rsidR="009A28EC" w:rsidRDefault="009A28EC" w:rsidP="0009159C">
      <w:pPr>
        <w:spacing w:after="0" w:line="276" w:lineRule="auto"/>
        <w:jc w:val="both"/>
        <w:rPr>
          <w:rFonts w:ascii="Calibri" w:hAnsi="Calibri" w:cs="Calibri"/>
        </w:rPr>
        <w:sectPr w:rsidR="009A28EC">
          <w:footerReference w:type="default" r:id="rId22"/>
          <w:pgSz w:w="11906" w:h="16838"/>
          <w:pgMar w:top="1417" w:right="1417" w:bottom="1417" w:left="1417" w:header="708" w:footer="708" w:gutter="0"/>
          <w:cols w:space="708"/>
          <w:docGrid w:linePitch="360"/>
        </w:sectPr>
      </w:pPr>
    </w:p>
    <w:p w14:paraId="4BEED1C2" w14:textId="77777777" w:rsidR="0009159C" w:rsidRDefault="00930863" w:rsidP="0009159C">
      <w:pPr>
        <w:spacing w:after="0" w:line="276" w:lineRule="auto"/>
        <w:jc w:val="both"/>
        <w:rPr>
          <w:rFonts w:ascii="Calibri" w:hAnsi="Calibri" w:cs="Calibri"/>
        </w:rPr>
      </w:pPr>
      <w:r>
        <w:rPr>
          <w:rFonts w:ascii="Calibri" w:hAnsi="Calibri" w:cs="Calibri"/>
        </w:rPr>
        <w:lastRenderedPageBreak/>
        <w:t>Zoals reeds vermeld danken de</w:t>
      </w:r>
      <w:r w:rsidR="0009159C" w:rsidRPr="001D587E">
        <w:rPr>
          <w:rFonts w:ascii="Calibri" w:hAnsi="Calibri" w:cs="Calibri"/>
        </w:rPr>
        <w:t xml:space="preserve"> moderne democratieën hun oorsprong </w:t>
      </w:r>
      <w:r w:rsidR="0009159C">
        <w:rPr>
          <w:rFonts w:ascii="Calibri" w:hAnsi="Calibri" w:cs="Calibri"/>
        </w:rPr>
        <w:t>aan democratische revoluties uit voornamelijk de 17</w:t>
      </w:r>
      <w:r w:rsidR="0009159C" w:rsidRPr="008B31CE">
        <w:rPr>
          <w:rFonts w:ascii="Calibri" w:hAnsi="Calibri" w:cs="Calibri"/>
          <w:vertAlign w:val="superscript"/>
        </w:rPr>
        <w:t>e</w:t>
      </w:r>
      <w:r w:rsidR="0009159C">
        <w:rPr>
          <w:rFonts w:ascii="Calibri" w:hAnsi="Calibri" w:cs="Calibri"/>
        </w:rPr>
        <w:t xml:space="preserve"> en 18</w:t>
      </w:r>
      <w:r w:rsidR="0009159C" w:rsidRPr="008B31CE">
        <w:rPr>
          <w:rFonts w:ascii="Calibri" w:hAnsi="Calibri" w:cs="Calibri"/>
          <w:vertAlign w:val="superscript"/>
        </w:rPr>
        <w:t>e</w:t>
      </w:r>
      <w:r w:rsidR="0009159C">
        <w:rPr>
          <w:rFonts w:ascii="Calibri" w:hAnsi="Calibri" w:cs="Calibri"/>
        </w:rPr>
        <w:t xml:space="preserve"> eeuw. Het gaat hierbij vooral om</w:t>
      </w:r>
      <w:r w:rsidR="0009159C" w:rsidRPr="001D587E">
        <w:rPr>
          <w:rFonts w:ascii="Calibri" w:hAnsi="Calibri" w:cs="Calibri"/>
        </w:rPr>
        <w:t xml:space="preserve"> de Amerikaanse en Franse revolutie </w:t>
      </w:r>
      <w:r w:rsidR="0009159C">
        <w:rPr>
          <w:rFonts w:ascii="Calibri" w:hAnsi="Calibri" w:cs="Calibri"/>
        </w:rPr>
        <w:t>met</w:t>
      </w:r>
      <w:r w:rsidR="0009159C" w:rsidRPr="001D587E">
        <w:rPr>
          <w:rFonts w:ascii="Calibri" w:hAnsi="Calibri" w:cs="Calibri"/>
        </w:rPr>
        <w:t xml:space="preserve"> hun respectievelijke nasleep.</w:t>
      </w:r>
      <w:r w:rsidR="0009159C">
        <w:rPr>
          <w:rFonts w:ascii="Calibri" w:hAnsi="Calibri" w:cs="Calibri"/>
        </w:rPr>
        <w:t xml:space="preserve"> De burgerij ontworstelde </w:t>
      </w:r>
      <w:r w:rsidR="00E34A6C">
        <w:rPr>
          <w:rFonts w:ascii="Calibri" w:hAnsi="Calibri" w:cs="Calibri"/>
        </w:rPr>
        <w:t xml:space="preserve">zich aan </w:t>
      </w:r>
      <w:r w:rsidR="0009159C">
        <w:rPr>
          <w:rFonts w:ascii="Calibri" w:hAnsi="Calibri" w:cs="Calibri"/>
        </w:rPr>
        <w:t xml:space="preserve">de absolute macht van de vorsten en de kerk, </w:t>
      </w:r>
      <w:r w:rsidR="0009159C" w:rsidRPr="00C45F02">
        <w:rPr>
          <w:rFonts w:ascii="Calibri" w:hAnsi="Calibri" w:cs="Calibri"/>
        </w:rPr>
        <w:t>aangezien</w:t>
      </w:r>
      <w:r w:rsidR="0009159C">
        <w:rPr>
          <w:rFonts w:ascii="Calibri" w:hAnsi="Calibri" w:cs="Calibri"/>
        </w:rPr>
        <w:t xml:space="preserve"> ze minder belastingen wilden betalen en meer inspraak op sociaal en politiek vlak.</w:t>
      </w:r>
    </w:p>
    <w:p w14:paraId="23F1CDA1" w14:textId="77777777" w:rsidR="0009159C" w:rsidRDefault="0009159C" w:rsidP="0009159C">
      <w:pPr>
        <w:spacing w:after="0" w:line="276" w:lineRule="auto"/>
        <w:jc w:val="both"/>
        <w:rPr>
          <w:rFonts w:ascii="Calibri" w:hAnsi="Calibri" w:cs="Calibri"/>
        </w:rPr>
      </w:pPr>
    </w:p>
    <w:p w14:paraId="0E6A5E47" w14:textId="77777777" w:rsidR="0009159C" w:rsidRDefault="0009159C" w:rsidP="0009159C">
      <w:pPr>
        <w:spacing w:after="0" w:line="276" w:lineRule="auto"/>
        <w:jc w:val="both"/>
        <w:rPr>
          <w:rFonts w:ascii="Calibri" w:hAnsi="Calibri" w:cs="Calibri"/>
        </w:rPr>
      </w:pPr>
      <w:r>
        <w:rPr>
          <w:rFonts w:ascii="Calibri" w:hAnsi="Calibri" w:cs="Calibri"/>
        </w:rPr>
        <w:t xml:space="preserve">De Amerikaanse Revolutie was een onderdeel van de Amerikaanse Onafhankelijkheidsoorlog die duurde van 1773 tot en met 1783. </w:t>
      </w:r>
      <w:r w:rsidR="00E34A6C">
        <w:rPr>
          <w:rFonts w:ascii="Calibri" w:hAnsi="Calibri" w:cs="Calibri"/>
        </w:rPr>
        <w:t>De</w:t>
      </w:r>
      <w:r>
        <w:rPr>
          <w:rFonts w:ascii="Calibri" w:hAnsi="Calibri" w:cs="Calibri"/>
        </w:rPr>
        <w:t xml:space="preserve"> eerste grondwet </w:t>
      </w:r>
      <w:r w:rsidR="00E34A6C">
        <w:rPr>
          <w:rFonts w:ascii="Calibri" w:hAnsi="Calibri" w:cs="Calibri"/>
        </w:rPr>
        <w:t xml:space="preserve">van de Verenigde Staten </w:t>
      </w:r>
      <w:r>
        <w:rPr>
          <w:rFonts w:ascii="Calibri" w:hAnsi="Calibri" w:cs="Calibri"/>
        </w:rPr>
        <w:t xml:space="preserve">kwam </w:t>
      </w:r>
      <w:r w:rsidR="00E34A6C">
        <w:rPr>
          <w:rFonts w:ascii="Calibri" w:hAnsi="Calibri" w:cs="Calibri"/>
        </w:rPr>
        <w:t>tot stand</w:t>
      </w:r>
      <w:r>
        <w:rPr>
          <w:rFonts w:ascii="Calibri" w:hAnsi="Calibri" w:cs="Calibri"/>
        </w:rPr>
        <w:t xml:space="preserve"> in 1787 na hun onafhankelijkheid</w:t>
      </w:r>
      <w:r w:rsidR="00E34A6C">
        <w:rPr>
          <w:rFonts w:ascii="Calibri" w:hAnsi="Calibri" w:cs="Calibri"/>
        </w:rPr>
        <w:t>sverklaring van</w:t>
      </w:r>
      <w:r>
        <w:rPr>
          <w:rFonts w:ascii="Calibri" w:hAnsi="Calibri" w:cs="Calibri"/>
        </w:rPr>
        <w:t xml:space="preserve"> de Britten. </w:t>
      </w:r>
      <w:r w:rsidR="00E34A6C">
        <w:rPr>
          <w:rFonts w:ascii="Calibri" w:hAnsi="Calibri" w:cs="Calibri"/>
        </w:rPr>
        <w:t>In die grondwet</w:t>
      </w:r>
      <w:r>
        <w:rPr>
          <w:rFonts w:ascii="Calibri" w:hAnsi="Calibri" w:cs="Calibri"/>
        </w:rPr>
        <w:t xml:space="preserve"> was toen al opgenomen dat het </w:t>
      </w:r>
      <w:r w:rsidR="00E34A6C">
        <w:rPr>
          <w:rFonts w:ascii="Calibri" w:hAnsi="Calibri" w:cs="Calibri"/>
        </w:rPr>
        <w:t xml:space="preserve">ging </w:t>
      </w:r>
      <w:r>
        <w:rPr>
          <w:rFonts w:ascii="Calibri" w:hAnsi="Calibri" w:cs="Calibri"/>
        </w:rPr>
        <w:t>om een staat met scheiding der machten, burgerbescherming, vrijheid van mening, godsdienst en pers</w:t>
      </w:r>
      <w:r>
        <w:rPr>
          <w:rStyle w:val="Voetnootmarkering"/>
          <w:rFonts w:ascii="Calibri" w:hAnsi="Calibri" w:cs="Calibri"/>
        </w:rPr>
        <w:footnoteReference w:id="24"/>
      </w:r>
      <w:r>
        <w:rPr>
          <w:rFonts w:ascii="Calibri" w:hAnsi="Calibri" w:cs="Calibri"/>
        </w:rPr>
        <w:t xml:space="preserve">. Tot op heden is deze nog steeds van kracht, mits zevenentwintig amendementen. In 1837 </w:t>
      </w:r>
      <w:r w:rsidR="00E34A6C">
        <w:rPr>
          <w:rFonts w:ascii="Calibri" w:hAnsi="Calibri" w:cs="Calibri"/>
        </w:rPr>
        <w:t xml:space="preserve">werd </w:t>
      </w:r>
      <w:r>
        <w:rPr>
          <w:rFonts w:ascii="Calibri" w:hAnsi="Calibri" w:cs="Calibri"/>
        </w:rPr>
        <w:t>er tevens een algemeen kiesrecht voor mannen</w:t>
      </w:r>
      <w:r w:rsidR="00E34A6C">
        <w:rPr>
          <w:rFonts w:ascii="Calibri" w:hAnsi="Calibri" w:cs="Calibri"/>
        </w:rPr>
        <w:t xml:space="preserve"> ingevoerd</w:t>
      </w:r>
      <w:r>
        <w:rPr>
          <w:rFonts w:ascii="Calibri" w:hAnsi="Calibri" w:cs="Calibri"/>
        </w:rPr>
        <w:t>.</w:t>
      </w:r>
    </w:p>
    <w:p w14:paraId="21AF7388" w14:textId="77777777" w:rsidR="0009159C" w:rsidRDefault="0009159C" w:rsidP="0009159C">
      <w:pPr>
        <w:spacing w:after="0" w:line="276" w:lineRule="auto"/>
        <w:jc w:val="both"/>
        <w:rPr>
          <w:rFonts w:ascii="Calibri" w:hAnsi="Calibri" w:cs="Calibri"/>
        </w:rPr>
      </w:pPr>
    </w:p>
    <w:p w14:paraId="62EFE28C" w14:textId="77777777" w:rsidR="0009159C" w:rsidRDefault="0009159C" w:rsidP="0009159C">
      <w:pPr>
        <w:spacing w:after="0" w:line="276" w:lineRule="auto"/>
        <w:jc w:val="both"/>
        <w:rPr>
          <w:rFonts w:ascii="Calibri" w:hAnsi="Calibri" w:cs="Calibri"/>
        </w:rPr>
      </w:pPr>
      <w:r w:rsidRPr="005429E7">
        <w:rPr>
          <w:rFonts w:ascii="Calibri" w:hAnsi="Calibri" w:cs="Calibri"/>
        </w:rPr>
        <w:t xml:space="preserve">Aan het begin van de Franse Revolutie in 1789 kwam er in Frankrijk de ‘Verklaring van de rechten van de mens en de burgers’. Hieruit vloeit ook hun hedendaagse leuze ‘Vrijheid, gelijkheid en broederlijkheid’ voort. Tijdens de Revolutie in 1793 kreeg Frankrijk </w:t>
      </w:r>
      <w:r w:rsidR="00FD3028">
        <w:rPr>
          <w:rFonts w:ascii="Calibri" w:hAnsi="Calibri" w:cs="Calibri"/>
        </w:rPr>
        <w:t>haar</w:t>
      </w:r>
      <w:r w:rsidRPr="005429E7">
        <w:rPr>
          <w:rFonts w:ascii="Calibri" w:hAnsi="Calibri" w:cs="Calibri"/>
        </w:rPr>
        <w:t xml:space="preserve"> eerste grondwet, die enkele jaren later weer </w:t>
      </w:r>
      <w:r w:rsidRPr="00662144">
        <w:rPr>
          <w:rFonts w:ascii="Calibri" w:hAnsi="Calibri" w:cs="Calibri"/>
        </w:rPr>
        <w:t>gewijzigd werd</w:t>
      </w:r>
      <w:r w:rsidRPr="005429E7">
        <w:rPr>
          <w:rFonts w:ascii="Calibri" w:hAnsi="Calibri" w:cs="Calibri"/>
        </w:rPr>
        <w:t xml:space="preserve"> omdat men is </w:t>
      </w:r>
      <w:r w:rsidR="00FD3028">
        <w:rPr>
          <w:rFonts w:ascii="Calibri" w:hAnsi="Calibri" w:cs="Calibri"/>
        </w:rPr>
        <w:t>terug</w:t>
      </w:r>
      <w:r w:rsidRPr="005429E7">
        <w:rPr>
          <w:rFonts w:ascii="Calibri" w:hAnsi="Calibri" w:cs="Calibri"/>
        </w:rPr>
        <w:t xml:space="preserve">gekeerd naar een monarchie. Desondanks bleven veel hervormingen behouden. De ministers waren verantwoordelijk en de afgevaardigden werden verkozen door mannen boven dertig jaar die genoeg cijns betaalden. Na de zogenaamde Februarirevolutie in 1848 </w:t>
      </w:r>
      <w:r w:rsidR="00FD3028">
        <w:rPr>
          <w:rFonts w:ascii="Calibri" w:hAnsi="Calibri" w:cs="Calibri"/>
        </w:rPr>
        <w:t>werd</w:t>
      </w:r>
      <w:r w:rsidRPr="005429E7">
        <w:rPr>
          <w:rFonts w:ascii="Calibri" w:hAnsi="Calibri" w:cs="Calibri"/>
        </w:rPr>
        <w:t xml:space="preserve"> het algemeen mannenkiesrecht</w:t>
      </w:r>
      <w:r>
        <w:rPr>
          <w:rFonts w:ascii="Calibri" w:hAnsi="Calibri" w:cs="Calibri"/>
        </w:rPr>
        <w:t xml:space="preserve"> </w:t>
      </w:r>
      <w:r w:rsidR="00FD3028">
        <w:rPr>
          <w:rFonts w:ascii="Calibri" w:hAnsi="Calibri" w:cs="Calibri"/>
        </w:rPr>
        <w:t xml:space="preserve">ingevoerd </w:t>
      </w:r>
      <w:r>
        <w:rPr>
          <w:rFonts w:ascii="Calibri" w:hAnsi="Calibri" w:cs="Calibri"/>
        </w:rPr>
        <w:t>en zevenentwintig jaar later</w:t>
      </w:r>
      <w:r w:rsidR="00FD3028">
        <w:rPr>
          <w:rFonts w:ascii="Calibri" w:hAnsi="Calibri" w:cs="Calibri"/>
        </w:rPr>
        <w:t>,</w:t>
      </w:r>
      <w:r>
        <w:rPr>
          <w:rFonts w:ascii="Calibri" w:hAnsi="Calibri" w:cs="Calibri"/>
        </w:rPr>
        <w:t xml:space="preserve"> in</w:t>
      </w:r>
      <w:r w:rsidRPr="005429E7">
        <w:rPr>
          <w:rFonts w:ascii="Calibri" w:hAnsi="Calibri" w:cs="Calibri"/>
        </w:rPr>
        <w:t xml:space="preserve"> 1875</w:t>
      </w:r>
      <w:r w:rsidR="00FD3028">
        <w:rPr>
          <w:rFonts w:ascii="Calibri" w:hAnsi="Calibri" w:cs="Calibri"/>
        </w:rPr>
        <w:t>,</w:t>
      </w:r>
      <w:r w:rsidRPr="005429E7">
        <w:rPr>
          <w:rFonts w:ascii="Calibri" w:hAnsi="Calibri" w:cs="Calibri"/>
        </w:rPr>
        <w:t xml:space="preserve"> kwam er definitief een republiek met president, een huis van afgevaardigden en een senaat</w:t>
      </w:r>
      <w:r w:rsidRPr="005429E7">
        <w:rPr>
          <w:rFonts w:ascii="Calibri" w:hAnsi="Calibri" w:cs="Calibri"/>
          <w:vertAlign w:val="superscript"/>
        </w:rPr>
        <w:footnoteReference w:id="25"/>
      </w:r>
      <w:r w:rsidRPr="005429E7">
        <w:rPr>
          <w:rFonts w:ascii="Calibri" w:hAnsi="Calibri" w:cs="Calibri"/>
        </w:rPr>
        <w:t>.</w:t>
      </w:r>
    </w:p>
    <w:p w14:paraId="27D31344" w14:textId="77777777" w:rsidR="0009159C" w:rsidRDefault="0009159C" w:rsidP="0009159C">
      <w:pPr>
        <w:spacing w:after="0" w:line="276" w:lineRule="auto"/>
        <w:jc w:val="both"/>
        <w:rPr>
          <w:rFonts w:ascii="Calibri" w:hAnsi="Calibri" w:cs="Calibri"/>
        </w:rPr>
      </w:pPr>
    </w:p>
    <w:p w14:paraId="6796DB96" w14:textId="77777777" w:rsidR="0009159C" w:rsidRDefault="0009159C" w:rsidP="0009159C">
      <w:pPr>
        <w:spacing w:after="0" w:line="276" w:lineRule="auto"/>
        <w:jc w:val="both"/>
        <w:rPr>
          <w:rFonts w:ascii="Calibri" w:hAnsi="Calibri" w:cs="Calibri"/>
        </w:rPr>
      </w:pPr>
      <w:r w:rsidRPr="001D3F7C">
        <w:rPr>
          <w:rFonts w:ascii="Calibri" w:hAnsi="Calibri" w:cs="Calibri"/>
        </w:rPr>
        <w:t>Ve</w:t>
      </w:r>
      <w:r w:rsidRPr="006E5518">
        <w:rPr>
          <w:rFonts w:ascii="Calibri" w:hAnsi="Calibri" w:cs="Calibri"/>
        </w:rPr>
        <w:t>le</w:t>
      </w:r>
      <w:r w:rsidRPr="001D3F7C">
        <w:rPr>
          <w:rFonts w:ascii="Calibri" w:hAnsi="Calibri" w:cs="Calibri"/>
        </w:rPr>
        <w:t xml:space="preserve"> landen volgden hun voorbeeld</w:t>
      </w:r>
      <w:r>
        <w:rPr>
          <w:rFonts w:ascii="Calibri" w:hAnsi="Calibri" w:cs="Calibri"/>
        </w:rPr>
        <w:t xml:space="preserve"> waardoor de moderne democratie niet meer valt weg te denken.</w:t>
      </w:r>
    </w:p>
    <w:p w14:paraId="2172F910" w14:textId="77777777" w:rsidR="0009159C" w:rsidRPr="00F27229" w:rsidRDefault="0009159C" w:rsidP="0009159C">
      <w:pPr>
        <w:spacing w:after="0" w:line="276" w:lineRule="auto"/>
        <w:jc w:val="both"/>
        <w:rPr>
          <w:rFonts w:ascii="Calibri" w:hAnsi="Calibri" w:cs="Calibri"/>
        </w:rPr>
      </w:pPr>
    </w:p>
    <w:p w14:paraId="52C9A00C" w14:textId="77777777" w:rsidR="0009159C" w:rsidRDefault="0009159C" w:rsidP="0009159C">
      <w:pPr>
        <w:pStyle w:val="Kop2"/>
        <w:numPr>
          <w:ilvl w:val="2"/>
          <w:numId w:val="34"/>
        </w:numPr>
        <w:ind w:left="851" w:hanging="851"/>
        <w:rPr>
          <w:rFonts w:asciiTheme="minorHAnsi" w:hAnsiTheme="minorHAnsi" w:cstheme="minorHAnsi"/>
          <w:color w:val="auto"/>
          <w:sz w:val="24"/>
        </w:rPr>
      </w:pPr>
      <w:bookmarkStart w:id="15" w:name="_Toc9873958"/>
      <w:r w:rsidRPr="006E1FEE">
        <w:rPr>
          <w:rFonts w:asciiTheme="minorHAnsi" w:hAnsiTheme="minorHAnsi" w:cstheme="minorHAnsi"/>
          <w:color w:val="auto"/>
          <w:sz w:val="24"/>
        </w:rPr>
        <w:t>Concepten en waarden in verband met democratie</w:t>
      </w:r>
      <w:bookmarkEnd w:id="15"/>
    </w:p>
    <w:p w14:paraId="1C0DBFE8" w14:textId="77777777" w:rsidR="0009159C" w:rsidRPr="006E1FEE" w:rsidRDefault="0009159C" w:rsidP="0009159C"/>
    <w:p w14:paraId="5687EF10" w14:textId="77777777" w:rsidR="0009159C" w:rsidRPr="006E1FEE" w:rsidRDefault="0009159C" w:rsidP="0009159C">
      <w:pPr>
        <w:pStyle w:val="Kop3"/>
        <w:rPr>
          <w:rFonts w:asciiTheme="minorHAnsi" w:hAnsiTheme="minorHAnsi" w:cstheme="minorHAnsi"/>
          <w:i/>
          <w:color w:val="auto"/>
          <w:sz w:val="20"/>
        </w:rPr>
      </w:pPr>
      <w:bookmarkStart w:id="16" w:name="_Toc9873959"/>
      <w:r w:rsidRPr="006E1FEE">
        <w:rPr>
          <w:rFonts w:asciiTheme="minorHAnsi" w:hAnsiTheme="minorHAnsi" w:cstheme="minorHAnsi"/>
          <w:i/>
          <w:color w:val="auto"/>
          <w:sz w:val="22"/>
        </w:rPr>
        <w:t>Rule of law</w:t>
      </w:r>
      <w:bookmarkEnd w:id="16"/>
    </w:p>
    <w:p w14:paraId="37EB131A" w14:textId="77777777" w:rsidR="0009159C" w:rsidRPr="00396F13" w:rsidRDefault="0009159C" w:rsidP="0009159C">
      <w:pPr>
        <w:spacing w:after="0" w:line="276" w:lineRule="auto"/>
        <w:jc w:val="both"/>
        <w:rPr>
          <w:rFonts w:ascii="Calibri" w:hAnsi="Calibri" w:cs="Calibri"/>
        </w:rPr>
      </w:pPr>
    </w:p>
    <w:p w14:paraId="5048A190" w14:textId="77777777" w:rsidR="0009159C" w:rsidRDefault="0009159C" w:rsidP="0009159C">
      <w:pPr>
        <w:spacing w:after="0" w:line="276" w:lineRule="auto"/>
        <w:jc w:val="both"/>
        <w:rPr>
          <w:rFonts w:ascii="Calibri" w:hAnsi="Calibri" w:cs="Calibri"/>
          <w:color w:val="FF0000"/>
        </w:rPr>
      </w:pPr>
      <w:r>
        <w:rPr>
          <w:rFonts w:ascii="Calibri" w:hAnsi="Calibri" w:cs="Calibri"/>
        </w:rPr>
        <w:t xml:space="preserve">De rechtsstaat lijkt bestuur aan te moedigen door middel van democratie, gemaakt voor en door het volk. Daartegenover staat de rechtsstaat in schril contrast met begrippen als dictatuur, oligarchie, autocratie, waarbij degenen in machts- en bestuursfuncties hun zaken boven en buiten de bevoegdheid van de wet </w:t>
      </w:r>
      <w:r w:rsidR="00963A52">
        <w:rPr>
          <w:rFonts w:ascii="Calibri" w:hAnsi="Calibri" w:cs="Calibri"/>
        </w:rPr>
        <w:t>optreden</w:t>
      </w:r>
      <w:r>
        <w:rPr>
          <w:rFonts w:ascii="Calibri" w:hAnsi="Calibri" w:cs="Calibri"/>
        </w:rPr>
        <w:t xml:space="preserve">. </w:t>
      </w:r>
    </w:p>
    <w:p w14:paraId="0D6AF858" w14:textId="77777777" w:rsidR="0009159C" w:rsidRDefault="0009159C" w:rsidP="0009159C">
      <w:pPr>
        <w:spacing w:after="0" w:line="276" w:lineRule="auto"/>
        <w:jc w:val="both"/>
        <w:rPr>
          <w:rFonts w:ascii="Calibri" w:hAnsi="Calibri" w:cs="Calibri"/>
        </w:rPr>
      </w:pPr>
    </w:p>
    <w:p w14:paraId="5BC5F214" w14:textId="77777777" w:rsidR="00833522" w:rsidRDefault="0009159C" w:rsidP="0009159C">
      <w:pPr>
        <w:spacing w:after="0" w:line="276" w:lineRule="auto"/>
        <w:jc w:val="both"/>
        <w:rPr>
          <w:rFonts w:ascii="Calibri" w:hAnsi="Calibri" w:cs="Calibri"/>
        </w:rPr>
        <w:sectPr w:rsidR="00833522">
          <w:footerReference w:type="default" r:id="rId23"/>
          <w:pgSz w:w="11906" w:h="16838"/>
          <w:pgMar w:top="1417" w:right="1417" w:bottom="1417" w:left="1417" w:header="708" w:footer="708" w:gutter="0"/>
          <w:cols w:space="708"/>
          <w:docGrid w:linePitch="360"/>
        </w:sectPr>
      </w:pPr>
      <w:r w:rsidRPr="0075747E">
        <w:rPr>
          <w:rFonts w:ascii="Calibri" w:hAnsi="Calibri" w:cs="Calibri"/>
        </w:rPr>
        <w:t xml:space="preserve">Hoewel er geen </w:t>
      </w:r>
      <w:r w:rsidR="00963A52">
        <w:rPr>
          <w:rFonts w:ascii="Calibri" w:hAnsi="Calibri" w:cs="Calibri"/>
        </w:rPr>
        <w:t>onbetwiste eenvormige</w:t>
      </w:r>
      <w:r w:rsidRPr="0075747E">
        <w:rPr>
          <w:rFonts w:ascii="Calibri" w:hAnsi="Calibri" w:cs="Calibri"/>
        </w:rPr>
        <w:t xml:space="preserve"> definitie </w:t>
      </w:r>
      <w:r w:rsidR="00963A52">
        <w:rPr>
          <w:rFonts w:ascii="Calibri" w:hAnsi="Calibri" w:cs="Calibri"/>
        </w:rPr>
        <w:t>bestaat van</w:t>
      </w:r>
      <w:r w:rsidRPr="0075747E">
        <w:rPr>
          <w:rFonts w:ascii="Calibri" w:hAnsi="Calibri" w:cs="Calibri"/>
        </w:rPr>
        <w:t xml:space="preserve"> </w:t>
      </w:r>
      <w:r>
        <w:rPr>
          <w:rFonts w:ascii="Calibri" w:hAnsi="Calibri" w:cs="Calibri"/>
        </w:rPr>
        <w:t>de</w:t>
      </w:r>
      <w:r w:rsidRPr="0075747E">
        <w:rPr>
          <w:rFonts w:ascii="Calibri" w:hAnsi="Calibri" w:cs="Calibri"/>
        </w:rPr>
        <w:t xml:space="preserve"> </w:t>
      </w:r>
      <w:r w:rsidRPr="009C31AF">
        <w:rPr>
          <w:rFonts w:ascii="Calibri" w:hAnsi="Calibri" w:cs="Calibri"/>
        </w:rPr>
        <w:t>rule of law</w:t>
      </w:r>
      <w:r w:rsidR="00963A52">
        <w:rPr>
          <w:rFonts w:ascii="Calibri" w:hAnsi="Calibri" w:cs="Calibri"/>
        </w:rPr>
        <w:t>,</w:t>
      </w:r>
      <w:r w:rsidRPr="0075747E">
        <w:rPr>
          <w:rFonts w:ascii="Calibri" w:hAnsi="Calibri" w:cs="Calibri"/>
        </w:rPr>
        <w:t xml:space="preserve"> is er toch een </w:t>
      </w:r>
      <w:r w:rsidR="00963A52">
        <w:rPr>
          <w:rFonts w:ascii="Calibri" w:hAnsi="Calibri" w:cs="Calibri"/>
        </w:rPr>
        <w:t>omschrijving</w:t>
      </w:r>
      <w:r w:rsidRPr="0075747E">
        <w:rPr>
          <w:rFonts w:ascii="Calibri" w:hAnsi="Calibri" w:cs="Calibri"/>
        </w:rPr>
        <w:t xml:space="preserve"> die vrijwel algemeen geaccepteerd wordt: “het volk moet </w:t>
      </w:r>
      <w:r>
        <w:rPr>
          <w:rFonts w:ascii="Calibri" w:hAnsi="Calibri" w:cs="Calibri"/>
        </w:rPr>
        <w:t>‘</w:t>
      </w:r>
      <w:r w:rsidRPr="009C31AF">
        <w:rPr>
          <w:rFonts w:ascii="Calibri" w:hAnsi="Calibri" w:cs="Calibri"/>
        </w:rPr>
        <w:t>geregeerd</w:t>
      </w:r>
      <w:r>
        <w:rPr>
          <w:rFonts w:ascii="Calibri" w:hAnsi="Calibri" w:cs="Calibri"/>
        </w:rPr>
        <w:t>’</w:t>
      </w:r>
      <w:r w:rsidRPr="0075747E">
        <w:rPr>
          <w:rFonts w:ascii="Calibri" w:hAnsi="Calibri" w:cs="Calibri"/>
        </w:rPr>
        <w:t xml:space="preserve"> </w:t>
      </w:r>
      <w:r>
        <w:rPr>
          <w:rFonts w:ascii="Calibri" w:hAnsi="Calibri" w:cs="Calibri"/>
        </w:rPr>
        <w:t xml:space="preserve">worden </w:t>
      </w:r>
      <w:r w:rsidRPr="0075747E">
        <w:rPr>
          <w:rFonts w:ascii="Calibri" w:hAnsi="Calibri" w:cs="Calibri"/>
        </w:rPr>
        <w:t xml:space="preserve">door de wet en </w:t>
      </w:r>
      <w:r>
        <w:rPr>
          <w:rFonts w:ascii="Calibri" w:hAnsi="Calibri" w:cs="Calibri"/>
        </w:rPr>
        <w:t>deze</w:t>
      </w:r>
      <w:r w:rsidRPr="0075747E">
        <w:rPr>
          <w:rFonts w:ascii="Calibri" w:hAnsi="Calibri" w:cs="Calibri"/>
        </w:rPr>
        <w:t xml:space="preserve"> gehoorzamen, alsook moet de wet zodanig zijn dat mensen in staat zullen zijn om zich er door te laten </w:t>
      </w:r>
    </w:p>
    <w:p w14:paraId="53E4C640" w14:textId="77777777" w:rsidR="0009159C" w:rsidRDefault="0009159C" w:rsidP="0009159C">
      <w:pPr>
        <w:spacing w:after="0" w:line="276" w:lineRule="auto"/>
        <w:jc w:val="both"/>
        <w:rPr>
          <w:rFonts w:ascii="Calibri" w:hAnsi="Calibri" w:cs="Calibri"/>
        </w:rPr>
      </w:pPr>
      <w:r w:rsidRPr="0075747E">
        <w:rPr>
          <w:rFonts w:ascii="Calibri" w:hAnsi="Calibri" w:cs="Calibri"/>
        </w:rPr>
        <w:lastRenderedPageBreak/>
        <w:t>leiden”</w:t>
      </w:r>
      <w:r w:rsidRPr="00A97793">
        <w:rPr>
          <w:rStyle w:val="Voetnootmarkering"/>
          <w:rFonts w:ascii="Calibri" w:hAnsi="Calibri" w:cs="Calibri"/>
        </w:rPr>
        <w:t xml:space="preserve"> </w:t>
      </w:r>
      <w:r w:rsidRPr="0075747E">
        <w:rPr>
          <w:rStyle w:val="Voetnootmarkering"/>
          <w:rFonts w:ascii="Calibri" w:hAnsi="Calibri" w:cs="Calibri"/>
        </w:rPr>
        <w:footnoteReference w:id="26"/>
      </w:r>
      <w:r w:rsidRPr="0075747E">
        <w:rPr>
          <w:rFonts w:ascii="Calibri" w:hAnsi="Calibri" w:cs="Calibri"/>
        </w:rPr>
        <w:t>. The World Justice Project</w:t>
      </w:r>
      <w:r>
        <w:rPr>
          <w:rStyle w:val="Voetnootmarkering"/>
          <w:rFonts w:ascii="Calibri" w:hAnsi="Calibri" w:cs="Calibri"/>
        </w:rPr>
        <w:footnoteReference w:id="27"/>
      </w:r>
      <w:r w:rsidRPr="0075747E">
        <w:rPr>
          <w:rFonts w:ascii="Calibri" w:hAnsi="Calibri" w:cs="Calibri"/>
        </w:rPr>
        <w:t xml:space="preserve"> onderscheidt vier universele principes met betrekking tot </w:t>
      </w:r>
      <w:r>
        <w:rPr>
          <w:rFonts w:ascii="Calibri" w:hAnsi="Calibri" w:cs="Calibri"/>
        </w:rPr>
        <w:t xml:space="preserve">de </w:t>
      </w:r>
      <w:r w:rsidRPr="0075747E">
        <w:rPr>
          <w:rFonts w:ascii="Calibri" w:hAnsi="Calibri" w:cs="Calibri"/>
        </w:rPr>
        <w:t>rule of law</w:t>
      </w:r>
      <w:r w:rsidRPr="0075747E">
        <w:rPr>
          <w:rStyle w:val="Voetnootmarkering"/>
          <w:rFonts w:ascii="Calibri" w:hAnsi="Calibri" w:cs="Calibri"/>
        </w:rPr>
        <w:footnoteReference w:id="28"/>
      </w:r>
      <w:r w:rsidRPr="0075747E">
        <w:rPr>
          <w:rFonts w:ascii="Calibri" w:hAnsi="Calibri" w:cs="Calibri"/>
        </w:rPr>
        <w:t>. Het eerste principe is</w:t>
      </w:r>
      <w:r w:rsidR="00A85A15">
        <w:rPr>
          <w:rFonts w:ascii="Calibri" w:hAnsi="Calibri" w:cs="Calibri"/>
        </w:rPr>
        <w:t xml:space="preserve"> dat zowel</w:t>
      </w:r>
      <w:r w:rsidRPr="0075747E">
        <w:rPr>
          <w:rFonts w:ascii="Calibri" w:hAnsi="Calibri" w:cs="Calibri"/>
        </w:rPr>
        <w:t xml:space="preserve"> de overheid al</w:t>
      </w:r>
      <w:r w:rsidR="00A85A15">
        <w:rPr>
          <w:rFonts w:ascii="Calibri" w:hAnsi="Calibri" w:cs="Calibri"/>
        </w:rPr>
        <w:t>s</w:t>
      </w:r>
      <w:r>
        <w:rPr>
          <w:rFonts w:ascii="Calibri" w:hAnsi="Calibri" w:cs="Calibri"/>
        </w:rPr>
        <w:t xml:space="preserve"> </w:t>
      </w:r>
      <w:r w:rsidRPr="0075747E">
        <w:rPr>
          <w:rFonts w:ascii="Calibri" w:hAnsi="Calibri" w:cs="Calibri"/>
        </w:rPr>
        <w:t>private actoren</w:t>
      </w:r>
      <w:r w:rsidR="00A85A15">
        <w:rPr>
          <w:rFonts w:ascii="Calibri" w:hAnsi="Calibri" w:cs="Calibri"/>
        </w:rPr>
        <w:t xml:space="preserve"> verantwoording verschuldigd zijn</w:t>
      </w:r>
      <w:r w:rsidRPr="0075747E">
        <w:rPr>
          <w:rFonts w:ascii="Calibri" w:hAnsi="Calibri" w:cs="Calibri"/>
        </w:rPr>
        <w:t>. Het tweede principe betreft de wetten</w:t>
      </w:r>
      <w:r>
        <w:rPr>
          <w:rFonts w:ascii="Calibri" w:hAnsi="Calibri" w:cs="Calibri"/>
        </w:rPr>
        <w:t>.</w:t>
      </w:r>
      <w:r w:rsidRPr="0075747E">
        <w:rPr>
          <w:rFonts w:ascii="Calibri" w:hAnsi="Calibri" w:cs="Calibri"/>
        </w:rPr>
        <w:t xml:space="preserve"> </w:t>
      </w:r>
      <w:r>
        <w:rPr>
          <w:rFonts w:ascii="Calibri" w:hAnsi="Calibri" w:cs="Calibri"/>
        </w:rPr>
        <w:t>D</w:t>
      </w:r>
      <w:r w:rsidRPr="0075747E">
        <w:rPr>
          <w:rFonts w:ascii="Calibri" w:hAnsi="Calibri" w:cs="Calibri"/>
        </w:rPr>
        <w:t>eze moeten duidelijk zijn, gepubliceerd worden</w:t>
      </w:r>
      <w:r w:rsidR="00A85A15">
        <w:rPr>
          <w:rFonts w:ascii="Calibri" w:hAnsi="Calibri" w:cs="Calibri"/>
        </w:rPr>
        <w:t xml:space="preserve"> zodat iedereen er kennis kan van nemen</w:t>
      </w:r>
      <w:r w:rsidRPr="0075747E">
        <w:rPr>
          <w:rFonts w:ascii="Calibri" w:hAnsi="Calibri" w:cs="Calibri"/>
        </w:rPr>
        <w:t xml:space="preserve"> en duurzaam zijn. Een open </w:t>
      </w:r>
      <w:r>
        <w:rPr>
          <w:rFonts w:ascii="Calibri" w:hAnsi="Calibri" w:cs="Calibri"/>
        </w:rPr>
        <w:t>en/</w:t>
      </w:r>
      <w:r w:rsidRPr="0075747E">
        <w:rPr>
          <w:rFonts w:ascii="Calibri" w:hAnsi="Calibri" w:cs="Calibri"/>
        </w:rPr>
        <w:t xml:space="preserve">of transparante regering </w:t>
      </w:r>
      <w:r w:rsidR="00A85A15">
        <w:rPr>
          <w:rFonts w:ascii="Calibri" w:hAnsi="Calibri" w:cs="Calibri"/>
        </w:rPr>
        <w:t>vormt</w:t>
      </w:r>
      <w:r w:rsidRPr="0075747E">
        <w:rPr>
          <w:rFonts w:ascii="Calibri" w:hAnsi="Calibri" w:cs="Calibri"/>
        </w:rPr>
        <w:t xml:space="preserve"> het derde principe. Het proces waarbij wetten worden aangenomen, uitgevoerd en bekrachtigd moet toegankelijk, eerlijk en efficiënt zijn. Het laatste principe heeft te maken met een toegankelijke en onpartijdige geschillenbeslechting. Rechtvaardigheid wordt binnen een redelijke termijn voldaan door bekwame, ethische en onafhankelijke vertegenwoordigers die toegankelijk zijn, over voldoende middelen beschikken en de samenstelling van de gemeenschappen die zij dienen, te weerspiegelen.</w:t>
      </w:r>
    </w:p>
    <w:p w14:paraId="0A966F0D" w14:textId="77777777" w:rsidR="0009159C" w:rsidRDefault="0009159C" w:rsidP="0009159C">
      <w:pPr>
        <w:spacing w:after="0" w:line="276" w:lineRule="auto"/>
        <w:jc w:val="both"/>
        <w:rPr>
          <w:rFonts w:ascii="Calibri" w:hAnsi="Calibri" w:cs="Calibri"/>
        </w:rPr>
      </w:pPr>
    </w:p>
    <w:p w14:paraId="482F0B7B" w14:textId="77777777" w:rsidR="0009159C" w:rsidRPr="00DE59D0" w:rsidRDefault="0009159C" w:rsidP="0009159C">
      <w:pPr>
        <w:spacing w:after="0" w:line="276" w:lineRule="auto"/>
        <w:jc w:val="both"/>
        <w:rPr>
          <w:rFonts w:ascii="Calibri" w:hAnsi="Calibri" w:cs="Calibri"/>
        </w:rPr>
      </w:pPr>
      <w:r>
        <w:rPr>
          <w:rFonts w:ascii="Calibri" w:hAnsi="Calibri" w:cs="Calibri"/>
        </w:rPr>
        <w:t xml:space="preserve">De Nederlandse vertaling voor rule of law </w:t>
      </w:r>
      <w:r w:rsidR="00A85A15">
        <w:rPr>
          <w:rFonts w:ascii="Calibri" w:hAnsi="Calibri" w:cs="Calibri"/>
        </w:rPr>
        <w:t>is</w:t>
      </w:r>
      <w:r>
        <w:rPr>
          <w:rFonts w:ascii="Calibri" w:hAnsi="Calibri" w:cs="Calibri"/>
        </w:rPr>
        <w:t xml:space="preserve"> ‘</w:t>
      </w:r>
      <w:r w:rsidRPr="009C31AF">
        <w:rPr>
          <w:rFonts w:ascii="Calibri" w:hAnsi="Calibri" w:cs="Calibri"/>
        </w:rPr>
        <w:t>rechtsstaat</w:t>
      </w:r>
      <w:r>
        <w:rPr>
          <w:rFonts w:ascii="Calibri" w:hAnsi="Calibri" w:cs="Calibri"/>
        </w:rPr>
        <w:t xml:space="preserve">’. Dit </w:t>
      </w:r>
      <w:r w:rsidRPr="00D77624">
        <w:rPr>
          <w:rFonts w:ascii="Calibri" w:hAnsi="Calibri" w:cs="Calibri"/>
        </w:rPr>
        <w:t>is een staat waarin vrijheid, rechts</w:t>
      </w:r>
      <w:r>
        <w:rPr>
          <w:rFonts w:ascii="Calibri" w:hAnsi="Calibri" w:cs="Calibri"/>
        </w:rPr>
        <w:t>gelijkheid</w:t>
      </w:r>
      <w:r w:rsidRPr="00D77624">
        <w:rPr>
          <w:rFonts w:ascii="Calibri" w:hAnsi="Calibri" w:cs="Calibri"/>
        </w:rPr>
        <w:t xml:space="preserve"> en rechts</w:t>
      </w:r>
      <w:r>
        <w:rPr>
          <w:rFonts w:ascii="Calibri" w:hAnsi="Calibri" w:cs="Calibri"/>
        </w:rPr>
        <w:t>zekerheid</w:t>
      </w:r>
      <w:r w:rsidRPr="00D77624">
        <w:rPr>
          <w:rFonts w:ascii="Calibri" w:hAnsi="Calibri" w:cs="Calibri"/>
        </w:rPr>
        <w:t xml:space="preserve"> voor de burger </w:t>
      </w:r>
      <w:r>
        <w:rPr>
          <w:rFonts w:ascii="Calibri" w:hAnsi="Calibri" w:cs="Calibri"/>
        </w:rPr>
        <w:t>van groot belang</w:t>
      </w:r>
      <w:r w:rsidRPr="00D77624">
        <w:rPr>
          <w:rFonts w:ascii="Calibri" w:hAnsi="Calibri" w:cs="Calibri"/>
        </w:rPr>
        <w:t xml:space="preserve"> zijn. Bovendien geniet de burger bescherming van zijn rechten en vrijheden, tegen medeburgers </w:t>
      </w:r>
      <w:r>
        <w:rPr>
          <w:rFonts w:ascii="Calibri" w:hAnsi="Calibri" w:cs="Calibri"/>
        </w:rPr>
        <w:t>e</w:t>
      </w:r>
      <w:r w:rsidRPr="00D77624">
        <w:rPr>
          <w:rFonts w:ascii="Calibri" w:hAnsi="Calibri" w:cs="Calibri"/>
        </w:rPr>
        <w:t>n tegen de overheid</w:t>
      </w:r>
      <w:r>
        <w:rPr>
          <w:rStyle w:val="Voetnootmarkering"/>
          <w:rFonts w:ascii="Calibri" w:hAnsi="Calibri" w:cs="Calibri"/>
        </w:rPr>
        <w:footnoteReference w:id="29"/>
      </w:r>
      <w:r>
        <w:rPr>
          <w:rFonts w:ascii="Calibri" w:hAnsi="Calibri" w:cs="Calibri"/>
        </w:rPr>
        <w:t xml:space="preserve"> aan de hand van wetten </w:t>
      </w:r>
      <w:r w:rsidR="00A85A15">
        <w:rPr>
          <w:rFonts w:ascii="Calibri" w:hAnsi="Calibri" w:cs="Calibri"/>
        </w:rPr>
        <w:t>waarvan de toepassing</w:t>
      </w:r>
      <w:r>
        <w:rPr>
          <w:rFonts w:ascii="Calibri" w:hAnsi="Calibri" w:cs="Calibri"/>
        </w:rPr>
        <w:t xml:space="preserve"> word</w:t>
      </w:r>
      <w:r w:rsidR="00A85A15">
        <w:rPr>
          <w:rFonts w:ascii="Calibri" w:hAnsi="Calibri" w:cs="Calibri"/>
        </w:rPr>
        <w:t>t</w:t>
      </w:r>
      <w:r>
        <w:rPr>
          <w:rFonts w:ascii="Calibri" w:hAnsi="Calibri" w:cs="Calibri"/>
        </w:rPr>
        <w:t xml:space="preserve"> gewaarborgd door onafhankelijke rechters</w:t>
      </w:r>
      <w:r>
        <w:rPr>
          <w:rStyle w:val="Voetnootmarkering"/>
          <w:rFonts w:ascii="Calibri" w:hAnsi="Calibri" w:cs="Calibri"/>
        </w:rPr>
        <w:footnoteReference w:id="30"/>
      </w:r>
      <w:r>
        <w:rPr>
          <w:rFonts w:ascii="Calibri" w:hAnsi="Calibri" w:cs="Calibri"/>
        </w:rPr>
        <w:t xml:space="preserve">. </w:t>
      </w:r>
    </w:p>
    <w:p w14:paraId="4FD84BA5" w14:textId="77777777" w:rsidR="0009159C" w:rsidRDefault="0009159C" w:rsidP="0009159C">
      <w:pPr>
        <w:spacing w:after="0" w:line="276" w:lineRule="auto"/>
        <w:jc w:val="both"/>
        <w:rPr>
          <w:rFonts w:ascii="Calibri" w:hAnsi="Calibri" w:cs="Calibri"/>
        </w:rPr>
      </w:pPr>
    </w:p>
    <w:p w14:paraId="37DACA3D" w14:textId="77777777" w:rsidR="0009159C" w:rsidRDefault="0009159C" w:rsidP="0009159C">
      <w:pPr>
        <w:spacing w:after="0" w:line="276" w:lineRule="auto"/>
        <w:jc w:val="both"/>
        <w:rPr>
          <w:rFonts w:ascii="Calibri" w:hAnsi="Calibri" w:cs="Calibri"/>
        </w:rPr>
      </w:pPr>
      <w:r>
        <w:rPr>
          <w:rFonts w:ascii="Calibri" w:hAnsi="Calibri" w:cs="Calibri"/>
        </w:rPr>
        <w:t>Er is pas sprake van een rechtsstaat wanneer er grondrechten aanwezig zijn, er een scheiding der machten gehanteerd wordt, er onafhankelijke rechtspraak geldt en het legaliteitsbeginsel in acht wordt genomen</w:t>
      </w:r>
      <w:r>
        <w:rPr>
          <w:rStyle w:val="Voetnootmarkering"/>
          <w:rFonts w:ascii="Calibri" w:hAnsi="Calibri" w:cs="Calibri"/>
        </w:rPr>
        <w:footnoteReference w:id="31"/>
      </w:r>
      <w:r>
        <w:rPr>
          <w:rFonts w:ascii="Calibri" w:hAnsi="Calibri" w:cs="Calibri"/>
        </w:rPr>
        <w:t>. D</w:t>
      </w:r>
      <w:r w:rsidR="005C2697">
        <w:rPr>
          <w:rFonts w:ascii="Calibri" w:hAnsi="Calibri" w:cs="Calibri"/>
        </w:rPr>
        <w:t>at</w:t>
      </w:r>
      <w:r>
        <w:rPr>
          <w:rFonts w:ascii="Calibri" w:hAnsi="Calibri" w:cs="Calibri"/>
        </w:rPr>
        <w:t xml:space="preserve"> laatste </w:t>
      </w:r>
      <w:r w:rsidR="005C2697">
        <w:rPr>
          <w:rFonts w:ascii="Calibri" w:hAnsi="Calibri" w:cs="Calibri"/>
        </w:rPr>
        <w:t xml:space="preserve">beginsel </w:t>
      </w:r>
      <w:r>
        <w:rPr>
          <w:rFonts w:ascii="Calibri" w:hAnsi="Calibri" w:cs="Calibri"/>
        </w:rPr>
        <w:t>staat ook wel bekend onder de Latijnse benaming ‘nulla poena sine lege’</w:t>
      </w:r>
      <w:r w:rsidR="005C2697">
        <w:rPr>
          <w:rFonts w:ascii="Calibri" w:hAnsi="Calibri" w:cs="Calibri"/>
        </w:rPr>
        <w:t xml:space="preserve"> dat wordt </w:t>
      </w:r>
      <w:r>
        <w:rPr>
          <w:rFonts w:ascii="Calibri" w:hAnsi="Calibri" w:cs="Calibri"/>
        </w:rPr>
        <w:t>gebruikt in het strafrecht, of onder het synoniem ‘wettigheidsbeginsel’. Artikel 14 van de Belgische Grondwet</w:t>
      </w:r>
      <w:r>
        <w:rPr>
          <w:rStyle w:val="Voetnootmarkering"/>
          <w:rFonts w:ascii="Calibri" w:hAnsi="Calibri" w:cs="Calibri"/>
        </w:rPr>
        <w:footnoteReference w:id="32"/>
      </w:r>
      <w:r>
        <w:rPr>
          <w:rFonts w:ascii="Calibri" w:hAnsi="Calibri" w:cs="Calibri"/>
        </w:rPr>
        <w:t xml:space="preserve"> luidt als volgt: “</w:t>
      </w:r>
      <w:r w:rsidRPr="00ED1182">
        <w:rPr>
          <w:bCs/>
        </w:rPr>
        <w:t>Geen straf kan worden ingevoerd of toegepast dan krachtens de wet</w:t>
      </w:r>
      <w:r>
        <w:rPr>
          <w:bCs/>
        </w:rPr>
        <w:t xml:space="preserve">”. Ook op Europees niveau is dit beginsel </w:t>
      </w:r>
      <w:r w:rsidR="005C2697">
        <w:rPr>
          <w:bCs/>
        </w:rPr>
        <w:t>vastgelegd</w:t>
      </w:r>
      <w:r>
        <w:rPr>
          <w:bCs/>
        </w:rPr>
        <w:t>, namelijk in artikel 7 van het EVRM</w:t>
      </w:r>
      <w:r>
        <w:rPr>
          <w:rStyle w:val="Voetnootmarkering"/>
          <w:bCs/>
        </w:rPr>
        <w:footnoteReference w:id="33"/>
      </w:r>
      <w:r>
        <w:rPr>
          <w:bCs/>
        </w:rPr>
        <w:t xml:space="preserve">. Er wordt ook gesproken over het legaliteitsbeginsel in andere takken van het recht, waaronder het fiscaal recht. </w:t>
      </w:r>
    </w:p>
    <w:p w14:paraId="5F8D6312" w14:textId="77777777" w:rsidR="0009159C" w:rsidRDefault="0009159C" w:rsidP="0009159C">
      <w:pPr>
        <w:spacing w:after="0" w:line="276" w:lineRule="auto"/>
        <w:jc w:val="both"/>
        <w:rPr>
          <w:rFonts w:ascii="Calibri" w:hAnsi="Calibri" w:cs="Calibri"/>
        </w:rPr>
      </w:pPr>
    </w:p>
    <w:p w14:paraId="4E1E8C5E" w14:textId="77777777" w:rsidR="0009159C" w:rsidRDefault="0009159C" w:rsidP="0009159C">
      <w:pPr>
        <w:spacing w:after="0" w:line="276" w:lineRule="auto"/>
        <w:jc w:val="both"/>
        <w:rPr>
          <w:rFonts w:ascii="Calibri" w:hAnsi="Calibri" w:cs="Calibri"/>
        </w:rPr>
      </w:pPr>
      <w:r w:rsidRPr="0075747E">
        <w:rPr>
          <w:rFonts w:ascii="Calibri" w:hAnsi="Calibri" w:cs="Calibri"/>
        </w:rPr>
        <w:t xml:space="preserve">Een goed voorbeeld van </w:t>
      </w:r>
      <w:r>
        <w:rPr>
          <w:rFonts w:ascii="Calibri" w:hAnsi="Calibri" w:cs="Calibri"/>
        </w:rPr>
        <w:t>de</w:t>
      </w:r>
      <w:r w:rsidRPr="0075747E">
        <w:rPr>
          <w:rFonts w:ascii="Calibri" w:hAnsi="Calibri" w:cs="Calibri"/>
        </w:rPr>
        <w:t xml:space="preserve"> rule of law is de ‘</w:t>
      </w:r>
      <w:r w:rsidRPr="009C31AF">
        <w:rPr>
          <w:rFonts w:ascii="Calibri" w:hAnsi="Calibri" w:cs="Calibri"/>
        </w:rPr>
        <w:t>Magna Carta’</w:t>
      </w:r>
      <w:r>
        <w:rPr>
          <w:rFonts w:ascii="Calibri" w:hAnsi="Calibri" w:cs="Calibri"/>
        </w:rPr>
        <w:t>,</w:t>
      </w:r>
      <w:r w:rsidRPr="0075747E">
        <w:rPr>
          <w:rFonts w:ascii="Calibri" w:hAnsi="Calibri" w:cs="Calibri"/>
        </w:rPr>
        <w:t xml:space="preserve"> getekend in juni 1215 in Runnymede</w:t>
      </w:r>
      <w:r>
        <w:rPr>
          <w:rFonts w:ascii="Calibri" w:hAnsi="Calibri" w:cs="Calibri"/>
        </w:rPr>
        <w:t>, Verenigd Koninkrijk</w:t>
      </w:r>
      <w:r w:rsidRPr="0075747E">
        <w:rPr>
          <w:rFonts w:ascii="Calibri" w:hAnsi="Calibri" w:cs="Calibri"/>
        </w:rPr>
        <w:t>. Dit is een politiek handvest waarin vrijheden voor de Engelse leenmannen en geestelijken, evenals nieuwe regels voor de rechtspraak werden vastgelegd</w:t>
      </w:r>
      <w:r w:rsidRPr="0075747E">
        <w:rPr>
          <w:rStyle w:val="Voetnootmarkering"/>
          <w:rFonts w:ascii="Calibri" w:hAnsi="Calibri" w:cs="Calibri"/>
        </w:rPr>
        <w:footnoteReference w:id="34"/>
      </w:r>
      <w:r w:rsidRPr="0075747E">
        <w:rPr>
          <w:rFonts w:ascii="Calibri" w:hAnsi="Calibri" w:cs="Calibri"/>
        </w:rPr>
        <w:t xml:space="preserve">. </w:t>
      </w:r>
    </w:p>
    <w:p w14:paraId="04FBE265" w14:textId="77777777" w:rsidR="0009159C" w:rsidRDefault="0009159C" w:rsidP="0009159C">
      <w:pPr>
        <w:spacing w:after="0" w:line="276" w:lineRule="auto"/>
        <w:jc w:val="both"/>
        <w:rPr>
          <w:rFonts w:ascii="Calibri" w:hAnsi="Calibri" w:cs="Calibri"/>
        </w:rPr>
      </w:pPr>
    </w:p>
    <w:p w14:paraId="4E28F3EA" w14:textId="77777777" w:rsidR="009A28EC" w:rsidRDefault="0009159C" w:rsidP="0009159C">
      <w:pPr>
        <w:spacing w:after="0" w:line="276" w:lineRule="auto"/>
        <w:jc w:val="both"/>
        <w:rPr>
          <w:rFonts w:ascii="Calibri" w:hAnsi="Calibri" w:cs="Calibri"/>
        </w:rPr>
        <w:sectPr w:rsidR="009A28EC">
          <w:footerReference w:type="default" r:id="rId24"/>
          <w:pgSz w:w="11906" w:h="16838"/>
          <w:pgMar w:top="1417" w:right="1417" w:bottom="1417" w:left="1417" w:header="708" w:footer="708" w:gutter="0"/>
          <w:cols w:space="708"/>
          <w:docGrid w:linePitch="360"/>
        </w:sectPr>
      </w:pPr>
      <w:r w:rsidRPr="0075747E">
        <w:rPr>
          <w:rFonts w:ascii="Calibri" w:hAnsi="Calibri" w:cs="Calibri"/>
        </w:rPr>
        <w:t xml:space="preserve">De macht van de Engelse koning, in die tijd Jan zonder Land, werd ingeperkt en ook hij was ondergeschikt aan de wet. Het Grote Handvest werd beschouwd als </w:t>
      </w:r>
      <w:r w:rsidR="00CB272B">
        <w:rPr>
          <w:rFonts w:ascii="Calibri" w:hAnsi="Calibri" w:cs="Calibri"/>
        </w:rPr>
        <w:t>ee</w:t>
      </w:r>
      <w:r w:rsidRPr="0075747E">
        <w:rPr>
          <w:rFonts w:ascii="Calibri" w:hAnsi="Calibri" w:cs="Calibri"/>
        </w:rPr>
        <w:t>n van de eerste democratische wetten en als het begin van de parlementaire democratie</w:t>
      </w:r>
      <w:r w:rsidRPr="0075747E">
        <w:rPr>
          <w:rStyle w:val="Voetnootmarkering"/>
          <w:rFonts w:ascii="Calibri" w:hAnsi="Calibri" w:cs="Calibri"/>
        </w:rPr>
        <w:footnoteReference w:id="35"/>
      </w:r>
      <w:r w:rsidRPr="0075747E">
        <w:rPr>
          <w:rFonts w:ascii="Calibri" w:hAnsi="Calibri" w:cs="Calibri"/>
        </w:rPr>
        <w:t xml:space="preserve">. Er werd een raad opgericht bestaande uit vijfentwintig baronnen die moesten toezien op de naleving van </w:t>
      </w:r>
      <w:r>
        <w:rPr>
          <w:rFonts w:ascii="Calibri" w:hAnsi="Calibri" w:cs="Calibri"/>
        </w:rPr>
        <w:t>het Handvest</w:t>
      </w:r>
      <w:r w:rsidRPr="0075747E">
        <w:rPr>
          <w:rFonts w:ascii="Calibri" w:hAnsi="Calibri" w:cs="Calibri"/>
        </w:rPr>
        <w:t xml:space="preserve">. Twee maanden na de </w:t>
      </w:r>
    </w:p>
    <w:p w14:paraId="14222CD4" w14:textId="77777777" w:rsidR="0009159C" w:rsidRDefault="0009159C" w:rsidP="0009159C">
      <w:pPr>
        <w:spacing w:after="0" w:line="276" w:lineRule="auto"/>
        <w:jc w:val="both"/>
        <w:rPr>
          <w:rFonts w:ascii="Calibri" w:hAnsi="Calibri" w:cs="Calibri"/>
        </w:rPr>
      </w:pPr>
      <w:r w:rsidRPr="0075747E">
        <w:rPr>
          <w:rFonts w:ascii="Calibri" w:hAnsi="Calibri" w:cs="Calibri"/>
        </w:rPr>
        <w:lastRenderedPageBreak/>
        <w:t>ondertekening door Jan zonder Land, werd de Magna Carta ongeldig verklaard door paus Innocentius III</w:t>
      </w:r>
      <w:r w:rsidRPr="0075747E">
        <w:rPr>
          <w:rStyle w:val="Voetnootmarkering"/>
          <w:rFonts w:ascii="Calibri" w:hAnsi="Calibri" w:cs="Calibri"/>
        </w:rPr>
        <w:footnoteReference w:id="36"/>
      </w:r>
      <w:r w:rsidRPr="0075747E">
        <w:rPr>
          <w:rFonts w:ascii="Calibri" w:hAnsi="Calibri" w:cs="Calibri"/>
        </w:rPr>
        <w:t xml:space="preserve">. Hierna werd het dan weer meerdere keren </w:t>
      </w:r>
      <w:r w:rsidR="00F66DC8">
        <w:rPr>
          <w:rFonts w:ascii="Calibri" w:hAnsi="Calibri" w:cs="Calibri"/>
        </w:rPr>
        <w:t>opnieuw u</w:t>
      </w:r>
      <w:r w:rsidRPr="0075747E">
        <w:rPr>
          <w:rFonts w:ascii="Calibri" w:hAnsi="Calibri" w:cs="Calibri"/>
        </w:rPr>
        <w:t>itgevaardigd onder politieke druk.</w:t>
      </w:r>
    </w:p>
    <w:p w14:paraId="7E1E8C2A" w14:textId="77777777" w:rsidR="00F40DCD" w:rsidRDefault="00F40DCD" w:rsidP="0009159C">
      <w:pPr>
        <w:spacing w:after="0" w:line="276" w:lineRule="auto"/>
        <w:jc w:val="both"/>
        <w:rPr>
          <w:rFonts w:ascii="Calibri" w:hAnsi="Calibri" w:cs="Calibri"/>
        </w:rPr>
      </w:pPr>
    </w:p>
    <w:p w14:paraId="74F42E93" w14:textId="77777777" w:rsidR="0009159C" w:rsidRDefault="00F66DC8" w:rsidP="0009159C">
      <w:pPr>
        <w:spacing w:after="0" w:line="276" w:lineRule="auto"/>
        <w:jc w:val="both"/>
        <w:rPr>
          <w:rFonts w:ascii="Calibri" w:hAnsi="Calibri" w:cs="Calibri"/>
        </w:rPr>
      </w:pPr>
      <w:r>
        <w:rPr>
          <w:rFonts w:ascii="Calibri" w:hAnsi="Calibri" w:cs="Calibri"/>
        </w:rPr>
        <w:t>In he</w:t>
      </w:r>
      <w:r w:rsidR="0009159C" w:rsidRPr="0075747E">
        <w:rPr>
          <w:rFonts w:ascii="Calibri" w:hAnsi="Calibri" w:cs="Calibri"/>
        </w:rPr>
        <w:t xml:space="preserve">t belangrijkste artikel </w:t>
      </w:r>
      <w:r>
        <w:rPr>
          <w:rFonts w:ascii="Calibri" w:hAnsi="Calibri" w:cs="Calibri"/>
        </w:rPr>
        <w:t xml:space="preserve">wordt verklaard </w:t>
      </w:r>
      <w:r w:rsidR="0009159C" w:rsidRPr="0075747E">
        <w:rPr>
          <w:rFonts w:ascii="Calibri" w:hAnsi="Calibri" w:cs="Calibri"/>
        </w:rPr>
        <w:t>dat elk individu moet beschermd worden tegen willekeurige bestraffing</w:t>
      </w:r>
      <w:r>
        <w:rPr>
          <w:rFonts w:ascii="Calibri" w:hAnsi="Calibri" w:cs="Calibri"/>
        </w:rPr>
        <w:t xml:space="preserve"> door de machthebber</w:t>
      </w:r>
      <w:r w:rsidR="0009159C" w:rsidRPr="0075747E">
        <w:rPr>
          <w:rFonts w:ascii="Calibri" w:hAnsi="Calibri" w:cs="Calibri"/>
        </w:rPr>
        <w:t xml:space="preserve"> en dat niemand de toegang tot rechtspraak ontzegd mag worden</w:t>
      </w:r>
      <w:r w:rsidR="0009159C" w:rsidRPr="0075747E">
        <w:rPr>
          <w:rStyle w:val="Voetnootmarkering"/>
          <w:rFonts w:ascii="Calibri" w:hAnsi="Calibri" w:cs="Calibri"/>
        </w:rPr>
        <w:footnoteReference w:id="37"/>
      </w:r>
      <w:r w:rsidR="0009159C" w:rsidRPr="0075747E">
        <w:rPr>
          <w:rFonts w:ascii="Calibri" w:hAnsi="Calibri" w:cs="Calibri"/>
        </w:rPr>
        <w:t xml:space="preserve">. </w:t>
      </w:r>
    </w:p>
    <w:p w14:paraId="56ABBF67" w14:textId="77777777" w:rsidR="0009159C" w:rsidRDefault="0009159C" w:rsidP="0009159C">
      <w:pPr>
        <w:spacing w:after="0" w:line="276" w:lineRule="auto"/>
        <w:jc w:val="both"/>
        <w:rPr>
          <w:rFonts w:ascii="Calibri" w:hAnsi="Calibri" w:cs="Calibri"/>
        </w:rPr>
      </w:pPr>
    </w:p>
    <w:p w14:paraId="15DAB1F4" w14:textId="77777777" w:rsidR="0009159C" w:rsidRPr="0075747E" w:rsidRDefault="0009159C" w:rsidP="0009159C">
      <w:pPr>
        <w:spacing w:after="0" w:line="276" w:lineRule="auto"/>
        <w:jc w:val="both"/>
        <w:rPr>
          <w:rFonts w:ascii="Calibri" w:hAnsi="Calibri" w:cs="Calibri"/>
        </w:rPr>
      </w:pPr>
      <w:r w:rsidRPr="0075747E">
        <w:rPr>
          <w:rFonts w:ascii="Calibri" w:hAnsi="Calibri" w:cs="Calibri"/>
        </w:rPr>
        <w:t>De Magna Carta heeft onder andere een grote invloed gehad op de opstellers van de Universele Verklaring van de Rechten van de Mens in 1948, het Europees Verdrag voor de Rechten van de Mens in 1950 en grondwetten en rechtspraak in honderden landen</w:t>
      </w:r>
      <w:r w:rsidRPr="0075747E">
        <w:rPr>
          <w:rStyle w:val="Voetnootmarkering"/>
          <w:rFonts w:ascii="Calibri" w:hAnsi="Calibri" w:cs="Calibri"/>
        </w:rPr>
        <w:footnoteReference w:id="38"/>
      </w:r>
      <w:r w:rsidRPr="0075747E">
        <w:rPr>
          <w:rFonts w:ascii="Calibri" w:hAnsi="Calibri" w:cs="Calibri"/>
        </w:rPr>
        <w:t xml:space="preserve">. </w:t>
      </w:r>
    </w:p>
    <w:p w14:paraId="01E9A7D3" w14:textId="77777777" w:rsidR="0009159C" w:rsidRDefault="0009159C" w:rsidP="0009159C">
      <w:pPr>
        <w:spacing w:after="0" w:line="276" w:lineRule="auto"/>
        <w:jc w:val="both"/>
        <w:rPr>
          <w:rFonts w:ascii="Calibri" w:hAnsi="Calibri" w:cs="Calibri"/>
        </w:rPr>
      </w:pPr>
    </w:p>
    <w:p w14:paraId="7BD7F662" w14:textId="77777777" w:rsidR="0009159C" w:rsidRDefault="0009159C" w:rsidP="0009159C">
      <w:pPr>
        <w:spacing w:after="0" w:line="276" w:lineRule="auto"/>
        <w:jc w:val="both"/>
        <w:rPr>
          <w:rFonts w:ascii="Calibri" w:hAnsi="Calibri" w:cs="Calibri"/>
        </w:rPr>
      </w:pPr>
      <w:r w:rsidRPr="0075747E">
        <w:rPr>
          <w:rFonts w:ascii="Calibri" w:hAnsi="Calibri" w:cs="Calibri"/>
        </w:rPr>
        <w:t xml:space="preserve">Het belang van dit document wordt </w:t>
      </w:r>
      <w:r w:rsidR="00F66DC8">
        <w:rPr>
          <w:rFonts w:ascii="Calibri" w:hAnsi="Calibri" w:cs="Calibri"/>
        </w:rPr>
        <w:t>enigszins gerelativeerd</w:t>
      </w:r>
      <w:r w:rsidRPr="0075747E">
        <w:rPr>
          <w:rFonts w:ascii="Calibri" w:hAnsi="Calibri" w:cs="Calibri"/>
        </w:rPr>
        <w:t xml:space="preserve"> door </w:t>
      </w:r>
      <w:r>
        <w:rPr>
          <w:rFonts w:ascii="Calibri" w:hAnsi="Calibri" w:cs="Calibri"/>
        </w:rPr>
        <w:t xml:space="preserve">de Nederlandse </w:t>
      </w:r>
      <w:r w:rsidRPr="0075747E">
        <w:rPr>
          <w:rFonts w:ascii="Calibri" w:hAnsi="Calibri" w:cs="Calibri"/>
        </w:rPr>
        <w:t xml:space="preserve">historicus </w:t>
      </w:r>
      <w:r w:rsidRPr="009C31AF">
        <w:rPr>
          <w:rFonts w:ascii="Calibri" w:hAnsi="Calibri" w:cs="Calibri"/>
        </w:rPr>
        <w:t>Rob Hartmans</w:t>
      </w:r>
      <w:r w:rsidRPr="0075747E">
        <w:rPr>
          <w:rFonts w:ascii="Calibri" w:hAnsi="Calibri" w:cs="Calibri"/>
        </w:rPr>
        <w:t xml:space="preserve">. Aangezien </w:t>
      </w:r>
      <w:r w:rsidR="00F66DC8">
        <w:rPr>
          <w:rFonts w:ascii="Calibri" w:hAnsi="Calibri" w:cs="Calibri"/>
        </w:rPr>
        <w:t xml:space="preserve">in </w:t>
      </w:r>
      <w:r w:rsidRPr="0075747E">
        <w:rPr>
          <w:rFonts w:ascii="Calibri" w:hAnsi="Calibri" w:cs="Calibri"/>
        </w:rPr>
        <w:t xml:space="preserve">de Magna Carta </w:t>
      </w:r>
      <w:r w:rsidR="00F66DC8">
        <w:rPr>
          <w:rFonts w:ascii="Calibri" w:hAnsi="Calibri" w:cs="Calibri"/>
        </w:rPr>
        <w:t>enkel</w:t>
      </w:r>
      <w:r w:rsidRPr="0075747E">
        <w:rPr>
          <w:rFonts w:ascii="Calibri" w:hAnsi="Calibri" w:cs="Calibri"/>
        </w:rPr>
        <w:t xml:space="preserve"> de rechten van de kerk en de adel</w:t>
      </w:r>
      <w:r w:rsidR="00F66DC8">
        <w:rPr>
          <w:rFonts w:ascii="Calibri" w:hAnsi="Calibri" w:cs="Calibri"/>
        </w:rPr>
        <w:t xml:space="preserve"> werden vastgesteld</w:t>
      </w:r>
      <w:r w:rsidRPr="0075747E">
        <w:rPr>
          <w:rFonts w:ascii="Calibri" w:hAnsi="Calibri" w:cs="Calibri"/>
        </w:rPr>
        <w:t xml:space="preserve">, gold het helemaal niet voor de rest van de bevolking. Het </w:t>
      </w:r>
      <w:r w:rsidR="00F66DC8">
        <w:rPr>
          <w:rFonts w:ascii="Calibri" w:hAnsi="Calibri" w:cs="Calibri"/>
        </w:rPr>
        <w:t xml:space="preserve">Magna Carta is </w:t>
      </w:r>
      <w:r w:rsidRPr="0075747E">
        <w:rPr>
          <w:rFonts w:ascii="Calibri" w:hAnsi="Calibri" w:cs="Calibri"/>
        </w:rPr>
        <w:t xml:space="preserve">volgens hem ook helemaal niet zo uniek als men laat uitschijnen. Tal van bepalingen die </w:t>
      </w:r>
      <w:r w:rsidR="00F66DC8">
        <w:rPr>
          <w:rFonts w:ascii="Calibri" w:hAnsi="Calibri" w:cs="Calibri"/>
        </w:rPr>
        <w:t>er in</w:t>
      </w:r>
      <w:r w:rsidRPr="0075747E">
        <w:rPr>
          <w:rFonts w:ascii="Calibri" w:hAnsi="Calibri" w:cs="Calibri"/>
        </w:rPr>
        <w:t xml:space="preserve"> te vinden zijn, kwamen al voor in het ‘Charter of Liberties’ van Hendrik I </w:t>
      </w:r>
      <w:r>
        <w:rPr>
          <w:rFonts w:ascii="Calibri" w:hAnsi="Calibri" w:cs="Calibri"/>
        </w:rPr>
        <w:t xml:space="preserve">van Engeland </w:t>
      </w:r>
      <w:r w:rsidRPr="0075747E">
        <w:rPr>
          <w:rFonts w:ascii="Calibri" w:hAnsi="Calibri" w:cs="Calibri"/>
        </w:rPr>
        <w:t>uit 1100</w:t>
      </w:r>
      <w:r w:rsidRPr="0075747E">
        <w:rPr>
          <w:rStyle w:val="Voetnootmarkering"/>
          <w:rFonts w:ascii="Calibri" w:hAnsi="Calibri" w:cs="Calibri"/>
        </w:rPr>
        <w:footnoteReference w:id="39"/>
      </w:r>
      <w:r w:rsidRPr="0075747E">
        <w:rPr>
          <w:rFonts w:ascii="Calibri" w:hAnsi="Calibri" w:cs="Calibri"/>
        </w:rPr>
        <w:t xml:space="preserve">. Tegelijkertijd werden soortgelijke handvesten ook al in heel Europa uitgevaardigd. </w:t>
      </w:r>
    </w:p>
    <w:p w14:paraId="2713F84E" w14:textId="77777777" w:rsidR="0009159C" w:rsidRDefault="0009159C" w:rsidP="0009159C">
      <w:pPr>
        <w:spacing w:after="0" w:line="276" w:lineRule="auto"/>
        <w:jc w:val="both"/>
        <w:rPr>
          <w:rFonts w:ascii="Calibri" w:hAnsi="Calibri" w:cs="Calibri"/>
        </w:rPr>
      </w:pPr>
    </w:p>
    <w:p w14:paraId="442985B4" w14:textId="77777777" w:rsidR="0009159C" w:rsidRDefault="0009159C" w:rsidP="0009159C">
      <w:pPr>
        <w:spacing w:after="0" w:line="276" w:lineRule="auto"/>
        <w:jc w:val="both"/>
        <w:rPr>
          <w:rFonts w:ascii="Calibri" w:hAnsi="Calibri" w:cs="Calibri"/>
        </w:rPr>
      </w:pPr>
      <w:r w:rsidRPr="00A202A2">
        <w:rPr>
          <w:rFonts w:ascii="Calibri" w:hAnsi="Calibri" w:cs="Calibri"/>
        </w:rPr>
        <w:t xml:space="preserve">Om tot een rechtvaardige rechtsstaat te komen, moet er </w:t>
      </w:r>
      <w:r>
        <w:rPr>
          <w:rFonts w:ascii="Calibri" w:hAnsi="Calibri" w:cs="Calibri"/>
        </w:rPr>
        <w:t>eveneens een oog geworpen worden op de theorie van</w:t>
      </w:r>
      <w:r>
        <w:rPr>
          <w:rFonts w:ascii="Calibri" w:hAnsi="Calibri" w:cs="Calibri"/>
          <w:b/>
        </w:rPr>
        <w:t xml:space="preserve"> </w:t>
      </w:r>
      <w:r w:rsidRPr="00175C25">
        <w:rPr>
          <w:rFonts w:ascii="Calibri" w:hAnsi="Calibri" w:cs="Calibri"/>
        </w:rPr>
        <w:t>John Bordley Rawls</w:t>
      </w:r>
      <w:r w:rsidRPr="00FD607E">
        <w:rPr>
          <w:rFonts w:ascii="Calibri" w:hAnsi="Calibri" w:cs="Calibri"/>
        </w:rPr>
        <w:t>, een Amerikaans ethisch en politiek filosoof</w:t>
      </w:r>
      <w:r>
        <w:rPr>
          <w:rFonts w:ascii="Calibri" w:hAnsi="Calibri" w:cs="Calibri"/>
        </w:rPr>
        <w:t>. Hij heeft de</w:t>
      </w:r>
      <w:r w:rsidRPr="00FD607E">
        <w:rPr>
          <w:rFonts w:ascii="Calibri" w:hAnsi="Calibri" w:cs="Calibri"/>
        </w:rPr>
        <w:t xml:space="preserve"> theorie van rechtvaardigheid uitgewerkt</w:t>
      </w:r>
      <w:r>
        <w:rPr>
          <w:rFonts w:ascii="Calibri" w:hAnsi="Calibri" w:cs="Calibri"/>
        </w:rPr>
        <w:t xml:space="preserve"> </w:t>
      </w:r>
      <w:r w:rsidRPr="00FD607E">
        <w:rPr>
          <w:rFonts w:ascii="Calibri" w:hAnsi="Calibri" w:cs="Calibri"/>
        </w:rPr>
        <w:t xml:space="preserve">in zijn boek </w:t>
      </w:r>
      <w:r w:rsidRPr="00FD607E">
        <w:rPr>
          <w:rFonts w:ascii="Calibri" w:hAnsi="Calibri" w:cs="Calibri"/>
          <w:i/>
        </w:rPr>
        <w:t>A Theory of Justice</w:t>
      </w:r>
      <w:r w:rsidRPr="00FD607E">
        <w:rPr>
          <w:rFonts w:ascii="Calibri" w:hAnsi="Calibri" w:cs="Calibri"/>
        </w:rPr>
        <w:t xml:space="preserve"> uit 1971. Hij </w:t>
      </w:r>
      <w:r>
        <w:rPr>
          <w:rFonts w:ascii="Calibri" w:hAnsi="Calibri" w:cs="Calibri"/>
        </w:rPr>
        <w:t>was</w:t>
      </w:r>
      <w:r w:rsidRPr="00FD607E">
        <w:rPr>
          <w:rFonts w:ascii="Calibri" w:hAnsi="Calibri" w:cs="Calibri"/>
        </w:rPr>
        <w:t xml:space="preserve"> een </w:t>
      </w:r>
      <w:r w:rsidR="007334A9">
        <w:rPr>
          <w:rFonts w:ascii="Calibri" w:hAnsi="Calibri" w:cs="Calibri"/>
        </w:rPr>
        <w:t>“</w:t>
      </w:r>
      <w:r w:rsidRPr="00FD607E">
        <w:rPr>
          <w:rFonts w:ascii="Calibri" w:hAnsi="Calibri" w:cs="Calibri"/>
        </w:rPr>
        <w:t>sociaal contract</w:t>
      </w:r>
      <w:r w:rsidR="007334A9">
        <w:rPr>
          <w:rFonts w:ascii="Calibri" w:hAnsi="Calibri" w:cs="Calibri"/>
        </w:rPr>
        <w:t>”</w:t>
      </w:r>
      <w:r w:rsidRPr="00FD607E">
        <w:rPr>
          <w:rFonts w:ascii="Calibri" w:hAnsi="Calibri" w:cs="Calibri"/>
        </w:rPr>
        <w:t xml:space="preserve"> denker</w:t>
      </w:r>
      <w:r w:rsidR="005E04E4">
        <w:rPr>
          <w:rFonts w:ascii="Calibri" w:hAnsi="Calibri" w:cs="Calibri"/>
        </w:rPr>
        <w:t>, die uitging van d</w:t>
      </w:r>
      <w:r w:rsidRPr="00FD607E">
        <w:rPr>
          <w:rFonts w:ascii="Calibri" w:hAnsi="Calibri" w:cs="Calibri"/>
        </w:rPr>
        <w:t>e gedachte dat de maatschappij een samenwerkingsverband is tussen rationele personen ter bevordering van hun belangen</w:t>
      </w:r>
      <w:r w:rsidRPr="00FD607E">
        <w:rPr>
          <w:rFonts w:ascii="Calibri" w:hAnsi="Calibri" w:cs="Calibri"/>
          <w:vertAlign w:val="superscript"/>
        </w:rPr>
        <w:footnoteReference w:id="40"/>
      </w:r>
      <w:r w:rsidRPr="00FD607E">
        <w:rPr>
          <w:rFonts w:ascii="Calibri" w:hAnsi="Calibri" w:cs="Calibri"/>
        </w:rPr>
        <w:t xml:space="preserve">. Het uitgangspunt bij Rawls </w:t>
      </w:r>
      <w:r w:rsidR="00F807EE">
        <w:rPr>
          <w:rFonts w:ascii="Calibri" w:hAnsi="Calibri" w:cs="Calibri"/>
        </w:rPr>
        <w:t>was</w:t>
      </w:r>
      <w:r w:rsidRPr="00FD607E">
        <w:rPr>
          <w:rFonts w:ascii="Calibri" w:hAnsi="Calibri" w:cs="Calibri"/>
        </w:rPr>
        <w:t xml:space="preserve"> de onaantastbaarheid van het individu en het streven naar</w:t>
      </w:r>
      <w:r w:rsidR="00F807EE">
        <w:rPr>
          <w:rFonts w:ascii="Calibri" w:hAnsi="Calibri" w:cs="Calibri"/>
        </w:rPr>
        <w:t xml:space="preserve"> </w:t>
      </w:r>
      <w:r w:rsidRPr="00FD607E">
        <w:rPr>
          <w:rFonts w:ascii="Calibri" w:hAnsi="Calibri" w:cs="Calibri"/>
        </w:rPr>
        <w:t>instrumenten die sociale ongelijkheid en</w:t>
      </w:r>
      <w:r w:rsidRPr="00FD607E">
        <w:rPr>
          <w:rFonts w:ascii="Calibri" w:hAnsi="Calibri" w:cs="Calibri"/>
          <w:lang w:val="nl-NL"/>
        </w:rPr>
        <w:t xml:space="preserve"> onrechtvaardigheid tegengaan </w:t>
      </w:r>
      <w:r w:rsidR="00F807EE">
        <w:rPr>
          <w:rFonts w:ascii="Calibri" w:hAnsi="Calibri" w:cs="Calibri"/>
          <w:lang w:val="nl-NL"/>
        </w:rPr>
        <w:t>zonder dat daarbij</w:t>
      </w:r>
      <w:r w:rsidRPr="00FD607E">
        <w:rPr>
          <w:rFonts w:ascii="Calibri" w:hAnsi="Calibri" w:cs="Calibri"/>
          <w:lang w:val="nl-NL"/>
        </w:rPr>
        <w:t xml:space="preserve"> de vrijheid van het individu </w:t>
      </w:r>
      <w:r w:rsidR="00F807EE">
        <w:rPr>
          <w:rFonts w:ascii="Calibri" w:hAnsi="Calibri" w:cs="Calibri"/>
          <w:lang w:val="nl-NL"/>
        </w:rPr>
        <w:t>belemmerd wordt</w:t>
      </w:r>
      <w:r w:rsidRPr="00FD607E">
        <w:rPr>
          <w:rFonts w:ascii="Calibri" w:hAnsi="Calibri" w:cs="Calibri"/>
          <w:vertAlign w:val="superscript"/>
          <w:lang w:val="nl-NL"/>
        </w:rPr>
        <w:footnoteReference w:id="41"/>
      </w:r>
      <w:r w:rsidRPr="00FD607E">
        <w:rPr>
          <w:rFonts w:ascii="Calibri" w:hAnsi="Calibri" w:cs="Calibri"/>
          <w:lang w:val="nl-NL"/>
        </w:rPr>
        <w:t>.</w:t>
      </w:r>
    </w:p>
    <w:p w14:paraId="07FB1B2B" w14:textId="77777777" w:rsidR="0009159C" w:rsidRDefault="0009159C" w:rsidP="0009159C">
      <w:pPr>
        <w:spacing w:after="0" w:line="276" w:lineRule="auto"/>
        <w:jc w:val="both"/>
        <w:rPr>
          <w:rFonts w:ascii="Calibri" w:hAnsi="Calibri" w:cs="Calibri"/>
        </w:rPr>
      </w:pPr>
    </w:p>
    <w:p w14:paraId="474DECC1" w14:textId="77777777" w:rsidR="009A28EC" w:rsidRDefault="0009159C" w:rsidP="0009159C">
      <w:pPr>
        <w:spacing w:after="0" w:line="276" w:lineRule="auto"/>
        <w:jc w:val="both"/>
        <w:rPr>
          <w:rFonts w:ascii="Calibri" w:hAnsi="Calibri" w:cs="Calibri"/>
          <w:lang w:val="nl-NL"/>
        </w:rPr>
        <w:sectPr w:rsidR="009A28EC">
          <w:footerReference w:type="default" r:id="rId25"/>
          <w:pgSz w:w="11906" w:h="16838"/>
          <w:pgMar w:top="1417" w:right="1417" w:bottom="1417" w:left="1417" w:header="708" w:footer="708" w:gutter="0"/>
          <w:cols w:space="708"/>
          <w:docGrid w:linePitch="360"/>
        </w:sectPr>
      </w:pPr>
      <w:r w:rsidRPr="00FD607E">
        <w:rPr>
          <w:rFonts w:ascii="Calibri" w:hAnsi="Calibri" w:cs="Calibri"/>
        </w:rPr>
        <w:t>Rawls g</w:t>
      </w:r>
      <w:r>
        <w:rPr>
          <w:rFonts w:ascii="Calibri" w:hAnsi="Calibri" w:cs="Calibri"/>
        </w:rPr>
        <w:t>af</w:t>
      </w:r>
      <w:r w:rsidRPr="00FD607E">
        <w:rPr>
          <w:rFonts w:ascii="Calibri" w:hAnsi="Calibri" w:cs="Calibri"/>
        </w:rPr>
        <w:t xml:space="preserve"> dit sociaal contract vorm met behulp van de</w:t>
      </w:r>
      <w:r>
        <w:rPr>
          <w:rFonts w:ascii="Calibri" w:hAnsi="Calibri" w:cs="Calibri"/>
        </w:rPr>
        <w:t xml:space="preserve"> sluier van onwetendheid</w:t>
      </w:r>
      <w:r w:rsidRPr="00FD607E">
        <w:rPr>
          <w:rFonts w:ascii="Calibri" w:hAnsi="Calibri" w:cs="Calibri"/>
        </w:rPr>
        <w:t xml:space="preserve"> </w:t>
      </w:r>
      <w:r w:rsidRPr="00742292">
        <w:rPr>
          <w:rFonts w:ascii="Calibri" w:hAnsi="Calibri" w:cs="Calibri"/>
        </w:rPr>
        <w:t>(‘veil of ignorance’</w:t>
      </w:r>
      <w:r w:rsidRPr="00415CBC">
        <w:rPr>
          <w:rFonts w:ascii="Calibri" w:hAnsi="Calibri" w:cs="Calibri"/>
        </w:rPr>
        <w:t>)</w:t>
      </w:r>
      <w:r w:rsidRPr="00FD607E">
        <w:rPr>
          <w:rFonts w:ascii="Calibri" w:hAnsi="Calibri" w:cs="Calibri"/>
        </w:rPr>
        <w:t xml:space="preserve">. Hierbij plaatst het individu zich bij wijze van spreken in </w:t>
      </w:r>
      <w:r>
        <w:rPr>
          <w:rFonts w:ascii="Calibri" w:hAnsi="Calibri" w:cs="Calibri"/>
        </w:rPr>
        <w:t>zijn oorspronkelijke opstelling</w:t>
      </w:r>
      <w:r w:rsidRPr="00FD607E">
        <w:rPr>
          <w:rFonts w:ascii="Calibri" w:hAnsi="Calibri" w:cs="Calibri"/>
        </w:rPr>
        <w:t xml:space="preserve"> </w:t>
      </w:r>
      <w:r w:rsidRPr="00742292">
        <w:rPr>
          <w:rFonts w:ascii="Calibri" w:hAnsi="Calibri" w:cs="Calibri"/>
        </w:rPr>
        <w:t>(‘original position’</w:t>
      </w:r>
      <w:r>
        <w:rPr>
          <w:rFonts w:ascii="Calibri" w:hAnsi="Calibri" w:cs="Calibri"/>
        </w:rPr>
        <w:t>)</w:t>
      </w:r>
      <w:r w:rsidRPr="00FD607E">
        <w:rPr>
          <w:rFonts w:ascii="Calibri" w:hAnsi="Calibri" w:cs="Calibri"/>
        </w:rPr>
        <w:t xml:space="preserve"> en weet deze niet wie hij/zij is, wat zijn/haar positie in de samenleving is, </w:t>
      </w:r>
      <w:r w:rsidRPr="00FD607E">
        <w:rPr>
          <w:rFonts w:ascii="Calibri" w:hAnsi="Calibri" w:cs="Calibri"/>
          <w:lang w:val="nl-NL"/>
        </w:rPr>
        <w:t xml:space="preserve">wat zijn/haar </w:t>
      </w:r>
    </w:p>
    <w:p w14:paraId="1380816E" w14:textId="77777777" w:rsidR="0009159C" w:rsidRPr="005C21A2" w:rsidRDefault="0009159C" w:rsidP="0009159C">
      <w:pPr>
        <w:spacing w:after="0" w:line="276" w:lineRule="auto"/>
        <w:jc w:val="both"/>
        <w:rPr>
          <w:rFonts w:ascii="Calibri" w:hAnsi="Calibri" w:cs="Calibri"/>
        </w:rPr>
      </w:pPr>
      <w:r w:rsidRPr="00FD607E">
        <w:rPr>
          <w:rFonts w:ascii="Calibri" w:hAnsi="Calibri" w:cs="Calibri"/>
          <w:lang w:val="nl-NL"/>
        </w:rPr>
        <w:lastRenderedPageBreak/>
        <w:t>huidskleur, geslacht of seksuele voorkeur is, waar hij/zij woont, hoeveel hij/zij verdient en wat voor ideologie of levensbeschouwing hij/zij aanhangt</w:t>
      </w:r>
      <w:r w:rsidRPr="00FD607E">
        <w:rPr>
          <w:rFonts w:ascii="Calibri" w:hAnsi="Calibri" w:cs="Calibri"/>
          <w:vertAlign w:val="superscript"/>
          <w:lang w:val="nl-NL"/>
        </w:rPr>
        <w:footnoteReference w:id="42"/>
      </w:r>
      <w:r w:rsidRPr="00FD607E">
        <w:rPr>
          <w:rFonts w:ascii="Calibri" w:hAnsi="Calibri" w:cs="Calibri"/>
          <w:lang w:val="nl-NL"/>
        </w:rPr>
        <w:t xml:space="preserve">. </w:t>
      </w:r>
    </w:p>
    <w:p w14:paraId="43F22038" w14:textId="77777777" w:rsidR="00AE1AE3" w:rsidRDefault="00AE1AE3" w:rsidP="0009159C">
      <w:pPr>
        <w:spacing w:after="0" w:line="276" w:lineRule="auto"/>
        <w:jc w:val="both"/>
        <w:rPr>
          <w:rFonts w:ascii="Calibri" w:hAnsi="Calibri" w:cs="Calibri"/>
          <w:lang w:val="nl-NL"/>
        </w:rPr>
      </w:pPr>
    </w:p>
    <w:p w14:paraId="3ACAD438" w14:textId="77777777" w:rsidR="0009159C" w:rsidRPr="00FD607E" w:rsidRDefault="0009159C" w:rsidP="0009159C">
      <w:pPr>
        <w:spacing w:after="0" w:line="276" w:lineRule="auto"/>
        <w:jc w:val="both"/>
        <w:rPr>
          <w:rFonts w:ascii="Calibri" w:hAnsi="Calibri" w:cs="Calibri"/>
          <w:lang w:val="nl-NL"/>
        </w:rPr>
      </w:pPr>
      <w:r w:rsidRPr="00FD607E">
        <w:rPr>
          <w:rFonts w:ascii="Calibri" w:hAnsi="Calibri" w:cs="Calibri"/>
          <w:lang w:val="nl-NL"/>
        </w:rPr>
        <w:t xml:space="preserve">Het doel is om na te denken over hoe we de samenleving ingericht willen zien, zonder aan ons eigen belang te denken, maar aan alle mogelijkheden. Volgens Rawls is er pas rechtvaardigheid wanneer ieder individu zijn eigen </w:t>
      </w:r>
      <w:r w:rsidR="00055970">
        <w:rPr>
          <w:rFonts w:ascii="Calibri" w:hAnsi="Calibri" w:cs="Calibri"/>
          <w:lang w:val="nl-NL"/>
        </w:rPr>
        <w:t xml:space="preserve">individuele </w:t>
      </w:r>
      <w:r w:rsidRPr="00FD607E">
        <w:rPr>
          <w:rFonts w:ascii="Calibri" w:hAnsi="Calibri" w:cs="Calibri"/>
          <w:lang w:val="nl-NL"/>
        </w:rPr>
        <w:t>belangen even aan de kant zet.</w:t>
      </w:r>
    </w:p>
    <w:p w14:paraId="123C33F3" w14:textId="77777777" w:rsidR="0009159C" w:rsidRDefault="0009159C" w:rsidP="0009159C">
      <w:pPr>
        <w:spacing w:after="0" w:line="276" w:lineRule="auto"/>
        <w:jc w:val="both"/>
        <w:rPr>
          <w:rFonts w:ascii="Calibri" w:hAnsi="Calibri" w:cs="Calibri"/>
          <w:lang w:val="nl-NL"/>
        </w:rPr>
      </w:pPr>
    </w:p>
    <w:p w14:paraId="2AA1AF52" w14:textId="77777777" w:rsidR="0009159C" w:rsidRDefault="0009159C" w:rsidP="0009159C">
      <w:pPr>
        <w:spacing w:after="0" w:line="276" w:lineRule="auto"/>
        <w:jc w:val="both"/>
        <w:rPr>
          <w:rFonts w:ascii="Calibri" w:hAnsi="Calibri" w:cs="Calibri"/>
        </w:rPr>
      </w:pPr>
      <w:r w:rsidRPr="00FD607E">
        <w:rPr>
          <w:rFonts w:ascii="Calibri" w:hAnsi="Calibri" w:cs="Calibri"/>
          <w:lang w:val="nl-NL"/>
        </w:rPr>
        <w:t xml:space="preserve">De rechtvaardigheidstheorie van Rawls kan opgesplitst worden in twee delen: zijn theorie van de oorspronkelijke opstelling als morele justificatieprocedure en zijn rechtvaardigheidsbeginselen </w:t>
      </w:r>
      <w:r w:rsidRPr="00FD607E">
        <w:rPr>
          <w:rFonts w:ascii="Calibri" w:hAnsi="Calibri" w:cs="Calibri"/>
        </w:rPr>
        <w:t>waarin het beginsel van de gelijke individuele vrijheid prioriteit verwerft over het 'verschilbeginsel’ dat ongelijkheden legitimeert in de mate waarin ze 'in het belang van de minstbedeelden' zijn</w:t>
      </w:r>
      <w:r w:rsidRPr="00FD607E">
        <w:rPr>
          <w:rFonts w:ascii="Calibri" w:hAnsi="Calibri" w:cs="Calibri"/>
          <w:vertAlign w:val="superscript"/>
        </w:rPr>
        <w:footnoteReference w:id="43"/>
      </w:r>
      <w:r w:rsidRPr="00FD607E">
        <w:rPr>
          <w:rFonts w:ascii="Calibri" w:hAnsi="Calibri" w:cs="Calibri"/>
        </w:rPr>
        <w:t>.</w:t>
      </w:r>
    </w:p>
    <w:p w14:paraId="17CF9F8E" w14:textId="77777777" w:rsidR="0009159C" w:rsidRDefault="0009159C" w:rsidP="0009159C">
      <w:pPr>
        <w:spacing w:after="0" w:line="276" w:lineRule="auto"/>
        <w:jc w:val="both"/>
        <w:rPr>
          <w:rFonts w:ascii="Calibri" w:hAnsi="Calibri" w:cs="Calibri"/>
        </w:rPr>
      </w:pPr>
    </w:p>
    <w:p w14:paraId="1328B7FF" w14:textId="77777777" w:rsidR="0009159C" w:rsidRPr="00FD607E" w:rsidRDefault="0009159C" w:rsidP="0009159C">
      <w:pPr>
        <w:spacing w:after="0" w:line="276" w:lineRule="auto"/>
        <w:jc w:val="both"/>
        <w:rPr>
          <w:rFonts w:ascii="Calibri" w:hAnsi="Calibri" w:cs="Calibri"/>
        </w:rPr>
      </w:pPr>
      <w:r w:rsidRPr="00FD607E">
        <w:rPr>
          <w:rFonts w:ascii="Calibri" w:hAnsi="Calibri" w:cs="Calibri"/>
        </w:rPr>
        <w:t>Daarnaast maakt</w:t>
      </w:r>
      <w:r>
        <w:rPr>
          <w:rFonts w:ascii="Calibri" w:hAnsi="Calibri" w:cs="Calibri"/>
        </w:rPr>
        <w:t>e</w:t>
      </w:r>
      <w:r w:rsidRPr="00FD607E">
        <w:rPr>
          <w:rFonts w:ascii="Calibri" w:hAnsi="Calibri" w:cs="Calibri"/>
        </w:rPr>
        <w:t xml:space="preserve"> hij </w:t>
      </w:r>
      <w:r w:rsidR="00055970">
        <w:rPr>
          <w:rFonts w:ascii="Calibri" w:hAnsi="Calibri" w:cs="Calibri"/>
        </w:rPr>
        <w:t xml:space="preserve">in zijn theorie </w:t>
      </w:r>
      <w:r w:rsidRPr="00FD607E">
        <w:rPr>
          <w:rFonts w:ascii="Calibri" w:hAnsi="Calibri" w:cs="Calibri"/>
        </w:rPr>
        <w:t>ook gebruik van primaire sociale goederen. Dat zijn goederen die ieder mens nodig heeft, afgezien van alle andere goederen waaraan men waarde hecht en waarover kan gezegd worden dat mensen er liever méér dan minder tot hun beschikking hebben. Tot de primaire sociale goederen rekent Rawls basisvrijheden als vrijheid van meningsuiting, geweten en vereniging, persoonlijke integriteit en politieke vrijheid, vrijheid van beweging en beroepskeuze, de macht en de voordelen die verbonden zijn aan ambten en verantwoordelijke posities, inkomen en vermogen en de sociale grondslagen van het zelfrespect.</w:t>
      </w:r>
      <w:r w:rsidRPr="00FD607E">
        <w:rPr>
          <w:rFonts w:ascii="Calibri" w:hAnsi="Calibri" w:cs="Calibri"/>
          <w:vertAlign w:val="superscript"/>
        </w:rPr>
        <w:footnoteReference w:id="44"/>
      </w:r>
    </w:p>
    <w:p w14:paraId="1C2767F6" w14:textId="77777777" w:rsidR="0009159C" w:rsidRDefault="0009159C" w:rsidP="0009159C">
      <w:pPr>
        <w:spacing w:after="0" w:line="276" w:lineRule="auto"/>
        <w:jc w:val="both"/>
        <w:rPr>
          <w:rFonts w:ascii="Calibri" w:hAnsi="Calibri" w:cs="Calibri"/>
        </w:rPr>
      </w:pPr>
    </w:p>
    <w:p w14:paraId="2ECC164B" w14:textId="77777777" w:rsidR="0009159C" w:rsidRDefault="0009159C" w:rsidP="0009159C">
      <w:pPr>
        <w:spacing w:after="0" w:line="276" w:lineRule="auto"/>
        <w:jc w:val="both"/>
        <w:rPr>
          <w:rFonts w:ascii="Calibri" w:hAnsi="Calibri" w:cs="Calibri"/>
        </w:rPr>
      </w:pPr>
      <w:r w:rsidRPr="00FD607E">
        <w:rPr>
          <w:rFonts w:ascii="Calibri" w:hAnsi="Calibri" w:cs="Calibri"/>
        </w:rPr>
        <w:t>Het is over de verdeling van deze primaire sociale goederen dat in de</w:t>
      </w:r>
      <w:r>
        <w:rPr>
          <w:rFonts w:ascii="Calibri" w:hAnsi="Calibri" w:cs="Calibri"/>
        </w:rPr>
        <w:t xml:space="preserve"> oorspronkelijke opstelling</w:t>
      </w:r>
      <w:r w:rsidRPr="00FD607E">
        <w:rPr>
          <w:rFonts w:ascii="Calibri" w:hAnsi="Calibri" w:cs="Calibri"/>
        </w:rPr>
        <w:t xml:space="preserve"> achter een sluier van onwetendheid voorafgaandelijk een overeenkomst moet worden gesloten.</w:t>
      </w:r>
    </w:p>
    <w:p w14:paraId="6680117D" w14:textId="77777777" w:rsidR="0009159C" w:rsidRDefault="0009159C" w:rsidP="0009159C">
      <w:pPr>
        <w:spacing w:after="0" w:line="276" w:lineRule="auto"/>
        <w:jc w:val="both"/>
        <w:rPr>
          <w:rFonts w:ascii="Calibri" w:hAnsi="Calibri" w:cs="Calibri"/>
        </w:rPr>
      </w:pPr>
    </w:p>
    <w:p w14:paraId="5A2BC4DF" w14:textId="77777777" w:rsidR="0009159C" w:rsidRDefault="0009159C" w:rsidP="0009159C">
      <w:pPr>
        <w:spacing w:after="0" w:line="276" w:lineRule="auto"/>
        <w:jc w:val="both"/>
        <w:rPr>
          <w:rFonts w:ascii="Calibri" w:hAnsi="Calibri" w:cs="Calibri"/>
        </w:rPr>
      </w:pPr>
      <w:r w:rsidRPr="00FD607E">
        <w:rPr>
          <w:rFonts w:ascii="Calibri" w:hAnsi="Calibri" w:cs="Calibri"/>
        </w:rPr>
        <w:t>Verder hecht</w:t>
      </w:r>
      <w:r>
        <w:rPr>
          <w:rFonts w:ascii="Calibri" w:hAnsi="Calibri" w:cs="Calibri"/>
        </w:rPr>
        <w:t>te</w:t>
      </w:r>
      <w:r w:rsidRPr="00FD607E">
        <w:rPr>
          <w:rFonts w:ascii="Calibri" w:hAnsi="Calibri" w:cs="Calibri"/>
        </w:rPr>
        <w:t xml:space="preserve"> Rawls belang aan </w:t>
      </w:r>
      <w:r>
        <w:rPr>
          <w:rFonts w:ascii="Calibri" w:hAnsi="Calibri" w:cs="Calibri"/>
        </w:rPr>
        <w:t>wel</w:t>
      </w:r>
      <w:r w:rsidRPr="00FD607E">
        <w:rPr>
          <w:rFonts w:ascii="Calibri" w:hAnsi="Calibri" w:cs="Calibri"/>
        </w:rPr>
        <w:t xml:space="preserve">bepaalde beginselen. Als eerste is er het fair-playbeginsel. Dit houdt in dat de persoon die de voordelen van het samenwerkingsverband vrijwillig heeft aanvaard, gebonden is door een plicht tot </w:t>
      </w:r>
      <w:r>
        <w:rPr>
          <w:rFonts w:ascii="Calibri" w:hAnsi="Calibri" w:cs="Calibri"/>
        </w:rPr>
        <w:t>‘</w:t>
      </w:r>
      <w:r w:rsidRPr="00790F83">
        <w:rPr>
          <w:rFonts w:ascii="Calibri" w:hAnsi="Calibri" w:cs="Calibri"/>
        </w:rPr>
        <w:t>fair play</w:t>
      </w:r>
      <w:r>
        <w:rPr>
          <w:rFonts w:ascii="Calibri" w:hAnsi="Calibri" w:cs="Calibri"/>
        </w:rPr>
        <w:t>’</w:t>
      </w:r>
      <w:r w:rsidRPr="00FD607E">
        <w:rPr>
          <w:rFonts w:ascii="Calibri" w:hAnsi="Calibri" w:cs="Calibri"/>
        </w:rPr>
        <w:t xml:space="preserve"> om zijn deel bij te dragen en niet te profiteren van de vrije voordelen door niet samen te werken. Als tweede is er het herstelbeginsel. Hiermee stelt Rawls dat onverdiende ongelijkheden om herstel vragen en gezien ongelijkheden door geboorte en door natuurlijke talenten of handicaps onverdiend zijn</w:t>
      </w:r>
      <w:r>
        <w:rPr>
          <w:rFonts w:ascii="Calibri" w:hAnsi="Calibri" w:cs="Calibri"/>
        </w:rPr>
        <w:t>,</w:t>
      </w:r>
      <w:r w:rsidRPr="00FD607E">
        <w:rPr>
          <w:rFonts w:ascii="Calibri" w:hAnsi="Calibri" w:cs="Calibri"/>
        </w:rPr>
        <w:t xml:space="preserve"> moeten deze ongelijkheden op een of andere manier worden gecompenseerd. Als </w:t>
      </w:r>
      <w:r>
        <w:rPr>
          <w:rFonts w:ascii="Calibri" w:hAnsi="Calibri" w:cs="Calibri"/>
        </w:rPr>
        <w:t>derde</w:t>
      </w:r>
      <w:r w:rsidRPr="00FD607E">
        <w:rPr>
          <w:rFonts w:ascii="Calibri" w:hAnsi="Calibri" w:cs="Calibri"/>
        </w:rPr>
        <w:t xml:space="preserve"> is er het maximin- en verschilbeginsel. Bij de maximin-strategie zullen onderhandelaars regels met elkaar vergelijken vanuit de positie van wie er het slechtst aan toe is bij hun gelding en tenslotte voor die regel opteren waarin de positie van de minstbedeelde nog het best uitvalt. Als </w:t>
      </w:r>
      <w:r>
        <w:rPr>
          <w:rFonts w:ascii="Calibri" w:hAnsi="Calibri" w:cs="Calibri"/>
        </w:rPr>
        <w:t>vierde</w:t>
      </w:r>
      <w:r w:rsidRPr="00FD607E">
        <w:rPr>
          <w:rFonts w:ascii="Calibri" w:hAnsi="Calibri" w:cs="Calibri"/>
        </w:rPr>
        <w:t xml:space="preserve"> zijn er de rechtvaardigheidsbeginselen die voorrang geven aan individuele basisvrijheden over gelijkheid van kansen</w:t>
      </w:r>
      <w:r>
        <w:rPr>
          <w:rFonts w:ascii="Calibri" w:hAnsi="Calibri" w:cs="Calibri"/>
        </w:rPr>
        <w:t xml:space="preserve"> en als laatste is er het verantwoordelijkheidsbeginsel.</w:t>
      </w:r>
      <w:r w:rsidRPr="00FD607E">
        <w:rPr>
          <w:rFonts w:ascii="Calibri" w:hAnsi="Calibri" w:cs="Calibri"/>
          <w:vertAlign w:val="superscript"/>
        </w:rPr>
        <w:footnoteReference w:id="45"/>
      </w:r>
    </w:p>
    <w:p w14:paraId="5C2C7E65" w14:textId="77777777" w:rsidR="0009159C" w:rsidRDefault="0009159C" w:rsidP="0009159C">
      <w:pPr>
        <w:spacing w:after="0" w:line="276" w:lineRule="auto"/>
        <w:jc w:val="both"/>
        <w:rPr>
          <w:rFonts w:ascii="Calibri" w:hAnsi="Calibri" w:cs="Calibri"/>
        </w:rPr>
      </w:pPr>
    </w:p>
    <w:p w14:paraId="31F9CB4C" w14:textId="77777777" w:rsidR="0009159C" w:rsidRDefault="0009159C" w:rsidP="0009159C">
      <w:pPr>
        <w:spacing w:after="0" w:line="276" w:lineRule="auto"/>
        <w:jc w:val="both"/>
        <w:rPr>
          <w:rFonts w:ascii="Calibri" w:hAnsi="Calibri" w:cs="Calibri"/>
        </w:rPr>
      </w:pPr>
    </w:p>
    <w:p w14:paraId="56F8FDF2" w14:textId="77777777" w:rsidR="009A28EC" w:rsidRDefault="009A28EC" w:rsidP="0009159C">
      <w:pPr>
        <w:spacing w:after="0" w:line="276" w:lineRule="auto"/>
        <w:jc w:val="both"/>
        <w:rPr>
          <w:rFonts w:ascii="Calibri" w:hAnsi="Calibri" w:cs="Calibri"/>
        </w:rPr>
        <w:sectPr w:rsidR="009A28EC">
          <w:footerReference w:type="default" r:id="rId26"/>
          <w:pgSz w:w="11906" w:h="16838"/>
          <w:pgMar w:top="1417" w:right="1417" w:bottom="1417" w:left="1417" w:header="708" w:footer="708" w:gutter="0"/>
          <w:cols w:space="708"/>
          <w:docGrid w:linePitch="360"/>
        </w:sectPr>
      </w:pPr>
    </w:p>
    <w:p w14:paraId="293316DD" w14:textId="77777777" w:rsidR="0009159C" w:rsidRPr="00237D96" w:rsidRDefault="0009159C" w:rsidP="0009159C">
      <w:pPr>
        <w:pStyle w:val="Kop3"/>
        <w:rPr>
          <w:rFonts w:asciiTheme="minorHAnsi" w:hAnsiTheme="minorHAnsi" w:cstheme="minorHAnsi"/>
          <w:i/>
          <w:color w:val="auto"/>
          <w:sz w:val="22"/>
        </w:rPr>
      </w:pPr>
      <w:bookmarkStart w:id="21" w:name="_Toc9873960"/>
      <w:bookmarkStart w:id="22" w:name="_Hlk689498"/>
      <w:r w:rsidRPr="00237D96">
        <w:rPr>
          <w:rFonts w:asciiTheme="minorHAnsi" w:hAnsiTheme="minorHAnsi" w:cstheme="minorHAnsi"/>
          <w:i/>
          <w:color w:val="auto"/>
          <w:sz w:val="22"/>
        </w:rPr>
        <w:lastRenderedPageBreak/>
        <w:t>Checks and balances met als voornaamste controlemechanisme de trias politica</w:t>
      </w:r>
      <w:bookmarkEnd w:id="21"/>
      <w:r w:rsidRPr="00237D96">
        <w:rPr>
          <w:rFonts w:asciiTheme="minorHAnsi" w:hAnsiTheme="minorHAnsi" w:cstheme="minorHAnsi"/>
          <w:i/>
          <w:color w:val="auto"/>
          <w:sz w:val="22"/>
        </w:rPr>
        <w:t xml:space="preserve"> </w:t>
      </w:r>
    </w:p>
    <w:bookmarkEnd w:id="22"/>
    <w:p w14:paraId="2800EFFB" w14:textId="77777777" w:rsidR="0009159C" w:rsidRDefault="0009159C" w:rsidP="0009159C">
      <w:pPr>
        <w:spacing w:after="0" w:line="276" w:lineRule="auto"/>
        <w:jc w:val="both"/>
        <w:rPr>
          <w:rFonts w:ascii="Calibri" w:hAnsi="Calibri" w:cs="Calibri"/>
        </w:rPr>
      </w:pPr>
    </w:p>
    <w:p w14:paraId="470345E7" w14:textId="77777777" w:rsidR="0009159C" w:rsidRPr="001C6254" w:rsidRDefault="0009159C" w:rsidP="0009159C">
      <w:pPr>
        <w:spacing w:after="0" w:line="276" w:lineRule="auto"/>
        <w:jc w:val="both"/>
        <w:rPr>
          <w:rFonts w:ascii="Calibri" w:hAnsi="Calibri" w:cs="Calibri"/>
        </w:rPr>
      </w:pPr>
      <w:r>
        <w:rPr>
          <w:rFonts w:ascii="Calibri" w:hAnsi="Calibri" w:cs="Calibri"/>
        </w:rPr>
        <w:t>In een democratie is het uitermate belang</w:t>
      </w:r>
      <w:r w:rsidR="00587A0C">
        <w:rPr>
          <w:rFonts w:ascii="Calibri" w:hAnsi="Calibri" w:cs="Calibri"/>
        </w:rPr>
        <w:t>rijk</w:t>
      </w:r>
      <w:r>
        <w:rPr>
          <w:rFonts w:ascii="Calibri" w:hAnsi="Calibri" w:cs="Calibri"/>
        </w:rPr>
        <w:t xml:space="preserve"> om de grondrechten van burgers te respecteren. De democratie moet </w:t>
      </w:r>
      <w:r w:rsidRPr="005267D1">
        <w:rPr>
          <w:rFonts w:ascii="Calibri" w:hAnsi="Calibri" w:cs="Calibri"/>
        </w:rPr>
        <w:t>worden begrensd door de rechtsstaat om een rechtvaardige en daarmee duurzame ordening te bewerkstelligen</w:t>
      </w:r>
      <w:r>
        <w:rPr>
          <w:rStyle w:val="Voetnootmarkering"/>
          <w:rFonts w:ascii="Calibri" w:hAnsi="Calibri" w:cs="Calibri"/>
        </w:rPr>
        <w:footnoteReference w:id="46"/>
      </w:r>
      <w:r>
        <w:rPr>
          <w:rFonts w:ascii="Calibri" w:hAnsi="Calibri" w:cs="Calibri"/>
        </w:rPr>
        <w:t>. Om dit te bekomen moeten de</w:t>
      </w:r>
      <w:r w:rsidRPr="005267D1">
        <w:rPr>
          <w:rFonts w:ascii="Calibri" w:hAnsi="Calibri" w:cs="Calibri"/>
        </w:rPr>
        <w:t xml:space="preserve"> staatsmachten elkaar </w:t>
      </w:r>
      <w:r>
        <w:rPr>
          <w:rFonts w:ascii="Calibri" w:hAnsi="Calibri" w:cs="Calibri"/>
        </w:rPr>
        <w:t xml:space="preserve">controleren </w:t>
      </w:r>
      <w:r w:rsidRPr="005267D1">
        <w:rPr>
          <w:rFonts w:ascii="Calibri" w:hAnsi="Calibri" w:cs="Calibri"/>
        </w:rPr>
        <w:t xml:space="preserve">door middel van </w:t>
      </w:r>
      <w:r>
        <w:rPr>
          <w:rFonts w:ascii="Calibri" w:hAnsi="Calibri" w:cs="Calibri"/>
        </w:rPr>
        <w:t>het</w:t>
      </w:r>
      <w:r w:rsidRPr="005267D1">
        <w:rPr>
          <w:rFonts w:ascii="Calibri" w:hAnsi="Calibri" w:cs="Calibri"/>
        </w:rPr>
        <w:t xml:space="preserve"> systeem van </w:t>
      </w:r>
      <w:r>
        <w:rPr>
          <w:rFonts w:ascii="Calibri" w:hAnsi="Calibri" w:cs="Calibri"/>
        </w:rPr>
        <w:t>‘</w:t>
      </w:r>
      <w:r w:rsidRPr="005267D1">
        <w:rPr>
          <w:rFonts w:ascii="Calibri" w:hAnsi="Calibri" w:cs="Calibri"/>
        </w:rPr>
        <w:t>checks</w:t>
      </w:r>
      <w:r>
        <w:rPr>
          <w:rFonts w:ascii="Calibri" w:hAnsi="Calibri" w:cs="Calibri"/>
        </w:rPr>
        <w:t xml:space="preserve"> </w:t>
      </w:r>
      <w:r w:rsidRPr="005267D1">
        <w:rPr>
          <w:rFonts w:ascii="Calibri" w:hAnsi="Calibri" w:cs="Calibri"/>
        </w:rPr>
        <w:t>and</w:t>
      </w:r>
      <w:r>
        <w:rPr>
          <w:rFonts w:ascii="Calibri" w:hAnsi="Calibri" w:cs="Calibri"/>
        </w:rPr>
        <w:t xml:space="preserve"> </w:t>
      </w:r>
      <w:r w:rsidRPr="005267D1">
        <w:rPr>
          <w:rFonts w:ascii="Calibri" w:hAnsi="Calibri" w:cs="Calibri"/>
        </w:rPr>
        <w:t>balances</w:t>
      </w:r>
      <w:r>
        <w:rPr>
          <w:rFonts w:ascii="Calibri" w:hAnsi="Calibri" w:cs="Calibri"/>
        </w:rPr>
        <w:t>’.</w:t>
      </w:r>
    </w:p>
    <w:p w14:paraId="639D80F6" w14:textId="77777777" w:rsidR="0009159C" w:rsidRDefault="0009159C" w:rsidP="0009159C">
      <w:pPr>
        <w:spacing w:after="0" w:line="276" w:lineRule="auto"/>
        <w:jc w:val="both"/>
        <w:rPr>
          <w:rFonts w:ascii="Calibri" w:hAnsi="Calibri" w:cs="Calibri"/>
        </w:rPr>
      </w:pPr>
    </w:p>
    <w:p w14:paraId="2C69599A" w14:textId="77777777" w:rsidR="0009159C" w:rsidRDefault="0009159C" w:rsidP="0009159C">
      <w:pPr>
        <w:spacing w:after="0" w:line="276" w:lineRule="auto"/>
        <w:jc w:val="both"/>
        <w:rPr>
          <w:rFonts w:ascii="Calibri" w:hAnsi="Calibri" w:cs="Calibri"/>
        </w:rPr>
      </w:pPr>
      <w:r w:rsidRPr="002B7383">
        <w:rPr>
          <w:rFonts w:ascii="Calibri" w:hAnsi="Calibri" w:cs="Calibri"/>
        </w:rPr>
        <w:t>Bi</w:t>
      </w:r>
      <w:r>
        <w:rPr>
          <w:rFonts w:ascii="Calibri" w:hAnsi="Calibri" w:cs="Calibri"/>
        </w:rPr>
        <w:t xml:space="preserve">nnen het staatsrecht is het principe van </w:t>
      </w:r>
      <w:r w:rsidRPr="00175C25">
        <w:rPr>
          <w:rFonts w:ascii="Calibri" w:hAnsi="Calibri" w:cs="Calibri"/>
        </w:rPr>
        <w:t>checks and balances</w:t>
      </w:r>
      <w:r>
        <w:rPr>
          <w:rFonts w:ascii="Calibri" w:hAnsi="Calibri" w:cs="Calibri"/>
        </w:rPr>
        <w:t xml:space="preserve"> een vaste waarde.</w:t>
      </w:r>
      <w:r w:rsidRPr="0075747E">
        <w:rPr>
          <w:rFonts w:ascii="Calibri" w:hAnsi="Calibri" w:cs="Calibri"/>
        </w:rPr>
        <w:t xml:space="preserve"> Dit </w:t>
      </w:r>
      <w:r>
        <w:rPr>
          <w:rFonts w:ascii="Calibri" w:hAnsi="Calibri" w:cs="Calibri"/>
        </w:rPr>
        <w:t xml:space="preserve">principe </w:t>
      </w:r>
      <w:r w:rsidRPr="0075747E">
        <w:rPr>
          <w:rFonts w:ascii="Calibri" w:hAnsi="Calibri" w:cs="Calibri"/>
        </w:rPr>
        <w:t>vormde een belangrijke inspiratiebron voor Montesquieu om tot zijn driemachtenleer te komen</w:t>
      </w:r>
      <w:r>
        <w:rPr>
          <w:rFonts w:ascii="Calibri" w:hAnsi="Calibri" w:cs="Calibri"/>
        </w:rPr>
        <w:t>, die later besproken wordt</w:t>
      </w:r>
      <w:r w:rsidRPr="0075747E">
        <w:rPr>
          <w:rFonts w:ascii="Calibri" w:hAnsi="Calibri" w:cs="Calibri"/>
        </w:rPr>
        <w:t>. Het</w:t>
      </w:r>
      <w:r>
        <w:rPr>
          <w:rFonts w:ascii="Calibri" w:hAnsi="Calibri" w:cs="Calibri"/>
        </w:rPr>
        <w:t xml:space="preserve"> principe van checks and balances</w:t>
      </w:r>
      <w:r w:rsidRPr="0075747E">
        <w:rPr>
          <w:rFonts w:ascii="Calibri" w:hAnsi="Calibri" w:cs="Calibri"/>
        </w:rPr>
        <w:t xml:space="preserve"> betreft</w:t>
      </w:r>
      <w:r>
        <w:rPr>
          <w:rFonts w:ascii="Calibri" w:hAnsi="Calibri" w:cs="Calibri"/>
        </w:rPr>
        <w:t xml:space="preserve"> een </w:t>
      </w:r>
      <w:r w:rsidRPr="0075747E">
        <w:rPr>
          <w:rFonts w:ascii="Calibri" w:hAnsi="Calibri" w:cs="Calibri"/>
        </w:rPr>
        <w:t xml:space="preserve">gezag </w:t>
      </w:r>
      <w:r>
        <w:rPr>
          <w:rFonts w:ascii="Calibri" w:hAnsi="Calibri" w:cs="Calibri"/>
        </w:rPr>
        <w:t xml:space="preserve">dat </w:t>
      </w:r>
      <w:r w:rsidRPr="0075747E">
        <w:rPr>
          <w:rFonts w:ascii="Calibri" w:hAnsi="Calibri" w:cs="Calibri"/>
        </w:rPr>
        <w:t>verdeeld wordt over verschillende organen en waarbij ieder orgaan slechts een deel van het gezag uitoefent om elkaar zo in evenwicht te houden. Het doel is om machtsconcentratie en machtsmisbruik te voorkomen</w:t>
      </w:r>
      <w:r>
        <w:rPr>
          <w:rFonts w:ascii="Calibri" w:hAnsi="Calibri" w:cs="Calibri"/>
        </w:rPr>
        <w:t xml:space="preserve"> van enkelingen of kleine groepen</w:t>
      </w:r>
      <w:r w:rsidRPr="0075747E">
        <w:rPr>
          <w:rFonts w:ascii="Calibri" w:hAnsi="Calibri" w:cs="Calibri"/>
        </w:rPr>
        <w:t xml:space="preserve">. </w:t>
      </w:r>
      <w:r>
        <w:rPr>
          <w:rFonts w:ascii="Calibri" w:hAnsi="Calibri" w:cs="Calibri"/>
        </w:rPr>
        <w:t xml:space="preserve">Het wordt vooral aangewend in landen waar de macht verdeeld wordt over de drie </w:t>
      </w:r>
      <w:r w:rsidR="00587A0C">
        <w:rPr>
          <w:rFonts w:ascii="Calibri" w:hAnsi="Calibri" w:cs="Calibri"/>
        </w:rPr>
        <w:t>takken</w:t>
      </w:r>
      <w:r>
        <w:rPr>
          <w:rFonts w:ascii="Calibri" w:hAnsi="Calibri" w:cs="Calibri"/>
        </w:rPr>
        <w:t xml:space="preserve"> van de overheid: de uitvoerende, wetgevende en rechterlijke macht</w:t>
      </w:r>
      <w:r w:rsidR="00816A10">
        <w:rPr>
          <w:rFonts w:ascii="Calibri" w:hAnsi="Calibri" w:cs="Calibri"/>
        </w:rPr>
        <w:t>.</w:t>
      </w:r>
      <w:r>
        <w:rPr>
          <w:rStyle w:val="Voetnootmarkering"/>
          <w:rFonts w:ascii="Calibri" w:hAnsi="Calibri" w:cs="Calibri"/>
        </w:rPr>
        <w:footnoteReference w:id="47"/>
      </w:r>
      <w:r>
        <w:rPr>
          <w:rFonts w:ascii="Calibri" w:hAnsi="Calibri" w:cs="Calibri"/>
        </w:rPr>
        <w:t xml:space="preserve"> </w:t>
      </w:r>
    </w:p>
    <w:p w14:paraId="609F2290" w14:textId="77777777" w:rsidR="0009159C" w:rsidRPr="00036B56" w:rsidRDefault="0009159C" w:rsidP="0009159C">
      <w:pPr>
        <w:spacing w:after="0" w:line="276" w:lineRule="auto"/>
        <w:jc w:val="both"/>
        <w:rPr>
          <w:rFonts w:ascii="Calibri" w:hAnsi="Calibri" w:cs="Calibri"/>
        </w:rPr>
      </w:pPr>
    </w:p>
    <w:p w14:paraId="53FDE24D" w14:textId="77777777" w:rsidR="0009159C" w:rsidRPr="0004284C" w:rsidRDefault="0009159C" w:rsidP="0009159C">
      <w:pPr>
        <w:spacing w:after="0" w:line="276" w:lineRule="auto"/>
        <w:jc w:val="both"/>
        <w:rPr>
          <w:rFonts w:ascii="Calibri" w:hAnsi="Calibri" w:cs="Calibri"/>
        </w:rPr>
      </w:pPr>
      <w:r w:rsidRPr="004C796F">
        <w:rPr>
          <w:rFonts w:ascii="Calibri" w:hAnsi="Calibri" w:cs="Calibri"/>
          <w:lang w:val="en-GB"/>
        </w:rPr>
        <w:t xml:space="preserve">Avram Noam Chomsky, een Amerikaanse taalkundige, filosoof, mediacriticus en politiek activist, heeft </w:t>
      </w:r>
      <w:r>
        <w:rPr>
          <w:rFonts w:ascii="Calibri" w:hAnsi="Calibri" w:cs="Calibri"/>
          <w:lang w:val="en-GB"/>
        </w:rPr>
        <w:t xml:space="preserve">wat </w:t>
      </w:r>
      <w:r w:rsidRPr="004C796F">
        <w:rPr>
          <w:rFonts w:ascii="Calibri" w:hAnsi="Calibri" w:cs="Calibri"/>
          <w:lang w:val="en-GB"/>
        </w:rPr>
        <w:t>opmerkelijke citaten waaronder deze:</w:t>
      </w:r>
      <w:r w:rsidRPr="004C796F">
        <w:rPr>
          <w:rFonts w:ascii="Calibri" w:hAnsi="Calibri" w:cs="Calibri"/>
          <w:i/>
          <w:lang w:val="en-GB"/>
        </w:rPr>
        <w:t xml:space="preserve"> </w:t>
      </w:r>
      <w:r w:rsidRPr="004C796F">
        <w:rPr>
          <w:rFonts w:ascii="Calibri" w:hAnsi="Calibri" w:cs="Calibri"/>
          <w:lang w:val="en-GB"/>
        </w:rPr>
        <w:t>“Governments regard their own citizens as their main enemy, and they have to be - protect themselves.”</w:t>
      </w:r>
      <w:r>
        <w:rPr>
          <w:rStyle w:val="Voetnootmarkering"/>
          <w:rFonts w:ascii="Calibri" w:hAnsi="Calibri" w:cs="Calibri"/>
        </w:rPr>
        <w:footnoteReference w:id="48"/>
      </w:r>
      <w:r w:rsidRPr="004C796F">
        <w:rPr>
          <w:rFonts w:ascii="Calibri" w:hAnsi="Calibri" w:cs="Calibri"/>
          <w:lang w:val="en-GB"/>
        </w:rPr>
        <w:t xml:space="preserve"> </w:t>
      </w:r>
      <w:r w:rsidRPr="0004284C">
        <w:rPr>
          <w:rFonts w:ascii="Calibri" w:hAnsi="Calibri" w:cs="Calibri"/>
        </w:rPr>
        <w:t>Een staat en zijn burgers hebben namelijk vaak tegenstrijdige belangen</w:t>
      </w:r>
      <w:r>
        <w:rPr>
          <w:rFonts w:ascii="Calibri" w:hAnsi="Calibri" w:cs="Calibri"/>
        </w:rPr>
        <w:t>, waardoor de staat zijn burgers inschikkelijk wil houden en de burgers een zeker wantrouwen moeten hebben ten aanzien van de staat.</w:t>
      </w:r>
    </w:p>
    <w:p w14:paraId="4DDF84B4" w14:textId="77777777" w:rsidR="0009159C" w:rsidRDefault="0009159C" w:rsidP="0009159C">
      <w:pPr>
        <w:spacing w:after="0" w:line="276" w:lineRule="auto"/>
        <w:jc w:val="both"/>
        <w:rPr>
          <w:rFonts w:ascii="Calibri" w:hAnsi="Calibri" w:cs="Calibri"/>
        </w:rPr>
      </w:pPr>
    </w:p>
    <w:p w14:paraId="12F2DA57" w14:textId="77777777" w:rsidR="0009159C" w:rsidRDefault="0009159C" w:rsidP="0009159C">
      <w:pPr>
        <w:spacing w:after="0" w:line="276" w:lineRule="auto"/>
        <w:jc w:val="both"/>
        <w:rPr>
          <w:rFonts w:ascii="Calibri" w:hAnsi="Calibri" w:cs="Calibri"/>
        </w:rPr>
      </w:pPr>
      <w:r>
        <w:rPr>
          <w:rFonts w:ascii="Calibri" w:hAnsi="Calibri" w:cs="Calibri"/>
        </w:rPr>
        <w:t xml:space="preserve">Zoals reeds gezegd worden checks and balances gebruikt om ervoor te zorgen dat er een balans bestaat tussen de verschillende takken van de overheid. Eén van de meest gekende manieren om daartoe te komen is door de driemachtenleer toe te passen. </w:t>
      </w:r>
    </w:p>
    <w:p w14:paraId="09AEF322" w14:textId="77777777" w:rsidR="0009159C" w:rsidRDefault="0009159C" w:rsidP="0009159C">
      <w:pPr>
        <w:spacing w:after="0" w:line="276" w:lineRule="auto"/>
        <w:jc w:val="both"/>
        <w:rPr>
          <w:rFonts w:ascii="Calibri" w:hAnsi="Calibri" w:cs="Calibri"/>
        </w:rPr>
      </w:pPr>
    </w:p>
    <w:p w14:paraId="17B20352" w14:textId="77777777" w:rsidR="0009159C" w:rsidRPr="0075747E" w:rsidRDefault="0009159C" w:rsidP="0009159C">
      <w:pPr>
        <w:spacing w:after="0" w:line="276" w:lineRule="auto"/>
        <w:jc w:val="both"/>
        <w:rPr>
          <w:rFonts w:ascii="Calibri" w:hAnsi="Calibri" w:cs="Calibri"/>
        </w:rPr>
      </w:pPr>
      <w:r w:rsidRPr="0075747E">
        <w:rPr>
          <w:rFonts w:ascii="Calibri" w:hAnsi="Calibri" w:cs="Calibri"/>
        </w:rPr>
        <w:t>Charles Louis de Secondat, baron de La Brède et de Montesquieu was een Franse filosoof en politiek theoreticus die</w:t>
      </w:r>
      <w:r>
        <w:rPr>
          <w:rFonts w:ascii="Calibri" w:hAnsi="Calibri" w:cs="Calibri"/>
        </w:rPr>
        <w:t xml:space="preserve"> </w:t>
      </w:r>
      <w:r w:rsidRPr="0075747E">
        <w:rPr>
          <w:rFonts w:ascii="Calibri" w:hAnsi="Calibri" w:cs="Calibri"/>
        </w:rPr>
        <w:t>geboren</w:t>
      </w:r>
      <w:r>
        <w:rPr>
          <w:rFonts w:ascii="Calibri" w:hAnsi="Calibri" w:cs="Calibri"/>
        </w:rPr>
        <w:t xml:space="preserve"> werd</w:t>
      </w:r>
      <w:r w:rsidRPr="0075747E">
        <w:rPr>
          <w:rFonts w:ascii="Calibri" w:hAnsi="Calibri" w:cs="Calibri"/>
        </w:rPr>
        <w:t xml:space="preserve"> </w:t>
      </w:r>
      <w:r>
        <w:rPr>
          <w:rFonts w:ascii="Calibri" w:hAnsi="Calibri" w:cs="Calibri"/>
        </w:rPr>
        <w:t xml:space="preserve">in een Franse adellijke familie </w:t>
      </w:r>
      <w:r w:rsidRPr="0075747E">
        <w:rPr>
          <w:rFonts w:ascii="Calibri" w:hAnsi="Calibri" w:cs="Calibri"/>
        </w:rPr>
        <w:t>in Bordeaux op 18 januari 1689</w:t>
      </w:r>
      <w:r w:rsidRPr="0075747E">
        <w:rPr>
          <w:rStyle w:val="Voetnootmarkering"/>
          <w:rFonts w:ascii="Calibri" w:hAnsi="Calibri" w:cs="Calibri"/>
        </w:rPr>
        <w:footnoteReference w:id="49"/>
      </w:r>
      <w:r w:rsidRPr="0075747E">
        <w:rPr>
          <w:rFonts w:ascii="Calibri" w:hAnsi="Calibri" w:cs="Calibri"/>
        </w:rPr>
        <w:t xml:space="preserve">. Hij heeft meerdere werken uitgebracht, waaronder zijn meest bekenden: ‘Lettres Persanes’ (1721) en ‘l’Esprit des Lois’ (1748). Deze laatste werd als zijn hoofdwerk beschouwd. Het gaat over de drie regeringsvormen volgens Montesquieu en de </w:t>
      </w:r>
      <w:r w:rsidRPr="00175C25">
        <w:rPr>
          <w:rFonts w:ascii="Calibri" w:hAnsi="Calibri" w:cs="Calibri"/>
        </w:rPr>
        <w:t>driemachtenleer</w:t>
      </w:r>
      <w:r w:rsidRPr="0075747E">
        <w:rPr>
          <w:rStyle w:val="Voetnootmarkering"/>
          <w:rFonts w:ascii="Calibri" w:hAnsi="Calibri" w:cs="Calibri"/>
        </w:rPr>
        <w:footnoteReference w:id="50"/>
      </w:r>
      <w:r w:rsidRPr="0075747E">
        <w:rPr>
          <w:rFonts w:ascii="Calibri" w:hAnsi="Calibri" w:cs="Calibri"/>
        </w:rPr>
        <w:t xml:space="preserve">. </w:t>
      </w:r>
    </w:p>
    <w:p w14:paraId="23361B76" w14:textId="77777777" w:rsidR="0009159C" w:rsidRDefault="0009159C" w:rsidP="0009159C">
      <w:pPr>
        <w:spacing w:after="0" w:line="276" w:lineRule="auto"/>
        <w:jc w:val="both"/>
        <w:rPr>
          <w:rFonts w:ascii="Calibri" w:hAnsi="Calibri" w:cs="Calibri"/>
        </w:rPr>
      </w:pPr>
    </w:p>
    <w:p w14:paraId="6DC839F5" w14:textId="77777777" w:rsidR="009A28EC" w:rsidRDefault="0009159C" w:rsidP="0009159C">
      <w:pPr>
        <w:spacing w:after="0" w:line="276" w:lineRule="auto"/>
        <w:jc w:val="both"/>
        <w:rPr>
          <w:rFonts w:ascii="Calibri" w:hAnsi="Calibri" w:cs="Calibri"/>
        </w:rPr>
        <w:sectPr w:rsidR="009A28EC">
          <w:footerReference w:type="default" r:id="rId27"/>
          <w:pgSz w:w="11906" w:h="16838"/>
          <w:pgMar w:top="1417" w:right="1417" w:bottom="1417" w:left="1417" w:header="708" w:footer="708" w:gutter="0"/>
          <w:cols w:space="708"/>
          <w:docGrid w:linePitch="360"/>
        </w:sectPr>
      </w:pPr>
      <w:r w:rsidRPr="0075747E">
        <w:rPr>
          <w:rFonts w:ascii="Calibri" w:hAnsi="Calibri" w:cs="Calibri"/>
        </w:rPr>
        <w:t>Montesquieu beschouwde de republiek, de monarchie en het despotisme als de drie regeringsvormen. Bij een republiek best</w:t>
      </w:r>
      <w:r>
        <w:rPr>
          <w:rFonts w:ascii="Calibri" w:hAnsi="Calibri" w:cs="Calibri"/>
        </w:rPr>
        <w:t>aat</w:t>
      </w:r>
      <w:r w:rsidRPr="0075747E">
        <w:rPr>
          <w:rFonts w:ascii="Calibri" w:hAnsi="Calibri" w:cs="Calibri"/>
        </w:rPr>
        <w:t xml:space="preserve"> de regering uit (een deel van) het volk, bij een monarchie is er sprake van alleenheerschappij waarbij volgens de wet w</w:t>
      </w:r>
      <w:r>
        <w:rPr>
          <w:rFonts w:ascii="Calibri" w:hAnsi="Calibri" w:cs="Calibri"/>
        </w:rPr>
        <w:t>o</w:t>
      </w:r>
      <w:r w:rsidRPr="0075747E">
        <w:rPr>
          <w:rFonts w:ascii="Calibri" w:hAnsi="Calibri" w:cs="Calibri"/>
        </w:rPr>
        <w:t>rd</w:t>
      </w:r>
      <w:r>
        <w:rPr>
          <w:rFonts w:ascii="Calibri" w:hAnsi="Calibri" w:cs="Calibri"/>
        </w:rPr>
        <w:t>t</w:t>
      </w:r>
      <w:r w:rsidRPr="0075747E">
        <w:rPr>
          <w:rFonts w:ascii="Calibri" w:hAnsi="Calibri" w:cs="Calibri"/>
        </w:rPr>
        <w:t xml:space="preserve"> geregeerd. Ten slotte is er het despotisme, oftewel </w:t>
      </w:r>
    </w:p>
    <w:p w14:paraId="35645FC5" w14:textId="77777777" w:rsidR="0009159C" w:rsidRDefault="0009159C" w:rsidP="0009159C">
      <w:pPr>
        <w:spacing w:after="0" w:line="276" w:lineRule="auto"/>
        <w:jc w:val="both"/>
        <w:rPr>
          <w:rFonts w:ascii="Calibri" w:hAnsi="Calibri" w:cs="Calibri"/>
        </w:rPr>
      </w:pPr>
      <w:r w:rsidRPr="0075747E">
        <w:rPr>
          <w:rFonts w:ascii="Calibri" w:hAnsi="Calibri" w:cs="Calibri"/>
        </w:rPr>
        <w:lastRenderedPageBreak/>
        <w:t>de alleenheerschappij, die gekenmerkt w</w:t>
      </w:r>
      <w:r>
        <w:rPr>
          <w:rFonts w:ascii="Calibri" w:hAnsi="Calibri" w:cs="Calibri"/>
        </w:rPr>
        <w:t>o</w:t>
      </w:r>
      <w:r w:rsidRPr="0075747E">
        <w:rPr>
          <w:rFonts w:ascii="Calibri" w:hAnsi="Calibri" w:cs="Calibri"/>
        </w:rPr>
        <w:t>rd</w:t>
      </w:r>
      <w:r>
        <w:rPr>
          <w:rFonts w:ascii="Calibri" w:hAnsi="Calibri" w:cs="Calibri"/>
        </w:rPr>
        <w:t>t</w:t>
      </w:r>
      <w:r w:rsidRPr="0075747E">
        <w:rPr>
          <w:rFonts w:ascii="Calibri" w:hAnsi="Calibri" w:cs="Calibri"/>
        </w:rPr>
        <w:t xml:space="preserve"> door willekeur. Volgens Montesquieu was de monarchie de beste regeringsvorm, maar moest men uitkijken dat dit niet overging in het despotisme. </w:t>
      </w:r>
    </w:p>
    <w:p w14:paraId="66BAD477" w14:textId="77777777" w:rsidR="0009159C" w:rsidRDefault="0009159C" w:rsidP="0009159C">
      <w:pPr>
        <w:spacing w:after="0" w:line="276" w:lineRule="auto"/>
        <w:jc w:val="both"/>
        <w:rPr>
          <w:rFonts w:ascii="Calibri" w:hAnsi="Calibri" w:cs="Calibri"/>
        </w:rPr>
      </w:pPr>
    </w:p>
    <w:p w14:paraId="2875D982" w14:textId="77777777" w:rsidR="0009159C" w:rsidRPr="00237D96" w:rsidRDefault="0009159C" w:rsidP="0009159C">
      <w:pPr>
        <w:spacing w:after="0" w:line="276" w:lineRule="auto"/>
        <w:jc w:val="both"/>
        <w:rPr>
          <w:rStyle w:val="Nadruk"/>
          <w:rFonts w:ascii="Calibri" w:hAnsi="Calibri" w:cs="Calibri"/>
          <w:i w:val="0"/>
          <w:iCs w:val="0"/>
        </w:rPr>
      </w:pPr>
      <w:r w:rsidRPr="0075747E">
        <w:rPr>
          <w:rFonts w:ascii="Calibri" w:hAnsi="Calibri" w:cs="Calibri"/>
        </w:rPr>
        <w:t xml:space="preserve">Eén van de uitgangspunten van Montesquieu was: </w:t>
      </w:r>
      <w:r w:rsidRPr="004436F8">
        <w:rPr>
          <w:rFonts w:ascii="Calibri" w:hAnsi="Calibri" w:cs="Calibri"/>
        </w:rPr>
        <w:t>“macht leidt tot corruptie”</w:t>
      </w:r>
      <w:r w:rsidRPr="0075747E">
        <w:rPr>
          <w:rFonts w:ascii="Calibri" w:hAnsi="Calibri" w:cs="Calibri"/>
        </w:rPr>
        <w:t xml:space="preserve">. Dat is de reden waarom de macht verdeeld moest worden volgens hem, alsook dat er een balans </w:t>
      </w:r>
      <w:r>
        <w:rPr>
          <w:rFonts w:ascii="Calibri" w:hAnsi="Calibri" w:cs="Calibri"/>
        </w:rPr>
        <w:t>bestond</w:t>
      </w:r>
      <w:r w:rsidRPr="0075747E">
        <w:rPr>
          <w:rFonts w:ascii="Calibri" w:hAnsi="Calibri" w:cs="Calibri"/>
        </w:rPr>
        <w:t xml:space="preserve"> tussen deze machten</w:t>
      </w:r>
      <w:r w:rsidRPr="0075747E">
        <w:rPr>
          <w:rStyle w:val="Voetnootmarkering"/>
          <w:rFonts w:ascii="Calibri" w:hAnsi="Calibri" w:cs="Calibri"/>
        </w:rPr>
        <w:footnoteReference w:id="51"/>
      </w:r>
      <w:r w:rsidRPr="0075747E">
        <w:rPr>
          <w:rFonts w:ascii="Calibri" w:hAnsi="Calibri" w:cs="Calibri"/>
        </w:rPr>
        <w:t>.</w:t>
      </w:r>
      <w:r>
        <w:rPr>
          <w:rFonts w:ascii="Calibri" w:hAnsi="Calibri" w:cs="Calibri"/>
        </w:rPr>
        <w:t xml:space="preserve"> </w:t>
      </w:r>
      <w:r w:rsidRPr="0075747E">
        <w:rPr>
          <w:rFonts w:ascii="Calibri" w:hAnsi="Calibri" w:cs="Calibri"/>
        </w:rPr>
        <w:t>Deze machten betroffen de wetgevende (parlement), uitvoerende (</w:t>
      </w:r>
      <w:r>
        <w:rPr>
          <w:rFonts w:ascii="Calibri" w:hAnsi="Calibri" w:cs="Calibri"/>
        </w:rPr>
        <w:t>K</w:t>
      </w:r>
      <w:r w:rsidRPr="0075747E">
        <w:rPr>
          <w:rFonts w:ascii="Calibri" w:hAnsi="Calibri" w:cs="Calibri"/>
        </w:rPr>
        <w:t xml:space="preserve">oning en regering) en rechterlijke macht (rechters). Dit werd later bekend als de </w:t>
      </w:r>
      <w:r>
        <w:rPr>
          <w:rFonts w:ascii="Calibri" w:hAnsi="Calibri" w:cs="Calibri"/>
        </w:rPr>
        <w:t>t</w:t>
      </w:r>
      <w:r w:rsidRPr="0075747E">
        <w:rPr>
          <w:rFonts w:ascii="Calibri" w:hAnsi="Calibri" w:cs="Calibri"/>
        </w:rPr>
        <w:t xml:space="preserve">rias </w:t>
      </w:r>
      <w:r>
        <w:rPr>
          <w:rFonts w:ascii="Calibri" w:hAnsi="Calibri" w:cs="Calibri"/>
        </w:rPr>
        <w:t>p</w:t>
      </w:r>
      <w:r w:rsidRPr="0075747E">
        <w:rPr>
          <w:rFonts w:ascii="Calibri" w:hAnsi="Calibri" w:cs="Calibri"/>
        </w:rPr>
        <w:t>olitica</w:t>
      </w:r>
      <w:r>
        <w:rPr>
          <w:rFonts w:ascii="Calibri" w:hAnsi="Calibri" w:cs="Calibri"/>
        </w:rPr>
        <w:t xml:space="preserve">, </w:t>
      </w:r>
      <w:r w:rsidRPr="0075747E">
        <w:rPr>
          <w:rFonts w:ascii="Calibri" w:hAnsi="Calibri" w:cs="Calibri"/>
        </w:rPr>
        <w:t xml:space="preserve">hoewel Montesquieu nooit zelf die benaming heeft </w:t>
      </w:r>
      <w:r>
        <w:rPr>
          <w:rFonts w:ascii="Calibri" w:hAnsi="Calibri" w:cs="Calibri"/>
        </w:rPr>
        <w:t>gebruikt</w:t>
      </w:r>
      <w:r w:rsidRPr="0075747E">
        <w:rPr>
          <w:rFonts w:ascii="Calibri" w:hAnsi="Calibri" w:cs="Calibri"/>
        </w:rPr>
        <w:t xml:space="preserve">. </w:t>
      </w:r>
    </w:p>
    <w:p w14:paraId="4C2628DE" w14:textId="77777777" w:rsidR="0009159C" w:rsidRDefault="0009159C" w:rsidP="0009159C">
      <w:pPr>
        <w:spacing w:after="0" w:line="276" w:lineRule="auto"/>
        <w:jc w:val="both"/>
        <w:rPr>
          <w:rFonts w:ascii="Calibri" w:hAnsi="Calibri" w:cs="Calibri"/>
        </w:rPr>
      </w:pPr>
    </w:p>
    <w:p w14:paraId="6EFAA1EA" w14:textId="77777777" w:rsidR="0009159C" w:rsidRDefault="0009159C" w:rsidP="0009159C">
      <w:pPr>
        <w:spacing w:after="0" w:line="276" w:lineRule="auto"/>
        <w:jc w:val="both"/>
        <w:rPr>
          <w:rFonts w:ascii="Calibri" w:hAnsi="Calibri" w:cs="Calibri"/>
        </w:rPr>
      </w:pPr>
      <w:r w:rsidRPr="0075747E">
        <w:rPr>
          <w:rFonts w:ascii="Calibri" w:hAnsi="Calibri" w:cs="Calibri"/>
        </w:rPr>
        <w:t xml:space="preserve">Bijna driehonderd jaar </w:t>
      </w:r>
      <w:r>
        <w:rPr>
          <w:rFonts w:ascii="Calibri" w:hAnsi="Calibri" w:cs="Calibri"/>
        </w:rPr>
        <w:t>na Montesquieu</w:t>
      </w:r>
      <w:r w:rsidRPr="0075747E">
        <w:rPr>
          <w:rFonts w:ascii="Calibri" w:hAnsi="Calibri" w:cs="Calibri"/>
        </w:rPr>
        <w:t xml:space="preserve"> wordt er nog steeds gebruikgemaakt van </w:t>
      </w:r>
      <w:r>
        <w:rPr>
          <w:rFonts w:ascii="Calibri" w:hAnsi="Calibri" w:cs="Calibri"/>
        </w:rPr>
        <w:t>zijn</w:t>
      </w:r>
      <w:r w:rsidRPr="0075747E">
        <w:rPr>
          <w:rFonts w:ascii="Calibri" w:hAnsi="Calibri" w:cs="Calibri"/>
        </w:rPr>
        <w:t xml:space="preserve"> concept </w:t>
      </w:r>
      <w:r w:rsidRPr="006E5518">
        <w:rPr>
          <w:rFonts w:ascii="Calibri" w:hAnsi="Calibri" w:cs="Calibri"/>
        </w:rPr>
        <w:t>t</w:t>
      </w:r>
      <w:r w:rsidRPr="0075747E">
        <w:rPr>
          <w:rFonts w:ascii="Calibri" w:hAnsi="Calibri" w:cs="Calibri"/>
        </w:rPr>
        <w:t xml:space="preserve">rias </w:t>
      </w:r>
      <w:r w:rsidRPr="006E5518">
        <w:rPr>
          <w:rFonts w:ascii="Calibri" w:hAnsi="Calibri" w:cs="Calibri"/>
        </w:rPr>
        <w:t>p</w:t>
      </w:r>
      <w:r w:rsidRPr="0075747E">
        <w:rPr>
          <w:rFonts w:ascii="Calibri" w:hAnsi="Calibri" w:cs="Calibri"/>
        </w:rPr>
        <w:t xml:space="preserve">olitica. In België </w:t>
      </w:r>
      <w:r>
        <w:rPr>
          <w:rFonts w:ascii="Calibri" w:hAnsi="Calibri" w:cs="Calibri"/>
        </w:rPr>
        <w:t>hanteert</w:t>
      </w:r>
      <w:r w:rsidRPr="0075747E">
        <w:rPr>
          <w:rFonts w:ascii="Calibri" w:hAnsi="Calibri" w:cs="Calibri"/>
        </w:rPr>
        <w:t xml:space="preserve"> men nog steeds de scheiding der machten</w:t>
      </w:r>
      <w:r>
        <w:rPr>
          <w:rFonts w:ascii="Calibri" w:hAnsi="Calibri" w:cs="Calibri"/>
        </w:rPr>
        <w:t>,</w:t>
      </w:r>
      <w:r w:rsidRPr="0075747E">
        <w:rPr>
          <w:rFonts w:ascii="Calibri" w:hAnsi="Calibri" w:cs="Calibri"/>
        </w:rPr>
        <w:t xml:space="preserve"> die ervoor zorgt dat de machten elkaar controleren en beperken. </w:t>
      </w:r>
      <w:r>
        <w:rPr>
          <w:rFonts w:ascii="Calibri" w:hAnsi="Calibri" w:cs="Calibri"/>
        </w:rPr>
        <w:t>Volgens artikel 36 van de Belgische Grondwet</w:t>
      </w:r>
      <w:r>
        <w:rPr>
          <w:rStyle w:val="Voetnootmarkering"/>
          <w:rFonts w:ascii="Calibri" w:hAnsi="Calibri" w:cs="Calibri"/>
        </w:rPr>
        <w:footnoteReference w:id="52"/>
      </w:r>
      <w:r>
        <w:rPr>
          <w:rFonts w:ascii="Calibri" w:hAnsi="Calibri" w:cs="Calibri"/>
        </w:rPr>
        <w:t xml:space="preserve"> wordt d</w:t>
      </w:r>
      <w:r w:rsidRPr="00561022">
        <w:rPr>
          <w:rFonts w:ascii="Calibri" w:hAnsi="Calibri" w:cs="Calibri"/>
        </w:rPr>
        <w:t>e federale wetgevende macht gezamenlijk uitgeoefend door de Koning, de Kamer van volksvertegenwoordigers en de Senaat.</w:t>
      </w:r>
      <w:r>
        <w:rPr>
          <w:rFonts w:ascii="Calibri" w:hAnsi="Calibri" w:cs="Calibri"/>
        </w:rPr>
        <w:t xml:space="preserve"> De federale uitvoerende macht berust dan weer bij de Koning volgens artikel 37 van de Belgische Grondwet</w:t>
      </w:r>
      <w:r>
        <w:rPr>
          <w:rStyle w:val="Voetnootmarkering"/>
          <w:rFonts w:ascii="Calibri" w:hAnsi="Calibri" w:cs="Calibri"/>
        </w:rPr>
        <w:footnoteReference w:id="53"/>
      </w:r>
      <w:r>
        <w:rPr>
          <w:rFonts w:ascii="Calibri" w:hAnsi="Calibri" w:cs="Calibri"/>
        </w:rPr>
        <w:t xml:space="preserve"> en de rechterlijke macht wordt uitgeoefend door de hoven en rechtbanken volgens artikel 40, eerste lid van de Belgische Grondwet</w:t>
      </w:r>
      <w:r>
        <w:rPr>
          <w:rStyle w:val="Voetnootmarkering"/>
          <w:rFonts w:ascii="Calibri" w:hAnsi="Calibri" w:cs="Calibri"/>
        </w:rPr>
        <w:footnoteReference w:id="54"/>
      </w:r>
      <w:r>
        <w:rPr>
          <w:rFonts w:ascii="Calibri" w:hAnsi="Calibri" w:cs="Calibri"/>
        </w:rPr>
        <w:t>. Er wordt weliswaar nergens expliciet in de Grondwet gesproken over een scheiding der machten. Het wordt tegenwoordig beschouwd als een ongeschreven algemeen rechtsbeginsel dat aan meerdere grondwetsbepalingen ten grondslag ligt</w:t>
      </w:r>
      <w:r>
        <w:rPr>
          <w:rStyle w:val="Voetnootmarkering"/>
          <w:rFonts w:ascii="Calibri" w:hAnsi="Calibri" w:cs="Calibri"/>
        </w:rPr>
        <w:footnoteReference w:id="55"/>
      </w:r>
      <w:r>
        <w:rPr>
          <w:rFonts w:ascii="Calibri" w:hAnsi="Calibri" w:cs="Calibri"/>
        </w:rPr>
        <w:t xml:space="preserve">. </w:t>
      </w:r>
    </w:p>
    <w:p w14:paraId="202282F9" w14:textId="77777777" w:rsidR="0009159C" w:rsidRDefault="0009159C" w:rsidP="0009159C">
      <w:pPr>
        <w:spacing w:after="0" w:line="276" w:lineRule="auto"/>
        <w:jc w:val="both"/>
        <w:rPr>
          <w:rFonts w:ascii="Calibri" w:hAnsi="Calibri" w:cs="Calibri"/>
        </w:rPr>
      </w:pPr>
    </w:p>
    <w:p w14:paraId="670752C3" w14:textId="77777777" w:rsidR="0009159C" w:rsidRPr="00497D55" w:rsidRDefault="0009159C" w:rsidP="0009159C">
      <w:pPr>
        <w:spacing w:after="0" w:line="276" w:lineRule="auto"/>
        <w:jc w:val="both"/>
        <w:rPr>
          <w:rFonts w:ascii="Calibri" w:hAnsi="Calibri" w:cs="Calibri"/>
          <w:iCs/>
        </w:rPr>
      </w:pPr>
      <w:r w:rsidRPr="00175C25">
        <w:rPr>
          <w:rFonts w:ascii="Calibri" w:hAnsi="Calibri" w:cs="Calibri"/>
          <w:iCs/>
          <w:lang w:val="fr-FR"/>
        </w:rPr>
        <w:t xml:space="preserve">Het bekendste citaat van Montesquieu betreft: “il faut (…) que le pouvoir arrête le pouvoir”. </w:t>
      </w:r>
      <w:r w:rsidRPr="00175C25">
        <w:rPr>
          <w:rFonts w:ascii="Calibri" w:hAnsi="Calibri" w:cs="Calibri"/>
          <w:iCs/>
        </w:rPr>
        <w:t xml:space="preserve">Hiermee </w:t>
      </w:r>
      <w:r w:rsidR="00587A0C">
        <w:rPr>
          <w:rFonts w:ascii="Calibri" w:hAnsi="Calibri" w:cs="Calibri"/>
          <w:iCs/>
        </w:rPr>
        <w:t>bedoelt</w:t>
      </w:r>
      <w:r>
        <w:rPr>
          <w:rFonts w:ascii="Calibri" w:hAnsi="Calibri" w:cs="Calibri"/>
          <w:iCs/>
        </w:rPr>
        <w:t xml:space="preserve"> </w:t>
      </w:r>
      <w:r w:rsidRPr="00175C25">
        <w:rPr>
          <w:rFonts w:ascii="Calibri" w:hAnsi="Calibri" w:cs="Calibri"/>
          <w:iCs/>
        </w:rPr>
        <w:t xml:space="preserve">hij dat de ene macht de andere in bedwang moet houden. </w:t>
      </w:r>
      <w:r>
        <w:rPr>
          <w:rFonts w:ascii="Calibri" w:hAnsi="Calibri" w:cs="Calibri"/>
          <w:iCs/>
        </w:rPr>
        <w:t>Een belangrijke opmerking die hierbij gemaakt dien</w:t>
      </w:r>
      <w:r w:rsidR="001F6389">
        <w:rPr>
          <w:rFonts w:ascii="Calibri" w:hAnsi="Calibri" w:cs="Calibri"/>
          <w:iCs/>
        </w:rPr>
        <w:t>t</w:t>
      </w:r>
      <w:r>
        <w:rPr>
          <w:rFonts w:ascii="Calibri" w:hAnsi="Calibri" w:cs="Calibri"/>
          <w:iCs/>
        </w:rPr>
        <w:t xml:space="preserve"> te worden is dat er volgens</w:t>
      </w:r>
      <w:r w:rsidRPr="00175C25">
        <w:rPr>
          <w:rFonts w:ascii="Calibri" w:hAnsi="Calibri" w:cs="Calibri"/>
          <w:iCs/>
        </w:rPr>
        <w:t xml:space="preserve"> hem geen sprake</w:t>
      </w:r>
      <w:r>
        <w:rPr>
          <w:rFonts w:ascii="Calibri" w:hAnsi="Calibri" w:cs="Calibri"/>
          <w:iCs/>
        </w:rPr>
        <w:t xml:space="preserve"> was</w:t>
      </w:r>
      <w:r w:rsidRPr="00175C25">
        <w:rPr>
          <w:rFonts w:ascii="Calibri" w:hAnsi="Calibri" w:cs="Calibri"/>
          <w:iCs/>
        </w:rPr>
        <w:t xml:space="preserve"> van een absolute scheiding der machten</w:t>
      </w:r>
      <w:r w:rsidR="00587A0C">
        <w:rPr>
          <w:rFonts w:ascii="Calibri" w:hAnsi="Calibri" w:cs="Calibri"/>
          <w:iCs/>
        </w:rPr>
        <w:t>:</w:t>
      </w:r>
      <w:r>
        <w:rPr>
          <w:rFonts w:ascii="Calibri" w:hAnsi="Calibri" w:cs="Calibri"/>
          <w:iCs/>
        </w:rPr>
        <w:t xml:space="preserve"> </w:t>
      </w:r>
      <w:r w:rsidR="00587A0C">
        <w:rPr>
          <w:rFonts w:ascii="Calibri" w:hAnsi="Calibri" w:cs="Calibri"/>
          <w:iCs/>
        </w:rPr>
        <w:t>de</w:t>
      </w:r>
      <w:r>
        <w:rPr>
          <w:rFonts w:ascii="Calibri" w:hAnsi="Calibri" w:cs="Calibri"/>
          <w:iCs/>
        </w:rPr>
        <w:t xml:space="preserve"> machten</w:t>
      </w:r>
      <w:r w:rsidRPr="00175C25">
        <w:rPr>
          <w:rFonts w:ascii="Calibri" w:hAnsi="Calibri" w:cs="Calibri"/>
          <w:iCs/>
        </w:rPr>
        <w:t xml:space="preserve"> </w:t>
      </w:r>
      <w:r w:rsidR="00587A0C">
        <w:rPr>
          <w:rFonts w:ascii="Calibri" w:hAnsi="Calibri" w:cs="Calibri"/>
          <w:iCs/>
        </w:rPr>
        <w:t xml:space="preserve">mochten </w:t>
      </w:r>
      <w:r w:rsidRPr="00175C25">
        <w:rPr>
          <w:rFonts w:ascii="Calibri" w:hAnsi="Calibri" w:cs="Calibri"/>
          <w:iCs/>
        </w:rPr>
        <w:t xml:space="preserve">in beperkte mate </w:t>
      </w:r>
      <w:r>
        <w:rPr>
          <w:rFonts w:ascii="Calibri" w:hAnsi="Calibri" w:cs="Calibri"/>
          <w:iCs/>
        </w:rPr>
        <w:t xml:space="preserve">met elkaar </w:t>
      </w:r>
      <w:r w:rsidRPr="00175C25">
        <w:rPr>
          <w:rFonts w:ascii="Calibri" w:hAnsi="Calibri" w:cs="Calibri"/>
          <w:iCs/>
        </w:rPr>
        <w:t xml:space="preserve">samenwerken en communiceren. </w:t>
      </w:r>
    </w:p>
    <w:p w14:paraId="1EFEE78C" w14:textId="77777777" w:rsidR="0009159C" w:rsidRPr="0075747E" w:rsidRDefault="0009159C" w:rsidP="0009159C">
      <w:pPr>
        <w:spacing w:after="0" w:line="276" w:lineRule="auto"/>
        <w:jc w:val="both"/>
        <w:rPr>
          <w:rFonts w:ascii="Calibri" w:hAnsi="Calibri" w:cs="Calibri"/>
        </w:rPr>
      </w:pPr>
    </w:p>
    <w:p w14:paraId="34059E22" w14:textId="77777777" w:rsidR="0009159C" w:rsidRPr="00237D96" w:rsidRDefault="0009159C" w:rsidP="0009159C">
      <w:pPr>
        <w:pStyle w:val="Kop3"/>
        <w:rPr>
          <w:rFonts w:asciiTheme="minorHAnsi" w:hAnsiTheme="minorHAnsi" w:cstheme="minorHAnsi"/>
          <w:i/>
          <w:color w:val="auto"/>
          <w:sz w:val="22"/>
        </w:rPr>
      </w:pPr>
      <w:bookmarkStart w:id="23" w:name="_Toc9873961"/>
      <w:r w:rsidRPr="00237D96">
        <w:rPr>
          <w:rFonts w:asciiTheme="minorHAnsi" w:hAnsiTheme="minorHAnsi" w:cstheme="minorHAnsi"/>
          <w:i/>
          <w:color w:val="auto"/>
          <w:sz w:val="22"/>
        </w:rPr>
        <w:t>Mensenrechten</w:t>
      </w:r>
      <w:bookmarkEnd w:id="23"/>
      <w:r w:rsidRPr="00237D96">
        <w:rPr>
          <w:rFonts w:asciiTheme="minorHAnsi" w:hAnsiTheme="minorHAnsi" w:cstheme="minorHAnsi"/>
          <w:i/>
          <w:color w:val="auto"/>
          <w:sz w:val="22"/>
        </w:rPr>
        <w:t xml:space="preserve"> </w:t>
      </w:r>
    </w:p>
    <w:p w14:paraId="569041A3" w14:textId="77777777" w:rsidR="0009159C" w:rsidRPr="00D92442" w:rsidRDefault="0009159C" w:rsidP="0009159C">
      <w:pPr>
        <w:pStyle w:val="Kleinste"/>
        <w:numPr>
          <w:ilvl w:val="0"/>
          <w:numId w:val="0"/>
        </w:numPr>
        <w:ind w:left="1276"/>
      </w:pPr>
    </w:p>
    <w:p w14:paraId="7732E866" w14:textId="77777777" w:rsidR="0009159C" w:rsidRPr="000E2CB7" w:rsidRDefault="0009159C" w:rsidP="0009159C">
      <w:pPr>
        <w:spacing w:after="0" w:line="276" w:lineRule="auto"/>
        <w:jc w:val="both"/>
        <w:rPr>
          <w:rFonts w:ascii="Calibri" w:hAnsi="Calibri" w:cs="Calibri"/>
        </w:rPr>
      </w:pPr>
      <w:r>
        <w:rPr>
          <w:rFonts w:ascii="Calibri" w:hAnsi="Calibri" w:cs="Calibri"/>
        </w:rPr>
        <w:t>‘</w:t>
      </w:r>
      <w:r w:rsidRPr="00D40392">
        <w:rPr>
          <w:rFonts w:ascii="Calibri" w:hAnsi="Calibri" w:cs="Calibri"/>
        </w:rPr>
        <w:t>Mensenrechten</w:t>
      </w:r>
      <w:r>
        <w:rPr>
          <w:rFonts w:ascii="Calibri" w:hAnsi="Calibri" w:cs="Calibri"/>
        </w:rPr>
        <w:t>’</w:t>
      </w:r>
      <w:r w:rsidRPr="00D40392">
        <w:rPr>
          <w:rFonts w:ascii="Calibri" w:hAnsi="Calibri" w:cs="Calibri"/>
        </w:rPr>
        <w:t xml:space="preserve"> </w:t>
      </w:r>
      <w:r>
        <w:rPr>
          <w:rFonts w:ascii="Calibri" w:hAnsi="Calibri" w:cs="Calibri"/>
        </w:rPr>
        <w:t>is een relatief jong begrip dat</w:t>
      </w:r>
      <w:r w:rsidRPr="00D40392">
        <w:rPr>
          <w:rFonts w:ascii="Calibri" w:hAnsi="Calibri" w:cs="Calibri"/>
        </w:rPr>
        <w:t xml:space="preserve"> </w:t>
      </w:r>
      <w:r>
        <w:rPr>
          <w:rFonts w:ascii="Calibri" w:hAnsi="Calibri" w:cs="Calibri"/>
        </w:rPr>
        <w:t>momenteel sterk aan het evolueren is. Het zijn rechten die inherent zijn aan alle mensen, ongeacht ras, sekse, nationaliteit, etniciteit, taal, religie of enige andere status</w:t>
      </w:r>
      <w:r>
        <w:rPr>
          <w:rStyle w:val="Voetnootmarkering"/>
          <w:rFonts w:ascii="Calibri" w:hAnsi="Calibri" w:cs="Calibri"/>
        </w:rPr>
        <w:footnoteReference w:id="56"/>
      </w:r>
      <w:r>
        <w:rPr>
          <w:rFonts w:ascii="Calibri" w:hAnsi="Calibri" w:cs="Calibri"/>
        </w:rPr>
        <w:t xml:space="preserve">. </w:t>
      </w:r>
      <w:r w:rsidRPr="00D40392">
        <w:rPr>
          <w:rFonts w:ascii="Calibri" w:hAnsi="Calibri" w:cs="Calibri"/>
        </w:rPr>
        <w:t>Ze omvatten burgerlijke, politieke, economische, sociale en culturele rechten die ondersteund en beschermd worden door zowel internationale als nationale wetten en verdragen.</w:t>
      </w:r>
      <w:r>
        <w:rPr>
          <w:rFonts w:ascii="Calibri" w:hAnsi="Calibri" w:cs="Calibri"/>
        </w:rPr>
        <w:t xml:space="preserve"> Iedereen heeft recht op deze rechten, zonder discriminatie. </w:t>
      </w:r>
    </w:p>
    <w:p w14:paraId="770A7741" w14:textId="77777777" w:rsidR="0009159C" w:rsidRDefault="0009159C" w:rsidP="0009159C">
      <w:pPr>
        <w:spacing w:after="0" w:line="276" w:lineRule="auto"/>
        <w:jc w:val="both"/>
        <w:rPr>
          <w:rFonts w:ascii="Calibri" w:hAnsi="Calibri" w:cs="Calibri"/>
        </w:rPr>
      </w:pPr>
    </w:p>
    <w:p w14:paraId="678DEF86" w14:textId="77777777" w:rsidR="009A28EC" w:rsidRDefault="0009159C" w:rsidP="0009159C">
      <w:pPr>
        <w:spacing w:after="0" w:line="276" w:lineRule="auto"/>
        <w:jc w:val="both"/>
        <w:rPr>
          <w:rFonts w:ascii="Calibri" w:hAnsi="Calibri" w:cs="Calibri"/>
        </w:rPr>
        <w:sectPr w:rsidR="009A28EC">
          <w:footerReference w:type="default" r:id="rId28"/>
          <w:pgSz w:w="11906" w:h="16838"/>
          <w:pgMar w:top="1417" w:right="1417" w:bottom="1417" w:left="1417" w:header="708" w:footer="708" w:gutter="0"/>
          <w:cols w:space="708"/>
          <w:docGrid w:linePitch="360"/>
        </w:sectPr>
      </w:pPr>
      <w:r>
        <w:rPr>
          <w:rFonts w:ascii="Calibri" w:hAnsi="Calibri" w:cs="Calibri"/>
        </w:rPr>
        <w:t>E</w:t>
      </w:r>
      <w:r w:rsidRPr="005B62D7">
        <w:rPr>
          <w:rFonts w:ascii="Calibri" w:hAnsi="Calibri" w:cs="Calibri"/>
        </w:rPr>
        <w:t>en internationale, onafhanke</w:t>
      </w:r>
      <w:r>
        <w:rPr>
          <w:rFonts w:ascii="Calibri" w:hAnsi="Calibri" w:cs="Calibri"/>
        </w:rPr>
        <w:t xml:space="preserve">lijke en onpartijdige organisatie die de naleving van alle mensenrechten nastreeft, is </w:t>
      </w:r>
      <w:r w:rsidRPr="00BD6CA6">
        <w:rPr>
          <w:rFonts w:ascii="Calibri" w:hAnsi="Calibri" w:cs="Calibri"/>
        </w:rPr>
        <w:t>Amnesty International</w:t>
      </w:r>
      <w:r>
        <w:rPr>
          <w:rFonts w:ascii="Calibri" w:hAnsi="Calibri" w:cs="Calibri"/>
        </w:rPr>
        <w:t xml:space="preserve">. Hun leidraad betreft de Universele Verklaring van de Rechten van de Mens. Deze verklaring werd aangenomen op 10 december 1948 door de Algemene Vergadering van de Verenigde Naties naar aanleiding van de gruwelen die gebeurd zijn tijdens de Tweede </w:t>
      </w:r>
    </w:p>
    <w:p w14:paraId="4B2ACBB5" w14:textId="77777777" w:rsidR="0009159C" w:rsidRDefault="0009159C" w:rsidP="0009159C">
      <w:pPr>
        <w:spacing w:after="0" w:line="276" w:lineRule="auto"/>
        <w:jc w:val="both"/>
        <w:rPr>
          <w:rFonts w:ascii="Calibri" w:hAnsi="Calibri" w:cs="Calibri"/>
          <w:color w:val="FF0000"/>
        </w:rPr>
      </w:pPr>
      <w:r>
        <w:rPr>
          <w:rFonts w:ascii="Calibri" w:hAnsi="Calibri" w:cs="Calibri"/>
        </w:rPr>
        <w:lastRenderedPageBreak/>
        <w:t>Wereldoorlog. Tien december werd door de VN tevens uitgeroepen tot Dag van de Mensenrechten, naar aanleiding van de aanvaarding van het UVRM</w:t>
      </w:r>
      <w:r>
        <w:rPr>
          <w:rStyle w:val="Voetnootmarkering"/>
          <w:rFonts w:ascii="Calibri" w:hAnsi="Calibri" w:cs="Calibri"/>
        </w:rPr>
        <w:footnoteReference w:id="57"/>
      </w:r>
      <w:r>
        <w:rPr>
          <w:rFonts w:ascii="Calibri" w:hAnsi="Calibri" w:cs="Calibri"/>
        </w:rPr>
        <w:t>.</w:t>
      </w:r>
    </w:p>
    <w:p w14:paraId="43D5CB66" w14:textId="77777777" w:rsidR="0009159C" w:rsidRDefault="0009159C" w:rsidP="0009159C">
      <w:pPr>
        <w:spacing w:after="0" w:line="276" w:lineRule="auto"/>
        <w:jc w:val="both"/>
        <w:rPr>
          <w:rFonts w:ascii="Calibri" w:hAnsi="Calibri" w:cs="Calibri"/>
        </w:rPr>
      </w:pPr>
    </w:p>
    <w:p w14:paraId="7BE8F06D" w14:textId="77777777" w:rsidR="0009159C" w:rsidRPr="00D77F0A" w:rsidRDefault="0009159C" w:rsidP="0009159C">
      <w:pPr>
        <w:spacing w:after="0" w:line="276" w:lineRule="auto"/>
        <w:jc w:val="both"/>
        <w:rPr>
          <w:rFonts w:ascii="Calibri" w:hAnsi="Calibri" w:cs="Calibri"/>
          <w:color w:val="FF0000"/>
        </w:rPr>
      </w:pPr>
      <w:r>
        <w:rPr>
          <w:rFonts w:ascii="Calibri" w:hAnsi="Calibri" w:cs="Calibri"/>
        </w:rPr>
        <w:t>Volgens Amnesty International kunnen mensenrechten niet zonder democratie bestaan. Zij beweren dat d</w:t>
      </w:r>
      <w:r w:rsidRPr="00FC3AD7">
        <w:rPr>
          <w:rFonts w:ascii="Calibri" w:hAnsi="Calibri" w:cs="Calibri"/>
        </w:rPr>
        <w:t xml:space="preserve">e vrijheidsbepalingen van de mensenrechtenidee </w:t>
      </w:r>
      <w:r>
        <w:rPr>
          <w:rFonts w:ascii="Calibri" w:hAnsi="Calibri" w:cs="Calibri"/>
        </w:rPr>
        <w:t xml:space="preserve">alleen verwezenlijkt </w:t>
      </w:r>
      <w:r w:rsidRPr="00FC3AD7">
        <w:rPr>
          <w:rFonts w:ascii="Calibri" w:hAnsi="Calibri" w:cs="Calibri"/>
        </w:rPr>
        <w:t>kunnen</w:t>
      </w:r>
      <w:r>
        <w:rPr>
          <w:rFonts w:ascii="Calibri" w:hAnsi="Calibri" w:cs="Calibri"/>
        </w:rPr>
        <w:t xml:space="preserve"> </w:t>
      </w:r>
      <w:r w:rsidRPr="00FC3AD7">
        <w:rPr>
          <w:rFonts w:ascii="Calibri" w:hAnsi="Calibri" w:cs="Calibri"/>
        </w:rPr>
        <w:t xml:space="preserve">worden in een vorm van democratie die </w:t>
      </w:r>
      <w:hyperlink r:id="rId29" w:history="1">
        <w:r w:rsidRPr="009A28EC">
          <w:rPr>
            <w:rStyle w:val="Hyperlink"/>
            <w:rFonts w:ascii="Calibri" w:hAnsi="Calibri" w:cs="Calibri"/>
            <w:color w:val="auto"/>
            <w:u w:val="none"/>
          </w:rPr>
          <w:t>vrijheid van meningsuiting</w:t>
        </w:r>
      </w:hyperlink>
      <w:r w:rsidRPr="009A28EC">
        <w:rPr>
          <w:rFonts w:ascii="Calibri" w:hAnsi="Calibri" w:cs="Calibri"/>
        </w:rPr>
        <w:t xml:space="preserve">, </w:t>
      </w:r>
      <w:r w:rsidRPr="00FC3AD7">
        <w:rPr>
          <w:rFonts w:ascii="Calibri" w:hAnsi="Calibri" w:cs="Calibri"/>
        </w:rPr>
        <w:t>besluitvorming met behulp van openbare discussie, geheime verkiezingen en het toekennen van rechten aan minderheden garandeert</w:t>
      </w:r>
      <w:r>
        <w:rPr>
          <w:rStyle w:val="Voetnootmarkering"/>
          <w:rFonts w:ascii="Calibri" w:hAnsi="Calibri" w:cs="Calibri"/>
        </w:rPr>
        <w:footnoteReference w:id="58"/>
      </w:r>
      <w:r w:rsidRPr="00FC3AD7">
        <w:rPr>
          <w:rFonts w:ascii="Calibri" w:hAnsi="Calibri" w:cs="Calibri"/>
        </w:rPr>
        <w:t>.</w:t>
      </w:r>
    </w:p>
    <w:p w14:paraId="325C86C6" w14:textId="77777777" w:rsidR="0009159C" w:rsidRDefault="0009159C" w:rsidP="0009159C">
      <w:pPr>
        <w:spacing w:after="0" w:line="276" w:lineRule="auto"/>
        <w:jc w:val="both"/>
        <w:rPr>
          <w:rFonts w:ascii="Calibri" w:hAnsi="Calibri" w:cs="Calibri"/>
        </w:rPr>
      </w:pPr>
    </w:p>
    <w:p w14:paraId="22AB3977" w14:textId="77777777" w:rsidR="0009159C" w:rsidRDefault="0009159C" w:rsidP="0009159C">
      <w:pPr>
        <w:spacing w:after="0" w:line="276" w:lineRule="auto"/>
        <w:jc w:val="both"/>
        <w:rPr>
          <w:rFonts w:ascii="Calibri" w:hAnsi="Calibri" w:cs="Calibri"/>
        </w:rPr>
      </w:pPr>
      <w:r>
        <w:rPr>
          <w:rFonts w:ascii="Calibri" w:hAnsi="Calibri" w:cs="Calibri"/>
        </w:rPr>
        <w:t>De organisatie</w:t>
      </w:r>
      <w:r w:rsidRPr="000A5CE4">
        <w:rPr>
          <w:rFonts w:ascii="Calibri" w:hAnsi="Calibri" w:cs="Calibri"/>
        </w:rPr>
        <w:t xml:space="preserve"> onderscheidt twee sleutelwaarden </w:t>
      </w:r>
      <w:r>
        <w:rPr>
          <w:rFonts w:ascii="Calibri" w:hAnsi="Calibri" w:cs="Calibri"/>
        </w:rPr>
        <w:t>aangaande</w:t>
      </w:r>
      <w:r w:rsidRPr="000A5CE4">
        <w:rPr>
          <w:rFonts w:ascii="Calibri" w:hAnsi="Calibri" w:cs="Calibri"/>
        </w:rPr>
        <w:t xml:space="preserve"> mensenrechten, namelijk </w:t>
      </w:r>
      <w:r>
        <w:rPr>
          <w:rFonts w:ascii="Calibri" w:hAnsi="Calibri" w:cs="Calibri"/>
        </w:rPr>
        <w:t xml:space="preserve">de </w:t>
      </w:r>
      <w:r w:rsidRPr="000A5CE4">
        <w:rPr>
          <w:rFonts w:ascii="Calibri" w:hAnsi="Calibri" w:cs="Calibri"/>
        </w:rPr>
        <w:t>menselijke waardigheid en gelijkheid. Het zijn onbetwiste waarden waardoor ze vrijwel universeel geaccepteerd worden. Er is haast niemand die akkoord gaat met het feit dat de macht van een staat of een bepaalde groep individuen onbeperkt of willekeurig is.</w:t>
      </w:r>
    </w:p>
    <w:p w14:paraId="1DC85469" w14:textId="77777777" w:rsidR="0009159C" w:rsidRDefault="0009159C" w:rsidP="0009159C">
      <w:pPr>
        <w:spacing w:after="0" w:line="276" w:lineRule="auto"/>
        <w:jc w:val="both"/>
        <w:rPr>
          <w:rFonts w:ascii="Calibri" w:hAnsi="Calibri" w:cs="Calibri"/>
        </w:rPr>
      </w:pPr>
    </w:p>
    <w:p w14:paraId="295B133E" w14:textId="77777777" w:rsidR="0009159C" w:rsidRPr="00D1659B" w:rsidRDefault="0009159C" w:rsidP="0009159C">
      <w:pPr>
        <w:spacing w:after="0" w:line="276" w:lineRule="auto"/>
        <w:jc w:val="both"/>
        <w:rPr>
          <w:rFonts w:ascii="Calibri" w:hAnsi="Calibri" w:cs="Calibri"/>
          <w:color w:val="000000" w:themeColor="text1"/>
        </w:rPr>
      </w:pPr>
      <w:r>
        <w:rPr>
          <w:rFonts w:ascii="Calibri" w:hAnsi="Calibri" w:cs="Calibri"/>
        </w:rPr>
        <w:t xml:space="preserve">Menselijke waardigheid is </w:t>
      </w:r>
      <w:r w:rsidR="009440B0">
        <w:rPr>
          <w:rFonts w:ascii="Calibri" w:hAnsi="Calibri" w:cs="Calibri"/>
        </w:rPr>
        <w:t>geen eenduidig begrip</w:t>
      </w:r>
      <w:r>
        <w:rPr>
          <w:rFonts w:ascii="Calibri" w:hAnsi="Calibri" w:cs="Calibri"/>
        </w:rPr>
        <w:t xml:space="preserve"> </w:t>
      </w:r>
      <w:r w:rsidRPr="00DE47C0">
        <w:rPr>
          <w:rFonts w:ascii="Calibri" w:hAnsi="Calibri" w:cs="Calibri"/>
          <w:color w:val="000000" w:themeColor="text1"/>
        </w:rPr>
        <w:t xml:space="preserve">dat </w:t>
      </w:r>
      <w:r w:rsidR="009440B0">
        <w:rPr>
          <w:rFonts w:ascii="Calibri" w:hAnsi="Calibri" w:cs="Calibri"/>
          <w:color w:val="000000" w:themeColor="text1"/>
        </w:rPr>
        <w:t>dienovereenkomstig v</w:t>
      </w:r>
      <w:r w:rsidRPr="00DE47C0">
        <w:rPr>
          <w:rFonts w:ascii="Calibri" w:hAnsi="Calibri" w:cs="Calibri"/>
          <w:color w:val="000000" w:themeColor="text1"/>
        </w:rPr>
        <w:t>erschillende invullingen geniet.</w:t>
      </w:r>
      <w:r>
        <w:rPr>
          <w:rFonts w:ascii="Calibri" w:hAnsi="Calibri" w:cs="Calibri"/>
          <w:color w:val="000000" w:themeColor="text1"/>
        </w:rPr>
        <w:t xml:space="preserve"> De oorsprong hiervan gaat terug tot in de Oudheid. Het begrip werd volgens de Griekse filosoof Protagoras ingevuld als ‘de centraalstelling van de mens in de kosmos’. Ook de Attische tragicus Sophocles positioneerde de mens centraal. Tijdens de achttiende eeuw kwam er een kantelpunt </w:t>
      </w:r>
      <w:r w:rsidR="009440B0">
        <w:rPr>
          <w:rFonts w:ascii="Calibri" w:hAnsi="Calibri" w:cs="Calibri"/>
          <w:color w:val="000000" w:themeColor="text1"/>
        </w:rPr>
        <w:t>in</w:t>
      </w:r>
      <w:r>
        <w:rPr>
          <w:rFonts w:ascii="Calibri" w:hAnsi="Calibri" w:cs="Calibri"/>
          <w:color w:val="000000" w:themeColor="text1"/>
        </w:rPr>
        <w:t xml:space="preserve"> </w:t>
      </w:r>
      <w:r w:rsidR="00645238">
        <w:rPr>
          <w:rFonts w:ascii="Calibri" w:hAnsi="Calibri" w:cs="Calibri"/>
          <w:color w:val="000000" w:themeColor="text1"/>
        </w:rPr>
        <w:t xml:space="preserve">de </w:t>
      </w:r>
      <w:r>
        <w:rPr>
          <w:rFonts w:ascii="Calibri" w:hAnsi="Calibri" w:cs="Calibri"/>
          <w:color w:val="000000" w:themeColor="text1"/>
        </w:rPr>
        <w:t>filosofie. Een paar verlichtingsdenkers, waaronder Voltaire en Descartes, waren van mening dat het vorige ‘cultuurmatrijs’, zoals historicus Jan Romein het verwoordde, gekenmerkt werd door het zondebegrip, het autoriteitsgeloof en het groepsverband waarin mensen leefden. Volgens Romein waren dat net kenmerken die afbreuk deden aan het hedendaagse concept van menselijke waardigheid. Het heeft ongetwijfeld niets met God te maken, zoals vroeger wel het geval was. Bovendien stelt Romein dat de grondslag van de menselijke waardigheid in het UVRM werd geïnspireerd door het gedachtengoed van de achttiende-eeuwse filosoof Immanuel Kant.</w:t>
      </w:r>
      <w:r>
        <w:rPr>
          <w:rStyle w:val="Voetnootmarkering"/>
          <w:rFonts w:ascii="Calibri" w:hAnsi="Calibri" w:cs="Calibri"/>
          <w:color w:val="000000" w:themeColor="text1"/>
        </w:rPr>
        <w:footnoteReference w:id="59"/>
      </w:r>
      <w:r>
        <w:rPr>
          <w:rFonts w:ascii="Calibri" w:hAnsi="Calibri" w:cs="Calibri"/>
          <w:color w:val="000000" w:themeColor="text1"/>
        </w:rPr>
        <w:t xml:space="preserve"> Mo</w:t>
      </w:r>
      <w:r>
        <w:rPr>
          <w:rFonts w:ascii="Calibri" w:hAnsi="Calibri" w:cs="Calibri"/>
        </w:rPr>
        <w:t xml:space="preserve">menteel bestaat er geen officiële definitie van het begrip menselijke waardigheid, dat overal ter wereld gehanteerd zou kunnen worden. </w:t>
      </w:r>
    </w:p>
    <w:p w14:paraId="25FDF5DC" w14:textId="77777777" w:rsidR="0009159C" w:rsidRDefault="0009159C" w:rsidP="0009159C">
      <w:pPr>
        <w:spacing w:after="0" w:line="276" w:lineRule="auto"/>
        <w:jc w:val="both"/>
        <w:rPr>
          <w:rFonts w:ascii="Calibri" w:hAnsi="Calibri" w:cs="Calibri"/>
        </w:rPr>
      </w:pPr>
    </w:p>
    <w:p w14:paraId="1ACDC593" w14:textId="77777777" w:rsidR="0009159C" w:rsidRDefault="0009159C" w:rsidP="0009159C">
      <w:pPr>
        <w:spacing w:after="0" w:line="276" w:lineRule="auto"/>
        <w:jc w:val="both"/>
        <w:rPr>
          <w:rFonts w:ascii="Calibri" w:hAnsi="Calibri" w:cs="Calibri"/>
        </w:rPr>
      </w:pPr>
      <w:r>
        <w:rPr>
          <w:rFonts w:ascii="Calibri" w:hAnsi="Calibri" w:cs="Calibri"/>
        </w:rPr>
        <w:t xml:space="preserve">De tweede sleutelwaarde betrof </w:t>
      </w:r>
      <w:r w:rsidRPr="005A4C7B">
        <w:rPr>
          <w:rFonts w:ascii="Calibri" w:hAnsi="Calibri" w:cs="Calibri"/>
        </w:rPr>
        <w:t>gelijkheid</w:t>
      </w:r>
      <w:r>
        <w:rPr>
          <w:rFonts w:ascii="Calibri" w:hAnsi="Calibri" w:cs="Calibri"/>
        </w:rPr>
        <w:t>. Gelijkheid op vlak van geslacht, nationaliteit, ras, religie, nationale of etnische afkomst, et cetera. Het doel is om gelijkheid te bevorderen en discriminatie te bestrijden. Het is naast een mensenrecht ook een grondrecht. De Europese Unie waarborgt dit beginsel en haar lidstaten hebben dit tevens opgenomen in hun grondwet. Daarnaast is het ook opgenomen in de meeste internationale verdragen.</w:t>
      </w:r>
    </w:p>
    <w:p w14:paraId="63216B45" w14:textId="77777777" w:rsidR="0009159C" w:rsidRDefault="0009159C" w:rsidP="0009159C">
      <w:pPr>
        <w:spacing w:after="0" w:line="276" w:lineRule="auto"/>
        <w:jc w:val="both"/>
        <w:rPr>
          <w:rFonts w:ascii="Calibri" w:hAnsi="Calibri" w:cs="Calibri"/>
        </w:rPr>
      </w:pPr>
    </w:p>
    <w:p w14:paraId="141D323A" w14:textId="77777777" w:rsidR="0009159C" w:rsidRPr="003C089E" w:rsidRDefault="0009159C" w:rsidP="0009159C">
      <w:pPr>
        <w:spacing w:after="0" w:line="276" w:lineRule="auto"/>
        <w:jc w:val="both"/>
        <w:rPr>
          <w:rFonts w:ascii="Calibri" w:hAnsi="Calibri" w:cs="Calibri"/>
        </w:rPr>
      </w:pPr>
      <w:r w:rsidRPr="003C089E">
        <w:rPr>
          <w:rFonts w:ascii="Calibri" w:hAnsi="Calibri" w:cs="Calibri"/>
        </w:rPr>
        <w:t xml:space="preserve">Het gelijkheidsbeginsel is </w:t>
      </w:r>
      <w:r>
        <w:rPr>
          <w:rFonts w:ascii="Calibri" w:hAnsi="Calibri" w:cs="Calibri"/>
        </w:rPr>
        <w:t>bijgevolg</w:t>
      </w:r>
      <w:r w:rsidRPr="003C089E">
        <w:rPr>
          <w:rFonts w:ascii="Calibri" w:hAnsi="Calibri" w:cs="Calibri"/>
        </w:rPr>
        <w:t xml:space="preserve"> een algemeen principe dat iedere burger (wettelijk) gelijke rechten en een gelijke behandeling in gelijke gevallen toekent</w:t>
      </w:r>
      <w:r w:rsidRPr="003C089E">
        <w:rPr>
          <w:rStyle w:val="Voetnootmarkering"/>
          <w:rFonts w:ascii="Calibri" w:hAnsi="Calibri" w:cs="Calibri"/>
        </w:rPr>
        <w:footnoteReference w:id="60"/>
      </w:r>
      <w:r w:rsidRPr="003C089E">
        <w:rPr>
          <w:rFonts w:ascii="Calibri" w:hAnsi="Calibri" w:cs="Calibri"/>
        </w:rPr>
        <w:t xml:space="preserve">. </w:t>
      </w:r>
    </w:p>
    <w:p w14:paraId="3F1C8DB9" w14:textId="77777777" w:rsidR="009A28EC" w:rsidRDefault="009A28EC" w:rsidP="0009159C">
      <w:pPr>
        <w:spacing w:after="0" w:line="276" w:lineRule="auto"/>
        <w:jc w:val="both"/>
        <w:rPr>
          <w:rFonts w:ascii="Calibri" w:hAnsi="Calibri" w:cs="Calibri"/>
          <w:color w:val="FF0000"/>
        </w:rPr>
        <w:sectPr w:rsidR="009A28EC">
          <w:footerReference w:type="default" r:id="rId30"/>
          <w:pgSz w:w="11906" w:h="16838"/>
          <w:pgMar w:top="1417" w:right="1417" w:bottom="1417" w:left="1417" w:header="708" w:footer="708" w:gutter="0"/>
          <w:cols w:space="708"/>
          <w:docGrid w:linePitch="360"/>
        </w:sectPr>
      </w:pPr>
    </w:p>
    <w:p w14:paraId="4575C3F4" w14:textId="77777777" w:rsidR="0009159C" w:rsidRDefault="0009159C" w:rsidP="0009159C">
      <w:pPr>
        <w:spacing w:after="0" w:line="276" w:lineRule="auto"/>
        <w:jc w:val="both"/>
        <w:rPr>
          <w:rFonts w:ascii="Calibri" w:hAnsi="Calibri" w:cs="Calibri"/>
        </w:rPr>
      </w:pPr>
      <w:r w:rsidRPr="000A5CE4">
        <w:rPr>
          <w:rFonts w:ascii="Calibri" w:hAnsi="Calibri" w:cs="Calibri"/>
        </w:rPr>
        <w:lastRenderedPageBreak/>
        <w:t xml:space="preserve">Mensenrechten hebben </w:t>
      </w:r>
      <w:r>
        <w:rPr>
          <w:rFonts w:ascii="Calibri" w:hAnsi="Calibri" w:cs="Calibri"/>
        </w:rPr>
        <w:t xml:space="preserve">verder nog enkele </w:t>
      </w:r>
      <w:r w:rsidRPr="000A5CE4">
        <w:rPr>
          <w:rFonts w:ascii="Calibri" w:hAnsi="Calibri" w:cs="Calibri"/>
        </w:rPr>
        <w:t>specifieke kenmerken, zo gelden ze voor iedereen en zijn ze universeel. Daarnaast zijn ze ook nog eens onvervreemdbaar en ondeelbaar. Dit betekent respectievelijk dat je die rechten niet kan verliezen en niemand je die rechten kan afnemen omdat ze ‘niet essentieel’ of ‘minder belangrijk’ zouden zijn. Een ander kenmerk van mensenrechten is dat ze onderling afhankelijk zijn. Ze vormen een geheel en kunnen niet los van elkaar gezien worden</w:t>
      </w:r>
      <w:r>
        <w:rPr>
          <w:rFonts w:ascii="Calibri" w:hAnsi="Calibri" w:cs="Calibri"/>
        </w:rPr>
        <w:t>. D</w:t>
      </w:r>
      <w:r w:rsidRPr="000A5CE4">
        <w:rPr>
          <w:rFonts w:ascii="Calibri" w:hAnsi="Calibri" w:cs="Calibri"/>
        </w:rPr>
        <w:t>it zorgt mede voor een goed functionerende democratie. Bovendien kan men zonder mensenrechten geen menswaardig leven leiden, hierdoor is het belangrijk dat mensenrechten bevorder</w:t>
      </w:r>
      <w:r w:rsidR="001F6389">
        <w:rPr>
          <w:rFonts w:ascii="Calibri" w:hAnsi="Calibri" w:cs="Calibri"/>
        </w:rPr>
        <w:t>d</w:t>
      </w:r>
      <w:r w:rsidRPr="000A5CE4">
        <w:rPr>
          <w:rFonts w:ascii="Calibri" w:hAnsi="Calibri" w:cs="Calibri"/>
        </w:rPr>
        <w:t xml:space="preserve"> worden. Als laatste moeten verantwoordelijkheden opgenomen worden, zo is men solidair met elkaar. </w:t>
      </w:r>
    </w:p>
    <w:p w14:paraId="51EB47FF" w14:textId="77777777" w:rsidR="0009159C" w:rsidRPr="00792163" w:rsidRDefault="0009159C" w:rsidP="0009159C">
      <w:pPr>
        <w:spacing w:after="0" w:line="276" w:lineRule="auto"/>
        <w:jc w:val="both"/>
        <w:rPr>
          <w:rFonts w:ascii="Calibri" w:hAnsi="Calibri" w:cs="Calibri"/>
        </w:rPr>
      </w:pPr>
    </w:p>
    <w:p w14:paraId="4A35F21B" w14:textId="77777777" w:rsidR="0009159C" w:rsidRDefault="0009159C" w:rsidP="0009159C">
      <w:pPr>
        <w:spacing w:after="0" w:line="276" w:lineRule="auto"/>
        <w:jc w:val="both"/>
        <w:rPr>
          <w:rFonts w:ascii="Calibri" w:hAnsi="Calibri" w:cs="Calibri"/>
        </w:rPr>
      </w:pPr>
      <w:r>
        <w:rPr>
          <w:rFonts w:ascii="Calibri" w:hAnsi="Calibri" w:cs="Calibri"/>
        </w:rPr>
        <w:t xml:space="preserve">Het </w:t>
      </w:r>
      <w:r w:rsidRPr="005A4C7B">
        <w:rPr>
          <w:rFonts w:ascii="Calibri" w:hAnsi="Calibri" w:cs="Calibri"/>
        </w:rPr>
        <w:t>universalisme</w:t>
      </w:r>
      <w:r>
        <w:rPr>
          <w:rFonts w:ascii="Calibri" w:hAnsi="Calibri" w:cs="Calibri"/>
        </w:rPr>
        <w:t xml:space="preserve"> omtrent mensenrechten is een moeilijke kwestie. In tegenstelling tot Amnesty International kan men over het algemeen drie stellingen</w:t>
      </w:r>
      <w:r w:rsidRPr="003A7167">
        <w:rPr>
          <w:rFonts w:ascii="Calibri" w:hAnsi="Calibri" w:cs="Calibri"/>
          <w:vertAlign w:val="superscript"/>
        </w:rPr>
        <w:footnoteReference w:id="61"/>
      </w:r>
      <w:r>
        <w:rPr>
          <w:rFonts w:ascii="Calibri" w:hAnsi="Calibri" w:cs="Calibri"/>
        </w:rPr>
        <w:t xml:space="preserve"> innemen: </w:t>
      </w:r>
    </w:p>
    <w:p w14:paraId="1295C1F0" w14:textId="77777777" w:rsidR="0009159C" w:rsidRDefault="0009159C" w:rsidP="0009159C">
      <w:pPr>
        <w:spacing w:after="0" w:line="276" w:lineRule="auto"/>
        <w:jc w:val="both"/>
        <w:rPr>
          <w:rFonts w:ascii="Calibri" w:hAnsi="Calibri" w:cs="Calibri"/>
        </w:rPr>
      </w:pPr>
    </w:p>
    <w:p w14:paraId="163DDCA5" w14:textId="77777777" w:rsidR="0009159C" w:rsidRDefault="0009159C" w:rsidP="0009159C">
      <w:pPr>
        <w:spacing w:after="0" w:line="276" w:lineRule="auto"/>
        <w:jc w:val="both"/>
        <w:rPr>
          <w:rFonts w:ascii="Calibri" w:hAnsi="Calibri" w:cs="Calibri"/>
        </w:rPr>
      </w:pPr>
      <w:r>
        <w:rPr>
          <w:rFonts w:ascii="Calibri" w:hAnsi="Calibri" w:cs="Calibri"/>
        </w:rPr>
        <w:t xml:space="preserve">- </w:t>
      </w:r>
      <w:r w:rsidRPr="00EB255B">
        <w:rPr>
          <w:rFonts w:ascii="Calibri" w:hAnsi="Calibri" w:cs="Calibri"/>
        </w:rPr>
        <w:t xml:space="preserve">mensenrechten zijn universeel en moeten </w:t>
      </w:r>
      <w:r>
        <w:rPr>
          <w:rFonts w:ascii="Calibri" w:hAnsi="Calibri" w:cs="Calibri"/>
        </w:rPr>
        <w:t xml:space="preserve">zodoende, </w:t>
      </w:r>
      <w:r w:rsidRPr="00EB255B">
        <w:rPr>
          <w:rFonts w:ascii="Calibri" w:hAnsi="Calibri" w:cs="Calibri"/>
        </w:rPr>
        <w:t>al dan niet gedwongen</w:t>
      </w:r>
      <w:r>
        <w:rPr>
          <w:rFonts w:ascii="Calibri" w:hAnsi="Calibri" w:cs="Calibri"/>
        </w:rPr>
        <w:t xml:space="preserve">, </w:t>
      </w:r>
      <w:r w:rsidRPr="00EB255B">
        <w:rPr>
          <w:rFonts w:ascii="Calibri" w:hAnsi="Calibri" w:cs="Calibri"/>
        </w:rPr>
        <w:t>nageleefd worden door ieder land</w:t>
      </w:r>
      <w:r>
        <w:rPr>
          <w:rFonts w:ascii="Calibri" w:hAnsi="Calibri" w:cs="Calibri"/>
        </w:rPr>
        <w:t>,</w:t>
      </w:r>
      <w:r w:rsidRPr="00EB255B">
        <w:rPr>
          <w:rFonts w:ascii="Calibri" w:hAnsi="Calibri" w:cs="Calibri"/>
        </w:rPr>
        <w:t xml:space="preserve"> ongeacht de verschillen in cultuur of tradities</w:t>
      </w:r>
      <w:r>
        <w:rPr>
          <w:rFonts w:ascii="Calibri" w:hAnsi="Calibri" w:cs="Calibri"/>
        </w:rPr>
        <w:t>;</w:t>
      </w:r>
    </w:p>
    <w:p w14:paraId="5E467238" w14:textId="77777777" w:rsidR="0009159C" w:rsidRDefault="0009159C" w:rsidP="0009159C">
      <w:pPr>
        <w:spacing w:after="0" w:line="276" w:lineRule="auto"/>
        <w:jc w:val="both"/>
        <w:rPr>
          <w:rFonts w:ascii="Calibri" w:hAnsi="Calibri" w:cs="Calibri"/>
        </w:rPr>
      </w:pPr>
    </w:p>
    <w:p w14:paraId="4F98A4BC" w14:textId="77777777" w:rsidR="0009159C" w:rsidRDefault="0009159C" w:rsidP="0009159C">
      <w:pPr>
        <w:spacing w:after="0" w:line="276" w:lineRule="auto"/>
        <w:jc w:val="both"/>
        <w:rPr>
          <w:rFonts w:ascii="Calibri" w:hAnsi="Calibri" w:cs="Calibri"/>
        </w:rPr>
      </w:pPr>
      <w:r>
        <w:rPr>
          <w:rFonts w:ascii="Calibri" w:hAnsi="Calibri" w:cs="Calibri"/>
        </w:rPr>
        <w:t xml:space="preserve">- </w:t>
      </w:r>
      <w:r w:rsidRPr="00EB255B">
        <w:rPr>
          <w:rFonts w:ascii="Calibri" w:hAnsi="Calibri" w:cs="Calibri"/>
        </w:rPr>
        <w:t xml:space="preserve">mensenrechten zijn niet universeel en mogen </w:t>
      </w:r>
      <w:r>
        <w:rPr>
          <w:rFonts w:ascii="Calibri" w:hAnsi="Calibri" w:cs="Calibri"/>
        </w:rPr>
        <w:t>dientengevolge</w:t>
      </w:r>
      <w:r w:rsidRPr="00EB255B">
        <w:rPr>
          <w:rFonts w:ascii="Calibri" w:hAnsi="Calibri" w:cs="Calibri"/>
        </w:rPr>
        <w:t xml:space="preserve"> niet worden opgedrongen aan landen met andere culturele normen</w:t>
      </w:r>
      <w:r>
        <w:rPr>
          <w:rFonts w:ascii="Calibri" w:hAnsi="Calibri" w:cs="Calibri"/>
        </w:rPr>
        <w:t xml:space="preserve">; </w:t>
      </w:r>
    </w:p>
    <w:p w14:paraId="2DF4AAB2" w14:textId="77777777" w:rsidR="0009159C" w:rsidRDefault="0009159C" w:rsidP="0009159C">
      <w:pPr>
        <w:spacing w:after="0" w:line="276" w:lineRule="auto"/>
        <w:jc w:val="both"/>
        <w:rPr>
          <w:rFonts w:ascii="Calibri" w:hAnsi="Calibri" w:cs="Calibri"/>
        </w:rPr>
      </w:pPr>
    </w:p>
    <w:p w14:paraId="1E4545CF" w14:textId="77777777" w:rsidR="0009159C" w:rsidRDefault="0009159C" w:rsidP="0009159C">
      <w:pPr>
        <w:spacing w:after="0" w:line="276" w:lineRule="auto"/>
        <w:jc w:val="both"/>
        <w:rPr>
          <w:rFonts w:ascii="Calibri" w:hAnsi="Calibri" w:cs="Calibri"/>
        </w:rPr>
      </w:pPr>
      <w:r>
        <w:rPr>
          <w:rFonts w:ascii="Calibri" w:hAnsi="Calibri" w:cs="Calibri"/>
        </w:rPr>
        <w:t xml:space="preserve">- </w:t>
      </w:r>
      <w:r w:rsidRPr="00EB255B">
        <w:rPr>
          <w:rFonts w:ascii="Calibri" w:hAnsi="Calibri" w:cs="Calibri"/>
        </w:rPr>
        <w:t>mensenrechten zijn weliswaar universeel, maar dat betekent nog niet automatisch dat ze aan andere culturen mogen worden opgelegd.</w:t>
      </w:r>
    </w:p>
    <w:p w14:paraId="6293D330" w14:textId="77777777" w:rsidR="0009159C" w:rsidRDefault="0009159C" w:rsidP="0009159C">
      <w:pPr>
        <w:spacing w:after="0" w:line="276" w:lineRule="auto"/>
        <w:jc w:val="both"/>
        <w:rPr>
          <w:rFonts w:ascii="Calibri" w:hAnsi="Calibri" w:cs="Calibri"/>
        </w:rPr>
      </w:pPr>
    </w:p>
    <w:p w14:paraId="5C19D318" w14:textId="77777777" w:rsidR="0009159C" w:rsidRDefault="0009159C" w:rsidP="0009159C">
      <w:pPr>
        <w:spacing w:after="0" w:line="276" w:lineRule="auto"/>
        <w:jc w:val="both"/>
        <w:rPr>
          <w:rFonts w:ascii="Calibri" w:hAnsi="Calibri" w:cs="Calibri"/>
        </w:rPr>
      </w:pPr>
      <w:r>
        <w:rPr>
          <w:rFonts w:ascii="Calibri" w:hAnsi="Calibri" w:cs="Calibri"/>
        </w:rPr>
        <w:t>Tegenover het universalisme staat het particularisme. Hiermee wordt gedoeld op het feit dat rechten en vrijheden slechts toepasbaar zijn op een welomschreven groep mensen</w:t>
      </w:r>
      <w:r>
        <w:rPr>
          <w:rStyle w:val="Voetnootmarkering"/>
          <w:rFonts w:ascii="Calibri" w:hAnsi="Calibri" w:cs="Calibri"/>
        </w:rPr>
        <w:footnoteReference w:id="62"/>
      </w:r>
      <w:r>
        <w:rPr>
          <w:rFonts w:ascii="Calibri" w:hAnsi="Calibri" w:cs="Calibri"/>
        </w:rPr>
        <w:t xml:space="preserve">. </w:t>
      </w:r>
      <w:r w:rsidR="0047626C">
        <w:rPr>
          <w:rFonts w:ascii="Calibri" w:hAnsi="Calibri" w:cs="Calibri"/>
        </w:rPr>
        <w:t>In die benadering wordt ervan uitgegaan dat e</w:t>
      </w:r>
      <w:r>
        <w:rPr>
          <w:rFonts w:ascii="Calibri" w:hAnsi="Calibri" w:cs="Calibri"/>
        </w:rPr>
        <w:t>lke cultuur</w:t>
      </w:r>
      <w:r w:rsidR="0047626C">
        <w:rPr>
          <w:rFonts w:ascii="Calibri" w:hAnsi="Calibri" w:cs="Calibri"/>
        </w:rPr>
        <w:t xml:space="preserve"> </w:t>
      </w:r>
      <w:r>
        <w:rPr>
          <w:rFonts w:ascii="Calibri" w:hAnsi="Calibri" w:cs="Calibri"/>
        </w:rPr>
        <w:t>zijn eigen waarden en normen</w:t>
      </w:r>
      <w:r w:rsidR="0047626C">
        <w:rPr>
          <w:rFonts w:ascii="Calibri" w:hAnsi="Calibri" w:cs="Calibri"/>
        </w:rPr>
        <w:t xml:space="preserve"> heeft</w:t>
      </w:r>
      <w:r>
        <w:rPr>
          <w:rFonts w:ascii="Calibri" w:hAnsi="Calibri" w:cs="Calibri"/>
        </w:rPr>
        <w:t xml:space="preserve">. Wat hier in West-Europa </w:t>
      </w:r>
      <w:r w:rsidR="00DB593D">
        <w:rPr>
          <w:rFonts w:ascii="Calibri" w:hAnsi="Calibri" w:cs="Calibri"/>
        </w:rPr>
        <w:t>mogelijk is</w:t>
      </w:r>
      <w:r>
        <w:rPr>
          <w:rFonts w:ascii="Calibri" w:hAnsi="Calibri" w:cs="Calibri"/>
        </w:rPr>
        <w:t xml:space="preserve">, kan bijvoorbeeld niet in Azië. Denk maar aan Saoedi-Arabië, waar vrouwen </w:t>
      </w:r>
      <w:r w:rsidR="00202CE1">
        <w:rPr>
          <w:rFonts w:ascii="Calibri" w:hAnsi="Calibri" w:cs="Calibri"/>
        </w:rPr>
        <w:t>slechts</w:t>
      </w:r>
      <w:r>
        <w:rPr>
          <w:rFonts w:ascii="Calibri" w:hAnsi="Calibri" w:cs="Calibri"/>
        </w:rPr>
        <w:t xml:space="preserve"> een kwart van de rechten bezitten </w:t>
      </w:r>
      <w:r w:rsidR="000B109C">
        <w:rPr>
          <w:rFonts w:ascii="Calibri" w:hAnsi="Calibri" w:cs="Calibri"/>
        </w:rPr>
        <w:t>die</w:t>
      </w:r>
      <w:r>
        <w:rPr>
          <w:rFonts w:ascii="Calibri" w:hAnsi="Calibri" w:cs="Calibri"/>
        </w:rPr>
        <w:t xml:space="preserve"> mannen genieten. Het wordt vaak niet geapprecieerd wanneer de ene cultuur mensenrechten oplegt aan een andere cultuur. Welke stelling men inneemt hangt tegenwoordig vaak af van het politieke oogmerk dat men heeft. </w:t>
      </w:r>
    </w:p>
    <w:p w14:paraId="65C426D1" w14:textId="77777777" w:rsidR="0009159C" w:rsidRDefault="0009159C" w:rsidP="0009159C">
      <w:pPr>
        <w:spacing w:after="0" w:line="276" w:lineRule="auto"/>
        <w:jc w:val="both"/>
        <w:rPr>
          <w:rFonts w:ascii="Calibri" w:hAnsi="Calibri" w:cs="Calibri"/>
        </w:rPr>
      </w:pPr>
    </w:p>
    <w:p w14:paraId="31121DBB" w14:textId="77777777" w:rsidR="0009159C" w:rsidRDefault="0009159C" w:rsidP="0009159C">
      <w:pPr>
        <w:spacing w:after="0" w:line="276" w:lineRule="auto"/>
        <w:jc w:val="both"/>
        <w:rPr>
          <w:rFonts w:ascii="Calibri" w:hAnsi="Calibri" w:cs="Calibri"/>
        </w:rPr>
      </w:pPr>
      <w:r>
        <w:rPr>
          <w:rFonts w:ascii="Calibri" w:hAnsi="Calibri" w:cs="Calibri"/>
        </w:rPr>
        <w:t>Wanneer er gekeken wordt naar de filosofische kant van mensenrechten, beschrijft men deze als ‘</w:t>
      </w:r>
      <w:r w:rsidRPr="003369B5">
        <w:rPr>
          <w:rFonts w:ascii="Calibri" w:hAnsi="Calibri" w:cs="Calibri"/>
        </w:rPr>
        <w:t>morele waarheden die voortkomen uit de rede en dus gelden voor alle redelijke wezens</w:t>
      </w:r>
      <w:r>
        <w:rPr>
          <w:rFonts w:ascii="Calibri" w:hAnsi="Calibri" w:cs="Calibri"/>
        </w:rPr>
        <w:t xml:space="preserve">’. Met alle redelijke wezens wordt elke mens bedoeld. In plaats van het begrip ‘mensenrechten’ juridisch te benaderen, wordt het hier als een eigenschap van de mens gezien. Bij deze benadering gaat men ervan uit dat mensenrechten bijgevolg universeel zijn. </w:t>
      </w:r>
    </w:p>
    <w:p w14:paraId="1F0B67CD" w14:textId="77777777" w:rsidR="0009159C" w:rsidRDefault="0009159C" w:rsidP="0009159C">
      <w:pPr>
        <w:spacing w:after="0" w:line="276" w:lineRule="auto"/>
        <w:jc w:val="both"/>
        <w:rPr>
          <w:rFonts w:ascii="Calibri" w:hAnsi="Calibri" w:cs="Calibri"/>
          <w:color w:val="FF0000"/>
        </w:rPr>
      </w:pPr>
    </w:p>
    <w:p w14:paraId="1399E749" w14:textId="77777777" w:rsidR="0009159C" w:rsidRPr="003831B1" w:rsidRDefault="0009159C" w:rsidP="0009159C">
      <w:pPr>
        <w:spacing w:after="0" w:line="276" w:lineRule="auto"/>
        <w:jc w:val="both"/>
        <w:rPr>
          <w:rFonts w:ascii="Calibri" w:hAnsi="Calibri" w:cs="Calibri"/>
        </w:rPr>
      </w:pPr>
      <w:r w:rsidRPr="003831B1">
        <w:rPr>
          <w:rFonts w:ascii="Calibri" w:hAnsi="Calibri" w:cs="Calibri"/>
        </w:rPr>
        <w:t>Het concept rond mensenrechten staat nog niet op punt. Er zijn amper begrippen officieel gedefinieerd waardoor het op allerlei manieren geïnterpreteerd kan worden. Aan de andere kant is het al een grote vooruitgang waar zeker nog de nodige aandacht aan besteedt zal moeten worden in de toekomst.</w:t>
      </w:r>
    </w:p>
    <w:p w14:paraId="124A9DC2" w14:textId="77777777" w:rsidR="009A28EC" w:rsidRDefault="009A28EC" w:rsidP="0009159C">
      <w:pPr>
        <w:spacing w:after="0" w:line="276" w:lineRule="auto"/>
        <w:jc w:val="both"/>
        <w:rPr>
          <w:rFonts w:ascii="Calibri" w:hAnsi="Calibri" w:cs="Calibri"/>
          <w:color w:val="FF0000"/>
        </w:rPr>
        <w:sectPr w:rsidR="009A28EC">
          <w:footerReference w:type="default" r:id="rId31"/>
          <w:pgSz w:w="11906" w:h="16838"/>
          <w:pgMar w:top="1417" w:right="1417" w:bottom="1417" w:left="1417" w:header="708" w:footer="708" w:gutter="0"/>
          <w:cols w:space="708"/>
          <w:docGrid w:linePitch="360"/>
        </w:sectPr>
      </w:pPr>
    </w:p>
    <w:p w14:paraId="5392E4D5" w14:textId="77777777" w:rsidR="0009159C" w:rsidRPr="00237D96" w:rsidRDefault="0009159C" w:rsidP="0009159C">
      <w:pPr>
        <w:pStyle w:val="Kop3"/>
        <w:rPr>
          <w:rFonts w:asciiTheme="minorHAnsi" w:hAnsiTheme="minorHAnsi" w:cstheme="minorHAnsi"/>
          <w:i/>
          <w:color w:val="auto"/>
          <w:sz w:val="22"/>
        </w:rPr>
      </w:pPr>
      <w:bookmarkStart w:id="24" w:name="_Toc9873962"/>
      <w:r w:rsidRPr="00237D96">
        <w:rPr>
          <w:rFonts w:asciiTheme="minorHAnsi" w:hAnsiTheme="minorHAnsi" w:cstheme="minorHAnsi"/>
          <w:i/>
          <w:color w:val="auto"/>
          <w:sz w:val="22"/>
        </w:rPr>
        <w:lastRenderedPageBreak/>
        <w:t>Algemeen kiesrecht</w:t>
      </w:r>
      <w:bookmarkEnd w:id="24"/>
    </w:p>
    <w:p w14:paraId="4561928D" w14:textId="77777777" w:rsidR="0009159C" w:rsidRPr="00922CB6" w:rsidRDefault="0009159C" w:rsidP="0009159C">
      <w:pPr>
        <w:pStyle w:val="Kleinste"/>
        <w:numPr>
          <w:ilvl w:val="0"/>
          <w:numId w:val="0"/>
        </w:numPr>
        <w:ind w:left="1276"/>
      </w:pPr>
    </w:p>
    <w:p w14:paraId="4B3FF686" w14:textId="77777777" w:rsidR="0009159C" w:rsidRDefault="0009159C" w:rsidP="0009159C">
      <w:pPr>
        <w:spacing w:after="0" w:line="276" w:lineRule="auto"/>
        <w:jc w:val="both"/>
        <w:rPr>
          <w:rFonts w:ascii="Calibri" w:hAnsi="Calibri" w:cs="Calibri"/>
        </w:rPr>
      </w:pPr>
      <w:r w:rsidRPr="00D8399E">
        <w:rPr>
          <w:rFonts w:ascii="Calibri" w:hAnsi="Calibri" w:cs="Calibri"/>
        </w:rPr>
        <w:t>Als niet elke burger e</w:t>
      </w:r>
      <w:r>
        <w:rPr>
          <w:rFonts w:ascii="Calibri" w:hAnsi="Calibri" w:cs="Calibri"/>
        </w:rPr>
        <w:t xml:space="preserve">en stem kan uitbrengen, kan er onmogelijk sprake zijn van een democratie. Eén van de kernwaarden van democratie is dat het volk regeert, </w:t>
      </w:r>
      <w:r w:rsidR="003F4708">
        <w:rPr>
          <w:rFonts w:ascii="Calibri" w:hAnsi="Calibri" w:cs="Calibri"/>
        </w:rPr>
        <w:t>desgevallend door bemiddeling van</w:t>
      </w:r>
      <w:r>
        <w:rPr>
          <w:rFonts w:ascii="Calibri" w:hAnsi="Calibri" w:cs="Calibri"/>
        </w:rPr>
        <w:t xml:space="preserve"> tussenpersonen. Het algemeen kiesrecht is helemaal nog niet zo oud, maar lijkt voor de meesten al erg vanzelfsprekend. </w:t>
      </w:r>
    </w:p>
    <w:p w14:paraId="6FE16192" w14:textId="77777777" w:rsidR="0009159C" w:rsidRDefault="0009159C" w:rsidP="0009159C">
      <w:pPr>
        <w:spacing w:after="0" w:line="276" w:lineRule="auto"/>
        <w:jc w:val="both"/>
        <w:rPr>
          <w:rFonts w:ascii="Calibri" w:hAnsi="Calibri" w:cs="Calibri"/>
        </w:rPr>
      </w:pPr>
    </w:p>
    <w:p w14:paraId="346917A6" w14:textId="77777777" w:rsidR="0009159C" w:rsidRDefault="0009159C" w:rsidP="0009159C">
      <w:pPr>
        <w:spacing w:after="0" w:line="276" w:lineRule="auto"/>
        <w:jc w:val="both"/>
        <w:rPr>
          <w:rFonts w:ascii="Calibri" w:hAnsi="Calibri" w:cs="Calibri"/>
        </w:rPr>
      </w:pPr>
      <w:r w:rsidRPr="00A640FA">
        <w:rPr>
          <w:rFonts w:ascii="Calibri" w:hAnsi="Calibri" w:cs="Calibri"/>
        </w:rPr>
        <w:t xml:space="preserve">In België bestond er sinds </w:t>
      </w:r>
      <w:r>
        <w:rPr>
          <w:rFonts w:ascii="Calibri" w:hAnsi="Calibri" w:cs="Calibri"/>
        </w:rPr>
        <w:t xml:space="preserve">haar oprichting in </w:t>
      </w:r>
      <w:r w:rsidRPr="00A640FA">
        <w:rPr>
          <w:rFonts w:ascii="Calibri" w:hAnsi="Calibri" w:cs="Calibri"/>
        </w:rPr>
        <w:t xml:space="preserve">1830 het cijnskiesrecht. Dit is een systeem waarin bij verkiezingen alleen mannen </w:t>
      </w:r>
      <w:r w:rsidR="005334CB">
        <w:rPr>
          <w:rFonts w:ascii="Calibri" w:hAnsi="Calibri" w:cs="Calibri"/>
        </w:rPr>
        <w:t xml:space="preserve">mochten gaan stemmen die </w:t>
      </w:r>
      <w:r w:rsidRPr="00A640FA">
        <w:rPr>
          <w:rFonts w:ascii="Calibri" w:hAnsi="Calibri" w:cs="Calibri"/>
        </w:rPr>
        <w:t xml:space="preserve">ouder </w:t>
      </w:r>
      <w:r w:rsidR="005334CB">
        <w:rPr>
          <w:rFonts w:ascii="Calibri" w:hAnsi="Calibri" w:cs="Calibri"/>
        </w:rPr>
        <w:t xml:space="preserve">waren </w:t>
      </w:r>
      <w:r w:rsidRPr="00A640FA">
        <w:rPr>
          <w:rFonts w:ascii="Calibri" w:hAnsi="Calibri" w:cs="Calibri"/>
        </w:rPr>
        <w:t>dan 25 jaar</w:t>
      </w:r>
      <w:r w:rsidR="005334CB">
        <w:rPr>
          <w:rFonts w:ascii="Calibri" w:hAnsi="Calibri" w:cs="Calibri"/>
        </w:rPr>
        <w:t xml:space="preserve"> </w:t>
      </w:r>
      <w:r w:rsidRPr="00A640FA">
        <w:rPr>
          <w:rFonts w:ascii="Calibri" w:hAnsi="Calibri" w:cs="Calibri"/>
        </w:rPr>
        <w:t>en die een vooraf bepaald bedrag aan belasting betaalden</w:t>
      </w:r>
      <w:r w:rsidRPr="00A640FA">
        <w:rPr>
          <w:rFonts w:ascii="Calibri" w:hAnsi="Calibri" w:cs="Calibri"/>
          <w:vertAlign w:val="superscript"/>
        </w:rPr>
        <w:footnoteReference w:id="63"/>
      </w:r>
      <w:r w:rsidRPr="00A640FA">
        <w:rPr>
          <w:rFonts w:ascii="Calibri" w:hAnsi="Calibri" w:cs="Calibri"/>
        </w:rPr>
        <w:t>. Het was ook mogelijk voor h</w:t>
      </w:r>
      <w:r w:rsidR="004F46B7">
        <w:rPr>
          <w:rFonts w:ascii="Calibri" w:hAnsi="Calibri" w:cs="Calibri"/>
        </w:rPr>
        <w:t>e</w:t>
      </w:r>
      <w:r w:rsidRPr="00A640FA">
        <w:rPr>
          <w:rFonts w:ascii="Calibri" w:hAnsi="Calibri" w:cs="Calibri"/>
        </w:rPr>
        <w:t xml:space="preserve">n om meerdere stemmen uit te brengen naargelang het </w:t>
      </w:r>
      <w:r w:rsidR="004F46B7">
        <w:rPr>
          <w:rFonts w:ascii="Calibri" w:hAnsi="Calibri" w:cs="Calibri"/>
        </w:rPr>
        <w:t xml:space="preserve">bedrag aan </w:t>
      </w:r>
      <w:r w:rsidRPr="00A640FA">
        <w:rPr>
          <w:rFonts w:ascii="Calibri" w:hAnsi="Calibri" w:cs="Calibri"/>
        </w:rPr>
        <w:t xml:space="preserve">cijns dat ze betaalden. Dit systeem werd gehanteerd tot 1893, vanaf toen kwam er het algemeen meervoudig stemrecht waarbij mannen ouder dan 25 jaar minstens één stem mochten uitbrengen. Naargelang de opleiding en het </w:t>
      </w:r>
      <w:r w:rsidR="004F46B7">
        <w:rPr>
          <w:rFonts w:ascii="Calibri" w:hAnsi="Calibri" w:cs="Calibri"/>
        </w:rPr>
        <w:t>bedrag aan</w:t>
      </w:r>
      <w:r w:rsidRPr="00A640FA">
        <w:rPr>
          <w:rFonts w:ascii="Calibri" w:hAnsi="Calibri" w:cs="Calibri"/>
        </w:rPr>
        <w:t xml:space="preserve"> cijns dat er werd betaald, konden zij één of twee stemmen meer uitbrengen. Het is ook toen dat de stem- of opkomstplicht werd ingevoerd. Sinds 1919 is er het enkelvoudig algemeen stemrecht voor mannen</w:t>
      </w:r>
      <w:r>
        <w:rPr>
          <w:rFonts w:ascii="Calibri" w:hAnsi="Calibri" w:cs="Calibri"/>
        </w:rPr>
        <w:t xml:space="preserve"> </w:t>
      </w:r>
      <w:r w:rsidRPr="00A640FA">
        <w:rPr>
          <w:rFonts w:ascii="Calibri" w:hAnsi="Calibri" w:cs="Calibri"/>
        </w:rPr>
        <w:t>ouder dan 21 jaar. Het is bovendien niet meer toegelaten om meer dan één stem uit te brengen. Pas sedert 1948 kregen ook vrouwen stemrecht en stemplicht. De stemgerechtigde leeftijd werd in 1981 verlaagd naar 18 jaar. Vanaf 1998 mochten ook Belgen die in het buitenland gevestigd waren, stemmen. Er geldt voor</w:t>
      </w:r>
      <w:r>
        <w:rPr>
          <w:rFonts w:ascii="Calibri" w:hAnsi="Calibri" w:cs="Calibri"/>
        </w:rPr>
        <w:t xml:space="preserve"> </w:t>
      </w:r>
      <w:r w:rsidRPr="004F2CAC">
        <w:rPr>
          <w:rFonts w:ascii="Calibri" w:hAnsi="Calibri" w:cs="Calibri"/>
        </w:rPr>
        <w:t xml:space="preserve">hen </w:t>
      </w:r>
      <w:r w:rsidRPr="00A640FA">
        <w:rPr>
          <w:rFonts w:ascii="Calibri" w:hAnsi="Calibri" w:cs="Calibri"/>
        </w:rPr>
        <w:t>geen stemplicht. Mensen die langer dan 5 jaar legaal in België verblijven kregen sinds 2004 ook stemrecht</w:t>
      </w:r>
      <w:r w:rsidR="004F46B7">
        <w:rPr>
          <w:rFonts w:ascii="Calibri" w:hAnsi="Calibri" w:cs="Calibri"/>
        </w:rPr>
        <w:t xml:space="preserve"> voor de gemeenteraadsverkiezingen.</w:t>
      </w:r>
    </w:p>
    <w:p w14:paraId="3EBD0DA7" w14:textId="77777777" w:rsidR="0009159C" w:rsidRDefault="0009159C" w:rsidP="0009159C">
      <w:pPr>
        <w:spacing w:after="0" w:line="276" w:lineRule="auto"/>
        <w:jc w:val="both"/>
        <w:rPr>
          <w:rFonts w:ascii="Calibri" w:hAnsi="Calibri" w:cs="Calibri"/>
        </w:rPr>
      </w:pPr>
    </w:p>
    <w:p w14:paraId="75C18B0B" w14:textId="77777777" w:rsidR="0009159C" w:rsidRPr="00AE61B6" w:rsidRDefault="0009159C" w:rsidP="0009159C">
      <w:pPr>
        <w:spacing w:after="0" w:line="276" w:lineRule="auto"/>
        <w:jc w:val="both"/>
        <w:rPr>
          <w:rFonts w:ascii="Calibri" w:hAnsi="Calibri" w:cs="Calibri"/>
        </w:rPr>
      </w:pPr>
      <w:r w:rsidRPr="00AE61B6">
        <w:rPr>
          <w:rFonts w:ascii="Calibri" w:hAnsi="Calibri" w:cs="Calibri"/>
        </w:rPr>
        <w:t xml:space="preserve">Het stemrecht in België heeft </w:t>
      </w:r>
      <w:r>
        <w:rPr>
          <w:rFonts w:ascii="Calibri" w:hAnsi="Calibri" w:cs="Calibri"/>
        </w:rPr>
        <w:t>bijgevolg</w:t>
      </w:r>
      <w:r w:rsidRPr="00AE61B6">
        <w:rPr>
          <w:rFonts w:ascii="Calibri" w:hAnsi="Calibri" w:cs="Calibri"/>
        </w:rPr>
        <w:t xml:space="preserve"> een lange weg afgelegd vooraleer men kwam tot het algemeen enkelvoud stemrecht zoals </w:t>
      </w:r>
      <w:r w:rsidR="00065C26">
        <w:rPr>
          <w:rFonts w:ascii="Calibri" w:hAnsi="Calibri" w:cs="Calibri"/>
        </w:rPr>
        <w:t xml:space="preserve">dat </w:t>
      </w:r>
      <w:r w:rsidRPr="00AE61B6">
        <w:rPr>
          <w:rFonts w:ascii="Calibri" w:hAnsi="Calibri" w:cs="Calibri"/>
        </w:rPr>
        <w:t xml:space="preserve">nu gekend is. Het is van </w:t>
      </w:r>
      <w:r>
        <w:rPr>
          <w:rFonts w:ascii="Calibri" w:hAnsi="Calibri" w:cs="Calibri"/>
        </w:rPr>
        <w:t>optimaal</w:t>
      </w:r>
      <w:r w:rsidRPr="00AE61B6">
        <w:rPr>
          <w:rFonts w:ascii="Calibri" w:hAnsi="Calibri" w:cs="Calibri"/>
        </w:rPr>
        <w:t xml:space="preserve"> belang dat burgers hiervan op de hoogte zijn, zodat </w:t>
      </w:r>
      <w:r w:rsidRPr="004F2CAC">
        <w:rPr>
          <w:rFonts w:ascii="Calibri" w:hAnsi="Calibri" w:cs="Calibri"/>
        </w:rPr>
        <w:t>ze</w:t>
      </w:r>
      <w:r w:rsidRPr="00AE61B6">
        <w:rPr>
          <w:rFonts w:ascii="Calibri" w:hAnsi="Calibri" w:cs="Calibri"/>
        </w:rPr>
        <w:t xml:space="preserve"> </w:t>
      </w:r>
      <w:r>
        <w:rPr>
          <w:rFonts w:ascii="Calibri" w:hAnsi="Calibri" w:cs="Calibri"/>
        </w:rPr>
        <w:t>deze evolutie beseffen.</w:t>
      </w:r>
      <w:r w:rsidRPr="00AE61B6">
        <w:rPr>
          <w:rFonts w:ascii="Calibri" w:hAnsi="Calibri" w:cs="Calibri"/>
        </w:rPr>
        <w:t xml:space="preserve"> </w:t>
      </w:r>
    </w:p>
    <w:p w14:paraId="1D001ADC" w14:textId="77777777" w:rsidR="0009159C" w:rsidRPr="006D7055" w:rsidRDefault="0009159C" w:rsidP="0009159C">
      <w:pPr>
        <w:spacing w:after="0" w:line="276" w:lineRule="auto"/>
        <w:jc w:val="both"/>
        <w:rPr>
          <w:rFonts w:ascii="Calibri" w:hAnsi="Calibri" w:cs="Calibri"/>
          <w:color w:val="FF0000"/>
        </w:rPr>
      </w:pPr>
    </w:p>
    <w:p w14:paraId="2813391F" w14:textId="77777777" w:rsidR="0009159C" w:rsidRPr="00237D96" w:rsidRDefault="0009159C" w:rsidP="0009159C">
      <w:pPr>
        <w:pStyle w:val="Kop3"/>
        <w:rPr>
          <w:rFonts w:asciiTheme="minorHAnsi" w:hAnsiTheme="minorHAnsi" w:cstheme="minorHAnsi"/>
          <w:i/>
          <w:color w:val="auto"/>
          <w:sz w:val="22"/>
        </w:rPr>
      </w:pPr>
      <w:bookmarkStart w:id="25" w:name="_Toc9873963"/>
      <w:r w:rsidRPr="00237D96">
        <w:rPr>
          <w:rFonts w:asciiTheme="minorHAnsi" w:hAnsiTheme="minorHAnsi" w:cstheme="minorHAnsi"/>
          <w:i/>
          <w:color w:val="auto"/>
          <w:sz w:val="22"/>
        </w:rPr>
        <w:t>Vrijheid</w:t>
      </w:r>
      <w:bookmarkEnd w:id="25"/>
    </w:p>
    <w:p w14:paraId="048333E1" w14:textId="77777777" w:rsidR="0009159C" w:rsidRPr="00F27229" w:rsidRDefault="0009159C" w:rsidP="0009159C">
      <w:pPr>
        <w:pStyle w:val="Lijstalinea"/>
        <w:spacing w:after="0" w:line="276" w:lineRule="auto"/>
        <w:ind w:left="851"/>
        <w:jc w:val="both"/>
        <w:rPr>
          <w:rFonts w:ascii="Calibri" w:hAnsi="Calibri" w:cs="Calibri"/>
        </w:rPr>
      </w:pPr>
    </w:p>
    <w:p w14:paraId="3869FB82" w14:textId="77777777" w:rsidR="0009159C" w:rsidRDefault="0009159C" w:rsidP="0009159C">
      <w:pPr>
        <w:spacing w:after="0" w:line="276" w:lineRule="auto"/>
        <w:ind w:left="21"/>
        <w:jc w:val="both"/>
        <w:rPr>
          <w:rFonts w:ascii="Calibri" w:hAnsi="Calibri" w:cs="Calibri"/>
        </w:rPr>
      </w:pPr>
      <w:r w:rsidRPr="006D7055">
        <w:rPr>
          <w:rFonts w:ascii="Calibri" w:hAnsi="Calibri" w:cs="Calibri"/>
        </w:rPr>
        <w:t xml:space="preserve">Democratie en vrijheid </w:t>
      </w:r>
      <w:r>
        <w:rPr>
          <w:rFonts w:ascii="Calibri" w:hAnsi="Calibri" w:cs="Calibri"/>
        </w:rPr>
        <w:t>zijn onlosmakelijk met elkaar verbonden, het ene kan niet zonder het andere bestaan. Vrijheid heeft een zeer brede invulling, het kan gaan om tal van verschillende soorten vrijheden en iedereen kan het anders interpreteren.</w:t>
      </w:r>
    </w:p>
    <w:p w14:paraId="54E2699D" w14:textId="77777777" w:rsidR="0009159C" w:rsidRDefault="0009159C" w:rsidP="0009159C">
      <w:pPr>
        <w:spacing w:after="0" w:line="276" w:lineRule="auto"/>
        <w:ind w:left="21"/>
        <w:jc w:val="both"/>
        <w:rPr>
          <w:rFonts w:ascii="Calibri" w:hAnsi="Calibri" w:cs="Calibri"/>
        </w:rPr>
      </w:pPr>
    </w:p>
    <w:p w14:paraId="0CFA9F81" w14:textId="77777777" w:rsidR="0009159C" w:rsidRDefault="0009159C" w:rsidP="0009159C">
      <w:pPr>
        <w:spacing w:after="0" w:line="276" w:lineRule="auto"/>
        <w:ind w:left="21"/>
        <w:jc w:val="both"/>
        <w:rPr>
          <w:rFonts w:ascii="Calibri" w:hAnsi="Calibri" w:cs="Calibri"/>
        </w:rPr>
      </w:pPr>
      <w:r>
        <w:rPr>
          <w:rFonts w:ascii="Calibri" w:hAnsi="Calibri" w:cs="Calibri"/>
        </w:rPr>
        <w:t xml:space="preserve">Er bestaat zowel een </w:t>
      </w:r>
      <w:r w:rsidRPr="005A4C7B">
        <w:rPr>
          <w:rFonts w:ascii="Calibri" w:hAnsi="Calibri" w:cs="Calibri"/>
        </w:rPr>
        <w:t>negatieve als een positieve</w:t>
      </w:r>
      <w:r>
        <w:rPr>
          <w:rFonts w:ascii="Calibri" w:hAnsi="Calibri" w:cs="Calibri"/>
        </w:rPr>
        <w:t xml:space="preserve"> vrijheid volgens de Britse filosoof Isaiah Berlin (1969). Bij de negatieve vrijheid is er een afwezigheid van beperkingen, tegenwerkingen en grenzen. Het is de overheid, regels en instanties die bepalen wat burgers wel of niet mogen of kunnen doen. Bij positieve vrijheid is er de aanwezigheid van de mogelijkheid van handelen. Hoe meer kennis over verschillende mogelijkheden, hoe vrijer de burger kan zijn.</w:t>
      </w:r>
      <w:r>
        <w:rPr>
          <w:rStyle w:val="Voetnootmarkering"/>
          <w:rFonts w:ascii="Calibri" w:hAnsi="Calibri" w:cs="Calibri"/>
        </w:rPr>
        <w:footnoteReference w:id="64"/>
      </w:r>
    </w:p>
    <w:p w14:paraId="05C5C7D2" w14:textId="77777777" w:rsidR="0009159C" w:rsidRDefault="0009159C" w:rsidP="0009159C">
      <w:pPr>
        <w:spacing w:after="0" w:line="276" w:lineRule="auto"/>
        <w:ind w:left="21"/>
        <w:jc w:val="both"/>
        <w:rPr>
          <w:rFonts w:ascii="Calibri" w:hAnsi="Calibri" w:cs="Calibri"/>
        </w:rPr>
      </w:pPr>
    </w:p>
    <w:p w14:paraId="0F8F805C" w14:textId="77777777" w:rsidR="0009159C" w:rsidRPr="00397C1E" w:rsidRDefault="0009159C" w:rsidP="0009159C">
      <w:pPr>
        <w:spacing w:after="0" w:line="276" w:lineRule="auto"/>
        <w:ind w:left="21"/>
        <w:jc w:val="both"/>
        <w:rPr>
          <w:rFonts w:ascii="Calibri" w:hAnsi="Calibri" w:cs="Calibri"/>
        </w:rPr>
      </w:pPr>
      <w:r w:rsidRPr="00397C1E">
        <w:rPr>
          <w:rFonts w:ascii="Calibri" w:hAnsi="Calibri" w:cs="Calibri"/>
        </w:rPr>
        <w:t>Daarnaast zijn er nog soorten vrijheden die op hun beurt weer vertakke</w:t>
      </w:r>
      <w:r w:rsidR="00495EAF">
        <w:rPr>
          <w:rFonts w:ascii="Calibri" w:hAnsi="Calibri" w:cs="Calibri"/>
        </w:rPr>
        <w:t>n</w:t>
      </w:r>
      <w:r w:rsidRPr="00397C1E">
        <w:rPr>
          <w:rFonts w:ascii="Calibri" w:hAnsi="Calibri" w:cs="Calibri"/>
        </w:rPr>
        <w:t xml:space="preserve">. Een voorbeeld hiervan zijn de politieke vrijheden, die vertakken in onder andere het recht van godsdienst en het recht van meningsuiting. </w:t>
      </w:r>
    </w:p>
    <w:p w14:paraId="0F3BFE53" w14:textId="77777777" w:rsidR="00BD2137" w:rsidRDefault="00BD2137" w:rsidP="0009159C">
      <w:pPr>
        <w:spacing w:after="0" w:line="276" w:lineRule="auto"/>
        <w:ind w:left="21"/>
        <w:jc w:val="both"/>
        <w:rPr>
          <w:rFonts w:ascii="Calibri" w:hAnsi="Calibri" w:cs="Calibri"/>
        </w:rPr>
        <w:sectPr w:rsidR="00BD2137">
          <w:footerReference w:type="default" r:id="rId32"/>
          <w:pgSz w:w="11906" w:h="16838"/>
          <w:pgMar w:top="1417" w:right="1417" w:bottom="1417" w:left="1417" w:header="708" w:footer="708" w:gutter="0"/>
          <w:cols w:space="708"/>
          <w:docGrid w:linePitch="360"/>
        </w:sectPr>
      </w:pPr>
    </w:p>
    <w:p w14:paraId="0B9872C6" w14:textId="77777777" w:rsidR="0009159C" w:rsidRDefault="0009159C" w:rsidP="00065C26">
      <w:pPr>
        <w:spacing w:after="0" w:line="276" w:lineRule="auto"/>
        <w:jc w:val="both"/>
        <w:rPr>
          <w:rFonts w:ascii="Calibri" w:hAnsi="Calibri" w:cs="Calibri"/>
        </w:rPr>
      </w:pPr>
      <w:r>
        <w:rPr>
          <w:rFonts w:ascii="Calibri" w:hAnsi="Calibri" w:cs="Calibri"/>
        </w:rPr>
        <w:lastRenderedPageBreak/>
        <w:t xml:space="preserve">Verder zijn er talloze mensen die het begrip ‘vrijheid’ proberen te definiëren, zonder dat er op dit moment een algemene definitie gehanteerd wordt op wereldniveau. </w:t>
      </w:r>
    </w:p>
    <w:p w14:paraId="7277C761" w14:textId="77777777" w:rsidR="00065C26" w:rsidRDefault="00065C26" w:rsidP="00065C26">
      <w:pPr>
        <w:spacing w:after="0" w:line="276" w:lineRule="auto"/>
        <w:jc w:val="both"/>
      </w:pPr>
    </w:p>
    <w:p w14:paraId="7828CFF1" w14:textId="77777777" w:rsidR="00065C26" w:rsidRPr="00237D96" w:rsidRDefault="00065C26" w:rsidP="00065C26">
      <w:pPr>
        <w:pStyle w:val="Kop2"/>
        <w:numPr>
          <w:ilvl w:val="2"/>
          <w:numId w:val="34"/>
        </w:numPr>
        <w:ind w:left="851" w:hanging="851"/>
        <w:rPr>
          <w:rFonts w:asciiTheme="minorHAnsi" w:hAnsiTheme="minorHAnsi" w:cstheme="minorHAnsi"/>
        </w:rPr>
      </w:pPr>
      <w:bookmarkStart w:id="26" w:name="_Toc9873964"/>
      <w:r w:rsidRPr="00237D96">
        <w:rPr>
          <w:rFonts w:asciiTheme="minorHAnsi" w:hAnsiTheme="minorHAnsi" w:cstheme="minorHAnsi"/>
          <w:color w:val="auto"/>
          <w:sz w:val="24"/>
        </w:rPr>
        <w:t>Toepassing van deze concepten en waarden op Europees niveau</w:t>
      </w:r>
      <w:bookmarkEnd w:id="26"/>
    </w:p>
    <w:p w14:paraId="50BE4C8E" w14:textId="77777777" w:rsidR="00065C26" w:rsidRPr="00237D96" w:rsidRDefault="00065C26" w:rsidP="00065C26">
      <w:pPr>
        <w:spacing w:after="0" w:line="276" w:lineRule="auto"/>
        <w:jc w:val="both"/>
      </w:pPr>
    </w:p>
    <w:p w14:paraId="2F8BD51B" w14:textId="77777777" w:rsidR="0009159C" w:rsidRDefault="0009159C" w:rsidP="0009159C">
      <w:pPr>
        <w:spacing w:after="0" w:line="276" w:lineRule="auto"/>
        <w:jc w:val="both"/>
        <w:rPr>
          <w:rFonts w:ascii="Calibri" w:hAnsi="Calibri" w:cs="Calibri"/>
        </w:rPr>
      </w:pPr>
      <w:r w:rsidRPr="00455C96">
        <w:rPr>
          <w:rFonts w:ascii="Calibri" w:hAnsi="Calibri" w:cs="Calibri"/>
        </w:rPr>
        <w:t>N</w:t>
      </w:r>
      <w:r>
        <w:rPr>
          <w:rFonts w:ascii="Calibri" w:hAnsi="Calibri" w:cs="Calibri"/>
        </w:rPr>
        <w:t>iet alleen op regionaal niveau spelen deze concepten en waarden een behoorlijke rol, maar ook op het Europees niveau zijn zij terug te vinden. Hieronder worden ze besproken in het licht van de Europese Unie en wat zij op haar beurt allemaal kan doen om deze te waarborgen.</w:t>
      </w:r>
    </w:p>
    <w:p w14:paraId="227B2768" w14:textId="77777777" w:rsidR="0009159C" w:rsidRDefault="0009159C" w:rsidP="0009159C">
      <w:pPr>
        <w:spacing w:after="0" w:line="276" w:lineRule="auto"/>
        <w:jc w:val="both"/>
        <w:rPr>
          <w:rFonts w:ascii="Calibri" w:hAnsi="Calibri" w:cs="Calibri"/>
        </w:rPr>
      </w:pPr>
    </w:p>
    <w:p w14:paraId="69A375E7" w14:textId="77777777" w:rsidR="0009159C" w:rsidRPr="00887643" w:rsidRDefault="0009159C" w:rsidP="0009159C">
      <w:pPr>
        <w:pStyle w:val="Kop3"/>
        <w:rPr>
          <w:rFonts w:asciiTheme="minorHAnsi" w:hAnsiTheme="minorHAnsi" w:cstheme="minorHAnsi"/>
          <w:i/>
          <w:color w:val="auto"/>
          <w:sz w:val="22"/>
        </w:rPr>
      </w:pPr>
      <w:bookmarkStart w:id="27" w:name="_Toc9873965"/>
      <w:r w:rsidRPr="00887643">
        <w:rPr>
          <w:rFonts w:asciiTheme="minorHAnsi" w:hAnsiTheme="minorHAnsi" w:cstheme="minorHAnsi"/>
          <w:i/>
          <w:color w:val="auto"/>
          <w:sz w:val="22"/>
        </w:rPr>
        <w:t>Rule of law</w:t>
      </w:r>
      <w:bookmarkEnd w:id="27"/>
    </w:p>
    <w:p w14:paraId="3EEF16CE" w14:textId="77777777" w:rsidR="0009159C" w:rsidRPr="00765C91" w:rsidRDefault="0009159C" w:rsidP="0009159C">
      <w:pPr>
        <w:spacing w:after="0" w:line="276" w:lineRule="auto"/>
        <w:jc w:val="both"/>
        <w:rPr>
          <w:rFonts w:ascii="Calibri" w:hAnsi="Calibri" w:cs="Calibri"/>
        </w:rPr>
      </w:pPr>
    </w:p>
    <w:p w14:paraId="754AA849" w14:textId="195949B0" w:rsidR="0009159C" w:rsidRDefault="0009159C" w:rsidP="0009159C">
      <w:pPr>
        <w:spacing w:after="0" w:line="276" w:lineRule="auto"/>
        <w:jc w:val="both"/>
        <w:rPr>
          <w:rFonts w:ascii="Calibri" w:hAnsi="Calibri" w:cs="Calibri"/>
        </w:rPr>
      </w:pPr>
      <w:r w:rsidRPr="00971F10">
        <w:rPr>
          <w:rFonts w:ascii="Calibri" w:hAnsi="Calibri" w:cs="Calibri"/>
        </w:rPr>
        <w:t>Door bedreigingen</w:t>
      </w:r>
      <w:r>
        <w:rPr>
          <w:rFonts w:ascii="Calibri" w:hAnsi="Calibri" w:cs="Calibri"/>
        </w:rPr>
        <w:t xml:space="preserve"> die de </w:t>
      </w:r>
      <w:r w:rsidRPr="001A61E2">
        <w:rPr>
          <w:rFonts w:ascii="Calibri" w:hAnsi="Calibri" w:cs="Calibri"/>
        </w:rPr>
        <w:t>rule of law</w:t>
      </w:r>
      <w:r>
        <w:rPr>
          <w:rFonts w:ascii="Calibri" w:hAnsi="Calibri" w:cs="Calibri"/>
        </w:rPr>
        <w:t xml:space="preserve"> konden aantasten, zoals de crisissituaties in sommige EU-landen (bijvoorbeeld</w:t>
      </w:r>
      <w:bookmarkStart w:id="28" w:name="_GoBack"/>
      <w:bookmarkEnd w:id="28"/>
      <w:r>
        <w:rPr>
          <w:rFonts w:ascii="Calibri" w:hAnsi="Calibri" w:cs="Calibri"/>
        </w:rPr>
        <w:t xml:space="preserve"> Hongarije), heeft de Europese Commissie gereageerd door een nieuw kader te scheppen rond de rule of law, om zo deze bedreigingen aan te pakken</w:t>
      </w:r>
      <w:r>
        <w:rPr>
          <w:rStyle w:val="Voetnootmarkering"/>
          <w:rFonts w:ascii="Calibri" w:hAnsi="Calibri" w:cs="Calibri"/>
        </w:rPr>
        <w:footnoteReference w:id="65"/>
      </w:r>
      <w:r>
        <w:rPr>
          <w:rFonts w:ascii="Calibri" w:hAnsi="Calibri" w:cs="Calibri"/>
        </w:rPr>
        <w:t>. Het doel is om de activatie door de Europese Commissie van artikel 7 VEU</w:t>
      </w:r>
      <w:r w:rsidRPr="00181142">
        <w:rPr>
          <w:rFonts w:ascii="Calibri" w:hAnsi="Calibri" w:cs="Calibri"/>
          <w:vertAlign w:val="superscript"/>
        </w:rPr>
        <w:footnoteReference w:id="66"/>
      </w:r>
      <w:r>
        <w:rPr>
          <w:rFonts w:ascii="Calibri" w:hAnsi="Calibri" w:cs="Calibri"/>
        </w:rPr>
        <w:t xml:space="preserve"> te vermijden. De intentie is om vroegtijdig te kunnen signaleren wanneer een lidstaat maatregelen neemt die de rechtsstaat kunnen bedreigen, en dat bijgevolg snel bij die lidstaat en andere lidstaten aan te kaarten</w:t>
      </w:r>
      <w:r>
        <w:rPr>
          <w:rStyle w:val="Voetnootmarkering"/>
          <w:rFonts w:ascii="Calibri" w:hAnsi="Calibri" w:cs="Calibri"/>
        </w:rPr>
        <w:footnoteReference w:id="67"/>
      </w:r>
      <w:r>
        <w:rPr>
          <w:rFonts w:ascii="Calibri" w:hAnsi="Calibri" w:cs="Calibri"/>
        </w:rPr>
        <w:t>.</w:t>
      </w:r>
    </w:p>
    <w:p w14:paraId="4C26F55A" w14:textId="77777777" w:rsidR="0009159C" w:rsidRDefault="0009159C" w:rsidP="0009159C">
      <w:pPr>
        <w:spacing w:after="0" w:line="276" w:lineRule="auto"/>
        <w:jc w:val="both"/>
        <w:rPr>
          <w:rFonts w:ascii="Calibri" w:hAnsi="Calibri" w:cs="Calibri"/>
        </w:rPr>
      </w:pPr>
    </w:p>
    <w:p w14:paraId="0D9F48DA" w14:textId="77777777" w:rsidR="0009159C" w:rsidRDefault="0009159C" w:rsidP="0009159C">
      <w:pPr>
        <w:spacing w:after="0" w:line="276" w:lineRule="auto"/>
        <w:jc w:val="both"/>
        <w:rPr>
          <w:rFonts w:ascii="Calibri" w:hAnsi="Calibri" w:cs="Calibri"/>
        </w:rPr>
      </w:pPr>
      <w:r w:rsidRPr="0059099E">
        <w:rPr>
          <w:rFonts w:ascii="Calibri" w:hAnsi="Calibri" w:cs="Calibri"/>
        </w:rPr>
        <w:t xml:space="preserve">Hoofdzakelijk </w:t>
      </w:r>
      <w:r>
        <w:rPr>
          <w:rFonts w:ascii="Calibri" w:hAnsi="Calibri" w:cs="Calibri"/>
        </w:rPr>
        <w:t>door</w:t>
      </w:r>
      <w:r w:rsidRPr="0059099E">
        <w:rPr>
          <w:rFonts w:ascii="Calibri" w:hAnsi="Calibri" w:cs="Calibri"/>
        </w:rPr>
        <w:t xml:space="preserve"> de discussie tussen Hongarije en de Europese Commissie van 2011 tot 2013, heeft de</w:t>
      </w:r>
      <w:r>
        <w:rPr>
          <w:rFonts w:ascii="Calibri" w:hAnsi="Calibri" w:cs="Calibri"/>
        </w:rPr>
        <w:t xml:space="preserve"> Commissie</w:t>
      </w:r>
      <w:r w:rsidRPr="0059099E">
        <w:rPr>
          <w:rFonts w:ascii="Calibri" w:hAnsi="Calibri" w:cs="Calibri"/>
        </w:rPr>
        <w:t xml:space="preserve"> besloten</w:t>
      </w:r>
      <w:r>
        <w:rPr>
          <w:rFonts w:ascii="Calibri" w:hAnsi="Calibri" w:cs="Calibri"/>
        </w:rPr>
        <w:t>,</w:t>
      </w:r>
      <w:r w:rsidRPr="0059099E">
        <w:rPr>
          <w:rFonts w:ascii="Calibri" w:hAnsi="Calibri" w:cs="Calibri"/>
        </w:rPr>
        <w:t xml:space="preserve"> op aandringen van</w:t>
      </w:r>
      <w:r>
        <w:rPr>
          <w:rFonts w:ascii="Calibri" w:hAnsi="Calibri" w:cs="Calibri"/>
        </w:rPr>
        <w:t xml:space="preserve"> een ettelijk aantal</w:t>
      </w:r>
      <w:r w:rsidRPr="0059099E">
        <w:rPr>
          <w:rFonts w:ascii="Calibri" w:hAnsi="Calibri" w:cs="Calibri"/>
        </w:rPr>
        <w:t xml:space="preserve"> lidstaten</w:t>
      </w:r>
      <w:r>
        <w:rPr>
          <w:rFonts w:ascii="Calibri" w:hAnsi="Calibri" w:cs="Calibri"/>
        </w:rPr>
        <w:t>,</w:t>
      </w:r>
      <w:r w:rsidRPr="0059099E">
        <w:rPr>
          <w:rFonts w:ascii="Calibri" w:hAnsi="Calibri" w:cs="Calibri"/>
        </w:rPr>
        <w:t xml:space="preserve"> om een nieuw mechanisme te voorzien </w:t>
      </w:r>
      <w:r>
        <w:rPr>
          <w:rFonts w:ascii="Calibri" w:hAnsi="Calibri" w:cs="Calibri"/>
        </w:rPr>
        <w:t>d</w:t>
      </w:r>
      <w:r w:rsidR="00EB5825">
        <w:rPr>
          <w:rFonts w:ascii="Calibri" w:hAnsi="Calibri" w:cs="Calibri"/>
        </w:rPr>
        <w:t>at</w:t>
      </w:r>
      <w:r w:rsidRPr="0059099E">
        <w:rPr>
          <w:rFonts w:ascii="Calibri" w:hAnsi="Calibri" w:cs="Calibri"/>
        </w:rPr>
        <w:t xml:space="preserve"> de democratie in de Europese Unie </w:t>
      </w:r>
      <w:r>
        <w:rPr>
          <w:rFonts w:ascii="Calibri" w:hAnsi="Calibri" w:cs="Calibri"/>
        </w:rPr>
        <w:t>waarborgt</w:t>
      </w:r>
      <w:r w:rsidRPr="0059099E">
        <w:rPr>
          <w:rFonts w:ascii="Calibri" w:hAnsi="Calibri" w:cs="Calibri"/>
        </w:rPr>
        <w:t xml:space="preserve">. </w:t>
      </w:r>
      <w:r>
        <w:rPr>
          <w:rFonts w:ascii="Calibri" w:hAnsi="Calibri" w:cs="Calibri"/>
        </w:rPr>
        <w:t>Deze nieuwe procedure is sinds</w:t>
      </w:r>
      <w:r w:rsidRPr="0059099E">
        <w:rPr>
          <w:rFonts w:ascii="Calibri" w:hAnsi="Calibri" w:cs="Calibri"/>
        </w:rPr>
        <w:t xml:space="preserve"> 2016 effectief in werking getreden.</w:t>
      </w:r>
    </w:p>
    <w:p w14:paraId="32BA8DCA" w14:textId="77777777" w:rsidR="0009159C" w:rsidRDefault="0009159C" w:rsidP="0009159C">
      <w:pPr>
        <w:spacing w:after="0" w:line="276" w:lineRule="auto"/>
        <w:jc w:val="both"/>
        <w:rPr>
          <w:rFonts w:ascii="Calibri" w:hAnsi="Calibri" w:cs="Calibri"/>
        </w:rPr>
      </w:pPr>
    </w:p>
    <w:p w14:paraId="39DE59DF" w14:textId="77777777" w:rsidR="0009159C" w:rsidRDefault="0009159C" w:rsidP="0009159C">
      <w:pPr>
        <w:spacing w:after="0" w:line="276" w:lineRule="auto"/>
        <w:jc w:val="both"/>
        <w:rPr>
          <w:rFonts w:ascii="Calibri" w:hAnsi="Calibri" w:cs="Calibri"/>
        </w:rPr>
      </w:pPr>
      <w:r>
        <w:rPr>
          <w:rFonts w:ascii="Calibri" w:hAnsi="Calibri" w:cs="Calibri"/>
        </w:rPr>
        <w:t>Elke actie die ondernomen wordt door de Europese Unie is gebaseerd op verdragen die vrijwillig en democratisch zijn goedgekeurd door alle EU-lidstaten</w:t>
      </w:r>
      <w:r>
        <w:rPr>
          <w:rStyle w:val="Voetnootmarkering"/>
          <w:rFonts w:ascii="Calibri" w:hAnsi="Calibri" w:cs="Calibri"/>
        </w:rPr>
        <w:footnoteReference w:id="68"/>
      </w:r>
      <w:r>
        <w:rPr>
          <w:rFonts w:ascii="Calibri" w:hAnsi="Calibri" w:cs="Calibri"/>
        </w:rPr>
        <w:t>. Als een land deel wilt uitmaken van de Europese Unie, moet het voldoen aan de Kopenhagen-criteria</w:t>
      </w:r>
      <w:r>
        <w:rPr>
          <w:rStyle w:val="Voetnootmarkering"/>
          <w:rFonts w:ascii="Calibri" w:hAnsi="Calibri" w:cs="Calibri"/>
        </w:rPr>
        <w:footnoteReference w:id="69"/>
      </w:r>
      <w:r>
        <w:rPr>
          <w:rFonts w:ascii="Calibri" w:hAnsi="Calibri" w:cs="Calibri"/>
        </w:rPr>
        <w:t xml:space="preserve">. Deze vereisen dat het land </w:t>
      </w:r>
      <w:r w:rsidRPr="00A55FC2">
        <w:rPr>
          <w:rFonts w:ascii="Calibri" w:hAnsi="Calibri" w:cs="Calibri"/>
        </w:rPr>
        <w:t xml:space="preserve">stabiele instellingen </w:t>
      </w:r>
      <w:r>
        <w:rPr>
          <w:rFonts w:ascii="Calibri" w:hAnsi="Calibri" w:cs="Calibri"/>
        </w:rPr>
        <w:t xml:space="preserve">moet </w:t>
      </w:r>
      <w:r w:rsidRPr="00A55FC2">
        <w:rPr>
          <w:rFonts w:ascii="Calibri" w:hAnsi="Calibri" w:cs="Calibri"/>
        </w:rPr>
        <w:t>hebben die de democratie, de rechtsstaat</w:t>
      </w:r>
      <w:r>
        <w:rPr>
          <w:rFonts w:ascii="Calibri" w:hAnsi="Calibri" w:cs="Calibri"/>
        </w:rPr>
        <w:t xml:space="preserve">, </w:t>
      </w:r>
      <w:r w:rsidRPr="00A55FC2">
        <w:rPr>
          <w:rFonts w:ascii="Calibri" w:hAnsi="Calibri" w:cs="Calibri"/>
        </w:rPr>
        <w:t>de eerbiediging van de mensenrechten en respect voor minderheden waarborgen</w:t>
      </w:r>
      <w:r>
        <w:rPr>
          <w:rFonts w:ascii="Calibri" w:hAnsi="Calibri" w:cs="Calibri"/>
        </w:rPr>
        <w:t xml:space="preserve">. Ten tweede moet het land </w:t>
      </w:r>
      <w:r w:rsidRPr="00A55FC2">
        <w:rPr>
          <w:rFonts w:ascii="Calibri" w:hAnsi="Calibri" w:cs="Calibri"/>
        </w:rPr>
        <w:t>een goed draaiende markteconomie hebben en opgewassen zijn tegen de concurrentie van de E</w:t>
      </w:r>
      <w:r>
        <w:rPr>
          <w:rFonts w:ascii="Calibri" w:hAnsi="Calibri" w:cs="Calibri"/>
        </w:rPr>
        <w:t xml:space="preserve">uropese Unie. Ten derde moet het land </w:t>
      </w:r>
      <w:r w:rsidRPr="00A55FC2">
        <w:rPr>
          <w:rFonts w:ascii="Calibri" w:hAnsi="Calibri" w:cs="Calibri"/>
        </w:rPr>
        <w:t>de verplichtingen van het lidmaatschap op zich nemen, de gemeenschappelijke wet- en regelgeving van de EU overnemen en implementeren, en de verschillende doelstellingen van de Europese Unie ondersteunen</w:t>
      </w:r>
      <w:r>
        <w:rPr>
          <w:rFonts w:ascii="Calibri" w:hAnsi="Calibri" w:cs="Calibri"/>
        </w:rPr>
        <w:t>. Als laatste geldt dat de t</w:t>
      </w:r>
      <w:r w:rsidRPr="00A55FC2">
        <w:rPr>
          <w:rFonts w:ascii="Calibri" w:hAnsi="Calibri" w:cs="Calibri"/>
        </w:rPr>
        <w:t xml:space="preserve">oetreding van een land het effectief functioneren en </w:t>
      </w:r>
      <w:r w:rsidR="009A45A0">
        <w:rPr>
          <w:rFonts w:ascii="Calibri" w:hAnsi="Calibri" w:cs="Calibri"/>
        </w:rPr>
        <w:t>de ontwikkeling van de EU</w:t>
      </w:r>
      <w:r w:rsidRPr="00A55FC2">
        <w:rPr>
          <w:rFonts w:ascii="Calibri" w:hAnsi="Calibri" w:cs="Calibri"/>
        </w:rPr>
        <w:t xml:space="preserve"> niet onder druk </w:t>
      </w:r>
      <w:r>
        <w:rPr>
          <w:rFonts w:ascii="Calibri" w:hAnsi="Calibri" w:cs="Calibri"/>
        </w:rPr>
        <w:t xml:space="preserve">mag </w:t>
      </w:r>
      <w:r w:rsidRPr="00A55FC2">
        <w:rPr>
          <w:rFonts w:ascii="Calibri" w:hAnsi="Calibri" w:cs="Calibri"/>
        </w:rPr>
        <w:t>zetten</w:t>
      </w:r>
      <w:r>
        <w:rPr>
          <w:rFonts w:ascii="Calibri" w:hAnsi="Calibri" w:cs="Calibri"/>
        </w:rPr>
        <w:t>.</w:t>
      </w:r>
    </w:p>
    <w:p w14:paraId="222A9189" w14:textId="77777777" w:rsidR="0009159C" w:rsidRDefault="0009159C" w:rsidP="0009159C">
      <w:pPr>
        <w:spacing w:after="0" w:line="276" w:lineRule="auto"/>
        <w:jc w:val="both"/>
        <w:rPr>
          <w:rFonts w:ascii="Calibri" w:hAnsi="Calibri" w:cs="Calibri"/>
        </w:rPr>
      </w:pPr>
    </w:p>
    <w:p w14:paraId="561E0039" w14:textId="77777777" w:rsidR="00BD2137" w:rsidRDefault="0009159C" w:rsidP="0009159C">
      <w:pPr>
        <w:spacing w:after="0" w:line="276" w:lineRule="auto"/>
        <w:jc w:val="both"/>
        <w:rPr>
          <w:rFonts w:ascii="Calibri" w:hAnsi="Calibri" w:cs="Calibri"/>
        </w:rPr>
        <w:sectPr w:rsidR="00BD2137">
          <w:footerReference w:type="default" r:id="rId33"/>
          <w:pgSz w:w="11906" w:h="16838"/>
          <w:pgMar w:top="1417" w:right="1417" w:bottom="1417" w:left="1417" w:header="708" w:footer="708" w:gutter="0"/>
          <w:cols w:space="708"/>
          <w:docGrid w:linePitch="360"/>
        </w:sectPr>
      </w:pPr>
      <w:r>
        <w:rPr>
          <w:rFonts w:ascii="Calibri" w:hAnsi="Calibri" w:cs="Calibri"/>
        </w:rPr>
        <w:t xml:space="preserve">Het eerdergenoemde artikel 7 van het Verdrag van de Europese Unie beschermt de EU-waarden en neemt de zorg over </w:t>
      </w:r>
      <w:r w:rsidRPr="001A61E2">
        <w:rPr>
          <w:rFonts w:ascii="Calibri" w:hAnsi="Calibri" w:cs="Calibri"/>
        </w:rPr>
        <w:t>de rechtsstaat</w:t>
      </w:r>
      <w:r>
        <w:rPr>
          <w:rFonts w:ascii="Calibri" w:hAnsi="Calibri" w:cs="Calibri"/>
        </w:rPr>
        <w:t xml:space="preserve"> in de lidstaten op zich, zoals vermeld in artikel 2 VEU</w:t>
      </w:r>
      <w:r>
        <w:rPr>
          <w:rStyle w:val="Voetnootmarkering"/>
          <w:rFonts w:ascii="Calibri" w:hAnsi="Calibri" w:cs="Calibri"/>
        </w:rPr>
        <w:footnoteReference w:id="70"/>
      </w:r>
      <w:r>
        <w:rPr>
          <w:rFonts w:ascii="Calibri" w:hAnsi="Calibri" w:cs="Calibri"/>
        </w:rPr>
        <w:t xml:space="preserve">. Deze </w:t>
      </w:r>
    </w:p>
    <w:p w14:paraId="57FB612C" w14:textId="77777777" w:rsidR="0009159C" w:rsidRDefault="0009159C" w:rsidP="0009159C">
      <w:pPr>
        <w:spacing w:after="0" w:line="276" w:lineRule="auto"/>
        <w:jc w:val="both"/>
        <w:rPr>
          <w:rFonts w:ascii="Calibri" w:hAnsi="Calibri" w:cs="Calibri"/>
        </w:rPr>
      </w:pPr>
      <w:r>
        <w:rPr>
          <w:rFonts w:ascii="Calibri" w:hAnsi="Calibri" w:cs="Calibri"/>
        </w:rPr>
        <w:lastRenderedPageBreak/>
        <w:t>betreffen vrijheid, democratie, rechtsstaat, gelijkheid en respect voor menselijke waardigheid en mensenrechten</w:t>
      </w:r>
      <w:r>
        <w:rPr>
          <w:rStyle w:val="Voetnootmarkering"/>
          <w:rFonts w:ascii="Calibri" w:hAnsi="Calibri" w:cs="Calibri"/>
        </w:rPr>
        <w:footnoteReference w:id="71"/>
      </w:r>
      <w:r>
        <w:rPr>
          <w:rFonts w:ascii="Calibri" w:hAnsi="Calibri" w:cs="Calibri"/>
        </w:rPr>
        <w:t xml:space="preserve">. Wanneer één van deze waarden wordt geschonden door een lidstaat van de Europese Unie kan </w:t>
      </w:r>
      <w:r w:rsidRPr="001A115E">
        <w:rPr>
          <w:rFonts w:ascii="Calibri" w:hAnsi="Calibri" w:cs="Calibri"/>
        </w:rPr>
        <w:t>men</w:t>
      </w:r>
      <w:r>
        <w:rPr>
          <w:rFonts w:ascii="Calibri" w:hAnsi="Calibri" w:cs="Calibri"/>
        </w:rPr>
        <w:t xml:space="preserve"> artikel 7 VEU inroepen. Dit beschrijft hoe de Europese Unie kan reageren op een schending: er wordt een onderscheid gemaakt tussen preventieve maatregelen en een sanctiemechanisme. </w:t>
      </w:r>
    </w:p>
    <w:p w14:paraId="61CBC659" w14:textId="77777777" w:rsidR="0009159C" w:rsidRDefault="0009159C" w:rsidP="0009159C">
      <w:pPr>
        <w:spacing w:after="0" w:line="276" w:lineRule="auto"/>
        <w:jc w:val="both"/>
        <w:rPr>
          <w:rFonts w:ascii="Calibri" w:hAnsi="Calibri" w:cs="Calibri"/>
        </w:rPr>
      </w:pPr>
    </w:p>
    <w:p w14:paraId="61853DB7" w14:textId="77777777" w:rsidR="0009159C" w:rsidRDefault="0009159C" w:rsidP="0009159C">
      <w:pPr>
        <w:spacing w:after="0" w:line="276" w:lineRule="auto"/>
        <w:jc w:val="both"/>
        <w:rPr>
          <w:rFonts w:ascii="Calibri" w:hAnsi="Calibri" w:cs="Calibri"/>
        </w:rPr>
      </w:pPr>
      <w:r>
        <w:rPr>
          <w:rFonts w:ascii="Calibri" w:hAnsi="Calibri" w:cs="Calibri"/>
        </w:rPr>
        <w:t>De preventieve maatregelen kunnen toegepast worden wanneer er een duidelijk risico bestaat op een ernstige schending van de EU-waarden, zoals men in artikel 7.1 VEU</w:t>
      </w:r>
      <w:r>
        <w:rPr>
          <w:rStyle w:val="Voetnootmarkering"/>
          <w:rFonts w:ascii="Calibri" w:hAnsi="Calibri" w:cs="Calibri"/>
        </w:rPr>
        <w:footnoteReference w:id="72"/>
      </w:r>
      <w:r>
        <w:rPr>
          <w:rFonts w:ascii="Calibri" w:hAnsi="Calibri" w:cs="Calibri"/>
        </w:rPr>
        <w:t xml:space="preserve"> kan terugvinden. De Raad van ministers gaat bepalen of er een duidelijk risico op overtreding is. De procedure kan daarna geactiveerd worden door een derde van de lidstaten in de Raad, de Europese Commissie of het Europees Parlement. Deze laatste moet zijn toestemming geven door een absolute meerderheid van alle Europese Parlementsleden en een twee derde meerderheid van alle stemmen. Als de toestemming gegeven is, zal de betrokken lidstaat zich moeten richten tot de Raad van ministers en deze zal dan een beslissing nemen </w:t>
      </w:r>
      <w:r w:rsidR="0053189C">
        <w:rPr>
          <w:rFonts w:ascii="Calibri" w:hAnsi="Calibri" w:cs="Calibri"/>
        </w:rPr>
        <w:t>met</w:t>
      </w:r>
      <w:r>
        <w:rPr>
          <w:rFonts w:ascii="Calibri" w:hAnsi="Calibri" w:cs="Calibri"/>
        </w:rPr>
        <w:t xml:space="preserve"> een meerderheid van vier vijfde van de lidstaten. Mogelijke </w:t>
      </w:r>
      <w:r w:rsidRPr="002B6386">
        <w:rPr>
          <w:rFonts w:ascii="Calibri" w:hAnsi="Calibri" w:cs="Calibri"/>
        </w:rPr>
        <w:t xml:space="preserve">sancties tegen het betreffende EU-land zijn niet duidelijk vastgelegd in de EU-verdragen, maar kunnen het opschorten van het stemrecht in de Raad </w:t>
      </w:r>
      <w:r>
        <w:rPr>
          <w:rFonts w:ascii="Calibri" w:hAnsi="Calibri" w:cs="Calibri"/>
        </w:rPr>
        <w:t xml:space="preserve">van de Europese Unie </w:t>
      </w:r>
      <w:r w:rsidRPr="002B6386">
        <w:rPr>
          <w:rFonts w:ascii="Calibri" w:hAnsi="Calibri" w:cs="Calibri"/>
        </w:rPr>
        <w:t>en de Europese Raad omvatten</w:t>
      </w:r>
      <w:r>
        <w:rPr>
          <w:rFonts w:ascii="Calibri" w:hAnsi="Calibri" w:cs="Calibri"/>
        </w:rPr>
        <w:t>.</w:t>
      </w:r>
      <w:bookmarkStart w:id="29" w:name="_Hlk534460940"/>
      <w:r>
        <w:rPr>
          <w:rStyle w:val="Voetnootmarkering"/>
          <w:rFonts w:ascii="Calibri" w:hAnsi="Calibri" w:cs="Calibri"/>
        </w:rPr>
        <w:footnoteReference w:id="73"/>
      </w:r>
      <w:bookmarkEnd w:id="29"/>
    </w:p>
    <w:p w14:paraId="4F9D7936" w14:textId="77777777" w:rsidR="0009159C" w:rsidRDefault="0009159C" w:rsidP="0009159C">
      <w:pPr>
        <w:spacing w:after="0" w:line="276" w:lineRule="auto"/>
        <w:jc w:val="both"/>
        <w:rPr>
          <w:rFonts w:ascii="Calibri" w:hAnsi="Calibri" w:cs="Calibri"/>
        </w:rPr>
      </w:pPr>
    </w:p>
    <w:p w14:paraId="673FDD63" w14:textId="77777777" w:rsidR="0009159C" w:rsidRDefault="0009159C" w:rsidP="0009159C">
      <w:pPr>
        <w:spacing w:after="0" w:line="276" w:lineRule="auto"/>
        <w:jc w:val="both"/>
        <w:rPr>
          <w:rFonts w:ascii="Calibri" w:hAnsi="Calibri" w:cs="Calibri"/>
        </w:rPr>
      </w:pPr>
      <w:r w:rsidRPr="002B6386">
        <w:rPr>
          <w:rFonts w:ascii="Calibri" w:hAnsi="Calibri" w:cs="Calibri"/>
        </w:rPr>
        <w:t xml:space="preserve">Het sanctiemechanisme zal in </w:t>
      </w:r>
      <w:r w:rsidR="0053189C">
        <w:rPr>
          <w:rFonts w:ascii="Calibri" w:hAnsi="Calibri" w:cs="Calibri"/>
        </w:rPr>
        <w:t>werking gesteld</w:t>
      </w:r>
      <w:r>
        <w:rPr>
          <w:rFonts w:ascii="Calibri" w:hAnsi="Calibri" w:cs="Calibri"/>
        </w:rPr>
        <w:t xml:space="preserve"> worden wanneer een ernstige en aanhoudende schending van EU-waarden plaatsvindt of heeft plaatsgevonden. Dit mechanisme heeft twee fasen. Tijdens de eerste fase bepalen de EU-staatshoofden die zetelen in de Europese Raad of er al dan niet sprake is van een ernstige en voortdurende schending. Dit kan teruggevonden worden in artikel 7.2 VEU</w:t>
      </w:r>
      <w:r>
        <w:rPr>
          <w:rStyle w:val="Voetnootmarkering"/>
          <w:rFonts w:ascii="Calibri" w:hAnsi="Calibri" w:cs="Calibri"/>
        </w:rPr>
        <w:footnoteReference w:id="74"/>
      </w:r>
      <w:r>
        <w:rPr>
          <w:rFonts w:ascii="Calibri" w:hAnsi="Calibri" w:cs="Calibri"/>
        </w:rPr>
        <w:t xml:space="preserve">. Deze procedure kan geactiveerd worden door een derde van de lidstaten in de Raad van ministers of de Europese Commissie. Ook hier zal het Europees Parlement zijn toestemming moeten geven </w:t>
      </w:r>
      <w:r w:rsidR="0053189C">
        <w:rPr>
          <w:rFonts w:ascii="Calibri" w:hAnsi="Calibri" w:cs="Calibri"/>
        </w:rPr>
        <w:t>met</w:t>
      </w:r>
      <w:r>
        <w:rPr>
          <w:rFonts w:ascii="Calibri" w:hAnsi="Calibri" w:cs="Calibri"/>
        </w:rPr>
        <w:t xml:space="preserve"> een absolute meerderheid van alle Europese Parlementsleden en een twee derde meerderheid van alle </w:t>
      </w:r>
      <w:r w:rsidR="0053189C">
        <w:rPr>
          <w:rFonts w:ascii="Calibri" w:hAnsi="Calibri" w:cs="Calibri"/>
        </w:rPr>
        <w:t xml:space="preserve">uitgebrachte </w:t>
      </w:r>
      <w:r>
        <w:rPr>
          <w:rFonts w:ascii="Calibri" w:hAnsi="Calibri" w:cs="Calibri"/>
        </w:rPr>
        <w:t xml:space="preserve">stemmen. Vervolgens zal de betrokken lidstaat uitgenodigd worden om opmerkingen te maken voorafgaand aan de beslissing, waarna het Europees Parlement unaniem, aldus eensgezind, een besluit neemt. Tijdens de tweede fase kan de Raad de lidmaatschapsrechten schorsen, inclusief de stemrechten. </w:t>
      </w:r>
      <w:r w:rsidRPr="00C15CF4">
        <w:rPr>
          <w:rFonts w:ascii="Calibri" w:hAnsi="Calibri" w:cs="Calibri"/>
        </w:rPr>
        <w:t xml:space="preserve">Dit </w:t>
      </w:r>
      <w:r>
        <w:rPr>
          <w:rFonts w:ascii="Calibri" w:hAnsi="Calibri" w:cs="Calibri"/>
        </w:rPr>
        <w:t>staat</w:t>
      </w:r>
      <w:r w:rsidRPr="00C15CF4">
        <w:rPr>
          <w:rFonts w:ascii="Calibri" w:hAnsi="Calibri" w:cs="Calibri"/>
        </w:rPr>
        <w:t xml:space="preserve"> in artikel 7.</w:t>
      </w:r>
      <w:r>
        <w:rPr>
          <w:rFonts w:ascii="Calibri" w:hAnsi="Calibri" w:cs="Calibri"/>
        </w:rPr>
        <w:t xml:space="preserve">3 </w:t>
      </w:r>
      <w:r w:rsidRPr="00C15CF4">
        <w:rPr>
          <w:rFonts w:ascii="Calibri" w:hAnsi="Calibri" w:cs="Calibri"/>
        </w:rPr>
        <w:t>van het Verdrag van de Europese Unie</w:t>
      </w:r>
      <w:r>
        <w:rPr>
          <w:rStyle w:val="Voetnootmarkering"/>
          <w:rFonts w:ascii="Calibri" w:hAnsi="Calibri" w:cs="Calibri"/>
        </w:rPr>
        <w:footnoteReference w:id="75"/>
      </w:r>
      <w:r>
        <w:rPr>
          <w:rFonts w:ascii="Calibri" w:hAnsi="Calibri" w:cs="Calibri"/>
        </w:rPr>
        <w:t>. Bij deze stemming moet er sprake zijn van een gekwalificeerde meerderheid. In casu moet 72% van de lidstaten vóór stemmen én 65% van de EU-bevolking vertegenwoordigen.</w:t>
      </w:r>
      <w:r>
        <w:rPr>
          <w:rStyle w:val="Voetnootmarkering"/>
          <w:rFonts w:ascii="Calibri" w:hAnsi="Calibri" w:cs="Calibri"/>
        </w:rPr>
        <w:footnoteReference w:id="76"/>
      </w:r>
      <w:r>
        <w:rPr>
          <w:rFonts w:ascii="Calibri" w:hAnsi="Calibri" w:cs="Calibri"/>
        </w:rPr>
        <w:t xml:space="preserve">     </w:t>
      </w:r>
    </w:p>
    <w:p w14:paraId="181D17D4" w14:textId="77777777" w:rsidR="00585C5E" w:rsidRDefault="00585C5E" w:rsidP="0009159C">
      <w:pPr>
        <w:spacing w:after="0" w:line="276" w:lineRule="auto"/>
        <w:jc w:val="both"/>
        <w:rPr>
          <w:rFonts w:ascii="Calibri" w:hAnsi="Calibri" w:cs="Calibri"/>
        </w:rPr>
      </w:pPr>
    </w:p>
    <w:p w14:paraId="2F27D2F8" w14:textId="77777777" w:rsidR="009A28EC" w:rsidRDefault="0009159C" w:rsidP="0009159C">
      <w:pPr>
        <w:spacing w:after="0" w:line="276" w:lineRule="auto"/>
        <w:jc w:val="both"/>
        <w:rPr>
          <w:rFonts w:ascii="Calibri" w:hAnsi="Calibri" w:cs="Calibri"/>
        </w:rPr>
        <w:sectPr w:rsidR="009A28EC">
          <w:footerReference w:type="default" r:id="rId34"/>
          <w:pgSz w:w="11906" w:h="16838"/>
          <w:pgMar w:top="1417" w:right="1417" w:bottom="1417" w:left="1417" w:header="708" w:footer="708" w:gutter="0"/>
          <w:cols w:space="708"/>
          <w:docGrid w:linePitch="360"/>
        </w:sectPr>
      </w:pPr>
      <w:r w:rsidRPr="00C15CF4">
        <w:rPr>
          <w:rFonts w:ascii="Calibri" w:hAnsi="Calibri" w:cs="Calibri"/>
        </w:rPr>
        <w:t>Het grote verschil tussen d</w:t>
      </w:r>
      <w:r>
        <w:rPr>
          <w:rFonts w:ascii="Calibri" w:hAnsi="Calibri" w:cs="Calibri"/>
        </w:rPr>
        <w:t>e preventieve maatregelen en het sanctiemechanisme is dat de drempels om tot een besluit te komen, verschillen. In beide gevallen mag de betrokken lidstaat niet mee deelnemen aan de stemmingen</w:t>
      </w:r>
      <w:r w:rsidR="0053189C">
        <w:rPr>
          <w:rFonts w:ascii="Calibri" w:hAnsi="Calibri" w:cs="Calibri"/>
        </w:rPr>
        <w:t xml:space="preserve"> in de Raad en de Europese Raad.</w:t>
      </w:r>
    </w:p>
    <w:p w14:paraId="25D53B5A" w14:textId="77777777" w:rsidR="0009159C" w:rsidRPr="00887643" w:rsidRDefault="0009159C" w:rsidP="0009159C">
      <w:pPr>
        <w:pStyle w:val="Kop3"/>
        <w:rPr>
          <w:rFonts w:asciiTheme="minorHAnsi" w:hAnsiTheme="minorHAnsi" w:cstheme="minorHAnsi"/>
          <w:i/>
          <w:color w:val="auto"/>
          <w:sz w:val="22"/>
        </w:rPr>
      </w:pPr>
      <w:bookmarkStart w:id="30" w:name="_Toc9873966"/>
      <w:r w:rsidRPr="00887643">
        <w:rPr>
          <w:rFonts w:asciiTheme="minorHAnsi" w:hAnsiTheme="minorHAnsi" w:cstheme="minorHAnsi"/>
          <w:i/>
          <w:color w:val="auto"/>
          <w:sz w:val="22"/>
        </w:rPr>
        <w:lastRenderedPageBreak/>
        <w:t>Checks and balances</w:t>
      </w:r>
      <w:bookmarkEnd w:id="30"/>
    </w:p>
    <w:p w14:paraId="0052BB93" w14:textId="77777777" w:rsidR="0009159C" w:rsidRDefault="0009159C" w:rsidP="0009159C">
      <w:pPr>
        <w:spacing w:after="0" w:line="276" w:lineRule="auto"/>
        <w:jc w:val="both"/>
        <w:rPr>
          <w:rFonts w:ascii="Calibri" w:hAnsi="Calibri" w:cs="Calibri"/>
        </w:rPr>
      </w:pPr>
    </w:p>
    <w:p w14:paraId="00F29BA5" w14:textId="77777777" w:rsidR="0009159C" w:rsidRDefault="0009159C" w:rsidP="0009159C">
      <w:pPr>
        <w:spacing w:after="0" w:line="276" w:lineRule="auto"/>
        <w:jc w:val="both"/>
        <w:rPr>
          <w:rFonts w:ascii="Calibri" w:hAnsi="Calibri" w:cs="Calibri"/>
        </w:rPr>
      </w:pPr>
      <w:r>
        <w:rPr>
          <w:rFonts w:ascii="Calibri" w:hAnsi="Calibri" w:cs="Calibri"/>
        </w:rPr>
        <w:t xml:space="preserve">In de Europese politieke structuur zijn er ook een aantal checks and balances ingebouwd. Zo moet het Europees Parlement bijvoorbeeld een Ombudsman aanduiden naar wie de EU-burger zijn klachten omtrent wanbeheer bij de activiteiten van communautaire instellingen en organen, kan sturen. De Europese Commissie moet de vragen van het Europees Parlement beantwoorden indien hier om gevraagd wordt en een jaarlijks rapport opstellen. </w:t>
      </w:r>
      <w:r w:rsidRPr="00B2388A">
        <w:rPr>
          <w:rFonts w:ascii="Calibri" w:hAnsi="Calibri" w:cs="Calibri"/>
        </w:rPr>
        <w:t xml:space="preserve">Samen met de Raad mag het Europees Parlement </w:t>
      </w:r>
      <w:r>
        <w:rPr>
          <w:rFonts w:ascii="Calibri" w:hAnsi="Calibri" w:cs="Calibri"/>
        </w:rPr>
        <w:t xml:space="preserve">tevens </w:t>
      </w:r>
      <w:r w:rsidRPr="00B2388A">
        <w:rPr>
          <w:rFonts w:ascii="Calibri" w:hAnsi="Calibri" w:cs="Calibri"/>
        </w:rPr>
        <w:t>de begrotingsverslagen van de Commissie controleren.</w:t>
      </w:r>
      <w:r w:rsidRPr="00B2388A">
        <w:rPr>
          <w:rStyle w:val="Voetnootmarkering"/>
          <w:rFonts w:ascii="Calibri" w:hAnsi="Calibri" w:cs="Calibri"/>
        </w:rPr>
        <w:footnoteReference w:id="77"/>
      </w:r>
      <w:r w:rsidRPr="00B2388A">
        <w:rPr>
          <w:rFonts w:ascii="Calibri" w:hAnsi="Calibri" w:cs="Calibri"/>
        </w:rPr>
        <w:t xml:space="preserve"> </w:t>
      </w:r>
    </w:p>
    <w:p w14:paraId="7649C6FB" w14:textId="77777777" w:rsidR="0009159C" w:rsidRDefault="0009159C" w:rsidP="0009159C">
      <w:pPr>
        <w:spacing w:after="0" w:line="276" w:lineRule="auto"/>
        <w:jc w:val="both"/>
        <w:rPr>
          <w:rFonts w:ascii="Calibri" w:hAnsi="Calibri" w:cs="Calibri"/>
        </w:rPr>
      </w:pPr>
    </w:p>
    <w:p w14:paraId="076382AF" w14:textId="77777777" w:rsidR="0009159C" w:rsidRDefault="0009159C" w:rsidP="0009159C">
      <w:pPr>
        <w:spacing w:after="0" w:line="276" w:lineRule="auto"/>
        <w:jc w:val="both"/>
        <w:rPr>
          <w:rFonts w:ascii="Calibri" w:hAnsi="Calibri" w:cs="Calibri"/>
        </w:rPr>
      </w:pPr>
      <w:r w:rsidRPr="00310F17">
        <w:rPr>
          <w:rFonts w:ascii="Calibri" w:hAnsi="Calibri" w:cs="Calibri"/>
        </w:rPr>
        <w:t xml:space="preserve">De structuur van de Europese Unie zal slechts democratisch zijn als bepaalde </w:t>
      </w:r>
      <w:r w:rsidRPr="001A61E2">
        <w:rPr>
          <w:rFonts w:ascii="Calibri" w:hAnsi="Calibri" w:cs="Calibri"/>
        </w:rPr>
        <w:t>checks and balances</w:t>
      </w:r>
      <w:r w:rsidRPr="00310F17">
        <w:rPr>
          <w:rFonts w:ascii="Calibri" w:hAnsi="Calibri" w:cs="Calibri"/>
        </w:rPr>
        <w:t xml:space="preserve"> te allen tijde werken om te voorkomen dat enkelingen ongeoorloofd gezag zullen uitoefenen op de rest. </w:t>
      </w:r>
    </w:p>
    <w:p w14:paraId="0F99373D" w14:textId="77777777" w:rsidR="0009159C" w:rsidRPr="00887643" w:rsidRDefault="0009159C" w:rsidP="0009159C">
      <w:pPr>
        <w:spacing w:after="0" w:line="276" w:lineRule="auto"/>
        <w:jc w:val="both"/>
        <w:rPr>
          <w:rFonts w:ascii="Calibri" w:hAnsi="Calibri" w:cs="Calibri"/>
        </w:rPr>
      </w:pPr>
    </w:p>
    <w:p w14:paraId="03E8D377" w14:textId="77777777" w:rsidR="0009159C" w:rsidRPr="00887643" w:rsidRDefault="0009159C" w:rsidP="0009159C">
      <w:pPr>
        <w:pStyle w:val="Kop3"/>
        <w:rPr>
          <w:rFonts w:asciiTheme="minorHAnsi" w:hAnsiTheme="minorHAnsi" w:cstheme="minorHAnsi"/>
          <w:i/>
          <w:color w:val="auto"/>
          <w:sz w:val="22"/>
          <w:szCs w:val="22"/>
        </w:rPr>
      </w:pPr>
      <w:bookmarkStart w:id="31" w:name="_Toc9873967"/>
      <w:r w:rsidRPr="00887643">
        <w:rPr>
          <w:rFonts w:asciiTheme="minorHAnsi" w:hAnsiTheme="minorHAnsi" w:cstheme="minorHAnsi"/>
          <w:i/>
          <w:color w:val="auto"/>
          <w:sz w:val="22"/>
          <w:szCs w:val="22"/>
        </w:rPr>
        <w:t>Trias politica</w:t>
      </w:r>
      <w:bookmarkEnd w:id="31"/>
      <w:r w:rsidRPr="00887643">
        <w:rPr>
          <w:rFonts w:asciiTheme="minorHAnsi" w:hAnsiTheme="minorHAnsi" w:cstheme="minorHAnsi"/>
          <w:i/>
          <w:color w:val="auto"/>
          <w:sz w:val="22"/>
          <w:szCs w:val="22"/>
        </w:rPr>
        <w:t xml:space="preserve"> </w:t>
      </w:r>
    </w:p>
    <w:p w14:paraId="16052778" w14:textId="77777777" w:rsidR="0009159C" w:rsidRPr="00F52D63" w:rsidRDefault="0009159C" w:rsidP="0009159C">
      <w:pPr>
        <w:spacing w:after="0" w:line="276" w:lineRule="auto"/>
        <w:jc w:val="both"/>
        <w:rPr>
          <w:rFonts w:ascii="Calibri" w:hAnsi="Calibri" w:cs="Calibri"/>
        </w:rPr>
      </w:pPr>
    </w:p>
    <w:p w14:paraId="5EC7D2A6" w14:textId="77777777" w:rsidR="0009159C" w:rsidRDefault="007D361E" w:rsidP="0009159C">
      <w:pPr>
        <w:spacing w:after="0" w:line="276" w:lineRule="auto"/>
        <w:jc w:val="both"/>
        <w:rPr>
          <w:rFonts w:ascii="Calibri" w:hAnsi="Calibri" w:cs="Calibri"/>
        </w:rPr>
      </w:pPr>
      <w:r>
        <w:rPr>
          <w:rFonts w:ascii="Calibri" w:hAnsi="Calibri" w:cs="Calibri"/>
        </w:rPr>
        <w:t>De</w:t>
      </w:r>
      <w:r w:rsidR="0009159C">
        <w:rPr>
          <w:rFonts w:ascii="Calibri" w:hAnsi="Calibri" w:cs="Calibri"/>
        </w:rPr>
        <w:t xml:space="preserve"> </w:t>
      </w:r>
      <w:r w:rsidR="0009159C" w:rsidRPr="00633295">
        <w:rPr>
          <w:rFonts w:ascii="Calibri" w:hAnsi="Calibri" w:cs="Calibri"/>
        </w:rPr>
        <w:t>trias politica</w:t>
      </w:r>
      <w:r w:rsidR="0009159C">
        <w:rPr>
          <w:rFonts w:ascii="Calibri" w:hAnsi="Calibri" w:cs="Calibri"/>
          <w:b/>
        </w:rPr>
        <w:t xml:space="preserve"> </w:t>
      </w:r>
      <w:r w:rsidR="0009159C">
        <w:rPr>
          <w:rFonts w:ascii="Calibri" w:hAnsi="Calibri" w:cs="Calibri"/>
        </w:rPr>
        <w:t>op Europees niveau ziet er als volgt uit: o</w:t>
      </w:r>
      <w:r w:rsidR="0009159C" w:rsidRPr="008947AF">
        <w:rPr>
          <w:rFonts w:ascii="Calibri" w:hAnsi="Calibri" w:cs="Calibri"/>
        </w:rPr>
        <w:t xml:space="preserve">nder de wetgevende macht </w:t>
      </w:r>
      <w:r w:rsidR="0009159C">
        <w:rPr>
          <w:rFonts w:ascii="Calibri" w:hAnsi="Calibri" w:cs="Calibri"/>
        </w:rPr>
        <w:t xml:space="preserve">worden </w:t>
      </w:r>
      <w:r w:rsidR="0009159C" w:rsidRPr="008947AF">
        <w:rPr>
          <w:rFonts w:ascii="Calibri" w:hAnsi="Calibri" w:cs="Calibri"/>
        </w:rPr>
        <w:t>het Europees Parlement en de</w:t>
      </w:r>
      <w:r w:rsidR="0009159C">
        <w:rPr>
          <w:rFonts w:ascii="Calibri" w:hAnsi="Calibri" w:cs="Calibri"/>
        </w:rPr>
        <w:t xml:space="preserve"> </w:t>
      </w:r>
      <w:r w:rsidR="0009159C" w:rsidRPr="008947AF">
        <w:rPr>
          <w:rFonts w:ascii="Calibri" w:hAnsi="Calibri" w:cs="Calibri"/>
        </w:rPr>
        <w:t>Raad</w:t>
      </w:r>
      <w:r w:rsidR="0009159C">
        <w:rPr>
          <w:rFonts w:ascii="Calibri" w:hAnsi="Calibri" w:cs="Calibri"/>
        </w:rPr>
        <w:t xml:space="preserve"> van de Europese Unie begrepen</w:t>
      </w:r>
      <w:r w:rsidR="0009159C" w:rsidRPr="008947AF">
        <w:rPr>
          <w:rFonts w:ascii="Calibri" w:hAnsi="Calibri" w:cs="Calibri"/>
        </w:rPr>
        <w:t>, de uitvoerende macht ligt bij de Europese Commissie en de rechterlijke macht bij het Europees Hof van Justitie.</w:t>
      </w:r>
      <w:r w:rsidR="0009159C">
        <w:rPr>
          <w:rFonts w:ascii="Calibri" w:hAnsi="Calibri" w:cs="Calibri"/>
        </w:rPr>
        <w:t xml:space="preserve">  </w:t>
      </w:r>
    </w:p>
    <w:p w14:paraId="32E92304" w14:textId="77777777" w:rsidR="0009159C" w:rsidRDefault="0009159C" w:rsidP="0009159C">
      <w:pPr>
        <w:spacing w:after="0" w:line="276" w:lineRule="auto"/>
        <w:jc w:val="both"/>
        <w:rPr>
          <w:rFonts w:ascii="Calibri" w:hAnsi="Calibri" w:cs="Calibri"/>
        </w:rPr>
      </w:pPr>
    </w:p>
    <w:p w14:paraId="34F11BD5" w14:textId="77777777" w:rsidR="0009159C" w:rsidRPr="00C51AC7" w:rsidRDefault="0009159C" w:rsidP="0009159C">
      <w:pPr>
        <w:spacing w:after="0" w:line="276" w:lineRule="auto"/>
        <w:jc w:val="both"/>
        <w:rPr>
          <w:rFonts w:ascii="Calibri" w:hAnsi="Calibri" w:cs="Calibri"/>
        </w:rPr>
      </w:pPr>
      <w:r>
        <w:rPr>
          <w:rFonts w:ascii="Calibri" w:hAnsi="Calibri" w:cs="Calibri"/>
        </w:rPr>
        <w:t>De Commissie oefent haar verantwoordelijkheden volledig onafhankelijk uit</w:t>
      </w:r>
      <w:r>
        <w:rPr>
          <w:rStyle w:val="Voetnootmarkering"/>
          <w:rFonts w:ascii="Calibri" w:hAnsi="Calibri" w:cs="Calibri"/>
        </w:rPr>
        <w:footnoteReference w:id="78"/>
      </w:r>
      <w:r>
        <w:rPr>
          <w:rFonts w:ascii="Calibri" w:hAnsi="Calibri" w:cs="Calibri"/>
        </w:rPr>
        <w:t>, net zoals de rechters en advocaten-generaal die aangesteld worden bij het Hof van Justitie van de Europese Unie</w:t>
      </w:r>
      <w:r>
        <w:rPr>
          <w:rStyle w:val="Voetnootmarkering"/>
          <w:rFonts w:ascii="Calibri" w:hAnsi="Calibri" w:cs="Calibri"/>
        </w:rPr>
        <w:footnoteReference w:id="79"/>
      </w:r>
      <w:r>
        <w:rPr>
          <w:rFonts w:ascii="Calibri" w:hAnsi="Calibri" w:cs="Calibri"/>
        </w:rPr>
        <w:t xml:space="preserve">. </w:t>
      </w:r>
    </w:p>
    <w:p w14:paraId="20C589E1" w14:textId="77777777" w:rsidR="0009159C" w:rsidRDefault="0009159C" w:rsidP="0009159C">
      <w:pPr>
        <w:spacing w:after="0" w:line="276" w:lineRule="auto"/>
        <w:jc w:val="both"/>
        <w:rPr>
          <w:rFonts w:ascii="Calibri" w:hAnsi="Calibri" w:cs="Calibri"/>
          <w:color w:val="FF0000"/>
        </w:rPr>
      </w:pPr>
    </w:p>
    <w:p w14:paraId="55474BDD" w14:textId="77777777" w:rsidR="0009159C" w:rsidRDefault="0009159C" w:rsidP="0009159C">
      <w:pPr>
        <w:spacing w:after="0" w:line="276" w:lineRule="auto"/>
        <w:jc w:val="both"/>
        <w:rPr>
          <w:rFonts w:ascii="Calibri" w:hAnsi="Calibri" w:cs="Calibri"/>
        </w:rPr>
      </w:pPr>
      <w:r>
        <w:rPr>
          <w:rFonts w:ascii="Calibri" w:hAnsi="Calibri" w:cs="Calibri"/>
        </w:rPr>
        <w:t xml:space="preserve">Leden van het </w:t>
      </w:r>
      <w:r w:rsidRPr="00633295">
        <w:rPr>
          <w:rFonts w:ascii="Calibri" w:hAnsi="Calibri" w:cs="Calibri"/>
        </w:rPr>
        <w:t>Europees Parlement</w:t>
      </w:r>
      <w:r>
        <w:rPr>
          <w:rFonts w:ascii="Calibri" w:hAnsi="Calibri" w:cs="Calibri"/>
        </w:rPr>
        <w:t xml:space="preserve"> worden rechtstreeks verkozen om de vijf jaar door stemgerechtigde EU-burgers. Met het Verenigd Koninkrijk er momenteel nog bij, zijn er 750 vertegenwoordigers plus een voorzitter. Het Parlement is, samen met de Raad, belast met de wetgevings- en begrotingstaak. Verder voert het Parlement, onder voorwaarden van de Verdragen, politieke en adviserende taken uit.</w:t>
      </w:r>
      <w:r>
        <w:rPr>
          <w:rStyle w:val="Voetnootmarkering"/>
          <w:rFonts w:ascii="Calibri" w:hAnsi="Calibri" w:cs="Calibri"/>
        </w:rPr>
        <w:footnoteReference w:id="80"/>
      </w:r>
    </w:p>
    <w:p w14:paraId="2B362FEF" w14:textId="77777777" w:rsidR="0009159C" w:rsidRDefault="0009159C" w:rsidP="0009159C">
      <w:pPr>
        <w:spacing w:after="0" w:line="276" w:lineRule="auto"/>
        <w:jc w:val="both"/>
        <w:rPr>
          <w:rFonts w:ascii="Calibri" w:hAnsi="Calibri" w:cs="Calibri"/>
        </w:rPr>
      </w:pPr>
    </w:p>
    <w:p w14:paraId="58D9A4B6" w14:textId="77777777" w:rsidR="0009159C" w:rsidRDefault="0009159C" w:rsidP="0009159C">
      <w:pPr>
        <w:spacing w:after="0" w:line="276" w:lineRule="auto"/>
        <w:jc w:val="both"/>
        <w:rPr>
          <w:rFonts w:ascii="Calibri" w:hAnsi="Calibri" w:cs="Calibri"/>
        </w:rPr>
      </w:pPr>
      <w:r>
        <w:rPr>
          <w:rFonts w:ascii="Calibri" w:hAnsi="Calibri" w:cs="Calibri"/>
        </w:rPr>
        <w:t xml:space="preserve">De </w:t>
      </w:r>
      <w:r w:rsidRPr="00633295">
        <w:rPr>
          <w:rFonts w:ascii="Calibri" w:hAnsi="Calibri" w:cs="Calibri"/>
        </w:rPr>
        <w:t>Raad van de Europese Unie</w:t>
      </w:r>
      <w:r>
        <w:rPr>
          <w:rFonts w:ascii="Calibri" w:hAnsi="Calibri" w:cs="Calibri"/>
        </w:rPr>
        <w:t xml:space="preserve"> </w:t>
      </w:r>
      <w:r w:rsidRPr="00AE190F">
        <w:rPr>
          <w:rFonts w:ascii="Calibri" w:hAnsi="Calibri" w:cs="Calibri"/>
        </w:rPr>
        <w:t>bestaat uit één minister van ieder van haar lidstaten</w:t>
      </w:r>
      <w:r>
        <w:rPr>
          <w:rFonts w:ascii="Calibri" w:hAnsi="Calibri" w:cs="Calibri"/>
        </w:rPr>
        <w:t xml:space="preserve">. Zoals reeds eerder gezegd is </w:t>
      </w:r>
      <w:r w:rsidR="00540C62">
        <w:rPr>
          <w:rFonts w:ascii="Calibri" w:hAnsi="Calibri" w:cs="Calibri"/>
        </w:rPr>
        <w:t>zijn</w:t>
      </w:r>
      <w:r>
        <w:rPr>
          <w:rFonts w:ascii="Calibri" w:hAnsi="Calibri" w:cs="Calibri"/>
        </w:rPr>
        <w:t xml:space="preserve"> taak, samen met het Parlement, de wetgevings- en begrotingstaak. </w:t>
      </w:r>
      <w:r w:rsidR="00046D65">
        <w:rPr>
          <w:rFonts w:ascii="Calibri" w:hAnsi="Calibri" w:cs="Calibri"/>
        </w:rPr>
        <w:t>De Raad</w:t>
      </w:r>
      <w:r>
        <w:rPr>
          <w:rFonts w:ascii="Calibri" w:hAnsi="Calibri" w:cs="Calibri"/>
        </w:rPr>
        <w:t xml:space="preserve"> besluit met gekwalificeerde meerderheid van stemmen.</w:t>
      </w:r>
      <w:r>
        <w:rPr>
          <w:rStyle w:val="Voetnootmarkering"/>
          <w:rFonts w:ascii="Calibri" w:hAnsi="Calibri" w:cs="Calibri"/>
        </w:rPr>
        <w:footnoteReference w:id="81"/>
      </w:r>
      <w:r>
        <w:rPr>
          <w:rFonts w:ascii="Calibri" w:hAnsi="Calibri" w:cs="Calibri"/>
        </w:rPr>
        <w:t xml:space="preserve"> Dit betekent 55% van de lidstaten, die ten minste 65% van de EU-bevolking vertegenwoordigen</w:t>
      </w:r>
      <w:r>
        <w:rPr>
          <w:rStyle w:val="Voetnootmarkering"/>
          <w:rFonts w:ascii="Calibri" w:hAnsi="Calibri" w:cs="Calibri"/>
        </w:rPr>
        <w:footnoteReference w:id="82"/>
      </w:r>
      <w:r>
        <w:rPr>
          <w:rFonts w:ascii="Calibri" w:hAnsi="Calibri" w:cs="Calibri"/>
        </w:rPr>
        <w:t>.</w:t>
      </w:r>
    </w:p>
    <w:p w14:paraId="3090BF7F" w14:textId="77777777" w:rsidR="0009159C" w:rsidRDefault="0009159C" w:rsidP="0009159C">
      <w:pPr>
        <w:spacing w:after="0" w:line="276" w:lineRule="auto"/>
        <w:jc w:val="both"/>
        <w:rPr>
          <w:rFonts w:ascii="Calibri" w:hAnsi="Calibri" w:cs="Calibri"/>
        </w:rPr>
      </w:pPr>
    </w:p>
    <w:p w14:paraId="3C0F3BC3" w14:textId="77777777" w:rsidR="009A28EC" w:rsidRDefault="0009159C" w:rsidP="0009159C">
      <w:pPr>
        <w:spacing w:after="0" w:line="276" w:lineRule="auto"/>
        <w:jc w:val="both"/>
        <w:rPr>
          <w:rFonts w:ascii="Calibri" w:hAnsi="Calibri" w:cs="Calibri"/>
        </w:rPr>
        <w:sectPr w:rsidR="009A28EC">
          <w:footerReference w:type="default" r:id="rId35"/>
          <w:pgSz w:w="11906" w:h="16838"/>
          <w:pgMar w:top="1417" w:right="1417" w:bottom="1417" w:left="1417" w:header="708" w:footer="708" w:gutter="0"/>
          <w:cols w:space="708"/>
          <w:docGrid w:linePitch="360"/>
        </w:sectPr>
      </w:pPr>
      <w:r>
        <w:rPr>
          <w:rFonts w:ascii="Calibri" w:hAnsi="Calibri" w:cs="Calibri"/>
        </w:rPr>
        <w:t xml:space="preserve">In elke lidstaat wordt één commissaris aangeduid om te zetelen in de </w:t>
      </w:r>
      <w:r w:rsidRPr="00633295">
        <w:rPr>
          <w:rFonts w:ascii="Calibri" w:hAnsi="Calibri" w:cs="Calibri"/>
        </w:rPr>
        <w:t>Europese Commissie</w:t>
      </w:r>
      <w:r w:rsidRPr="00104068">
        <w:rPr>
          <w:rFonts w:ascii="Calibri" w:hAnsi="Calibri" w:cs="Calibri"/>
        </w:rPr>
        <w:t xml:space="preserve">, </w:t>
      </w:r>
      <w:r>
        <w:rPr>
          <w:rFonts w:ascii="Calibri" w:hAnsi="Calibri" w:cs="Calibri"/>
        </w:rPr>
        <w:t xml:space="preserve">naast </w:t>
      </w:r>
      <w:r w:rsidRPr="00104068">
        <w:rPr>
          <w:rFonts w:ascii="Calibri" w:hAnsi="Calibri" w:cs="Calibri"/>
        </w:rPr>
        <w:t>de voorzitter van de Europese Commissie en de hoge vertegenwoordiger van de EU voor buitenlandse zaken en veiligheidsbeleid.</w:t>
      </w:r>
      <w:r>
        <w:rPr>
          <w:rFonts w:ascii="Calibri" w:hAnsi="Calibri" w:cs="Calibri"/>
        </w:rPr>
        <w:t xml:space="preserve"> De Commissie bevordert het algemeen belang van de Unie en neemt daartoe passende initiatieven. Verder</w:t>
      </w:r>
      <w:r w:rsidRPr="007C272A">
        <w:rPr>
          <w:rFonts w:ascii="Calibri" w:hAnsi="Calibri" w:cs="Calibri"/>
        </w:rPr>
        <w:t xml:space="preserve"> ziet</w:t>
      </w:r>
      <w:r>
        <w:rPr>
          <w:rFonts w:ascii="Calibri" w:hAnsi="Calibri" w:cs="Calibri"/>
        </w:rPr>
        <w:t xml:space="preserve"> ze</w:t>
      </w:r>
      <w:r w:rsidRPr="007C272A">
        <w:rPr>
          <w:rFonts w:ascii="Calibri" w:hAnsi="Calibri" w:cs="Calibri"/>
        </w:rPr>
        <w:t xml:space="preserve"> toe op de toepassing van zowel de Verdragen als de maatregelen die de instellingen</w:t>
      </w:r>
      <w:r>
        <w:rPr>
          <w:rFonts w:ascii="Calibri" w:hAnsi="Calibri" w:cs="Calibri"/>
        </w:rPr>
        <w:t xml:space="preserve"> </w:t>
      </w:r>
      <w:r w:rsidRPr="007C272A">
        <w:rPr>
          <w:rFonts w:ascii="Calibri" w:hAnsi="Calibri" w:cs="Calibri"/>
        </w:rPr>
        <w:t xml:space="preserve">krachtens deze Verdragen vaststellen. </w:t>
      </w:r>
      <w:r>
        <w:rPr>
          <w:rFonts w:ascii="Calibri" w:hAnsi="Calibri" w:cs="Calibri"/>
        </w:rPr>
        <w:t xml:space="preserve">Daarnaast ziet zij ook toe op de </w:t>
      </w:r>
    </w:p>
    <w:p w14:paraId="2F746C67" w14:textId="77777777" w:rsidR="0009159C" w:rsidRDefault="0009159C" w:rsidP="0009159C">
      <w:pPr>
        <w:spacing w:after="0" w:line="276" w:lineRule="auto"/>
        <w:jc w:val="both"/>
        <w:rPr>
          <w:rFonts w:ascii="Calibri" w:hAnsi="Calibri" w:cs="Calibri"/>
        </w:rPr>
      </w:pPr>
      <w:r>
        <w:rPr>
          <w:rFonts w:ascii="Calibri" w:hAnsi="Calibri" w:cs="Calibri"/>
        </w:rPr>
        <w:lastRenderedPageBreak/>
        <w:t>toepassing van het recht van de Unie, o</w:t>
      </w:r>
      <w:r w:rsidRPr="007C272A">
        <w:rPr>
          <w:rFonts w:ascii="Calibri" w:hAnsi="Calibri" w:cs="Calibri"/>
        </w:rPr>
        <w:t>nder controle van het Hof van Justitie van de Europese</w:t>
      </w:r>
      <w:r>
        <w:rPr>
          <w:rFonts w:ascii="Calibri" w:hAnsi="Calibri" w:cs="Calibri"/>
        </w:rPr>
        <w:t xml:space="preserve"> </w:t>
      </w:r>
      <w:r w:rsidRPr="007C272A">
        <w:rPr>
          <w:rFonts w:ascii="Calibri" w:hAnsi="Calibri" w:cs="Calibri"/>
        </w:rPr>
        <w:t>Unie</w:t>
      </w:r>
      <w:r>
        <w:rPr>
          <w:rFonts w:ascii="Calibri" w:hAnsi="Calibri" w:cs="Calibri"/>
        </w:rPr>
        <w:t xml:space="preserve">. </w:t>
      </w:r>
      <w:r w:rsidRPr="007C272A">
        <w:rPr>
          <w:rFonts w:ascii="Calibri" w:hAnsi="Calibri" w:cs="Calibri"/>
        </w:rPr>
        <w:t xml:space="preserve">Zij voert </w:t>
      </w:r>
      <w:r>
        <w:rPr>
          <w:rFonts w:ascii="Calibri" w:hAnsi="Calibri" w:cs="Calibri"/>
        </w:rPr>
        <w:t xml:space="preserve">tevens </w:t>
      </w:r>
      <w:r w:rsidRPr="007C272A">
        <w:rPr>
          <w:rFonts w:ascii="Calibri" w:hAnsi="Calibri" w:cs="Calibri"/>
        </w:rPr>
        <w:t>de begroting uit en beheert de</w:t>
      </w:r>
      <w:r>
        <w:rPr>
          <w:rFonts w:ascii="Calibri" w:hAnsi="Calibri" w:cs="Calibri"/>
        </w:rPr>
        <w:t xml:space="preserve"> </w:t>
      </w:r>
      <w:r w:rsidRPr="007C272A">
        <w:rPr>
          <w:rFonts w:ascii="Calibri" w:hAnsi="Calibri" w:cs="Calibri"/>
        </w:rPr>
        <w:t>programma's</w:t>
      </w:r>
      <w:r>
        <w:rPr>
          <w:rFonts w:ascii="Calibri" w:hAnsi="Calibri" w:cs="Calibri"/>
        </w:rPr>
        <w:t>, ze o</w:t>
      </w:r>
      <w:r w:rsidRPr="007C272A">
        <w:rPr>
          <w:rFonts w:ascii="Calibri" w:hAnsi="Calibri" w:cs="Calibri"/>
        </w:rPr>
        <w:t>efent onder de bij de Verdragen bepaalde voorwaarden coördinerende, uitvoerende</w:t>
      </w:r>
      <w:r>
        <w:rPr>
          <w:rFonts w:ascii="Calibri" w:hAnsi="Calibri" w:cs="Calibri"/>
        </w:rPr>
        <w:t xml:space="preserve"> </w:t>
      </w:r>
      <w:r w:rsidRPr="007C272A">
        <w:rPr>
          <w:rFonts w:ascii="Calibri" w:hAnsi="Calibri" w:cs="Calibri"/>
        </w:rPr>
        <w:t>en beheerstaken uit</w:t>
      </w:r>
      <w:r>
        <w:rPr>
          <w:rFonts w:ascii="Calibri" w:hAnsi="Calibri" w:cs="Calibri"/>
        </w:rPr>
        <w:t>,</w:t>
      </w:r>
      <w:r w:rsidRPr="007C272A">
        <w:rPr>
          <w:rFonts w:ascii="Calibri" w:hAnsi="Calibri" w:cs="Calibri"/>
        </w:rPr>
        <w:t xml:space="preserve"> </w:t>
      </w:r>
      <w:r>
        <w:rPr>
          <w:rFonts w:ascii="Calibri" w:hAnsi="Calibri" w:cs="Calibri"/>
        </w:rPr>
        <w:t xml:space="preserve">ze </w:t>
      </w:r>
      <w:r w:rsidRPr="007C272A">
        <w:rPr>
          <w:rFonts w:ascii="Calibri" w:hAnsi="Calibri" w:cs="Calibri"/>
        </w:rPr>
        <w:t>zorgt voor de externe vertegenwoordiging van de Unie, behalve wat betreft</w:t>
      </w:r>
      <w:r>
        <w:rPr>
          <w:rFonts w:ascii="Calibri" w:hAnsi="Calibri" w:cs="Calibri"/>
        </w:rPr>
        <w:t xml:space="preserve"> </w:t>
      </w:r>
      <w:r w:rsidRPr="007C272A">
        <w:rPr>
          <w:rFonts w:ascii="Calibri" w:hAnsi="Calibri" w:cs="Calibri"/>
        </w:rPr>
        <w:t>het gemeenschappelijk buitenlands en veiligheidsbeleid en de andere bij de Verdragen bepaalde</w:t>
      </w:r>
      <w:r>
        <w:rPr>
          <w:rFonts w:ascii="Calibri" w:hAnsi="Calibri" w:cs="Calibri"/>
        </w:rPr>
        <w:t xml:space="preserve"> </w:t>
      </w:r>
      <w:r w:rsidRPr="007C272A">
        <w:rPr>
          <w:rFonts w:ascii="Calibri" w:hAnsi="Calibri" w:cs="Calibri"/>
        </w:rPr>
        <w:t xml:space="preserve">gevallen. </w:t>
      </w:r>
      <w:r>
        <w:rPr>
          <w:rFonts w:ascii="Calibri" w:hAnsi="Calibri" w:cs="Calibri"/>
        </w:rPr>
        <w:t>Tot slot neemt z</w:t>
      </w:r>
      <w:r w:rsidRPr="007C272A">
        <w:rPr>
          <w:rFonts w:ascii="Calibri" w:hAnsi="Calibri" w:cs="Calibri"/>
        </w:rPr>
        <w:t>ij initiatieven tot de jaarlijkse en meerjarige programmering van de Unie om</w:t>
      </w:r>
      <w:r>
        <w:rPr>
          <w:rFonts w:ascii="Calibri" w:hAnsi="Calibri" w:cs="Calibri"/>
        </w:rPr>
        <w:t xml:space="preserve"> </w:t>
      </w:r>
      <w:r w:rsidRPr="007C272A">
        <w:rPr>
          <w:rFonts w:ascii="Calibri" w:hAnsi="Calibri" w:cs="Calibri"/>
        </w:rPr>
        <w:t>interinstitutionele akkoorden tot stand te brengen</w:t>
      </w:r>
      <w:r>
        <w:rPr>
          <w:rFonts w:ascii="Calibri" w:hAnsi="Calibri" w:cs="Calibri"/>
        </w:rPr>
        <w:t xml:space="preserve"> en doet ze wetsvoorstellen</w:t>
      </w:r>
      <w:r w:rsidRPr="007C272A">
        <w:rPr>
          <w:rFonts w:ascii="Calibri" w:hAnsi="Calibri" w:cs="Calibri"/>
        </w:rPr>
        <w:t>.</w:t>
      </w:r>
      <w:r>
        <w:rPr>
          <w:rStyle w:val="Voetnootmarkering"/>
          <w:rFonts w:ascii="Calibri" w:hAnsi="Calibri" w:cs="Calibri"/>
        </w:rPr>
        <w:footnoteReference w:id="83"/>
      </w:r>
    </w:p>
    <w:p w14:paraId="206F669D" w14:textId="77777777" w:rsidR="0009159C" w:rsidRDefault="0009159C" w:rsidP="0009159C">
      <w:pPr>
        <w:spacing w:after="0" w:line="276" w:lineRule="auto"/>
        <w:jc w:val="both"/>
        <w:rPr>
          <w:rFonts w:ascii="Calibri" w:hAnsi="Calibri" w:cs="Calibri"/>
        </w:rPr>
      </w:pPr>
    </w:p>
    <w:p w14:paraId="6CC05B8A" w14:textId="77777777" w:rsidR="0009159C" w:rsidRDefault="0009159C" w:rsidP="0009159C">
      <w:pPr>
        <w:spacing w:after="0" w:line="276" w:lineRule="auto"/>
        <w:jc w:val="both"/>
        <w:rPr>
          <w:rFonts w:ascii="Calibri" w:hAnsi="Calibri" w:cs="Calibri"/>
        </w:rPr>
      </w:pPr>
      <w:r>
        <w:rPr>
          <w:rFonts w:ascii="Calibri" w:hAnsi="Calibri" w:cs="Calibri"/>
        </w:rPr>
        <w:t xml:space="preserve">Ten slotte bestaat het </w:t>
      </w:r>
      <w:r w:rsidRPr="00AB3C5D">
        <w:rPr>
          <w:rFonts w:ascii="Calibri" w:hAnsi="Calibri" w:cs="Calibri"/>
        </w:rPr>
        <w:t>Hof van Justitie van de Europese Unie</w:t>
      </w:r>
      <w:r>
        <w:rPr>
          <w:rFonts w:ascii="Calibri" w:hAnsi="Calibri" w:cs="Calibri"/>
        </w:rPr>
        <w:t xml:space="preserve"> uit het Hof van Justitie, het Gerecht en gespecialiseerde rechtbanken. Het Hof bestaat uit één rechter per EU-l</w:t>
      </w:r>
      <w:r w:rsidR="007D361E">
        <w:rPr>
          <w:rFonts w:ascii="Calibri" w:hAnsi="Calibri" w:cs="Calibri"/>
        </w:rPr>
        <w:t>idstaat</w:t>
      </w:r>
      <w:r>
        <w:rPr>
          <w:rFonts w:ascii="Calibri" w:hAnsi="Calibri" w:cs="Calibri"/>
        </w:rPr>
        <w:t xml:space="preserve">, bijgestaan door advocaten-generaal. Bij het Gerecht is er één rechter per EU-lidstaat. Ze doen uitspraken overeenkomstig de Verdragen omtrent een ingesteld beroep door een lidstaat, een instelling of een natuurlijke- of rechtspersoon, </w:t>
      </w:r>
      <w:r w:rsidRPr="005C7843">
        <w:rPr>
          <w:rFonts w:ascii="Calibri" w:hAnsi="Calibri" w:cs="Calibri"/>
        </w:rPr>
        <w:t>op verzoek van de nationale rechterlijke instanties bij wijze van prejudiciële beslissing over de</w:t>
      </w:r>
      <w:r>
        <w:rPr>
          <w:rFonts w:ascii="Calibri" w:hAnsi="Calibri" w:cs="Calibri"/>
        </w:rPr>
        <w:t xml:space="preserve"> </w:t>
      </w:r>
      <w:r w:rsidRPr="005C7843">
        <w:rPr>
          <w:rFonts w:ascii="Calibri" w:hAnsi="Calibri" w:cs="Calibri"/>
        </w:rPr>
        <w:t>uitlegging van het recht van de Unie en over de geldigheid van de door de instellingen vastgestelde</w:t>
      </w:r>
      <w:r>
        <w:rPr>
          <w:rFonts w:ascii="Calibri" w:hAnsi="Calibri" w:cs="Calibri"/>
        </w:rPr>
        <w:t xml:space="preserve"> </w:t>
      </w:r>
      <w:r w:rsidRPr="005C7843">
        <w:rPr>
          <w:rFonts w:ascii="Calibri" w:hAnsi="Calibri" w:cs="Calibri"/>
        </w:rPr>
        <w:t>handelingen</w:t>
      </w:r>
      <w:r>
        <w:rPr>
          <w:rFonts w:ascii="Calibri" w:hAnsi="Calibri" w:cs="Calibri"/>
        </w:rPr>
        <w:t xml:space="preserve"> en in de overige bij de Verdragen bepaalde gevallen.</w:t>
      </w:r>
      <w:r>
        <w:rPr>
          <w:rStyle w:val="Voetnootmarkering"/>
          <w:rFonts w:ascii="Calibri" w:hAnsi="Calibri" w:cs="Calibri"/>
        </w:rPr>
        <w:footnoteReference w:id="84"/>
      </w:r>
    </w:p>
    <w:p w14:paraId="2A84BA6A" w14:textId="77777777" w:rsidR="0009159C" w:rsidRDefault="0009159C" w:rsidP="0009159C">
      <w:pPr>
        <w:spacing w:after="0" w:line="276" w:lineRule="auto"/>
        <w:jc w:val="both"/>
        <w:rPr>
          <w:rFonts w:ascii="Calibri" w:hAnsi="Calibri" w:cs="Calibri"/>
        </w:rPr>
      </w:pPr>
    </w:p>
    <w:p w14:paraId="40F042F5" w14:textId="77777777" w:rsidR="0009159C" w:rsidRPr="00887643" w:rsidRDefault="0009159C" w:rsidP="0009159C">
      <w:pPr>
        <w:pStyle w:val="Kop3"/>
        <w:rPr>
          <w:rFonts w:asciiTheme="minorHAnsi" w:hAnsiTheme="minorHAnsi" w:cstheme="minorHAnsi"/>
          <w:i/>
          <w:color w:val="auto"/>
          <w:sz w:val="22"/>
        </w:rPr>
      </w:pPr>
      <w:bookmarkStart w:id="32" w:name="_Toc9873968"/>
      <w:r w:rsidRPr="00887643">
        <w:rPr>
          <w:rFonts w:asciiTheme="minorHAnsi" w:hAnsiTheme="minorHAnsi" w:cstheme="minorHAnsi"/>
          <w:i/>
          <w:color w:val="auto"/>
          <w:sz w:val="22"/>
        </w:rPr>
        <w:t>Mensenrechten</w:t>
      </w:r>
      <w:bookmarkEnd w:id="32"/>
    </w:p>
    <w:p w14:paraId="5C4591A9" w14:textId="77777777" w:rsidR="0009159C" w:rsidRDefault="0009159C" w:rsidP="0009159C">
      <w:pPr>
        <w:spacing w:after="0" w:line="276" w:lineRule="auto"/>
        <w:jc w:val="both"/>
        <w:rPr>
          <w:rFonts w:ascii="Calibri" w:hAnsi="Calibri" w:cs="Calibri"/>
        </w:rPr>
      </w:pPr>
    </w:p>
    <w:p w14:paraId="73F1E65E" w14:textId="77777777" w:rsidR="0009159C" w:rsidRDefault="0009159C" w:rsidP="0009159C">
      <w:pPr>
        <w:spacing w:after="0" w:line="276" w:lineRule="auto"/>
        <w:jc w:val="both"/>
        <w:rPr>
          <w:rFonts w:ascii="Calibri" w:hAnsi="Calibri" w:cs="Calibri"/>
        </w:rPr>
      </w:pPr>
      <w:r w:rsidRPr="00E834C8">
        <w:rPr>
          <w:rFonts w:ascii="Calibri" w:hAnsi="Calibri" w:cs="Calibri"/>
        </w:rPr>
        <w:t xml:space="preserve">Eén van de grondrechten opgenomen in artikel 2 </w:t>
      </w:r>
      <w:r>
        <w:rPr>
          <w:rFonts w:ascii="Calibri" w:hAnsi="Calibri" w:cs="Calibri"/>
        </w:rPr>
        <w:t>VEU</w:t>
      </w:r>
      <w:r>
        <w:rPr>
          <w:rStyle w:val="Voetnootmarkering"/>
          <w:rFonts w:ascii="Calibri" w:hAnsi="Calibri" w:cs="Calibri"/>
        </w:rPr>
        <w:footnoteReference w:id="85"/>
      </w:r>
      <w:r w:rsidRPr="00E834C8">
        <w:rPr>
          <w:rFonts w:ascii="Calibri" w:hAnsi="Calibri" w:cs="Calibri"/>
        </w:rPr>
        <w:t xml:space="preserve"> betreft de </w:t>
      </w:r>
      <w:r w:rsidRPr="00533059">
        <w:rPr>
          <w:rFonts w:ascii="Calibri" w:hAnsi="Calibri" w:cs="Calibri"/>
        </w:rPr>
        <w:t>mensenrechten</w:t>
      </w:r>
      <w:r w:rsidRPr="00E834C8">
        <w:rPr>
          <w:rFonts w:ascii="Calibri" w:hAnsi="Calibri" w:cs="Calibri"/>
        </w:rPr>
        <w:t xml:space="preserve">. </w:t>
      </w:r>
      <w:r>
        <w:rPr>
          <w:rFonts w:ascii="Calibri" w:hAnsi="Calibri" w:cs="Calibri"/>
        </w:rPr>
        <w:t>Er is een gespecialiseerde instantie die zich bezighoudt met alle vraagstukken die rechtstreeks verband houden met de grondrechten: de Groep grondrechten, burgerrechten en vrij verkeer van personen</w:t>
      </w:r>
      <w:r>
        <w:rPr>
          <w:rStyle w:val="Voetnootmarkering"/>
          <w:rFonts w:ascii="Calibri" w:hAnsi="Calibri" w:cs="Calibri"/>
        </w:rPr>
        <w:footnoteReference w:id="86"/>
      </w:r>
      <w:r>
        <w:rPr>
          <w:rFonts w:ascii="Calibri" w:hAnsi="Calibri" w:cs="Calibri"/>
        </w:rPr>
        <w:t xml:space="preserve">. Naast het Verdrag van de Europese Unie zijn er ook nog het </w:t>
      </w:r>
      <w:r w:rsidRPr="00E834C8">
        <w:rPr>
          <w:rFonts w:ascii="Calibri" w:hAnsi="Calibri" w:cs="Calibri"/>
        </w:rPr>
        <w:t>Europees Verdrag tot Bescherming van de Rechten van de Mens en de Fundamentele Vrijheden</w:t>
      </w:r>
      <w:r>
        <w:rPr>
          <w:rFonts w:ascii="Calibri" w:hAnsi="Calibri" w:cs="Calibri"/>
        </w:rPr>
        <w:t xml:space="preserve">, het </w:t>
      </w:r>
      <w:r w:rsidRPr="00E834C8">
        <w:rPr>
          <w:rFonts w:ascii="Calibri" w:hAnsi="Calibri" w:cs="Calibri"/>
        </w:rPr>
        <w:t>Europees Verdrag ter voorkoming van Foltering en Onmenselijke of Vernederende</w:t>
      </w:r>
      <w:r>
        <w:rPr>
          <w:rFonts w:ascii="Calibri" w:hAnsi="Calibri" w:cs="Calibri"/>
        </w:rPr>
        <w:t xml:space="preserve">, het Europees Sociaal Handvest en het Europees Verdrag voor de Rechten van de Mens. Deze regionale mensenrechtenverdragen zijn bedoeld om de verdragen van de Verenigde Naties te versterken. Ze bevatten de minimumstandaard en scheppen het kader. </w:t>
      </w:r>
    </w:p>
    <w:p w14:paraId="221FAC85" w14:textId="77777777" w:rsidR="0009159C" w:rsidRDefault="0009159C" w:rsidP="0009159C">
      <w:pPr>
        <w:spacing w:after="0" w:line="276" w:lineRule="auto"/>
        <w:jc w:val="both"/>
        <w:rPr>
          <w:rFonts w:ascii="Calibri" w:hAnsi="Calibri" w:cs="Calibri"/>
        </w:rPr>
      </w:pPr>
    </w:p>
    <w:p w14:paraId="342A3446" w14:textId="77777777" w:rsidR="0009159C" w:rsidRDefault="0009159C" w:rsidP="0009159C">
      <w:pPr>
        <w:spacing w:after="0" w:line="276" w:lineRule="auto"/>
        <w:jc w:val="both"/>
        <w:rPr>
          <w:rFonts w:ascii="Calibri" w:hAnsi="Calibri" w:cs="Calibri"/>
        </w:rPr>
      </w:pPr>
      <w:r>
        <w:rPr>
          <w:rFonts w:ascii="Calibri" w:hAnsi="Calibri" w:cs="Calibri"/>
        </w:rPr>
        <w:t xml:space="preserve">Het Europees Verdrag </w:t>
      </w:r>
      <w:r w:rsidRPr="00E834C8">
        <w:rPr>
          <w:rFonts w:ascii="Calibri" w:hAnsi="Calibri" w:cs="Calibri"/>
        </w:rPr>
        <w:t>tot Bescherming van de Rechten van de Mens en de Fundamentele Vrijheden</w:t>
      </w:r>
      <w:r>
        <w:rPr>
          <w:rFonts w:ascii="Calibri" w:hAnsi="Calibri" w:cs="Calibri"/>
        </w:rPr>
        <w:t xml:space="preserve"> (EVRM) is niet tot stand gekomen binnen de EU, maar door de Raad van Europa op 4 november 1950. Deze Raad bestaat momenteel uit 47 landen van over heel de wereld, waaronder de 28 lidstaten van de Europese Unie. Sinds het Verdrag van Lissabon  -</w:t>
      </w:r>
      <w:r w:rsidR="007D361E">
        <w:rPr>
          <w:rFonts w:ascii="Calibri" w:hAnsi="Calibri" w:cs="Calibri"/>
        </w:rPr>
        <w:t xml:space="preserve"> </w:t>
      </w:r>
      <w:r>
        <w:rPr>
          <w:rFonts w:ascii="Calibri" w:hAnsi="Calibri" w:cs="Calibri"/>
        </w:rPr>
        <w:t>dat in werking trad op 1 december 2009</w:t>
      </w:r>
      <w:r w:rsidR="007D361E">
        <w:rPr>
          <w:rFonts w:ascii="Calibri" w:hAnsi="Calibri" w:cs="Calibri"/>
        </w:rPr>
        <w:t xml:space="preserve"> </w:t>
      </w:r>
      <w:r>
        <w:rPr>
          <w:rFonts w:ascii="Calibri" w:hAnsi="Calibri" w:cs="Calibri"/>
        </w:rPr>
        <w:t>- heeft de EU de mogelijkheid om toe te treden tot het EVRM. Dit gebeurde effectief op 1 juli 2013.</w:t>
      </w:r>
      <w:r>
        <w:rPr>
          <w:rStyle w:val="Voetnootmarkering"/>
          <w:rFonts w:ascii="Calibri" w:hAnsi="Calibri" w:cs="Calibri"/>
        </w:rPr>
        <w:footnoteReference w:id="87"/>
      </w:r>
    </w:p>
    <w:p w14:paraId="52241F9F" w14:textId="77777777" w:rsidR="0009159C" w:rsidRDefault="0009159C" w:rsidP="0009159C">
      <w:pPr>
        <w:spacing w:after="0" w:line="276" w:lineRule="auto"/>
        <w:jc w:val="both"/>
        <w:rPr>
          <w:rFonts w:ascii="Calibri" w:hAnsi="Calibri" w:cs="Calibri"/>
        </w:rPr>
      </w:pPr>
    </w:p>
    <w:p w14:paraId="4EDDE775" w14:textId="77777777" w:rsidR="009A28EC" w:rsidRDefault="0009159C" w:rsidP="0009159C">
      <w:pPr>
        <w:spacing w:after="0" w:line="276" w:lineRule="auto"/>
        <w:jc w:val="both"/>
        <w:rPr>
          <w:rFonts w:ascii="Calibri" w:hAnsi="Calibri" w:cs="Calibri"/>
        </w:rPr>
        <w:sectPr w:rsidR="009A28EC">
          <w:footerReference w:type="default" r:id="rId36"/>
          <w:pgSz w:w="11906" w:h="16838"/>
          <w:pgMar w:top="1417" w:right="1417" w:bottom="1417" w:left="1417" w:header="708" w:footer="708" w:gutter="0"/>
          <w:cols w:space="708"/>
          <w:docGrid w:linePitch="360"/>
        </w:sectPr>
      </w:pPr>
      <w:r>
        <w:rPr>
          <w:rFonts w:ascii="Calibri" w:hAnsi="Calibri" w:cs="Calibri"/>
        </w:rPr>
        <w:t>Sinds 2015 is er een actieplan opgesteld voor mensenrechten en democratie, dat zal aflopen in 2020. Dit plan vormt de basis voor een gemeenschappelijke aanpak door zowel de EU-instellingen als de EU-l</w:t>
      </w:r>
      <w:r w:rsidR="00C55840">
        <w:rPr>
          <w:rFonts w:ascii="Calibri" w:hAnsi="Calibri" w:cs="Calibri"/>
        </w:rPr>
        <w:t>idstaten</w:t>
      </w:r>
      <w:r>
        <w:rPr>
          <w:rStyle w:val="Voetnootmarkering"/>
          <w:rFonts w:ascii="Calibri" w:hAnsi="Calibri" w:cs="Calibri"/>
        </w:rPr>
        <w:footnoteReference w:id="88"/>
      </w:r>
      <w:r>
        <w:rPr>
          <w:rFonts w:ascii="Calibri" w:hAnsi="Calibri" w:cs="Calibri"/>
        </w:rPr>
        <w:t xml:space="preserve">. Er werd zelfs een speciale vertegenwoordiger voor de mensenrechten aangeduid in 2012, </w:t>
      </w:r>
    </w:p>
    <w:p w14:paraId="32056565" w14:textId="77777777" w:rsidR="0009159C" w:rsidRDefault="0009159C" w:rsidP="0009159C">
      <w:pPr>
        <w:spacing w:after="0" w:line="276" w:lineRule="auto"/>
        <w:jc w:val="both"/>
        <w:rPr>
          <w:rFonts w:ascii="Calibri" w:hAnsi="Calibri" w:cs="Calibri"/>
        </w:rPr>
      </w:pPr>
      <w:r>
        <w:rPr>
          <w:rFonts w:ascii="Calibri" w:hAnsi="Calibri" w:cs="Calibri"/>
        </w:rPr>
        <w:lastRenderedPageBreak/>
        <w:t xml:space="preserve">namelijk de Griek Stavros Lambrinidis. Het is zijn taak om ervoor te zorgen dat het EU-mensenrechtenbeleid buiten de Europese Unie efficiënter en zichtbaarder wordt gemaakt. </w:t>
      </w:r>
    </w:p>
    <w:p w14:paraId="140FB121" w14:textId="77777777" w:rsidR="0009159C" w:rsidRDefault="0009159C" w:rsidP="0009159C">
      <w:pPr>
        <w:spacing w:after="0" w:line="276" w:lineRule="auto"/>
        <w:jc w:val="both"/>
        <w:rPr>
          <w:rFonts w:ascii="Calibri" w:hAnsi="Calibri" w:cs="Calibri"/>
        </w:rPr>
      </w:pPr>
    </w:p>
    <w:p w14:paraId="390B05DF" w14:textId="77777777" w:rsidR="0009159C" w:rsidRDefault="0009159C" w:rsidP="0009159C">
      <w:pPr>
        <w:spacing w:after="0" w:line="276" w:lineRule="auto"/>
        <w:jc w:val="both"/>
        <w:rPr>
          <w:rFonts w:ascii="Calibri" w:hAnsi="Calibri" w:cs="Calibri"/>
        </w:rPr>
      </w:pPr>
      <w:r>
        <w:rPr>
          <w:rFonts w:ascii="Calibri" w:hAnsi="Calibri" w:cs="Calibri"/>
        </w:rPr>
        <w:t xml:space="preserve">Wanneer de Europese Unie handels- of samenwerkingsovereenkomsten afsluit met landen buiten de EU, bevatten deze een mensenrechtenclausule waarin bepaald wordt dat mensenrechten voor de betrekkingen met de Europese Unie van fundamenteel belang zijn. Indien de clausule niet wordt nageleefd, kan de EU </w:t>
      </w:r>
      <w:r w:rsidR="002049D0">
        <w:rPr>
          <w:rFonts w:ascii="Calibri" w:hAnsi="Calibri" w:cs="Calibri"/>
        </w:rPr>
        <w:t>bestraffend optreden</w:t>
      </w:r>
      <w:r>
        <w:rPr>
          <w:rFonts w:ascii="Calibri" w:hAnsi="Calibri" w:cs="Calibri"/>
        </w:rPr>
        <w:t>. Daarenboven voert de Europese Unie ook mensenrechtendialogen met meer dan veertig landen en organisaties.</w:t>
      </w:r>
    </w:p>
    <w:p w14:paraId="76ED0F67" w14:textId="77777777" w:rsidR="0009159C" w:rsidRDefault="0009159C" w:rsidP="0009159C">
      <w:pPr>
        <w:spacing w:after="0" w:line="276" w:lineRule="auto"/>
        <w:jc w:val="both"/>
        <w:rPr>
          <w:rFonts w:ascii="Calibri" w:hAnsi="Calibri" w:cs="Calibri"/>
        </w:rPr>
      </w:pPr>
    </w:p>
    <w:p w14:paraId="7F74E8FC" w14:textId="77777777" w:rsidR="0009159C" w:rsidRPr="00887643" w:rsidRDefault="0009159C" w:rsidP="0009159C">
      <w:pPr>
        <w:pStyle w:val="Kop3"/>
        <w:rPr>
          <w:rFonts w:asciiTheme="minorHAnsi" w:hAnsiTheme="minorHAnsi" w:cstheme="minorHAnsi"/>
          <w:i/>
          <w:color w:val="auto"/>
          <w:sz w:val="22"/>
          <w:szCs w:val="22"/>
        </w:rPr>
      </w:pPr>
      <w:bookmarkStart w:id="33" w:name="_Toc9873969"/>
      <w:r w:rsidRPr="00887643">
        <w:rPr>
          <w:rFonts w:asciiTheme="minorHAnsi" w:hAnsiTheme="minorHAnsi" w:cstheme="minorHAnsi"/>
          <w:i/>
          <w:color w:val="auto"/>
          <w:sz w:val="22"/>
          <w:szCs w:val="22"/>
        </w:rPr>
        <w:t>Algemeen kiesrecht</w:t>
      </w:r>
      <w:bookmarkEnd w:id="33"/>
    </w:p>
    <w:p w14:paraId="431B1471" w14:textId="77777777" w:rsidR="0009159C" w:rsidRDefault="0009159C" w:rsidP="0009159C">
      <w:pPr>
        <w:spacing w:after="0" w:line="276" w:lineRule="auto"/>
        <w:jc w:val="both"/>
        <w:rPr>
          <w:rFonts w:ascii="Calibri" w:hAnsi="Calibri" w:cs="Calibri"/>
          <w:b/>
        </w:rPr>
      </w:pPr>
    </w:p>
    <w:p w14:paraId="00EC0780" w14:textId="77777777" w:rsidR="0009159C" w:rsidRDefault="0009159C" w:rsidP="0009159C">
      <w:pPr>
        <w:spacing w:after="0" w:line="276" w:lineRule="auto"/>
        <w:jc w:val="both"/>
        <w:rPr>
          <w:rFonts w:ascii="Calibri" w:hAnsi="Calibri" w:cs="Calibri"/>
          <w:color w:val="FF0000"/>
        </w:rPr>
      </w:pPr>
      <w:r>
        <w:rPr>
          <w:rFonts w:ascii="Calibri" w:hAnsi="Calibri" w:cs="Calibri"/>
        </w:rPr>
        <w:t>De Europese verkiezingen van 2019 vonden plaats van 23 mei tot en met 26 mei. Elke lidstaat organiseerde op één van deze dagen, volgens hun kieswetgeving, de mogelijkheid voor diens burgers om naar de stembus te trekken en hun vertegenwoordigers voor het Europees Parlement te kiezen.</w:t>
      </w:r>
    </w:p>
    <w:p w14:paraId="79E861CF" w14:textId="77777777" w:rsidR="0009159C" w:rsidRPr="00E15A3A" w:rsidRDefault="0009159C" w:rsidP="0009159C">
      <w:pPr>
        <w:spacing w:after="0" w:line="276" w:lineRule="auto"/>
        <w:jc w:val="both"/>
        <w:rPr>
          <w:rFonts w:ascii="Calibri" w:hAnsi="Calibri" w:cs="Calibri"/>
        </w:rPr>
      </w:pPr>
      <w:r w:rsidRPr="00E15A3A">
        <w:rPr>
          <w:rFonts w:ascii="Calibri" w:hAnsi="Calibri" w:cs="Calibri"/>
        </w:rPr>
        <w:t xml:space="preserve">Sinds het Verdrag van Maastricht uit 1992, hebben EU-burgers stemrecht. Als je de nationaliteit van een EU-land bezit, dan heb je automatisch het recht om te stemmen en om je verkiesbaar te stellen bij Europese verkiezingen. </w:t>
      </w:r>
    </w:p>
    <w:p w14:paraId="62FD37C3" w14:textId="77777777" w:rsidR="0009159C" w:rsidRDefault="0009159C" w:rsidP="0009159C">
      <w:pPr>
        <w:spacing w:after="0" w:line="276" w:lineRule="auto"/>
        <w:jc w:val="both"/>
        <w:rPr>
          <w:rFonts w:ascii="Calibri" w:hAnsi="Calibri" w:cs="Calibri"/>
        </w:rPr>
      </w:pPr>
    </w:p>
    <w:p w14:paraId="27511912" w14:textId="77777777" w:rsidR="0009159C" w:rsidRPr="00887643" w:rsidRDefault="0009159C" w:rsidP="0009159C">
      <w:pPr>
        <w:pStyle w:val="Kop3"/>
        <w:rPr>
          <w:rFonts w:asciiTheme="minorHAnsi" w:hAnsiTheme="minorHAnsi" w:cstheme="minorHAnsi"/>
          <w:i/>
          <w:color w:val="auto"/>
          <w:sz w:val="22"/>
          <w:szCs w:val="22"/>
        </w:rPr>
      </w:pPr>
      <w:bookmarkStart w:id="34" w:name="_Toc9873970"/>
      <w:r w:rsidRPr="00887643">
        <w:rPr>
          <w:rFonts w:asciiTheme="minorHAnsi" w:hAnsiTheme="minorHAnsi" w:cstheme="minorHAnsi"/>
          <w:i/>
          <w:color w:val="auto"/>
          <w:sz w:val="22"/>
          <w:szCs w:val="22"/>
        </w:rPr>
        <w:t>Vrijheid</w:t>
      </w:r>
      <w:bookmarkEnd w:id="34"/>
    </w:p>
    <w:p w14:paraId="6D3B8A39" w14:textId="77777777" w:rsidR="0009159C" w:rsidRDefault="0009159C" w:rsidP="0009159C">
      <w:pPr>
        <w:spacing w:after="0" w:line="276" w:lineRule="auto"/>
        <w:jc w:val="both"/>
        <w:rPr>
          <w:rFonts w:ascii="Calibri" w:hAnsi="Calibri" w:cs="Calibri"/>
          <w:b/>
        </w:rPr>
      </w:pPr>
    </w:p>
    <w:p w14:paraId="20329FE0" w14:textId="77777777" w:rsidR="0009159C" w:rsidRDefault="0009159C" w:rsidP="0009159C">
      <w:pPr>
        <w:spacing w:after="0" w:line="276" w:lineRule="auto"/>
        <w:jc w:val="both"/>
        <w:rPr>
          <w:rFonts w:ascii="Calibri" w:hAnsi="Calibri" w:cs="Calibri"/>
        </w:rPr>
      </w:pPr>
      <w:r>
        <w:rPr>
          <w:rFonts w:ascii="Calibri" w:hAnsi="Calibri" w:cs="Calibri"/>
        </w:rPr>
        <w:t>Eén van de waarden van de</w:t>
      </w:r>
      <w:r w:rsidRPr="005942AF">
        <w:rPr>
          <w:rFonts w:ascii="Calibri" w:hAnsi="Calibri" w:cs="Calibri"/>
        </w:rPr>
        <w:t xml:space="preserve"> Europese Unie </w:t>
      </w:r>
      <w:r>
        <w:rPr>
          <w:rFonts w:ascii="Calibri" w:hAnsi="Calibri" w:cs="Calibri"/>
        </w:rPr>
        <w:t>is vrijheid. Onder Titel II van het Handvest van de grondrechten van de Europese Unie worden de vrijheden benoemd. Ook op vlak van de interne markt zijn er vier fundamentele vrijheden: vrij verkeer van personen, goederen, diensten en kapitaal.</w:t>
      </w:r>
    </w:p>
    <w:p w14:paraId="512C0EE5" w14:textId="77777777" w:rsidR="0009159C" w:rsidRDefault="0009159C" w:rsidP="0009159C">
      <w:pPr>
        <w:spacing w:after="0" w:line="276" w:lineRule="auto"/>
        <w:jc w:val="both"/>
        <w:rPr>
          <w:rFonts w:ascii="Calibri" w:hAnsi="Calibri" w:cs="Calibri"/>
        </w:rPr>
      </w:pPr>
    </w:p>
    <w:p w14:paraId="22443BB6" w14:textId="77777777" w:rsidR="0009159C" w:rsidRDefault="0009159C" w:rsidP="0009159C">
      <w:pPr>
        <w:spacing w:after="0" w:line="276" w:lineRule="auto"/>
        <w:jc w:val="both"/>
        <w:rPr>
          <w:rFonts w:ascii="Calibri" w:hAnsi="Calibri" w:cs="Calibri"/>
        </w:rPr>
      </w:pPr>
      <w:r>
        <w:rPr>
          <w:rFonts w:ascii="Calibri" w:hAnsi="Calibri" w:cs="Calibri"/>
        </w:rPr>
        <w:t>Het FRA (het Bureau van de Europese Unie voor de grondrechten) is opgericht als onafhankelijk orgaan om de rechten in het Handvest van de grondrechten van de EU te waarborgen. Bovendien analyseren en verzamelen ze gegevens uit de EU en helpen ze op die manier de instellingen van de EU en haar lidstaten om obstakels weg te nemen die de volledige eerbiediging van de grondrechten in de weg staan</w:t>
      </w:r>
      <w:r>
        <w:rPr>
          <w:rStyle w:val="Voetnootmarkering"/>
          <w:rFonts w:ascii="Calibri" w:hAnsi="Calibri" w:cs="Calibri"/>
        </w:rPr>
        <w:footnoteReference w:id="89"/>
      </w:r>
      <w:r>
        <w:rPr>
          <w:rFonts w:ascii="Calibri" w:hAnsi="Calibri" w:cs="Calibri"/>
        </w:rPr>
        <w:t>.</w:t>
      </w:r>
    </w:p>
    <w:p w14:paraId="2EB38AC3" w14:textId="77777777" w:rsidR="0009159C" w:rsidRPr="00F27229" w:rsidRDefault="0009159C" w:rsidP="0009159C">
      <w:pPr>
        <w:spacing w:after="0" w:line="276" w:lineRule="auto"/>
        <w:jc w:val="both"/>
        <w:rPr>
          <w:rFonts w:ascii="Calibri" w:hAnsi="Calibri" w:cs="Calibri"/>
        </w:rPr>
      </w:pPr>
    </w:p>
    <w:p w14:paraId="38DF25EB" w14:textId="77777777" w:rsidR="0009159C" w:rsidRPr="00887643" w:rsidRDefault="0009159C" w:rsidP="0009159C">
      <w:pPr>
        <w:pStyle w:val="Kop2"/>
        <w:numPr>
          <w:ilvl w:val="2"/>
          <w:numId w:val="34"/>
        </w:numPr>
        <w:ind w:left="851" w:hanging="851"/>
        <w:jc w:val="both"/>
        <w:rPr>
          <w:rFonts w:asciiTheme="minorHAnsi" w:hAnsiTheme="minorHAnsi" w:cstheme="minorHAnsi"/>
          <w:color w:val="auto"/>
          <w:sz w:val="24"/>
        </w:rPr>
      </w:pPr>
      <w:bookmarkStart w:id="35" w:name="_Toc9873971"/>
      <w:r w:rsidRPr="00887643">
        <w:rPr>
          <w:rFonts w:asciiTheme="minorHAnsi" w:hAnsiTheme="minorHAnsi" w:cstheme="minorHAnsi"/>
          <w:color w:val="auto"/>
          <w:sz w:val="24"/>
        </w:rPr>
        <w:t>Vergelijking tussen democratie in het Oude Griekenland en democratie in het huidige Europa</w:t>
      </w:r>
      <w:bookmarkEnd w:id="35"/>
    </w:p>
    <w:p w14:paraId="63BE825C" w14:textId="77777777" w:rsidR="0009159C" w:rsidRPr="00887643" w:rsidRDefault="0009159C" w:rsidP="0009159C"/>
    <w:p w14:paraId="1E9BE308" w14:textId="77777777" w:rsidR="0009159C" w:rsidRDefault="0009159C" w:rsidP="0009159C">
      <w:pPr>
        <w:spacing w:after="0" w:line="276" w:lineRule="auto"/>
        <w:jc w:val="both"/>
        <w:rPr>
          <w:rFonts w:ascii="Calibri" w:hAnsi="Calibri" w:cs="Calibri"/>
        </w:rPr>
      </w:pPr>
      <w:r>
        <w:rPr>
          <w:rFonts w:ascii="Calibri" w:hAnsi="Calibri" w:cs="Calibri"/>
        </w:rPr>
        <w:t xml:space="preserve">Om te beginnen werd </w:t>
      </w:r>
      <w:r w:rsidRPr="0075747E">
        <w:rPr>
          <w:rFonts w:ascii="Calibri" w:hAnsi="Calibri" w:cs="Calibri"/>
        </w:rPr>
        <w:t xml:space="preserve">er in het Athene van het Oude Griekenland een </w:t>
      </w:r>
      <w:r w:rsidRPr="00533059">
        <w:rPr>
          <w:rFonts w:ascii="Calibri" w:hAnsi="Calibri" w:cs="Calibri"/>
        </w:rPr>
        <w:t>directe democratie</w:t>
      </w:r>
      <w:r w:rsidRPr="0075747E">
        <w:rPr>
          <w:rFonts w:ascii="Calibri" w:hAnsi="Calibri" w:cs="Calibri"/>
        </w:rPr>
        <w:t xml:space="preserve"> gehanteerd. D</w:t>
      </w:r>
      <w:r>
        <w:rPr>
          <w:rFonts w:ascii="Calibri" w:hAnsi="Calibri" w:cs="Calibri"/>
        </w:rPr>
        <w:t>eze rechtstreekse democratie</w:t>
      </w:r>
      <w:r w:rsidRPr="0075747E">
        <w:rPr>
          <w:rFonts w:ascii="Calibri" w:hAnsi="Calibri" w:cs="Calibri"/>
        </w:rPr>
        <w:t xml:space="preserve"> </w:t>
      </w:r>
      <w:r>
        <w:rPr>
          <w:rFonts w:ascii="Calibri" w:hAnsi="Calibri" w:cs="Calibri"/>
        </w:rPr>
        <w:t>houdt in</w:t>
      </w:r>
      <w:r w:rsidRPr="0075747E">
        <w:rPr>
          <w:rFonts w:ascii="Calibri" w:hAnsi="Calibri" w:cs="Calibri"/>
        </w:rPr>
        <w:t xml:space="preserve"> dat iedereen die stemrecht had voor wetsvoorstellen kon stemmen, zonder</w:t>
      </w:r>
      <w:r>
        <w:rPr>
          <w:rFonts w:ascii="Calibri" w:hAnsi="Calibri" w:cs="Calibri"/>
        </w:rPr>
        <w:t xml:space="preserve"> de</w:t>
      </w:r>
      <w:r w:rsidRPr="0075747E">
        <w:rPr>
          <w:rFonts w:ascii="Calibri" w:hAnsi="Calibri" w:cs="Calibri"/>
        </w:rPr>
        <w:t xml:space="preserve"> tussenkomst van vertegenwoordigers.</w:t>
      </w:r>
    </w:p>
    <w:p w14:paraId="5D617B0D" w14:textId="77777777" w:rsidR="0009159C" w:rsidRDefault="0009159C" w:rsidP="0009159C">
      <w:pPr>
        <w:spacing w:after="0" w:line="276" w:lineRule="auto"/>
        <w:jc w:val="both"/>
        <w:rPr>
          <w:rFonts w:ascii="Calibri" w:hAnsi="Calibri" w:cs="Calibri"/>
        </w:rPr>
      </w:pPr>
    </w:p>
    <w:p w14:paraId="7FBA970F" w14:textId="77777777" w:rsidR="009A28EC" w:rsidRDefault="0009159C" w:rsidP="0009159C">
      <w:pPr>
        <w:spacing w:after="0" w:line="276" w:lineRule="auto"/>
        <w:jc w:val="both"/>
        <w:rPr>
          <w:rFonts w:ascii="Calibri" w:hAnsi="Calibri" w:cs="Calibri"/>
        </w:rPr>
        <w:sectPr w:rsidR="009A28EC">
          <w:footerReference w:type="default" r:id="rId37"/>
          <w:pgSz w:w="11906" w:h="16838"/>
          <w:pgMar w:top="1417" w:right="1417" w:bottom="1417" w:left="1417" w:header="708" w:footer="708" w:gutter="0"/>
          <w:cols w:space="708"/>
          <w:docGrid w:linePitch="360"/>
        </w:sectPr>
      </w:pPr>
      <w:r>
        <w:rPr>
          <w:rFonts w:ascii="Calibri" w:hAnsi="Calibri" w:cs="Calibri"/>
        </w:rPr>
        <w:t xml:space="preserve">Zoals reeds gezegd moet men wel stemrecht hebben. Aanvankelijk was dit enkel voor de volwassen mannen en de mannen die het zich konden veroorloven om vrije dagen te nemen tijdens het werken. Uitgesloten waren vrouwen, slaven, vreemdelingen en mannen die het zich niet konden veroorloven om vrije dagen te nemen. </w:t>
      </w:r>
    </w:p>
    <w:p w14:paraId="34420586" w14:textId="77777777" w:rsidR="0009159C" w:rsidRDefault="0009159C" w:rsidP="0009159C">
      <w:pPr>
        <w:spacing w:after="0" w:line="276" w:lineRule="auto"/>
        <w:jc w:val="both"/>
        <w:rPr>
          <w:rFonts w:ascii="Calibri" w:hAnsi="Calibri" w:cs="Calibri"/>
        </w:rPr>
      </w:pPr>
      <w:r>
        <w:rPr>
          <w:rFonts w:ascii="Calibri" w:hAnsi="Calibri" w:cs="Calibri"/>
        </w:rPr>
        <w:lastRenderedPageBreak/>
        <w:t>In Europa is er zowel sprake van rechtstreekse als onrechtstreekse democratie. Zwitserland is een voorbeeld van een rechtstreekse democratie waarbij het volk via referenda kiest. De meeste landen in de Europese Unie kiezen daarentegen voor een indirecte/representatieve/vertegenwoordigde democratie. Dit is een regeringsvorm waarbij de bevolking vertegenwoordigers kiest die vervolgens het bestuur uitvoeren</w:t>
      </w:r>
      <w:r>
        <w:rPr>
          <w:rStyle w:val="Voetnootmarkering"/>
          <w:rFonts w:ascii="Calibri" w:hAnsi="Calibri" w:cs="Calibri"/>
        </w:rPr>
        <w:footnoteReference w:id="90"/>
      </w:r>
      <w:r>
        <w:rPr>
          <w:rFonts w:ascii="Calibri" w:hAnsi="Calibri" w:cs="Calibri"/>
        </w:rPr>
        <w:t>. België is hiervan een voorbeeld.</w:t>
      </w:r>
    </w:p>
    <w:p w14:paraId="63DAAEE2" w14:textId="77777777" w:rsidR="0009159C" w:rsidRDefault="0009159C" w:rsidP="0009159C">
      <w:pPr>
        <w:spacing w:after="0"/>
        <w:rPr>
          <w:rFonts w:ascii="Calibri" w:hAnsi="Calibri" w:cs="Calibri"/>
        </w:rPr>
      </w:pPr>
    </w:p>
    <w:p w14:paraId="5773FFB3" w14:textId="77777777" w:rsidR="0009159C" w:rsidRDefault="0009159C" w:rsidP="0009159C">
      <w:pPr>
        <w:spacing w:after="0"/>
        <w:jc w:val="both"/>
        <w:rPr>
          <w:rFonts w:ascii="Calibri" w:hAnsi="Calibri" w:cs="Calibri"/>
        </w:rPr>
      </w:pPr>
      <w:r w:rsidRPr="00004253">
        <w:rPr>
          <w:rFonts w:ascii="Calibri" w:hAnsi="Calibri" w:cs="Calibri"/>
        </w:rPr>
        <w:t xml:space="preserve">Volgens </w:t>
      </w:r>
      <w:r>
        <w:rPr>
          <w:rFonts w:ascii="Calibri" w:hAnsi="Calibri" w:cs="Calibri"/>
        </w:rPr>
        <w:t xml:space="preserve">het boek </w:t>
      </w:r>
      <w:r w:rsidRPr="009A35CA">
        <w:rPr>
          <w:rFonts w:ascii="Calibri" w:hAnsi="Calibri" w:cs="Calibri"/>
          <w:i/>
        </w:rPr>
        <w:t>Geografie van goed en kwaad</w:t>
      </w:r>
      <w:r>
        <w:rPr>
          <w:rFonts w:ascii="Calibri" w:hAnsi="Calibri" w:cs="Calibri"/>
        </w:rPr>
        <w:t xml:space="preserve"> van </w:t>
      </w:r>
      <w:r w:rsidRPr="00C775D7">
        <w:rPr>
          <w:rFonts w:ascii="Calibri" w:hAnsi="Calibri" w:cs="Calibri"/>
        </w:rPr>
        <w:t>Andreas Kinneging</w:t>
      </w:r>
      <w:r>
        <w:rPr>
          <w:rFonts w:ascii="Calibri" w:hAnsi="Calibri" w:cs="Calibri"/>
        </w:rPr>
        <w:t>, een Nederlandse hoogleraar rechtsfilosofie,</w:t>
      </w:r>
      <w:r w:rsidRPr="00004253">
        <w:rPr>
          <w:rFonts w:ascii="Calibri" w:hAnsi="Calibri" w:cs="Calibri"/>
        </w:rPr>
        <w:t xml:space="preserve"> neemt de representatieve democratie een aantal nadelen weg die kleven aan de directe democratie</w:t>
      </w:r>
      <w:r>
        <w:rPr>
          <w:rStyle w:val="Voetnootmarkering"/>
          <w:rFonts w:ascii="Calibri" w:hAnsi="Calibri" w:cs="Calibri"/>
        </w:rPr>
        <w:footnoteReference w:id="91"/>
      </w:r>
      <w:r w:rsidRPr="00004253">
        <w:rPr>
          <w:rFonts w:ascii="Calibri" w:hAnsi="Calibri" w:cs="Calibri"/>
        </w:rPr>
        <w:t>.</w:t>
      </w:r>
      <w:r>
        <w:rPr>
          <w:rFonts w:ascii="Calibri" w:hAnsi="Calibri" w:cs="Calibri"/>
        </w:rPr>
        <w:t xml:space="preserve"> </w:t>
      </w:r>
    </w:p>
    <w:p w14:paraId="18254993" w14:textId="77777777" w:rsidR="0009159C" w:rsidRDefault="0009159C" w:rsidP="0009159C">
      <w:pPr>
        <w:spacing w:after="0"/>
        <w:jc w:val="both"/>
        <w:rPr>
          <w:rFonts w:ascii="Calibri" w:hAnsi="Calibri" w:cs="Calibri"/>
        </w:rPr>
      </w:pPr>
    </w:p>
    <w:p w14:paraId="6984542E" w14:textId="77777777" w:rsidR="0009159C" w:rsidRPr="00004253" w:rsidRDefault="0009159C" w:rsidP="0009159C">
      <w:pPr>
        <w:spacing w:after="0"/>
        <w:jc w:val="both"/>
        <w:rPr>
          <w:rFonts w:ascii="Calibri" w:hAnsi="Calibri" w:cs="Calibri"/>
        </w:rPr>
      </w:pPr>
      <w:r>
        <w:rPr>
          <w:rFonts w:ascii="Calibri" w:hAnsi="Calibri" w:cs="Calibri"/>
        </w:rPr>
        <w:t xml:space="preserve">Vertegenwoordigende democratie kan ingevoerd worden in zeer grote staten, terwijl directe democratie enkel mogelijk is in kleine gemeenschappen. Daarnaast is indirecte democratie een vorm van arbeidsdeling en specialisatie, wat ervoor zorgt dat de burger tijd bespaart en een professioneel ‘product’ levert. Als derde worden de zaken in een representatieve democratie door de volksvertegenwoordigers beoordeeld, wat met zich meebrengt dat een objectiever oordeel geveld kan worden. </w:t>
      </w:r>
    </w:p>
    <w:p w14:paraId="149E695E" w14:textId="77777777" w:rsidR="0009159C" w:rsidRDefault="0009159C" w:rsidP="0009159C">
      <w:pPr>
        <w:spacing w:after="0" w:line="276" w:lineRule="auto"/>
        <w:jc w:val="both"/>
        <w:rPr>
          <w:rFonts w:ascii="Calibri" w:hAnsi="Calibri" w:cs="Calibri"/>
        </w:rPr>
      </w:pPr>
    </w:p>
    <w:p w14:paraId="1C3CE9E8" w14:textId="77777777" w:rsidR="0009159C" w:rsidRDefault="0009159C" w:rsidP="0009159C">
      <w:pPr>
        <w:spacing w:after="0" w:line="276" w:lineRule="auto"/>
        <w:jc w:val="both"/>
        <w:rPr>
          <w:rFonts w:ascii="Calibri" w:hAnsi="Calibri" w:cs="Calibri"/>
        </w:rPr>
      </w:pPr>
      <w:r w:rsidRPr="00C34107">
        <w:rPr>
          <w:rFonts w:ascii="Calibri" w:hAnsi="Calibri" w:cs="Calibri"/>
        </w:rPr>
        <w:t xml:space="preserve">Op het vlak van </w:t>
      </w:r>
      <w:r w:rsidRPr="00C775D7">
        <w:rPr>
          <w:rFonts w:ascii="Calibri" w:hAnsi="Calibri" w:cs="Calibri"/>
        </w:rPr>
        <w:t>kies- of stemrecht</w:t>
      </w:r>
      <w:r w:rsidRPr="00C34107">
        <w:rPr>
          <w:rFonts w:ascii="Calibri" w:hAnsi="Calibri" w:cs="Calibri"/>
        </w:rPr>
        <w:t xml:space="preserve"> heeft het ook </w:t>
      </w:r>
      <w:r>
        <w:rPr>
          <w:rFonts w:ascii="Calibri" w:hAnsi="Calibri" w:cs="Calibri"/>
        </w:rPr>
        <w:t>eeuwen</w:t>
      </w:r>
      <w:r w:rsidRPr="00C34107">
        <w:rPr>
          <w:rFonts w:ascii="Calibri" w:hAnsi="Calibri" w:cs="Calibri"/>
        </w:rPr>
        <w:t xml:space="preserve"> geduurd voordat iedereen kon gaan stemmen. In plaats van enkel mannen boven 25 jaar</w:t>
      </w:r>
      <w:r>
        <w:rPr>
          <w:rFonts w:ascii="Calibri" w:hAnsi="Calibri" w:cs="Calibri"/>
        </w:rPr>
        <w:t xml:space="preserve"> die het zich konden veroorloven om te gaan stemmen</w:t>
      </w:r>
      <w:r w:rsidRPr="00C34107">
        <w:rPr>
          <w:rFonts w:ascii="Calibri" w:hAnsi="Calibri" w:cs="Calibri"/>
        </w:rPr>
        <w:t xml:space="preserve">, mag nu iedereen gaan stemmen. </w:t>
      </w:r>
      <w:r w:rsidR="0015619C">
        <w:rPr>
          <w:rFonts w:ascii="Calibri" w:hAnsi="Calibri" w:cs="Calibri"/>
        </w:rPr>
        <w:t>Dit is evenwel</w:t>
      </w:r>
      <w:r w:rsidRPr="00C34107">
        <w:rPr>
          <w:rFonts w:ascii="Calibri" w:hAnsi="Calibri" w:cs="Calibri"/>
        </w:rPr>
        <w:t xml:space="preserve"> nog niet overal een realiteit. </w:t>
      </w:r>
      <w:r>
        <w:rPr>
          <w:rFonts w:ascii="Calibri" w:hAnsi="Calibri" w:cs="Calibri"/>
        </w:rPr>
        <w:t>In België bijvoorbeeld kan men stemmen indien cumulatief is voldaan aan volgende voorwaarden: in het bezit zijn van de Belgische nationaliteit, minstens 18 jaar zijn op datum van de verkiezingen, ingeschreven zijn in het bevolkingsregister van een gemeente van een kiesgebied en niet uitgesloten zijn door criminele feiten of wegens een onbekwaamheidsverklaring</w:t>
      </w:r>
      <w:r>
        <w:rPr>
          <w:rStyle w:val="Voetnootmarkering"/>
          <w:rFonts w:ascii="Calibri" w:hAnsi="Calibri" w:cs="Calibri"/>
        </w:rPr>
        <w:footnoteReference w:id="92"/>
      </w:r>
      <w:r>
        <w:rPr>
          <w:rFonts w:ascii="Calibri" w:hAnsi="Calibri" w:cs="Calibri"/>
        </w:rPr>
        <w:t xml:space="preserve">. </w:t>
      </w:r>
    </w:p>
    <w:p w14:paraId="67E629F1" w14:textId="77777777" w:rsidR="0009159C" w:rsidRDefault="0009159C" w:rsidP="0009159C">
      <w:pPr>
        <w:spacing w:after="0" w:line="276" w:lineRule="auto"/>
        <w:jc w:val="both"/>
        <w:rPr>
          <w:rFonts w:ascii="Calibri" w:hAnsi="Calibri" w:cs="Calibri"/>
        </w:rPr>
      </w:pPr>
    </w:p>
    <w:p w14:paraId="03E3F964" w14:textId="77777777" w:rsidR="0009159C" w:rsidRDefault="0009159C" w:rsidP="0009159C">
      <w:pPr>
        <w:spacing w:after="0" w:line="276" w:lineRule="auto"/>
        <w:jc w:val="both"/>
        <w:rPr>
          <w:rFonts w:ascii="Calibri" w:hAnsi="Calibri" w:cs="Calibri"/>
        </w:rPr>
      </w:pPr>
      <w:r>
        <w:rPr>
          <w:rFonts w:ascii="Calibri" w:hAnsi="Calibri" w:cs="Calibri"/>
        </w:rPr>
        <w:t>De politieke instellingen binnen de democratie in het Oude Griekenland betroffen de ekklèsia (volksvergadering), de boulè (raad) en het dikastèria (‘volksgericht’). De volksvergadering was het soevereine bestuursorgaan van Athene waarin iedereen die lid was van het</w:t>
      </w:r>
      <w:r w:rsidRPr="000E0547">
        <w:rPr>
          <w:rFonts w:ascii="Calibri" w:hAnsi="Calibri" w:cs="Calibri"/>
        </w:rPr>
        <w:t xml:space="preserve"> </w:t>
      </w:r>
      <w:r w:rsidRPr="0075747E">
        <w:rPr>
          <w:rFonts w:ascii="Calibri" w:hAnsi="Calibri" w:cs="Calibri"/>
        </w:rPr>
        <w:t>d</w:t>
      </w:r>
      <w:r w:rsidRPr="0075747E">
        <w:rPr>
          <w:rFonts w:ascii="Calibri" w:hAnsi="Calibri" w:cs="Calibri"/>
          <w:iCs/>
        </w:rPr>
        <w:t>ē</w:t>
      </w:r>
      <w:r w:rsidRPr="0075747E">
        <w:rPr>
          <w:rFonts w:ascii="Calibri" w:hAnsi="Calibri" w:cs="Calibri"/>
        </w:rPr>
        <w:t>mos</w:t>
      </w:r>
      <w:r>
        <w:rPr>
          <w:rFonts w:ascii="Calibri" w:hAnsi="Calibri" w:cs="Calibri"/>
        </w:rPr>
        <w:t xml:space="preserve"> (volk) kon deelnemen aan de veertig jaarlijkse vergaderingen op de Pnyx</w:t>
      </w:r>
      <w:r>
        <w:rPr>
          <w:rStyle w:val="Voetnootmarkering"/>
          <w:rFonts w:ascii="Calibri" w:hAnsi="Calibri" w:cs="Calibri"/>
        </w:rPr>
        <w:footnoteReference w:id="93"/>
      </w:r>
      <w:r>
        <w:rPr>
          <w:rFonts w:ascii="Calibri" w:hAnsi="Calibri" w:cs="Calibri"/>
        </w:rPr>
        <w:t>. Tijdens deze vergaderingen werden er beslissingen genomen bij gewone meerderheid over oorlog en buitenlands beleid</w:t>
      </w:r>
      <w:r w:rsidRPr="0055373C">
        <w:rPr>
          <w:rFonts w:ascii="Calibri" w:hAnsi="Calibri" w:cs="Calibri"/>
        </w:rPr>
        <w:t>,</w:t>
      </w:r>
      <w:r>
        <w:rPr>
          <w:rFonts w:ascii="Calibri" w:hAnsi="Calibri" w:cs="Calibri"/>
        </w:rPr>
        <w:t xml:space="preserve"> over geschreven en herziene wetten</w:t>
      </w:r>
      <w:r w:rsidRPr="0055373C">
        <w:rPr>
          <w:rFonts w:ascii="Calibri" w:hAnsi="Calibri" w:cs="Calibri"/>
        </w:rPr>
        <w:t>,</w:t>
      </w:r>
      <w:r>
        <w:rPr>
          <w:rFonts w:ascii="Calibri" w:hAnsi="Calibri" w:cs="Calibri"/>
        </w:rPr>
        <w:t xml:space="preserve"> en over gepast of ongepast gedrag van overheidsfunctionarissen. Omtrent de overheidsfunctionarissen werd er beslist middels het ostracisme. Een laatste belangrijke opmerking heeft betrekking op het aantal werkelijke deelnemers en degene die er recht op hebben. Het </w:t>
      </w:r>
      <w:r w:rsidRPr="0075747E">
        <w:rPr>
          <w:rFonts w:ascii="Calibri" w:hAnsi="Calibri" w:cs="Calibri"/>
        </w:rPr>
        <w:t>d</w:t>
      </w:r>
      <w:r w:rsidRPr="0075747E">
        <w:rPr>
          <w:rFonts w:ascii="Calibri" w:hAnsi="Calibri" w:cs="Calibri"/>
          <w:iCs/>
        </w:rPr>
        <w:t>ē</w:t>
      </w:r>
      <w:r w:rsidRPr="0075747E">
        <w:rPr>
          <w:rFonts w:ascii="Calibri" w:hAnsi="Calibri" w:cs="Calibri"/>
        </w:rPr>
        <w:t>mos</w:t>
      </w:r>
      <w:r>
        <w:rPr>
          <w:rFonts w:ascii="Calibri" w:hAnsi="Calibri" w:cs="Calibri"/>
        </w:rPr>
        <w:t xml:space="preserve"> bestond uit zowat 40.000 volwassen mannen, terwijl hiervan slechts 5.000 elke zitting bijwoonde.</w:t>
      </w:r>
      <w:r>
        <w:rPr>
          <w:rStyle w:val="Voetnootmarkering"/>
          <w:rFonts w:ascii="Calibri" w:hAnsi="Calibri" w:cs="Calibri"/>
        </w:rPr>
        <w:footnoteReference w:id="94"/>
      </w:r>
      <w:r>
        <w:rPr>
          <w:rFonts w:ascii="Calibri" w:hAnsi="Calibri" w:cs="Calibri"/>
        </w:rPr>
        <w:t xml:space="preserve"> </w:t>
      </w:r>
    </w:p>
    <w:p w14:paraId="5BE327F3" w14:textId="77777777" w:rsidR="0009159C" w:rsidRDefault="0009159C" w:rsidP="0009159C">
      <w:pPr>
        <w:spacing w:after="0" w:line="276" w:lineRule="auto"/>
        <w:jc w:val="both"/>
        <w:rPr>
          <w:rFonts w:ascii="Calibri" w:hAnsi="Calibri" w:cs="Calibri"/>
        </w:rPr>
      </w:pPr>
    </w:p>
    <w:p w14:paraId="34807F14" w14:textId="77777777" w:rsidR="009A28EC" w:rsidRDefault="0009159C" w:rsidP="0009159C">
      <w:pPr>
        <w:spacing w:after="0" w:line="276" w:lineRule="auto"/>
        <w:jc w:val="both"/>
        <w:rPr>
          <w:rFonts w:ascii="Calibri" w:hAnsi="Calibri" w:cs="Calibri"/>
        </w:rPr>
        <w:sectPr w:rsidR="009A28EC">
          <w:footerReference w:type="default" r:id="rId38"/>
          <w:pgSz w:w="11906" w:h="16838"/>
          <w:pgMar w:top="1417" w:right="1417" w:bottom="1417" w:left="1417" w:header="708" w:footer="708" w:gutter="0"/>
          <w:cols w:space="708"/>
          <w:docGrid w:linePitch="360"/>
        </w:sectPr>
      </w:pPr>
      <w:r>
        <w:rPr>
          <w:rFonts w:ascii="Calibri" w:hAnsi="Calibri" w:cs="Calibri"/>
        </w:rPr>
        <w:t xml:space="preserve">De raad bestond uit vijfhonderd mannen die elke dag samenkwamen om toezicht te houden op overheidswerknemers, de leiding had over zaken als marineschepen en legerpaarden en tevens omging met ambassadeurs en vertegenwoordigers van andere stadsstaten. Haar voornaamste taak </w:t>
      </w:r>
    </w:p>
    <w:p w14:paraId="4097E806" w14:textId="77777777" w:rsidR="0009159C" w:rsidRDefault="0009159C" w:rsidP="0009159C">
      <w:pPr>
        <w:spacing w:after="0" w:line="276" w:lineRule="auto"/>
        <w:jc w:val="both"/>
        <w:rPr>
          <w:rFonts w:ascii="Calibri" w:hAnsi="Calibri" w:cs="Calibri"/>
        </w:rPr>
      </w:pPr>
      <w:r>
        <w:rPr>
          <w:rFonts w:ascii="Calibri" w:hAnsi="Calibri" w:cs="Calibri"/>
        </w:rPr>
        <w:lastRenderedPageBreak/>
        <w:t xml:space="preserve">was om te beslissen over zaken die voor de ekklèsia zouden komen. De vijfhonderd mannen bestaan uit vijftig mannen die elk uit </w:t>
      </w:r>
      <w:r w:rsidR="007327ED">
        <w:rPr>
          <w:rFonts w:ascii="Calibri" w:hAnsi="Calibri" w:cs="Calibri"/>
        </w:rPr>
        <w:t>ee</w:t>
      </w:r>
      <w:r>
        <w:rPr>
          <w:rFonts w:ascii="Calibri" w:hAnsi="Calibri" w:cs="Calibri"/>
        </w:rPr>
        <w:t xml:space="preserve">n van de tien lokale groepen werden geloot. </w:t>
      </w:r>
      <w:r w:rsidRPr="0055373C">
        <w:rPr>
          <w:rFonts w:ascii="Calibri" w:hAnsi="Calibri" w:cs="Calibri"/>
        </w:rPr>
        <w:t>Zij</w:t>
      </w:r>
      <w:r>
        <w:rPr>
          <w:rFonts w:ascii="Calibri" w:hAnsi="Calibri" w:cs="Calibri"/>
        </w:rPr>
        <w:t xml:space="preserve"> werden niet verkozen omdat ze vonden dat willekeurige loting democratischer was dan verkiezingen.</w:t>
      </w:r>
      <w:r>
        <w:rPr>
          <w:rStyle w:val="Voetnootmarkering"/>
          <w:rFonts w:ascii="Calibri" w:hAnsi="Calibri" w:cs="Calibri"/>
        </w:rPr>
        <w:footnoteReference w:id="95"/>
      </w:r>
    </w:p>
    <w:p w14:paraId="1EAD0C24" w14:textId="77777777" w:rsidR="0009159C" w:rsidRDefault="0009159C" w:rsidP="0009159C">
      <w:pPr>
        <w:spacing w:after="0" w:line="276" w:lineRule="auto"/>
        <w:jc w:val="both"/>
        <w:rPr>
          <w:rFonts w:ascii="Calibri" w:hAnsi="Calibri" w:cs="Calibri"/>
        </w:rPr>
      </w:pPr>
    </w:p>
    <w:p w14:paraId="6FB7925F" w14:textId="77777777" w:rsidR="0009159C" w:rsidRDefault="0009159C" w:rsidP="0009159C">
      <w:pPr>
        <w:spacing w:after="0" w:line="276" w:lineRule="auto"/>
        <w:jc w:val="both"/>
        <w:rPr>
          <w:rFonts w:ascii="Calibri" w:hAnsi="Calibri" w:cs="Calibri"/>
        </w:rPr>
      </w:pPr>
      <w:r>
        <w:rPr>
          <w:rFonts w:ascii="Calibri" w:hAnsi="Calibri" w:cs="Calibri"/>
        </w:rPr>
        <w:t xml:space="preserve">Als laatste is er het volksgericht, die de rechtbanken voorstellen. Elke dag werden er zo’n vijfhonderd juryleden geloot uit een </w:t>
      </w:r>
      <w:r w:rsidRPr="0055373C">
        <w:rPr>
          <w:rFonts w:ascii="Calibri" w:hAnsi="Calibri" w:cs="Calibri"/>
        </w:rPr>
        <w:t>groep</w:t>
      </w:r>
      <w:r>
        <w:rPr>
          <w:rFonts w:ascii="Calibri" w:hAnsi="Calibri" w:cs="Calibri"/>
        </w:rPr>
        <w:t xml:space="preserve"> van mannen die meer dan 30 jaar waren. Daar er geen politie was in die tijd, </w:t>
      </w:r>
      <w:r w:rsidR="005918BC">
        <w:rPr>
          <w:rFonts w:ascii="Calibri" w:hAnsi="Calibri" w:cs="Calibri"/>
        </w:rPr>
        <w:t>maakte</w:t>
      </w:r>
      <w:r>
        <w:rPr>
          <w:rFonts w:ascii="Calibri" w:hAnsi="Calibri" w:cs="Calibri"/>
        </w:rPr>
        <w:t xml:space="preserve"> het volk zelf zaken aanhangig, </w:t>
      </w:r>
      <w:r w:rsidR="005918BC">
        <w:rPr>
          <w:rFonts w:ascii="Calibri" w:hAnsi="Calibri" w:cs="Calibri"/>
        </w:rPr>
        <w:t xml:space="preserve">stelde het </w:t>
      </w:r>
      <w:r>
        <w:rPr>
          <w:rFonts w:ascii="Calibri" w:hAnsi="Calibri" w:cs="Calibri"/>
        </w:rPr>
        <w:t xml:space="preserve">de vervolging </w:t>
      </w:r>
      <w:r w:rsidR="005918BC">
        <w:rPr>
          <w:rFonts w:ascii="Calibri" w:hAnsi="Calibri" w:cs="Calibri"/>
        </w:rPr>
        <w:t xml:space="preserve">in </w:t>
      </w:r>
      <w:r>
        <w:rPr>
          <w:rFonts w:ascii="Calibri" w:hAnsi="Calibri" w:cs="Calibri"/>
        </w:rPr>
        <w:t xml:space="preserve">of </w:t>
      </w:r>
      <w:r w:rsidR="005918BC">
        <w:rPr>
          <w:rFonts w:ascii="Calibri" w:hAnsi="Calibri" w:cs="Calibri"/>
        </w:rPr>
        <w:t>pleitte het de verdediging</w:t>
      </w:r>
      <w:r>
        <w:rPr>
          <w:rFonts w:ascii="Calibri" w:hAnsi="Calibri" w:cs="Calibri"/>
        </w:rPr>
        <w:t xml:space="preserve"> en </w:t>
      </w:r>
      <w:r w:rsidR="005918BC">
        <w:rPr>
          <w:rFonts w:ascii="Calibri" w:hAnsi="Calibri" w:cs="Calibri"/>
        </w:rPr>
        <w:t xml:space="preserve">velde vervolgens </w:t>
      </w:r>
      <w:r w:rsidR="00F92BC5">
        <w:rPr>
          <w:rFonts w:ascii="Calibri" w:hAnsi="Calibri" w:cs="Calibri"/>
        </w:rPr>
        <w:t xml:space="preserve">vonnissen en straffen </w:t>
      </w:r>
      <w:r>
        <w:rPr>
          <w:rFonts w:ascii="Calibri" w:hAnsi="Calibri" w:cs="Calibri"/>
        </w:rPr>
        <w:t xml:space="preserve">aan de hand van de meerderheidsregel. </w:t>
      </w:r>
    </w:p>
    <w:p w14:paraId="707749C9" w14:textId="77777777" w:rsidR="0009159C" w:rsidRDefault="0009159C" w:rsidP="0009159C">
      <w:pPr>
        <w:spacing w:after="0" w:line="276" w:lineRule="auto"/>
        <w:jc w:val="both"/>
        <w:rPr>
          <w:rFonts w:ascii="Calibri" w:hAnsi="Calibri" w:cs="Calibri"/>
        </w:rPr>
      </w:pPr>
      <w:r>
        <w:rPr>
          <w:rFonts w:ascii="Calibri" w:hAnsi="Calibri" w:cs="Calibri"/>
        </w:rPr>
        <w:t>Om het toegankelijker te maken voor iedereen werden de juryleden betaald, hoewel het loon minder bedroeg dan een gemiddeld dagloon. Het geld voor dit loon was afkomstig van douanerechten, bijdragen van bondgenoten en belastingen geheven op de ‘metoikoi’ (vreemdelingen). De enige uitzondering hierop was de ‘leitourgia’ (eredienst). Dit waren rijke mensen die vrijwillig een soort belasting betaalden om belangrijke burgerinitiatieven te sponsoren. In het algemeen betaalden de Atheners geen belastingen.</w:t>
      </w:r>
      <w:r>
        <w:rPr>
          <w:rStyle w:val="Voetnootmarkering"/>
          <w:rFonts w:ascii="Calibri" w:hAnsi="Calibri" w:cs="Calibri"/>
        </w:rPr>
        <w:footnoteReference w:id="96"/>
      </w:r>
    </w:p>
    <w:p w14:paraId="2B5686DA" w14:textId="77777777" w:rsidR="0009159C" w:rsidRDefault="0009159C" w:rsidP="0009159C">
      <w:pPr>
        <w:spacing w:after="0" w:line="276" w:lineRule="auto"/>
        <w:jc w:val="both"/>
        <w:rPr>
          <w:rFonts w:ascii="Calibri" w:hAnsi="Calibri" w:cs="Calibri"/>
        </w:rPr>
      </w:pPr>
    </w:p>
    <w:p w14:paraId="31802327" w14:textId="77777777" w:rsidR="0009159C" w:rsidRDefault="0009159C" w:rsidP="0009159C">
      <w:pPr>
        <w:spacing w:after="0" w:line="276" w:lineRule="auto"/>
        <w:jc w:val="both"/>
        <w:rPr>
          <w:rFonts w:ascii="Calibri" w:hAnsi="Calibri" w:cs="Calibri"/>
        </w:rPr>
      </w:pPr>
      <w:r>
        <w:rPr>
          <w:rFonts w:ascii="Calibri" w:hAnsi="Calibri" w:cs="Calibri"/>
        </w:rPr>
        <w:t>De Europese Unie bestaat uit 7 instellingen: de Europese Raad, het Europees Parlement, de Raad van Ministers, de Europese Commissie, het Hof van Justitie, de Rekenkamer en de Europese Centrale Bank (</w:t>
      </w:r>
      <w:r w:rsidR="00791454">
        <w:rPr>
          <w:rFonts w:ascii="Calibri" w:hAnsi="Calibri" w:cs="Calibri"/>
          <w:i/>
        </w:rPr>
        <w:t>infra</w:t>
      </w:r>
      <w:r>
        <w:rPr>
          <w:rFonts w:ascii="Calibri" w:hAnsi="Calibri" w:cs="Calibri"/>
        </w:rPr>
        <w:t xml:space="preserve"> Trias politica, </w:t>
      </w:r>
      <w:r w:rsidR="00791454" w:rsidRPr="00BF423A">
        <w:rPr>
          <w:rFonts w:ascii="Calibri" w:hAnsi="Calibri" w:cs="Calibri"/>
        </w:rPr>
        <w:t>2</w:t>
      </w:r>
      <w:r w:rsidR="00BF423A" w:rsidRPr="00BF423A">
        <w:rPr>
          <w:rFonts w:ascii="Calibri" w:hAnsi="Calibri" w:cs="Calibri"/>
        </w:rPr>
        <w:t>5</w:t>
      </w:r>
      <w:r>
        <w:rPr>
          <w:rFonts w:ascii="Calibri" w:hAnsi="Calibri" w:cs="Calibri"/>
        </w:rPr>
        <w:t>).</w:t>
      </w:r>
    </w:p>
    <w:p w14:paraId="1BD14D5C" w14:textId="77777777" w:rsidR="0009159C" w:rsidRDefault="0009159C" w:rsidP="0009159C">
      <w:pPr>
        <w:spacing w:after="0" w:line="276" w:lineRule="auto"/>
        <w:jc w:val="both"/>
        <w:rPr>
          <w:rFonts w:ascii="Calibri" w:hAnsi="Calibri" w:cs="Calibri"/>
        </w:rPr>
      </w:pPr>
    </w:p>
    <w:p w14:paraId="4791931F" w14:textId="77777777" w:rsidR="0009159C" w:rsidRDefault="0009159C" w:rsidP="0009159C">
      <w:pPr>
        <w:spacing w:after="0" w:line="276" w:lineRule="auto"/>
        <w:jc w:val="both"/>
        <w:rPr>
          <w:rFonts w:ascii="Calibri" w:hAnsi="Calibri" w:cs="Calibri"/>
        </w:rPr>
      </w:pPr>
      <w:r>
        <w:rPr>
          <w:rFonts w:ascii="Calibri" w:hAnsi="Calibri" w:cs="Calibri"/>
        </w:rPr>
        <w:t xml:space="preserve">In tegenstelling tot de EU wordt in België de democratie beter gepercipieerd, simpelweg omdat het dichter bij het volk staat. Als men naar de EU kijkt, zit alles zeer complex in elkaar. De enige instelling op Europees niveau waar burgers van de EU rechtstreeks voor kunnen kiezen zijn de leden van het Europees Parlement. Daardoor kan weleens het gevoel ontstaan dat men weinig inspraak heeft. </w:t>
      </w:r>
    </w:p>
    <w:p w14:paraId="36C5D7CA" w14:textId="77777777" w:rsidR="0009159C" w:rsidRPr="00F27229" w:rsidRDefault="0009159C" w:rsidP="0009159C"/>
    <w:p w14:paraId="5EF43DD1" w14:textId="77777777" w:rsidR="0009159C" w:rsidRPr="007A0E4C" w:rsidRDefault="0009159C" w:rsidP="0009159C">
      <w:pPr>
        <w:pStyle w:val="Kop2"/>
        <w:numPr>
          <w:ilvl w:val="2"/>
          <w:numId w:val="34"/>
        </w:numPr>
        <w:ind w:left="851" w:hanging="851"/>
        <w:jc w:val="both"/>
        <w:rPr>
          <w:rFonts w:asciiTheme="minorHAnsi" w:hAnsiTheme="minorHAnsi" w:cstheme="minorHAnsi"/>
          <w:color w:val="auto"/>
          <w:sz w:val="24"/>
        </w:rPr>
      </w:pPr>
      <w:bookmarkStart w:id="36" w:name="_Toc9873972"/>
      <w:r w:rsidRPr="007A0E4C">
        <w:rPr>
          <w:rFonts w:asciiTheme="minorHAnsi" w:hAnsiTheme="minorHAnsi" w:cstheme="minorHAnsi"/>
          <w:color w:val="auto"/>
          <w:sz w:val="24"/>
        </w:rPr>
        <w:t>Kritische kijk op democratie door filosofen en historici uit het Oude Griekenland</w:t>
      </w:r>
      <w:bookmarkEnd w:id="36"/>
    </w:p>
    <w:p w14:paraId="5AF4682B" w14:textId="77777777" w:rsidR="0009159C" w:rsidRDefault="0009159C" w:rsidP="0009159C">
      <w:pPr>
        <w:pStyle w:val="Lijstalinea"/>
        <w:spacing w:after="0" w:line="276" w:lineRule="auto"/>
        <w:jc w:val="both"/>
        <w:rPr>
          <w:rFonts w:ascii="Calibri" w:hAnsi="Calibri" w:cs="Calibri"/>
          <w:sz w:val="24"/>
        </w:rPr>
      </w:pPr>
    </w:p>
    <w:p w14:paraId="6D4D3361" w14:textId="77777777" w:rsidR="0009159C" w:rsidRPr="007A0E4C" w:rsidRDefault="0009159C" w:rsidP="0009159C">
      <w:pPr>
        <w:pStyle w:val="Kop3"/>
        <w:rPr>
          <w:rFonts w:asciiTheme="minorHAnsi" w:hAnsiTheme="minorHAnsi" w:cstheme="minorHAnsi"/>
          <w:i/>
          <w:color w:val="auto"/>
          <w:sz w:val="22"/>
        </w:rPr>
      </w:pPr>
      <w:bookmarkStart w:id="37" w:name="_Toc9873973"/>
      <w:r w:rsidRPr="007A0E4C">
        <w:rPr>
          <w:rFonts w:asciiTheme="minorHAnsi" w:hAnsiTheme="minorHAnsi" w:cstheme="minorHAnsi"/>
          <w:i/>
          <w:color w:val="auto"/>
          <w:sz w:val="22"/>
        </w:rPr>
        <w:t>Socrates</w:t>
      </w:r>
      <w:bookmarkEnd w:id="37"/>
    </w:p>
    <w:p w14:paraId="45B8F072" w14:textId="77777777" w:rsidR="0009159C" w:rsidRPr="00E2681E" w:rsidRDefault="0009159C" w:rsidP="0009159C">
      <w:pPr>
        <w:spacing w:after="0" w:line="276" w:lineRule="auto"/>
        <w:jc w:val="both"/>
        <w:rPr>
          <w:rFonts w:ascii="Calibri" w:hAnsi="Calibri" w:cs="Calibri"/>
        </w:rPr>
      </w:pPr>
    </w:p>
    <w:p w14:paraId="62ED27F1" w14:textId="77777777" w:rsidR="0009159C" w:rsidRDefault="0009159C" w:rsidP="0009159C">
      <w:pPr>
        <w:spacing w:after="0" w:line="276" w:lineRule="auto"/>
        <w:jc w:val="both"/>
        <w:rPr>
          <w:rFonts w:ascii="Calibri" w:hAnsi="Calibri" w:cs="Calibri"/>
        </w:rPr>
      </w:pPr>
      <w:r w:rsidRPr="00182F3D">
        <w:rPr>
          <w:rFonts w:ascii="Calibri" w:hAnsi="Calibri" w:cs="Calibri"/>
        </w:rPr>
        <w:t>Socrates</w:t>
      </w:r>
      <w:r w:rsidRPr="008865EE">
        <w:rPr>
          <w:rFonts w:ascii="Calibri" w:hAnsi="Calibri" w:cs="Calibri"/>
        </w:rPr>
        <w:t xml:space="preserve"> is de eers</w:t>
      </w:r>
      <w:r>
        <w:rPr>
          <w:rFonts w:ascii="Calibri" w:hAnsi="Calibri" w:cs="Calibri"/>
        </w:rPr>
        <w:t xml:space="preserve">te grote filosoof die de Griekse Oudheid heeft gekend en tevens grondlegger van de Griekse filosofie. </w:t>
      </w:r>
      <w:r w:rsidRPr="008865EE">
        <w:rPr>
          <w:rFonts w:ascii="Calibri" w:hAnsi="Calibri" w:cs="Calibri"/>
        </w:rPr>
        <w:t xml:space="preserve">Hij </w:t>
      </w:r>
      <w:r>
        <w:rPr>
          <w:rFonts w:ascii="Calibri" w:hAnsi="Calibri" w:cs="Calibri"/>
        </w:rPr>
        <w:t>leefde van 469 v.Chr. tot 399 v.Chr. Door</w:t>
      </w:r>
      <w:r w:rsidRPr="00EE2A3E">
        <w:rPr>
          <w:rFonts w:ascii="Calibri" w:hAnsi="Calibri" w:cs="Calibri"/>
        </w:rPr>
        <w:t>dat</w:t>
      </w:r>
      <w:r>
        <w:rPr>
          <w:rFonts w:ascii="Calibri" w:hAnsi="Calibri" w:cs="Calibri"/>
        </w:rPr>
        <w:t xml:space="preserve"> hij zelf geen geschriften heeft nagelaten, moet er gekeken worden naar de werken van zijn leerling Plato. Socrates verweet de gebreken van een democratie aan het feit dat er willekeurig gestemd werd. Hij maakte daarbij de vergelijking tussen de maatschappij en een schip: “</w:t>
      </w:r>
      <w:r w:rsidRPr="00B57CC8">
        <w:rPr>
          <w:rFonts w:ascii="Calibri" w:hAnsi="Calibri" w:cs="Calibri"/>
        </w:rPr>
        <w:t>Als je een zeereis onderneemt,</w:t>
      </w:r>
      <w:r>
        <w:rPr>
          <w:rFonts w:ascii="Calibri" w:hAnsi="Calibri" w:cs="Calibri"/>
        </w:rPr>
        <w:t xml:space="preserve"> </w:t>
      </w:r>
      <w:r w:rsidRPr="00B57CC8">
        <w:rPr>
          <w:rFonts w:ascii="Calibri" w:hAnsi="Calibri" w:cs="Calibri"/>
        </w:rPr>
        <w:t>wie wil je dan dat besluit wie de baas is van het vaartuig? Zomaar iemand of mensen die onderwezen zijn in de regels en vereisten van het varen?</w:t>
      </w:r>
      <w:r>
        <w:rPr>
          <w:rFonts w:ascii="Calibri" w:hAnsi="Calibri" w:cs="Calibri"/>
        </w:rPr>
        <w:t xml:space="preserve"> W</w:t>
      </w:r>
      <w:r w:rsidRPr="00141595">
        <w:rPr>
          <w:rFonts w:ascii="Calibri" w:hAnsi="Calibri" w:cs="Calibri"/>
        </w:rPr>
        <w:t>aarom blijven we denken dat een willekeurig oud persoon geschikt is om te bepalen wie een land regeert?”</w:t>
      </w:r>
      <w:r>
        <w:rPr>
          <w:rStyle w:val="Voetnootmarkering"/>
          <w:rFonts w:ascii="Calibri" w:hAnsi="Calibri" w:cs="Calibri"/>
        </w:rPr>
        <w:footnoteReference w:id="97"/>
      </w:r>
      <w:r>
        <w:rPr>
          <w:rFonts w:ascii="Calibri" w:hAnsi="Calibri" w:cs="Calibri"/>
        </w:rPr>
        <w:t xml:space="preserve">. </w:t>
      </w:r>
      <w:r w:rsidRPr="0097416A">
        <w:rPr>
          <w:rFonts w:ascii="Calibri" w:hAnsi="Calibri" w:cs="Calibri"/>
        </w:rPr>
        <w:t>Socrates vond dat stemmen een vaardigheid was en niet g</w:t>
      </w:r>
      <w:r>
        <w:rPr>
          <w:rFonts w:ascii="Calibri" w:hAnsi="Calibri" w:cs="Calibri"/>
        </w:rPr>
        <w:t xml:space="preserve">ebaseerd mocht worden op willekeur. In het heden wordt dit belangrijk onderscheid soms ook weleens vergeten, iedereen heeft immers stemrecht ongeacht diens intelligentie. </w:t>
      </w:r>
    </w:p>
    <w:p w14:paraId="3F224349" w14:textId="77777777" w:rsidR="009A28EC" w:rsidRDefault="009A28EC" w:rsidP="0009159C">
      <w:pPr>
        <w:spacing w:after="0" w:line="276" w:lineRule="auto"/>
        <w:jc w:val="both"/>
        <w:rPr>
          <w:rFonts w:ascii="Calibri" w:hAnsi="Calibri" w:cs="Calibri"/>
        </w:rPr>
        <w:sectPr w:rsidR="009A28EC">
          <w:footerReference w:type="default" r:id="rId39"/>
          <w:pgSz w:w="11906" w:h="16838"/>
          <w:pgMar w:top="1417" w:right="1417" w:bottom="1417" w:left="1417" w:header="708" w:footer="708" w:gutter="0"/>
          <w:cols w:space="708"/>
          <w:docGrid w:linePitch="360"/>
        </w:sectPr>
      </w:pPr>
    </w:p>
    <w:p w14:paraId="207C0F3A" w14:textId="77777777" w:rsidR="0009159C" w:rsidRPr="007A0E4C" w:rsidRDefault="0009159C" w:rsidP="0009159C">
      <w:pPr>
        <w:pStyle w:val="Kop3"/>
        <w:rPr>
          <w:rFonts w:asciiTheme="minorHAnsi" w:hAnsiTheme="minorHAnsi" w:cstheme="minorHAnsi"/>
          <w:i/>
          <w:color w:val="auto"/>
          <w:sz w:val="22"/>
          <w:szCs w:val="22"/>
        </w:rPr>
      </w:pPr>
      <w:bookmarkStart w:id="38" w:name="_Toc9873974"/>
      <w:r w:rsidRPr="007A0E4C">
        <w:rPr>
          <w:rFonts w:asciiTheme="minorHAnsi" w:hAnsiTheme="minorHAnsi" w:cstheme="minorHAnsi"/>
          <w:i/>
          <w:color w:val="auto"/>
          <w:sz w:val="22"/>
          <w:szCs w:val="22"/>
        </w:rPr>
        <w:lastRenderedPageBreak/>
        <w:t>Plato</w:t>
      </w:r>
      <w:bookmarkEnd w:id="38"/>
    </w:p>
    <w:p w14:paraId="5260F764" w14:textId="77777777" w:rsidR="0009159C" w:rsidRDefault="0009159C" w:rsidP="0009159C">
      <w:pPr>
        <w:spacing w:after="0" w:line="276" w:lineRule="auto"/>
        <w:jc w:val="both"/>
        <w:rPr>
          <w:rFonts w:ascii="Calibri" w:hAnsi="Calibri" w:cs="Calibri"/>
        </w:rPr>
      </w:pPr>
    </w:p>
    <w:p w14:paraId="6CFF9091" w14:textId="77777777" w:rsidR="0009159C" w:rsidRDefault="0009159C" w:rsidP="0009159C">
      <w:pPr>
        <w:spacing w:after="0" w:line="276" w:lineRule="auto"/>
        <w:jc w:val="both"/>
        <w:rPr>
          <w:rFonts w:ascii="Calibri" w:hAnsi="Calibri" w:cs="Calibri"/>
        </w:rPr>
      </w:pPr>
      <w:r w:rsidRPr="00AB45DC">
        <w:rPr>
          <w:rFonts w:ascii="Calibri" w:hAnsi="Calibri" w:cs="Calibri"/>
        </w:rPr>
        <w:t xml:space="preserve">Socrates’ leerling </w:t>
      </w:r>
      <w:r w:rsidRPr="0027023C">
        <w:rPr>
          <w:rFonts w:ascii="Calibri" w:hAnsi="Calibri" w:cs="Calibri"/>
        </w:rPr>
        <w:t>Plato</w:t>
      </w:r>
      <w:r w:rsidRPr="00AB45DC">
        <w:rPr>
          <w:rFonts w:ascii="Calibri" w:hAnsi="Calibri" w:cs="Calibri"/>
        </w:rPr>
        <w:t xml:space="preserve"> volgde de</w:t>
      </w:r>
      <w:r>
        <w:rPr>
          <w:rFonts w:ascii="Calibri" w:hAnsi="Calibri" w:cs="Calibri"/>
        </w:rPr>
        <w:t xml:space="preserve"> gedachtegang van zijn meester door ook een kritische kijk te werpen op de Atheense democratie. Hij vond dat democratie een staatsvorm was zonder rem die ervoor zorgde dat de politici de bevolking alles moest geven waar het om vroeg om zo hun eigen posities veilig te blijven stellen</w:t>
      </w:r>
      <w:r>
        <w:rPr>
          <w:rStyle w:val="Voetnootmarkering"/>
          <w:rFonts w:ascii="Calibri" w:hAnsi="Calibri" w:cs="Calibri"/>
        </w:rPr>
        <w:footnoteReference w:id="98"/>
      </w:r>
      <w:r>
        <w:rPr>
          <w:rFonts w:ascii="Calibri" w:hAnsi="Calibri" w:cs="Calibri"/>
        </w:rPr>
        <w:t xml:space="preserve">. Verder uitte hij ook kritiek op de personen die de politici waren. </w:t>
      </w:r>
      <w:r w:rsidRPr="00931BA4">
        <w:rPr>
          <w:rFonts w:ascii="Calibri" w:hAnsi="Calibri" w:cs="Calibri"/>
        </w:rPr>
        <w:t>Volgens Plato waren het aan lager wal geraakte mislukkelingen d</w:t>
      </w:r>
      <w:r>
        <w:rPr>
          <w:rFonts w:ascii="Calibri" w:hAnsi="Calibri" w:cs="Calibri"/>
        </w:rPr>
        <w:t xml:space="preserve">ie nog iets probeerden te maken van hun leven door in de politiek te gaan. Het laatste grote punt van kritiek betrof de bevolking die kon deelnemen aan het politieke leven. Van de gehele bevolking was dit maar tien procent. </w:t>
      </w:r>
      <w:r w:rsidRPr="00953348">
        <w:rPr>
          <w:rFonts w:ascii="Calibri" w:hAnsi="Calibri" w:cs="Calibri"/>
        </w:rPr>
        <w:t>Plato pleitte voor ee</w:t>
      </w:r>
      <w:r>
        <w:rPr>
          <w:rFonts w:ascii="Calibri" w:hAnsi="Calibri" w:cs="Calibri"/>
        </w:rPr>
        <w:t>n leiding door de besten van de bevolking zodat er ook voorkomen kon worden dat een demagoog alle macht naar zich toetrok. Een demagoog is iemand die het volk manipuleert, met andere woorden, een volksmenner</w:t>
      </w:r>
      <w:r>
        <w:rPr>
          <w:rStyle w:val="Voetnootmarkering"/>
          <w:rFonts w:ascii="Calibri" w:hAnsi="Calibri" w:cs="Calibri"/>
        </w:rPr>
        <w:footnoteReference w:id="99"/>
      </w:r>
      <w:r>
        <w:rPr>
          <w:rFonts w:ascii="Calibri" w:hAnsi="Calibri" w:cs="Calibri"/>
        </w:rPr>
        <w:t xml:space="preserve">. </w:t>
      </w:r>
    </w:p>
    <w:p w14:paraId="2359F154" w14:textId="77777777" w:rsidR="0009159C" w:rsidRDefault="0009159C" w:rsidP="0009159C">
      <w:pPr>
        <w:spacing w:after="0" w:line="276" w:lineRule="auto"/>
        <w:jc w:val="both"/>
        <w:rPr>
          <w:rFonts w:ascii="Calibri" w:hAnsi="Calibri" w:cs="Calibri"/>
        </w:rPr>
      </w:pPr>
    </w:p>
    <w:p w14:paraId="4C8BF7A9" w14:textId="77777777" w:rsidR="0009159C" w:rsidRPr="007A0E4C" w:rsidRDefault="0009159C" w:rsidP="0009159C">
      <w:pPr>
        <w:pStyle w:val="Kop3"/>
        <w:rPr>
          <w:rFonts w:asciiTheme="minorHAnsi" w:hAnsiTheme="minorHAnsi" w:cstheme="minorHAnsi"/>
          <w:i/>
          <w:color w:val="auto"/>
          <w:sz w:val="22"/>
        </w:rPr>
      </w:pPr>
      <w:bookmarkStart w:id="39" w:name="_Toc9873975"/>
      <w:r w:rsidRPr="007A0E4C">
        <w:rPr>
          <w:rFonts w:asciiTheme="minorHAnsi" w:hAnsiTheme="minorHAnsi" w:cstheme="minorHAnsi"/>
          <w:i/>
          <w:color w:val="auto"/>
          <w:sz w:val="22"/>
        </w:rPr>
        <w:t>Aristoteles</w:t>
      </w:r>
      <w:bookmarkEnd w:id="39"/>
    </w:p>
    <w:p w14:paraId="30A8E78F" w14:textId="77777777" w:rsidR="0009159C" w:rsidRPr="00CC0754" w:rsidRDefault="0009159C" w:rsidP="0009159C">
      <w:pPr>
        <w:pStyle w:val="Lijstalinea"/>
        <w:spacing w:after="0" w:line="276" w:lineRule="auto"/>
        <w:ind w:left="1276"/>
        <w:jc w:val="both"/>
        <w:rPr>
          <w:rFonts w:ascii="Calibri" w:hAnsi="Calibri" w:cs="Calibri"/>
        </w:rPr>
      </w:pPr>
    </w:p>
    <w:p w14:paraId="5AC838A2" w14:textId="77777777" w:rsidR="0009159C" w:rsidRDefault="0009159C" w:rsidP="0009159C">
      <w:pPr>
        <w:spacing w:after="0" w:line="276" w:lineRule="auto"/>
        <w:jc w:val="both"/>
        <w:rPr>
          <w:rFonts w:ascii="Calibri" w:hAnsi="Calibri" w:cs="Calibri"/>
        </w:rPr>
      </w:pPr>
      <w:r>
        <w:rPr>
          <w:rFonts w:ascii="Calibri" w:hAnsi="Calibri" w:cs="Calibri"/>
        </w:rPr>
        <w:t xml:space="preserve">Als laatste grote filosoof uit het Oude Griekenland is er </w:t>
      </w:r>
      <w:r w:rsidRPr="00AE0595">
        <w:rPr>
          <w:rFonts w:ascii="Calibri" w:hAnsi="Calibri" w:cs="Calibri"/>
        </w:rPr>
        <w:t>Aristoteles</w:t>
      </w:r>
      <w:r>
        <w:rPr>
          <w:rFonts w:ascii="Calibri" w:hAnsi="Calibri" w:cs="Calibri"/>
        </w:rPr>
        <w:t xml:space="preserve">, die leerling was aan de academie van Plato. Hij sloot zich aan bij de kritieken van Plato en onderscheidde dezelfde zes staatsvormen: de monarchie, de aristocratie, de staatsregeling van algemene gelijkheid der burgers, de tirannie, de oligarchie en de democratie. </w:t>
      </w:r>
    </w:p>
    <w:p w14:paraId="4E3176F7" w14:textId="77777777" w:rsidR="0009159C" w:rsidRDefault="0009159C" w:rsidP="0009159C">
      <w:pPr>
        <w:spacing w:after="0" w:line="276" w:lineRule="auto"/>
        <w:jc w:val="both"/>
        <w:rPr>
          <w:rFonts w:ascii="Calibri" w:hAnsi="Calibri" w:cs="Calibri"/>
        </w:rPr>
      </w:pPr>
    </w:p>
    <w:p w14:paraId="5AADD2F2" w14:textId="77777777" w:rsidR="0009159C" w:rsidRDefault="0009159C" w:rsidP="0009159C">
      <w:pPr>
        <w:spacing w:after="0" w:line="276" w:lineRule="auto"/>
        <w:jc w:val="both"/>
        <w:rPr>
          <w:rFonts w:ascii="Calibri" w:hAnsi="Calibri" w:cs="Calibri"/>
        </w:rPr>
      </w:pPr>
      <w:r>
        <w:rPr>
          <w:rFonts w:ascii="Calibri" w:hAnsi="Calibri" w:cs="Calibri"/>
        </w:rPr>
        <w:t>Tabel 1</w:t>
      </w:r>
      <w:r>
        <w:rPr>
          <w:rStyle w:val="Voetnootmarkering"/>
          <w:rFonts w:ascii="Calibri" w:hAnsi="Calibri" w:cs="Calibri"/>
        </w:rPr>
        <w:footnoteReference w:id="100"/>
      </w:r>
      <w:r>
        <w:rPr>
          <w:rFonts w:ascii="Calibri" w:hAnsi="Calibri" w:cs="Calibri"/>
        </w:rPr>
        <w:t xml:space="preserve"> toont aan dat A</w:t>
      </w:r>
      <w:r w:rsidRPr="008F269A">
        <w:rPr>
          <w:rFonts w:ascii="Calibri" w:hAnsi="Calibri" w:cs="Calibri"/>
        </w:rPr>
        <w:t>ristoteles’ staatsvormen zijn ingedeeld op basis van twee criteria: het aantal machthebbers en de kwaliteit. Kwaliteit refereert naar het feit of de macht wordt uitgeoefend in het voordeel van de maatschappij of in eigenbelang. Volgens Aristoteles is democratie iets slecht en is de staatsregeling van algemene gelijkheid der burgers het meest ideaal, de middenklasse. Dit is een staat waar rijke en arme mensen elkaars rechten respecteren en waarbij de meest geschikte burgers besturen mits instemming van iedereen</w:t>
      </w:r>
      <w:r w:rsidRPr="008F269A">
        <w:rPr>
          <w:rFonts w:ascii="Calibri" w:hAnsi="Calibri" w:cs="Calibri"/>
          <w:vertAlign w:val="superscript"/>
        </w:rPr>
        <w:footnoteReference w:id="101"/>
      </w:r>
      <w:r w:rsidRPr="008F269A">
        <w:rPr>
          <w:rFonts w:ascii="Calibri" w:hAnsi="Calibri" w:cs="Calibri"/>
        </w:rPr>
        <w:t xml:space="preserve">. Volgens Aristoteles is aristocratie ook een ideale staatsvorm, elite is namelijk nodig in een maatschappij, anders is er grote kans op chaos of wanorde. </w:t>
      </w:r>
    </w:p>
    <w:p w14:paraId="5982795C" w14:textId="77777777" w:rsidR="0009159C" w:rsidRDefault="0009159C" w:rsidP="0009159C">
      <w:pPr>
        <w:spacing w:after="0" w:line="276" w:lineRule="auto"/>
        <w:jc w:val="both"/>
        <w:rPr>
          <w:rFonts w:ascii="Calibri" w:hAnsi="Calibri" w:cs="Calibri"/>
        </w:rPr>
      </w:pPr>
    </w:p>
    <w:p w14:paraId="7D76AA64" w14:textId="77777777" w:rsidR="0009159C" w:rsidRPr="00E45D50" w:rsidRDefault="0009159C" w:rsidP="0009159C">
      <w:pPr>
        <w:pBdr>
          <w:top w:val="single" w:sz="12" w:space="1" w:color="auto"/>
          <w:bottom w:val="single" w:sz="12" w:space="1" w:color="auto"/>
        </w:pBdr>
        <w:shd w:val="clear" w:color="auto" w:fill="E7E6E6" w:themeFill="background2"/>
        <w:spacing w:after="0" w:line="276" w:lineRule="auto"/>
        <w:jc w:val="both"/>
        <w:rPr>
          <w:rFonts w:ascii="Calibri" w:hAnsi="Calibri" w:cs="Calibri"/>
          <w:b/>
        </w:rPr>
      </w:pPr>
      <w:r w:rsidRPr="00E45D50">
        <w:rPr>
          <w:rFonts w:ascii="Calibri" w:hAnsi="Calibri" w:cs="Calibri"/>
          <w:b/>
        </w:rPr>
        <w:t>Tabel 1</w:t>
      </w:r>
    </w:p>
    <w:p w14:paraId="4C73B4B7" w14:textId="77777777" w:rsidR="0009159C" w:rsidRPr="00E45D50" w:rsidRDefault="0009159C" w:rsidP="0009159C">
      <w:pPr>
        <w:pBdr>
          <w:top w:val="single" w:sz="12" w:space="1" w:color="auto"/>
          <w:bottom w:val="single" w:sz="12" w:space="1" w:color="auto"/>
        </w:pBdr>
        <w:shd w:val="clear" w:color="auto" w:fill="E7E6E6" w:themeFill="background2"/>
        <w:spacing w:after="0" w:line="276" w:lineRule="auto"/>
        <w:jc w:val="both"/>
        <w:rPr>
          <w:rFonts w:ascii="Calibri" w:hAnsi="Calibri" w:cs="Calibri"/>
          <w:i/>
        </w:rPr>
      </w:pPr>
      <w:r w:rsidRPr="00E45D50">
        <w:rPr>
          <w:rFonts w:ascii="Calibri" w:hAnsi="Calibri" w:cs="Calibri"/>
          <w:i/>
        </w:rPr>
        <w:t>Soorten staatsvormen</w:t>
      </w:r>
      <w:r>
        <w:rPr>
          <w:rFonts w:ascii="Calibri" w:hAnsi="Calibri" w:cs="Calibri"/>
          <w:i/>
        </w:rPr>
        <w:t xml:space="preserve"> gerangschikt op kwaliteit en aantal machthebbers</w:t>
      </w:r>
      <w:r w:rsidRPr="00E45D50">
        <w:rPr>
          <w:rFonts w:ascii="Calibri" w:hAnsi="Calibri" w:cs="Calibri"/>
          <w:i/>
        </w:rPr>
        <w:t xml:space="preserve"> volgens Aristoteles</w:t>
      </w:r>
    </w:p>
    <w:p w14:paraId="0DE8AA06" w14:textId="77777777" w:rsidR="0009159C" w:rsidRDefault="0009159C" w:rsidP="0009159C">
      <w:pPr>
        <w:spacing w:after="0" w:line="276" w:lineRule="auto"/>
        <w:jc w:val="both"/>
        <w:rPr>
          <w:rFonts w:ascii="Calibri" w:hAnsi="Calibri" w:cs="Calibri"/>
        </w:rPr>
      </w:pPr>
    </w:p>
    <w:tbl>
      <w:tblPr>
        <w:tblW w:w="0" w:type="auto"/>
        <w:shd w:val="clear" w:color="auto" w:fill="E7E6E6" w:themeFill="background2"/>
        <w:tblLook w:val="04A0" w:firstRow="1" w:lastRow="0" w:firstColumn="1" w:lastColumn="0" w:noHBand="0" w:noVBand="1"/>
      </w:tblPr>
      <w:tblGrid>
        <w:gridCol w:w="3020"/>
        <w:gridCol w:w="3021"/>
        <w:gridCol w:w="3021"/>
      </w:tblGrid>
      <w:tr w:rsidR="0009159C" w14:paraId="208AFC2B" w14:textId="77777777" w:rsidTr="005F60EA">
        <w:tc>
          <w:tcPr>
            <w:tcW w:w="3020" w:type="dxa"/>
            <w:tcBorders>
              <w:top w:val="single" w:sz="4" w:space="0" w:color="auto"/>
              <w:left w:val="single" w:sz="4" w:space="0" w:color="auto"/>
              <w:bottom w:val="single" w:sz="4" w:space="0" w:color="auto"/>
              <w:right w:val="nil"/>
            </w:tcBorders>
            <w:shd w:val="clear" w:color="auto" w:fill="E7E6E6" w:themeFill="background2"/>
          </w:tcPr>
          <w:p w14:paraId="31CF5DFB" w14:textId="77777777" w:rsidR="0009159C" w:rsidRPr="00D14987" w:rsidRDefault="0009159C" w:rsidP="003517B9">
            <w:pPr>
              <w:spacing w:line="276" w:lineRule="auto"/>
              <w:jc w:val="both"/>
              <w:rPr>
                <w:rFonts w:ascii="Calibri" w:hAnsi="Calibri" w:cs="Calibri"/>
                <w:b/>
              </w:rPr>
            </w:pPr>
            <w:r w:rsidRPr="00D14987">
              <w:rPr>
                <w:rFonts w:ascii="Calibri" w:hAnsi="Calibri" w:cs="Calibri"/>
                <w:b/>
              </w:rPr>
              <w:t>Machthebber(s)</w:t>
            </w:r>
          </w:p>
        </w:tc>
        <w:tc>
          <w:tcPr>
            <w:tcW w:w="3021" w:type="dxa"/>
            <w:tcBorders>
              <w:top w:val="single" w:sz="4" w:space="0" w:color="auto"/>
              <w:left w:val="nil"/>
              <w:bottom w:val="single" w:sz="4" w:space="0" w:color="auto"/>
              <w:right w:val="nil"/>
            </w:tcBorders>
            <w:shd w:val="clear" w:color="auto" w:fill="E7E6E6" w:themeFill="background2"/>
          </w:tcPr>
          <w:p w14:paraId="7B5529B1" w14:textId="77777777" w:rsidR="0009159C" w:rsidRPr="00D14987" w:rsidRDefault="0009159C" w:rsidP="003517B9">
            <w:pPr>
              <w:spacing w:line="276" w:lineRule="auto"/>
              <w:jc w:val="both"/>
              <w:rPr>
                <w:rFonts w:ascii="Calibri" w:hAnsi="Calibri" w:cs="Calibri"/>
                <w:b/>
              </w:rPr>
            </w:pPr>
            <w:r w:rsidRPr="00D14987">
              <w:rPr>
                <w:rFonts w:ascii="Calibri" w:hAnsi="Calibri" w:cs="Calibri"/>
                <w:b/>
              </w:rPr>
              <w:t>Ideaal</w:t>
            </w:r>
          </w:p>
        </w:tc>
        <w:tc>
          <w:tcPr>
            <w:tcW w:w="3021" w:type="dxa"/>
            <w:tcBorders>
              <w:top w:val="single" w:sz="4" w:space="0" w:color="auto"/>
              <w:left w:val="nil"/>
              <w:bottom w:val="single" w:sz="4" w:space="0" w:color="auto"/>
              <w:right w:val="single" w:sz="4" w:space="0" w:color="auto"/>
            </w:tcBorders>
            <w:shd w:val="clear" w:color="auto" w:fill="E7E6E6" w:themeFill="background2"/>
          </w:tcPr>
          <w:p w14:paraId="0D2D5E65" w14:textId="77777777" w:rsidR="0009159C" w:rsidRPr="00D14987" w:rsidRDefault="0009159C" w:rsidP="003517B9">
            <w:pPr>
              <w:spacing w:line="276" w:lineRule="auto"/>
              <w:jc w:val="both"/>
              <w:rPr>
                <w:rFonts w:ascii="Calibri" w:hAnsi="Calibri" w:cs="Calibri"/>
                <w:b/>
              </w:rPr>
            </w:pPr>
            <w:r w:rsidRPr="00D14987">
              <w:rPr>
                <w:rFonts w:ascii="Calibri" w:hAnsi="Calibri" w:cs="Calibri"/>
                <w:b/>
              </w:rPr>
              <w:t>Slecht</w:t>
            </w:r>
          </w:p>
        </w:tc>
      </w:tr>
      <w:tr w:rsidR="0009159C" w14:paraId="40217ACE" w14:textId="77777777" w:rsidTr="005F60EA">
        <w:tc>
          <w:tcPr>
            <w:tcW w:w="3020" w:type="dxa"/>
            <w:tcBorders>
              <w:top w:val="single" w:sz="4" w:space="0" w:color="auto"/>
              <w:right w:val="nil"/>
            </w:tcBorders>
            <w:shd w:val="clear" w:color="auto" w:fill="E7E6E6" w:themeFill="background2"/>
          </w:tcPr>
          <w:p w14:paraId="0EF8CF4C" w14:textId="77777777" w:rsidR="0009159C" w:rsidRPr="00D14987" w:rsidRDefault="0009159C" w:rsidP="003517B9">
            <w:pPr>
              <w:spacing w:line="276" w:lineRule="auto"/>
              <w:jc w:val="both"/>
              <w:rPr>
                <w:rFonts w:ascii="Calibri" w:hAnsi="Calibri" w:cs="Calibri"/>
              </w:rPr>
            </w:pPr>
            <w:r w:rsidRPr="00D14987">
              <w:rPr>
                <w:rFonts w:ascii="Calibri" w:hAnsi="Calibri" w:cs="Calibri"/>
              </w:rPr>
              <w:t xml:space="preserve">Eén </w:t>
            </w:r>
          </w:p>
        </w:tc>
        <w:tc>
          <w:tcPr>
            <w:tcW w:w="3021" w:type="dxa"/>
            <w:tcBorders>
              <w:left w:val="nil"/>
              <w:bottom w:val="nil"/>
              <w:right w:val="nil"/>
            </w:tcBorders>
            <w:shd w:val="clear" w:color="auto" w:fill="E7E6E6" w:themeFill="background2"/>
          </w:tcPr>
          <w:p w14:paraId="7A3549A2" w14:textId="77777777" w:rsidR="0009159C" w:rsidRPr="00D14987" w:rsidRDefault="0009159C" w:rsidP="003517B9">
            <w:pPr>
              <w:spacing w:line="276" w:lineRule="auto"/>
              <w:jc w:val="both"/>
              <w:rPr>
                <w:rFonts w:ascii="Calibri" w:hAnsi="Calibri" w:cs="Calibri"/>
              </w:rPr>
            </w:pPr>
            <w:r w:rsidRPr="00D14987">
              <w:rPr>
                <w:rFonts w:ascii="Calibri" w:hAnsi="Calibri" w:cs="Calibri"/>
              </w:rPr>
              <w:t>Monarchie</w:t>
            </w:r>
          </w:p>
        </w:tc>
        <w:tc>
          <w:tcPr>
            <w:tcW w:w="3021" w:type="dxa"/>
            <w:tcBorders>
              <w:top w:val="single" w:sz="4" w:space="0" w:color="auto"/>
              <w:left w:val="nil"/>
            </w:tcBorders>
            <w:shd w:val="clear" w:color="auto" w:fill="E7E6E6" w:themeFill="background2"/>
          </w:tcPr>
          <w:p w14:paraId="6956C070" w14:textId="77777777" w:rsidR="0009159C" w:rsidRPr="00D14987" w:rsidRDefault="0009159C" w:rsidP="003517B9">
            <w:pPr>
              <w:spacing w:line="276" w:lineRule="auto"/>
              <w:jc w:val="both"/>
              <w:rPr>
                <w:rFonts w:ascii="Calibri" w:hAnsi="Calibri" w:cs="Calibri"/>
              </w:rPr>
            </w:pPr>
            <w:r w:rsidRPr="00D14987">
              <w:rPr>
                <w:rFonts w:ascii="Calibri" w:hAnsi="Calibri" w:cs="Calibri"/>
              </w:rPr>
              <w:t>Tirannie</w:t>
            </w:r>
          </w:p>
        </w:tc>
      </w:tr>
      <w:tr w:rsidR="0009159C" w14:paraId="0A2AA379" w14:textId="77777777" w:rsidTr="005F60EA">
        <w:tc>
          <w:tcPr>
            <w:tcW w:w="3020" w:type="dxa"/>
            <w:tcBorders>
              <w:top w:val="nil"/>
              <w:right w:val="nil"/>
            </w:tcBorders>
            <w:shd w:val="clear" w:color="auto" w:fill="E7E6E6" w:themeFill="background2"/>
          </w:tcPr>
          <w:p w14:paraId="5F70FCD0" w14:textId="77777777" w:rsidR="0009159C" w:rsidRPr="00D14987" w:rsidRDefault="0009159C" w:rsidP="003517B9">
            <w:pPr>
              <w:spacing w:line="276" w:lineRule="auto"/>
              <w:jc w:val="both"/>
              <w:rPr>
                <w:rFonts w:ascii="Calibri" w:hAnsi="Calibri" w:cs="Calibri"/>
              </w:rPr>
            </w:pPr>
            <w:r w:rsidRPr="00D14987">
              <w:rPr>
                <w:rFonts w:ascii="Calibri" w:hAnsi="Calibri" w:cs="Calibri"/>
              </w:rPr>
              <w:t>Enkelen</w:t>
            </w:r>
          </w:p>
        </w:tc>
        <w:tc>
          <w:tcPr>
            <w:tcW w:w="3021" w:type="dxa"/>
            <w:tcBorders>
              <w:top w:val="nil"/>
              <w:left w:val="nil"/>
              <w:right w:val="nil"/>
            </w:tcBorders>
            <w:shd w:val="clear" w:color="auto" w:fill="E7E6E6" w:themeFill="background2"/>
          </w:tcPr>
          <w:p w14:paraId="0C9F9873" w14:textId="77777777" w:rsidR="0009159C" w:rsidRPr="00D14987" w:rsidRDefault="0009159C" w:rsidP="003517B9">
            <w:pPr>
              <w:spacing w:line="276" w:lineRule="auto"/>
              <w:jc w:val="both"/>
              <w:rPr>
                <w:rFonts w:ascii="Calibri" w:hAnsi="Calibri" w:cs="Calibri"/>
              </w:rPr>
            </w:pPr>
            <w:r w:rsidRPr="00D14987">
              <w:rPr>
                <w:rFonts w:ascii="Calibri" w:hAnsi="Calibri" w:cs="Calibri"/>
              </w:rPr>
              <w:t>Aristocratie</w:t>
            </w:r>
          </w:p>
        </w:tc>
        <w:tc>
          <w:tcPr>
            <w:tcW w:w="3021" w:type="dxa"/>
            <w:tcBorders>
              <w:top w:val="nil"/>
              <w:left w:val="nil"/>
            </w:tcBorders>
            <w:shd w:val="clear" w:color="auto" w:fill="E7E6E6" w:themeFill="background2"/>
          </w:tcPr>
          <w:p w14:paraId="61A821EE" w14:textId="77777777" w:rsidR="0009159C" w:rsidRPr="00D14987" w:rsidRDefault="0009159C" w:rsidP="003517B9">
            <w:pPr>
              <w:spacing w:line="276" w:lineRule="auto"/>
              <w:jc w:val="both"/>
              <w:rPr>
                <w:rFonts w:ascii="Calibri" w:hAnsi="Calibri" w:cs="Calibri"/>
              </w:rPr>
            </w:pPr>
            <w:r w:rsidRPr="00D14987">
              <w:rPr>
                <w:rFonts w:ascii="Calibri" w:hAnsi="Calibri" w:cs="Calibri"/>
              </w:rPr>
              <w:t>Oligarchie</w:t>
            </w:r>
          </w:p>
        </w:tc>
      </w:tr>
      <w:tr w:rsidR="0009159C" w14:paraId="5DAD79D2" w14:textId="77777777" w:rsidTr="005F60EA">
        <w:tc>
          <w:tcPr>
            <w:tcW w:w="3020" w:type="dxa"/>
            <w:tcBorders>
              <w:top w:val="nil"/>
              <w:bottom w:val="single" w:sz="4" w:space="0" w:color="auto"/>
              <w:right w:val="nil"/>
            </w:tcBorders>
            <w:shd w:val="clear" w:color="auto" w:fill="E7E6E6" w:themeFill="background2"/>
          </w:tcPr>
          <w:p w14:paraId="20CDFDAD" w14:textId="77777777" w:rsidR="0009159C" w:rsidRPr="00D14987" w:rsidRDefault="0009159C" w:rsidP="003517B9">
            <w:pPr>
              <w:spacing w:line="276" w:lineRule="auto"/>
              <w:jc w:val="both"/>
              <w:rPr>
                <w:rFonts w:ascii="Calibri" w:hAnsi="Calibri" w:cs="Calibri"/>
              </w:rPr>
            </w:pPr>
            <w:r w:rsidRPr="00D14987">
              <w:rPr>
                <w:rFonts w:ascii="Calibri" w:hAnsi="Calibri" w:cs="Calibri"/>
              </w:rPr>
              <w:t>Velen</w:t>
            </w:r>
          </w:p>
        </w:tc>
        <w:tc>
          <w:tcPr>
            <w:tcW w:w="3021" w:type="dxa"/>
            <w:tcBorders>
              <w:top w:val="nil"/>
              <w:left w:val="nil"/>
              <w:bottom w:val="single" w:sz="4" w:space="0" w:color="auto"/>
              <w:right w:val="nil"/>
            </w:tcBorders>
            <w:shd w:val="clear" w:color="auto" w:fill="E7E6E6" w:themeFill="background2"/>
          </w:tcPr>
          <w:p w14:paraId="1989897A" w14:textId="77777777" w:rsidR="0009159C" w:rsidRPr="00D14987" w:rsidRDefault="0009159C" w:rsidP="003517B9">
            <w:pPr>
              <w:spacing w:line="276" w:lineRule="auto"/>
              <w:rPr>
                <w:rFonts w:ascii="Calibri" w:hAnsi="Calibri" w:cs="Calibri"/>
              </w:rPr>
            </w:pPr>
            <w:r w:rsidRPr="00D14987">
              <w:rPr>
                <w:rFonts w:ascii="Calibri" w:hAnsi="Calibri" w:cs="Calibri"/>
              </w:rPr>
              <w:t>Staatsregeling van algemene gelijkheid der burgers</w:t>
            </w:r>
          </w:p>
        </w:tc>
        <w:tc>
          <w:tcPr>
            <w:tcW w:w="3021" w:type="dxa"/>
            <w:tcBorders>
              <w:top w:val="nil"/>
              <w:left w:val="nil"/>
              <w:bottom w:val="single" w:sz="4" w:space="0" w:color="auto"/>
            </w:tcBorders>
            <w:shd w:val="clear" w:color="auto" w:fill="E7E6E6" w:themeFill="background2"/>
          </w:tcPr>
          <w:p w14:paraId="4C6BC691" w14:textId="77777777" w:rsidR="0009159C" w:rsidRPr="00D14987" w:rsidRDefault="0009159C" w:rsidP="003517B9">
            <w:pPr>
              <w:spacing w:line="276" w:lineRule="auto"/>
              <w:jc w:val="both"/>
              <w:rPr>
                <w:rFonts w:ascii="Calibri" w:hAnsi="Calibri" w:cs="Calibri"/>
              </w:rPr>
            </w:pPr>
            <w:r w:rsidRPr="00D14987">
              <w:rPr>
                <w:rFonts w:ascii="Calibri" w:hAnsi="Calibri" w:cs="Calibri"/>
              </w:rPr>
              <w:t>Democratie</w:t>
            </w:r>
          </w:p>
        </w:tc>
      </w:tr>
    </w:tbl>
    <w:p w14:paraId="632762A0" w14:textId="77777777" w:rsidR="003F34F0" w:rsidRDefault="003F34F0" w:rsidP="00660561">
      <w:pPr>
        <w:spacing w:after="0" w:line="276" w:lineRule="auto"/>
        <w:jc w:val="both"/>
        <w:rPr>
          <w:rFonts w:ascii="Calibri" w:hAnsi="Calibri" w:cs="Calibri"/>
        </w:rPr>
        <w:sectPr w:rsidR="003F34F0" w:rsidSect="0032015A">
          <w:footerReference w:type="default" r:id="rId40"/>
          <w:footerReference w:type="first" r:id="rId41"/>
          <w:pgSz w:w="11906" w:h="16838"/>
          <w:pgMar w:top="1417" w:right="1417" w:bottom="1417" w:left="1417" w:header="708" w:footer="708" w:gutter="0"/>
          <w:cols w:space="708"/>
          <w:titlePg/>
          <w:docGrid w:linePitch="360"/>
        </w:sectPr>
      </w:pPr>
    </w:p>
    <w:p w14:paraId="78FF7F32" w14:textId="77777777" w:rsidR="0009159C" w:rsidRPr="007A0E4C" w:rsidRDefault="0009159C" w:rsidP="0009159C">
      <w:pPr>
        <w:pStyle w:val="Kop3"/>
        <w:rPr>
          <w:rFonts w:asciiTheme="minorHAnsi" w:hAnsiTheme="minorHAnsi" w:cstheme="minorHAnsi"/>
          <w:i/>
          <w:color w:val="auto"/>
          <w:sz w:val="22"/>
        </w:rPr>
      </w:pPr>
      <w:bookmarkStart w:id="40" w:name="_Toc9873976"/>
      <w:r w:rsidRPr="007A0E4C">
        <w:rPr>
          <w:rFonts w:asciiTheme="minorHAnsi" w:hAnsiTheme="minorHAnsi" w:cstheme="minorHAnsi"/>
          <w:i/>
          <w:color w:val="auto"/>
          <w:sz w:val="22"/>
        </w:rPr>
        <w:lastRenderedPageBreak/>
        <w:t>Polybius</w:t>
      </w:r>
      <w:bookmarkEnd w:id="40"/>
    </w:p>
    <w:p w14:paraId="7CBF90A7" w14:textId="77777777" w:rsidR="0009159C" w:rsidRDefault="0009159C" w:rsidP="0009159C">
      <w:pPr>
        <w:spacing w:after="0" w:line="276" w:lineRule="auto"/>
        <w:jc w:val="both"/>
        <w:rPr>
          <w:rFonts w:ascii="Calibri" w:hAnsi="Calibri" w:cs="Calibri"/>
        </w:rPr>
      </w:pPr>
    </w:p>
    <w:p w14:paraId="5C1D61A9" w14:textId="77777777" w:rsidR="0009159C" w:rsidRDefault="0009159C" w:rsidP="0009159C">
      <w:pPr>
        <w:spacing w:after="0" w:line="276" w:lineRule="auto"/>
        <w:jc w:val="both"/>
        <w:rPr>
          <w:rFonts w:ascii="Calibri" w:hAnsi="Calibri" w:cs="Calibri"/>
        </w:rPr>
      </w:pPr>
      <w:r>
        <w:rPr>
          <w:rFonts w:ascii="Calibri" w:hAnsi="Calibri" w:cs="Calibri"/>
        </w:rPr>
        <w:t xml:space="preserve">Naast Plato en Aristoteles onderscheidde ook </w:t>
      </w:r>
      <w:r w:rsidRPr="00CC1544">
        <w:rPr>
          <w:rFonts w:ascii="Calibri" w:hAnsi="Calibri" w:cs="Calibri"/>
        </w:rPr>
        <w:t>Polybius</w:t>
      </w:r>
      <w:r>
        <w:rPr>
          <w:rFonts w:ascii="Calibri" w:hAnsi="Calibri" w:cs="Calibri"/>
        </w:rPr>
        <w:t xml:space="preserve">, een Grieks historicus die ongeveer leefde van 200 v.Chr. tot 120 v.Chr., meerdere staatsvormen. Dit deed hij volgens de politieke doctrine van ‘anacyclosis’ zoals te zien is in </w:t>
      </w:r>
      <w:r w:rsidRPr="006E64D2">
        <w:rPr>
          <w:rFonts w:ascii="Calibri" w:hAnsi="Calibri" w:cs="Calibri"/>
        </w:rPr>
        <w:t>figuur 1</w:t>
      </w:r>
      <w:r>
        <w:rPr>
          <w:rStyle w:val="Voetnootmarkering"/>
          <w:rFonts w:ascii="Calibri" w:hAnsi="Calibri" w:cs="Calibri"/>
        </w:rPr>
        <w:footnoteReference w:id="102"/>
      </w:r>
      <w:r>
        <w:rPr>
          <w:rFonts w:ascii="Calibri" w:hAnsi="Calibri" w:cs="Calibri"/>
        </w:rPr>
        <w:t>. Dit is de cyclustheorie van de politieke evolutie</w:t>
      </w:r>
      <w:r>
        <w:rPr>
          <w:rStyle w:val="Voetnootmarkering"/>
          <w:rFonts w:ascii="Calibri" w:hAnsi="Calibri" w:cs="Calibri"/>
        </w:rPr>
        <w:footnoteReference w:id="103"/>
      </w:r>
      <w:r>
        <w:rPr>
          <w:rFonts w:ascii="Calibri" w:hAnsi="Calibri" w:cs="Calibri"/>
        </w:rPr>
        <w:t xml:space="preserve">. Daarbij hanteert Polybius een welbepaalde volgorde: monarchie – koningschap – tirannie – aristocratie – oligarchie – democratie – ochlocratie. Ook hier wordt de verdeling gemaakt tussen één, enkelen of vele machthebbers. </w:t>
      </w:r>
    </w:p>
    <w:p w14:paraId="6E386822" w14:textId="77777777" w:rsidR="0009159C" w:rsidRDefault="0009159C" w:rsidP="0009159C">
      <w:pPr>
        <w:spacing w:after="0" w:line="276" w:lineRule="auto"/>
        <w:jc w:val="both"/>
        <w:rPr>
          <w:rFonts w:ascii="Calibri" w:hAnsi="Calibri" w:cs="Calibri"/>
        </w:rPr>
      </w:pPr>
    </w:p>
    <w:p w14:paraId="04FFD518" w14:textId="77777777" w:rsidR="0009159C" w:rsidRDefault="0009159C" w:rsidP="0009159C">
      <w:pPr>
        <w:spacing w:after="0" w:line="276" w:lineRule="auto"/>
        <w:jc w:val="both"/>
        <w:rPr>
          <w:rFonts w:ascii="Calibri" w:hAnsi="Calibri" w:cs="Calibri"/>
        </w:rPr>
      </w:pPr>
      <w:r>
        <w:rPr>
          <w:noProof/>
        </w:rPr>
        <mc:AlternateContent>
          <mc:Choice Requires="wps">
            <w:drawing>
              <wp:anchor distT="0" distB="0" distL="114300" distR="114300" simplePos="0" relativeHeight="251667456" behindDoc="0" locked="0" layoutInCell="1" allowOverlap="1" wp14:anchorId="0561FB6C" wp14:editId="1AF714B6">
                <wp:simplePos x="0" y="0"/>
                <wp:positionH relativeFrom="column">
                  <wp:posOffset>3496945</wp:posOffset>
                </wp:positionH>
                <wp:positionV relativeFrom="paragraph">
                  <wp:posOffset>2327275</wp:posOffset>
                </wp:positionV>
                <wp:extent cx="2257425" cy="190500"/>
                <wp:effectExtent l="0" t="0" r="9525" b="0"/>
                <wp:wrapSquare wrapText="bothSides"/>
                <wp:docPr id="6" name="Tekstvak 6"/>
                <wp:cNvGraphicFramePr/>
                <a:graphic xmlns:a="http://schemas.openxmlformats.org/drawingml/2006/main">
                  <a:graphicData uri="http://schemas.microsoft.com/office/word/2010/wordprocessingShape">
                    <wps:wsp>
                      <wps:cNvSpPr txBox="1"/>
                      <wps:spPr>
                        <a:xfrm>
                          <a:off x="0" y="0"/>
                          <a:ext cx="2257425" cy="190500"/>
                        </a:xfrm>
                        <a:prstGeom prst="rect">
                          <a:avLst/>
                        </a:prstGeom>
                        <a:solidFill>
                          <a:prstClr val="white"/>
                        </a:solidFill>
                        <a:ln>
                          <a:noFill/>
                        </a:ln>
                      </wps:spPr>
                      <wps:txbx>
                        <w:txbxContent>
                          <w:p w14:paraId="7ABE80F2" w14:textId="5CD590BA" w:rsidR="00857BEB" w:rsidRPr="00D059AB" w:rsidRDefault="00857BEB" w:rsidP="0009159C">
                            <w:pPr>
                              <w:pStyle w:val="Bijschrift"/>
                              <w:jc w:val="center"/>
                              <w:rPr>
                                <w:noProof/>
                                <w:color w:val="auto"/>
                              </w:rPr>
                            </w:pPr>
                            <w:r w:rsidRPr="00D059AB">
                              <w:rPr>
                                <w:color w:val="auto"/>
                              </w:rPr>
                              <w:t xml:space="preserve">Figuur </w:t>
                            </w:r>
                            <w:r w:rsidRPr="00D059AB">
                              <w:rPr>
                                <w:color w:val="auto"/>
                              </w:rPr>
                              <w:fldChar w:fldCharType="begin"/>
                            </w:r>
                            <w:r w:rsidRPr="00D059AB">
                              <w:rPr>
                                <w:color w:val="auto"/>
                              </w:rPr>
                              <w:instrText xml:space="preserve"> SEQ Figuur \* ARABIC </w:instrText>
                            </w:r>
                            <w:r w:rsidRPr="00D059AB">
                              <w:rPr>
                                <w:color w:val="auto"/>
                              </w:rPr>
                              <w:fldChar w:fldCharType="separate"/>
                            </w:r>
                            <w:r w:rsidR="00B24441">
                              <w:rPr>
                                <w:noProof/>
                                <w:color w:val="auto"/>
                              </w:rPr>
                              <w:t>1</w:t>
                            </w:r>
                            <w:r w:rsidRPr="00D059AB">
                              <w:rPr>
                                <w:color w:val="auto"/>
                              </w:rPr>
                              <w:fldChar w:fldCharType="end"/>
                            </w:r>
                            <w:r w:rsidRPr="00D059AB">
                              <w:rPr>
                                <w:color w:val="auto"/>
                              </w:rPr>
                              <w:t xml:space="preserve">. </w:t>
                            </w:r>
                            <w:r w:rsidRPr="00D059AB">
                              <w:rPr>
                                <w:i w:val="0"/>
                                <w:color w:val="auto"/>
                              </w:rPr>
                              <w:t>Anacyclosis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61FB6C" id="_x0000_t202" coordsize="21600,21600" o:spt="202" path="m,l,21600r21600,l21600,xe">
                <v:stroke joinstyle="miter"/>
                <v:path gradientshapeok="t" o:connecttype="rect"/>
              </v:shapetype>
              <v:shape id="Tekstvak 6" o:spid="_x0000_s1027" type="#_x0000_t202" style="position:absolute;left:0;text-align:left;margin-left:275.35pt;margin-top:183.25pt;width:177.75pt;height: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" stroked="f">
                <v:textbox inset="0,0,0,0">
                  <w:txbxContent>
                    <w:p w14:paraId="7ABE80F2" w14:textId="5CD590BA" w:rsidR="00857BEB" w:rsidRPr="00D059AB" w:rsidRDefault="00857BEB" w:rsidP="0009159C">
                      <w:pPr>
                        <w:pStyle w:val="Bijschrift"/>
                        <w:jc w:val="center"/>
                        <w:rPr>
                          <w:noProof/>
                          <w:color w:val="auto"/>
                        </w:rPr>
                      </w:pPr>
                      <w:r w:rsidRPr="00D059AB">
                        <w:rPr>
                          <w:color w:val="auto"/>
                        </w:rPr>
                        <w:t xml:space="preserve">Figuur </w:t>
                      </w:r>
                      <w:r w:rsidRPr="00D059AB">
                        <w:rPr>
                          <w:color w:val="auto"/>
                        </w:rPr>
                        <w:fldChar w:fldCharType="begin"/>
                      </w:r>
                      <w:r w:rsidRPr="00D059AB">
                        <w:rPr>
                          <w:color w:val="auto"/>
                        </w:rPr>
                        <w:instrText xml:space="preserve"> SEQ Figuur \* ARABIC </w:instrText>
                      </w:r>
                      <w:r w:rsidRPr="00D059AB">
                        <w:rPr>
                          <w:color w:val="auto"/>
                        </w:rPr>
                        <w:fldChar w:fldCharType="separate"/>
                      </w:r>
                      <w:r w:rsidR="00B24441">
                        <w:rPr>
                          <w:noProof/>
                          <w:color w:val="auto"/>
                        </w:rPr>
                        <w:t>1</w:t>
                      </w:r>
                      <w:r w:rsidRPr="00D059AB">
                        <w:rPr>
                          <w:color w:val="auto"/>
                        </w:rPr>
                        <w:fldChar w:fldCharType="end"/>
                      </w:r>
                      <w:r w:rsidRPr="00D059AB">
                        <w:rPr>
                          <w:color w:val="auto"/>
                        </w:rPr>
                        <w:t xml:space="preserve">. </w:t>
                      </w:r>
                      <w:r w:rsidRPr="00D059AB">
                        <w:rPr>
                          <w:i w:val="0"/>
                          <w:color w:val="auto"/>
                        </w:rPr>
                        <w:t>Anacyclosis</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13E23F9E" wp14:editId="69AF5E66">
                <wp:simplePos x="0" y="0"/>
                <wp:positionH relativeFrom="column">
                  <wp:posOffset>4453255</wp:posOffset>
                </wp:positionH>
                <wp:positionV relativeFrom="paragraph">
                  <wp:posOffset>219075</wp:posOffset>
                </wp:positionV>
                <wp:extent cx="342900" cy="0"/>
                <wp:effectExtent l="0" t="76200" r="19050" b="95250"/>
                <wp:wrapNone/>
                <wp:docPr id="16" name="Rechte verbindingslijn met pijl 16"/>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4B8BBBB" id="_x0000_t32" coordsize="21600,21600" o:spt="32" o:oned="t" path="m,l21600,21600e" filled="f">
                <v:path arrowok="t" fillok="f" o:connecttype="none"/>
                <o:lock v:ext="edit" shapetype="t"/>
              </v:shapetype>
              <v:shape id="Rechte verbindingslijn met pijl 16" o:spid="_x0000_s1026" type="#_x0000_t32" style="position:absolute;margin-left:350.65pt;margin-top:17.25pt;width:27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" strokecolor="black [3200]" strokeweight=".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07C54C45" wp14:editId="370BA50B">
                <wp:simplePos x="0" y="0"/>
                <wp:positionH relativeFrom="column">
                  <wp:posOffset>3834130</wp:posOffset>
                </wp:positionH>
                <wp:positionV relativeFrom="paragraph">
                  <wp:posOffset>600075</wp:posOffset>
                </wp:positionV>
                <wp:extent cx="180975" cy="257175"/>
                <wp:effectExtent l="0" t="38100" r="47625" b="28575"/>
                <wp:wrapNone/>
                <wp:docPr id="15" name="Rechte verbindingslijn met pijl 15"/>
                <wp:cNvGraphicFramePr/>
                <a:graphic xmlns:a="http://schemas.openxmlformats.org/drawingml/2006/main">
                  <a:graphicData uri="http://schemas.microsoft.com/office/word/2010/wordprocessingShape">
                    <wps:wsp>
                      <wps:cNvCnPr/>
                      <wps:spPr>
                        <a:xfrm flipV="1">
                          <a:off x="0" y="0"/>
                          <a:ext cx="180975"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459B25" id="Rechte verbindingslijn met pijl 15" o:spid="_x0000_s1026" type="#_x0000_t32" style="position:absolute;margin-left:301.9pt;margin-top:47.25pt;width:14.25pt;height:20.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" strokecolor="black [3200]"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54C776C1" wp14:editId="0323A934">
                <wp:simplePos x="0" y="0"/>
                <wp:positionH relativeFrom="column">
                  <wp:posOffset>3824605</wp:posOffset>
                </wp:positionH>
                <wp:positionV relativeFrom="paragraph">
                  <wp:posOffset>1362075</wp:posOffset>
                </wp:positionV>
                <wp:extent cx="95250" cy="323850"/>
                <wp:effectExtent l="57150" t="38100" r="19050" b="19050"/>
                <wp:wrapNone/>
                <wp:docPr id="14" name="Rechte verbindingslijn met pijl 14"/>
                <wp:cNvGraphicFramePr/>
                <a:graphic xmlns:a="http://schemas.openxmlformats.org/drawingml/2006/main">
                  <a:graphicData uri="http://schemas.microsoft.com/office/word/2010/wordprocessingShape">
                    <wps:wsp>
                      <wps:cNvCnPr/>
                      <wps:spPr>
                        <a:xfrm flipH="1" flipV="1">
                          <a:off x="0" y="0"/>
                          <a:ext cx="95250"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4A09AE" id="Rechte verbindingslijn met pijl 14" o:spid="_x0000_s1026" type="#_x0000_t32" style="position:absolute;margin-left:301.15pt;margin-top:107.25pt;width:7.5pt;height:25.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" strokecolor="black [3200]" strokeweight=".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0A1ED043" wp14:editId="5B285FCD">
                <wp:simplePos x="0" y="0"/>
                <wp:positionH relativeFrom="column">
                  <wp:posOffset>4443730</wp:posOffset>
                </wp:positionH>
                <wp:positionV relativeFrom="paragraph">
                  <wp:posOffset>2095500</wp:posOffset>
                </wp:positionV>
                <wp:extent cx="409575" cy="0"/>
                <wp:effectExtent l="38100" t="76200" r="0" b="95250"/>
                <wp:wrapNone/>
                <wp:docPr id="13" name="Rechte verbindingslijn met pijl 13"/>
                <wp:cNvGraphicFramePr/>
                <a:graphic xmlns:a="http://schemas.openxmlformats.org/drawingml/2006/main">
                  <a:graphicData uri="http://schemas.microsoft.com/office/word/2010/wordprocessingShape">
                    <wps:wsp>
                      <wps:cNvCnPr/>
                      <wps:spPr>
                        <a:xfrm flipH="1">
                          <a:off x="0" y="0"/>
                          <a:ext cx="4095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CF2579" id="Rechte verbindingslijn met pijl 13" o:spid="_x0000_s1026" type="#_x0000_t32" style="position:absolute;margin-left:349.9pt;margin-top:165pt;width:32.25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" strokecolor="black [3200]" strokeweight=".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36F0148E" wp14:editId="33515504">
                <wp:simplePos x="0" y="0"/>
                <wp:positionH relativeFrom="column">
                  <wp:posOffset>5205730</wp:posOffset>
                </wp:positionH>
                <wp:positionV relativeFrom="paragraph">
                  <wp:posOffset>1352550</wp:posOffset>
                </wp:positionV>
                <wp:extent cx="171450" cy="333375"/>
                <wp:effectExtent l="38100" t="0" r="19050" b="47625"/>
                <wp:wrapNone/>
                <wp:docPr id="11" name="Rechte verbindingslijn met pijl 11"/>
                <wp:cNvGraphicFramePr/>
                <a:graphic xmlns:a="http://schemas.openxmlformats.org/drawingml/2006/main">
                  <a:graphicData uri="http://schemas.microsoft.com/office/word/2010/wordprocessingShape">
                    <wps:wsp>
                      <wps:cNvCnPr/>
                      <wps:spPr>
                        <a:xfrm flipH="1">
                          <a:off x="0" y="0"/>
                          <a:ext cx="17145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183A57" id="Rechte verbindingslijn met pijl 11" o:spid="_x0000_s1026" type="#_x0000_t32" style="position:absolute;margin-left:409.9pt;margin-top:106.5pt;width:13.5pt;height:26.2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" strokecolor="black [3200]" strokeweight=".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52375497" wp14:editId="2FB51267">
                <wp:simplePos x="0" y="0"/>
                <wp:positionH relativeFrom="column">
                  <wp:posOffset>5253355</wp:posOffset>
                </wp:positionH>
                <wp:positionV relativeFrom="paragraph">
                  <wp:posOffset>609600</wp:posOffset>
                </wp:positionV>
                <wp:extent cx="114300" cy="304800"/>
                <wp:effectExtent l="0" t="0" r="57150" b="57150"/>
                <wp:wrapNone/>
                <wp:docPr id="10" name="Rechte verbindingslijn met pijl 10"/>
                <wp:cNvGraphicFramePr/>
                <a:graphic xmlns:a="http://schemas.openxmlformats.org/drawingml/2006/main">
                  <a:graphicData uri="http://schemas.microsoft.com/office/word/2010/wordprocessingShape">
                    <wps:wsp>
                      <wps:cNvCnPr/>
                      <wps:spPr>
                        <a:xfrm>
                          <a:off x="0" y="0"/>
                          <a:ext cx="11430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BF4310" id="Rechte verbindingslijn met pijl 10" o:spid="_x0000_s1026" type="#_x0000_t32" style="position:absolute;margin-left:413.65pt;margin-top:48pt;width:9pt;height:2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" strokecolor="black [3200]" strokeweight=".5pt">
                <v:stroke endarrow="block" joinstyle="miter"/>
              </v:shape>
            </w:pict>
          </mc:Fallback>
        </mc:AlternateContent>
      </w:r>
      <w:r w:rsidRPr="00950C57">
        <w:rPr>
          <w:noProof/>
        </w:rPr>
        <w:drawing>
          <wp:anchor distT="0" distB="0" distL="114300" distR="114300" simplePos="0" relativeHeight="251660288" behindDoc="0" locked="0" layoutInCell="1" allowOverlap="1" wp14:anchorId="508FC253" wp14:editId="361EB9E1">
            <wp:simplePos x="0" y="0"/>
            <wp:positionH relativeFrom="margin">
              <wp:align>right</wp:align>
            </wp:positionH>
            <wp:positionV relativeFrom="paragraph">
              <wp:posOffset>9525</wp:posOffset>
            </wp:positionV>
            <wp:extent cx="2257425" cy="2257425"/>
            <wp:effectExtent l="19050" t="19050" r="28575" b="28575"/>
            <wp:wrapSquare wrapText="bothSides"/>
            <wp:docPr id="8" name="Afbeelding 8" descr="Afbeeldingsresultaat voor anacyclosi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anacyclosis">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57425" cy="225742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rFonts w:ascii="Calibri" w:hAnsi="Calibri" w:cs="Calibri"/>
        </w:rPr>
        <w:t>Polybius heeft deze theorie verfijnd en beweerde dat elke staat begint in de vorm van een primitieve</w:t>
      </w:r>
      <w:r w:rsidRPr="003B68F3">
        <w:t xml:space="preserve"> </w:t>
      </w:r>
      <w:r>
        <w:rPr>
          <w:rFonts w:ascii="Calibri" w:hAnsi="Calibri" w:cs="Calibri"/>
        </w:rPr>
        <w:t>monarchie. Stilaan verschijnt er daarna een monarchie onder leiding van een invloedrijke en wijze koning. Hierdoor worden de politieke bevoegdheden van erfgenaam op erfgenaam doorgegeven waardoor de kans vergroot dat zij hun macht gaan misbruiken in hun eigen voordeel. Dan is er namelijk sprake van tirannie. Na een tijd gaan de meer invloedrijke en machtige mannen van de staat het misbruik van de tirannen beu worden, waardoor zij hun zullen omverwerpen. Ook hier weer gaat de macht van de aristocraten over op die van hun erfgenamen. Net als bij het ontstaan van de tirannie, zullen ook zij misbruik beginnen te maken van hun macht. Dit betekent het begin van de oligarchie. Vanaf deze staatsvorm zullen mensen proberen om politieke kwesties in eigen handen te gaan nemen en komt er een democratie tot stand. Hierbij zal de macht ook steeds overgaan op de erfgenamen van de democraten en komt er weer misbruik. Bijgevolg degenereert de democratie in een ochlocratie. In een ochlocratie worden de mensen corrupt en zullen ze toegeven aan de opkomst van demagogen.</w:t>
      </w:r>
    </w:p>
    <w:p w14:paraId="659EAD31" w14:textId="77777777" w:rsidR="0009159C" w:rsidRDefault="0009159C" w:rsidP="0009159C">
      <w:pPr>
        <w:spacing w:after="0" w:line="276" w:lineRule="auto"/>
        <w:jc w:val="both"/>
        <w:rPr>
          <w:rFonts w:ascii="Calibri" w:hAnsi="Calibri" w:cs="Calibri"/>
        </w:rPr>
      </w:pPr>
    </w:p>
    <w:p w14:paraId="136728D7" w14:textId="77777777" w:rsidR="0009159C" w:rsidRDefault="0009159C" w:rsidP="0009159C">
      <w:pPr>
        <w:spacing w:after="0" w:line="276" w:lineRule="auto"/>
        <w:jc w:val="both"/>
        <w:rPr>
          <w:rFonts w:ascii="Calibri" w:hAnsi="Calibri" w:cs="Calibri"/>
        </w:rPr>
      </w:pPr>
      <w:r>
        <w:rPr>
          <w:rFonts w:ascii="Calibri" w:hAnsi="Calibri" w:cs="Calibri"/>
        </w:rPr>
        <w:t>Uiteindelijk zal de staat</w:t>
      </w:r>
      <w:r w:rsidRPr="00C31324">
        <w:rPr>
          <w:rFonts w:ascii="Calibri" w:hAnsi="Calibri" w:cs="Calibri"/>
          <w:lang w:val="nl-NL"/>
        </w:rPr>
        <w:t xml:space="preserve"> overspoeld</w:t>
      </w:r>
      <w:r>
        <w:rPr>
          <w:rFonts w:ascii="Calibri" w:hAnsi="Calibri" w:cs="Calibri"/>
          <w:lang w:val="nl-NL"/>
        </w:rPr>
        <w:t xml:space="preserve"> worden</w:t>
      </w:r>
      <w:r w:rsidRPr="00C31324">
        <w:rPr>
          <w:rFonts w:ascii="Calibri" w:hAnsi="Calibri" w:cs="Calibri"/>
          <w:lang w:val="nl-NL"/>
        </w:rPr>
        <w:t xml:space="preserve"> door chaos en </w:t>
      </w:r>
      <w:r>
        <w:rPr>
          <w:rFonts w:ascii="Calibri" w:hAnsi="Calibri" w:cs="Calibri"/>
          <w:lang w:val="nl-NL"/>
        </w:rPr>
        <w:t xml:space="preserve">zullen </w:t>
      </w:r>
      <w:r w:rsidRPr="00C31324">
        <w:rPr>
          <w:rFonts w:ascii="Calibri" w:hAnsi="Calibri" w:cs="Calibri"/>
          <w:lang w:val="nl-NL"/>
        </w:rPr>
        <w:t xml:space="preserve">de concurrerende beweringen van demagogen uitmonden in een </w:t>
      </w:r>
      <w:r>
        <w:rPr>
          <w:rFonts w:ascii="Calibri" w:hAnsi="Calibri" w:cs="Calibri"/>
          <w:lang w:val="nl-NL"/>
        </w:rPr>
        <w:t xml:space="preserve">enkele </w:t>
      </w:r>
      <w:r w:rsidRPr="00C31324">
        <w:rPr>
          <w:rFonts w:ascii="Calibri" w:hAnsi="Calibri" w:cs="Calibri"/>
          <w:lang w:val="nl-NL"/>
        </w:rPr>
        <w:t>demagoog die absolute macht claimt, waardoor de cirkel</w:t>
      </w:r>
      <w:r>
        <w:rPr>
          <w:rFonts w:ascii="Calibri" w:hAnsi="Calibri" w:cs="Calibri"/>
          <w:lang w:val="nl-NL"/>
        </w:rPr>
        <w:t xml:space="preserve"> terug rond is en wederkeert naar een</w:t>
      </w:r>
      <w:r w:rsidRPr="00C31324">
        <w:rPr>
          <w:rFonts w:ascii="Calibri" w:hAnsi="Calibri" w:cs="Calibri"/>
          <w:lang w:val="nl-NL"/>
        </w:rPr>
        <w:t xml:space="preserve"> monarchie.</w:t>
      </w:r>
      <w:r>
        <w:rPr>
          <w:rFonts w:ascii="Calibri" w:hAnsi="Calibri" w:cs="Calibri"/>
          <w:lang w:val="nl-NL"/>
        </w:rPr>
        <w:t xml:space="preserve"> </w:t>
      </w:r>
    </w:p>
    <w:p w14:paraId="77967321" w14:textId="77777777" w:rsidR="0009159C" w:rsidRDefault="0009159C" w:rsidP="0009159C">
      <w:pPr>
        <w:spacing w:after="0" w:line="276" w:lineRule="auto"/>
        <w:jc w:val="both"/>
        <w:rPr>
          <w:rFonts w:ascii="Calibri" w:hAnsi="Calibri" w:cs="Calibri"/>
        </w:rPr>
      </w:pPr>
    </w:p>
    <w:p w14:paraId="61CBAD93" w14:textId="77777777" w:rsidR="0009159C" w:rsidRDefault="0009159C" w:rsidP="0009159C">
      <w:pPr>
        <w:spacing w:after="0" w:line="276" w:lineRule="auto"/>
        <w:jc w:val="both"/>
        <w:rPr>
          <w:rFonts w:ascii="Calibri" w:hAnsi="Calibri" w:cs="Calibri"/>
        </w:rPr>
      </w:pPr>
      <w:r>
        <w:rPr>
          <w:rFonts w:ascii="Calibri" w:hAnsi="Calibri" w:cs="Calibri"/>
        </w:rPr>
        <w:t xml:space="preserve">Buiten deze filosofen uit het Oude Griekenland zijn er nog steeds filosofen die democratie kritisch benaderen. Dit is ontzettend belangrijk, aangezien alles steeds evolueert en men streeft naar het beste. </w:t>
      </w:r>
    </w:p>
    <w:p w14:paraId="5DCED284" w14:textId="77777777" w:rsidR="0009159C" w:rsidRDefault="0009159C" w:rsidP="0009159C">
      <w:pPr>
        <w:spacing w:after="0" w:line="276" w:lineRule="auto"/>
        <w:jc w:val="both"/>
        <w:rPr>
          <w:rFonts w:ascii="Calibri" w:hAnsi="Calibri" w:cs="Calibri"/>
        </w:rPr>
      </w:pPr>
    </w:p>
    <w:p w14:paraId="626F044B" w14:textId="77777777" w:rsidR="00464F71" w:rsidRDefault="0009159C" w:rsidP="0009159C">
      <w:pPr>
        <w:spacing w:after="0" w:line="276" w:lineRule="auto"/>
        <w:jc w:val="both"/>
        <w:rPr>
          <w:rFonts w:ascii="Calibri" w:hAnsi="Calibri" w:cs="Calibri"/>
        </w:rPr>
        <w:sectPr w:rsidR="00464F71" w:rsidSect="0032015A">
          <w:footerReference w:type="first" r:id="rId44"/>
          <w:pgSz w:w="11906" w:h="16838"/>
          <w:pgMar w:top="1417" w:right="1417" w:bottom="1417" w:left="1417" w:header="708" w:footer="708" w:gutter="0"/>
          <w:cols w:space="708"/>
          <w:titlePg/>
          <w:docGrid w:linePitch="360"/>
        </w:sectPr>
      </w:pPr>
      <w:r w:rsidRPr="0041026E">
        <w:rPr>
          <w:rFonts w:ascii="Calibri" w:hAnsi="Calibri" w:cs="Calibri"/>
        </w:rPr>
        <w:t xml:space="preserve">Tegenwoordig beschouwd men aristocratie als iets negatiefs, maar het is noodzakelijk, zelfs in een democratisch bestel. </w:t>
      </w:r>
      <w:r w:rsidRPr="00033C84">
        <w:rPr>
          <w:rFonts w:ascii="Calibri" w:hAnsi="Calibri" w:cs="Calibri"/>
        </w:rPr>
        <w:t>Andreas Kinneging stelt dat democratie geïnterpreteerd kan worden als een ‘aristocratie van iedereen’.</w:t>
      </w:r>
      <w:r>
        <w:rPr>
          <w:rFonts w:ascii="Calibri" w:hAnsi="Calibri" w:cs="Calibri"/>
        </w:rPr>
        <w:t xml:space="preserve"> Volgens hem kan de democratie niet lang voortbestaan als het volk niet tot op zekere hoogte de kwaliteiten verwerft die vanouds voorbehouden werden geacht aan een kleine groep aristocraten. Het aristocratisch model in een democratie wordt echter niet achterhaald wanneer iedereen als een potentiële ‘custos’ gezien wordt. De ‘custodes’ zijn de ‘bewakers’ en hebben de </w:t>
      </w:r>
    </w:p>
    <w:p w14:paraId="58049221" w14:textId="77777777" w:rsidR="0009159C" w:rsidRDefault="0009159C" w:rsidP="0009159C">
      <w:pPr>
        <w:spacing w:after="0" w:line="276" w:lineRule="auto"/>
        <w:jc w:val="both"/>
        <w:rPr>
          <w:rFonts w:ascii="Calibri" w:hAnsi="Calibri" w:cs="Calibri"/>
        </w:rPr>
      </w:pPr>
      <w:r>
        <w:rPr>
          <w:rFonts w:ascii="Calibri" w:hAnsi="Calibri" w:cs="Calibri"/>
        </w:rPr>
        <w:lastRenderedPageBreak/>
        <w:t>grootste macht. Hierdoor kunnen ze zelfs het meeste kwaad aanrichten, zowel door eigen schadelijke daden als door het slechte voorbeeld dat ermee wordt gegeven.</w:t>
      </w:r>
      <w:r>
        <w:rPr>
          <w:rStyle w:val="Voetnootmarkering"/>
          <w:rFonts w:ascii="Calibri" w:hAnsi="Calibri" w:cs="Calibri"/>
        </w:rPr>
        <w:footnoteReference w:id="104"/>
      </w:r>
      <w:r>
        <w:rPr>
          <w:rFonts w:ascii="Calibri" w:hAnsi="Calibri" w:cs="Calibri"/>
        </w:rPr>
        <w:t xml:space="preserve"> </w:t>
      </w:r>
    </w:p>
    <w:p w14:paraId="4266D082" w14:textId="77777777" w:rsidR="0009159C" w:rsidRDefault="0009159C" w:rsidP="0009159C">
      <w:pPr>
        <w:spacing w:after="0" w:line="276" w:lineRule="auto"/>
        <w:jc w:val="both"/>
        <w:rPr>
          <w:rFonts w:ascii="Calibri" w:hAnsi="Calibri" w:cs="Calibri"/>
        </w:rPr>
      </w:pPr>
    </w:p>
    <w:p w14:paraId="7D59E0DE" w14:textId="77777777" w:rsidR="0009159C" w:rsidRDefault="0009159C" w:rsidP="0009159C">
      <w:pPr>
        <w:spacing w:after="0" w:line="276" w:lineRule="auto"/>
        <w:jc w:val="both"/>
        <w:rPr>
          <w:rFonts w:ascii="Calibri" w:hAnsi="Calibri" w:cs="Calibri"/>
        </w:rPr>
      </w:pPr>
    </w:p>
    <w:p w14:paraId="7C149616" w14:textId="77777777" w:rsidR="0009159C" w:rsidRDefault="0009159C" w:rsidP="0009159C">
      <w:pPr>
        <w:spacing w:after="0" w:line="276" w:lineRule="auto"/>
        <w:jc w:val="both"/>
        <w:rPr>
          <w:rFonts w:ascii="Calibri" w:hAnsi="Calibri" w:cs="Calibri"/>
        </w:rPr>
      </w:pPr>
    </w:p>
    <w:p w14:paraId="3CCECA7F" w14:textId="77777777" w:rsidR="0009159C" w:rsidRDefault="0009159C" w:rsidP="0009159C">
      <w:pPr>
        <w:spacing w:after="0" w:line="276" w:lineRule="auto"/>
        <w:jc w:val="both"/>
        <w:rPr>
          <w:rFonts w:ascii="Calibri" w:hAnsi="Calibri" w:cs="Calibri"/>
        </w:rPr>
      </w:pPr>
    </w:p>
    <w:p w14:paraId="643B3164" w14:textId="77777777" w:rsidR="0009159C" w:rsidRDefault="0009159C" w:rsidP="0009159C">
      <w:pPr>
        <w:spacing w:after="0" w:line="276" w:lineRule="auto"/>
        <w:jc w:val="both"/>
        <w:rPr>
          <w:rFonts w:ascii="Calibri" w:hAnsi="Calibri" w:cs="Calibri"/>
        </w:rPr>
      </w:pPr>
    </w:p>
    <w:p w14:paraId="4DE2BF90" w14:textId="77777777" w:rsidR="0009159C" w:rsidRDefault="0009159C" w:rsidP="0009159C">
      <w:pPr>
        <w:spacing w:after="0" w:line="276" w:lineRule="auto"/>
        <w:jc w:val="both"/>
        <w:rPr>
          <w:rFonts w:ascii="Calibri" w:hAnsi="Calibri" w:cs="Calibri"/>
        </w:rPr>
      </w:pPr>
    </w:p>
    <w:p w14:paraId="0EDBE948" w14:textId="77777777" w:rsidR="0009159C" w:rsidRDefault="0009159C" w:rsidP="0009159C">
      <w:pPr>
        <w:spacing w:after="0" w:line="276" w:lineRule="auto"/>
        <w:jc w:val="both"/>
        <w:rPr>
          <w:rFonts w:ascii="Calibri" w:hAnsi="Calibri" w:cs="Calibri"/>
        </w:rPr>
      </w:pPr>
    </w:p>
    <w:p w14:paraId="25912D33" w14:textId="77777777" w:rsidR="0009159C" w:rsidRDefault="0009159C" w:rsidP="0009159C">
      <w:pPr>
        <w:spacing w:after="0" w:line="276" w:lineRule="auto"/>
        <w:jc w:val="both"/>
        <w:rPr>
          <w:rFonts w:ascii="Calibri" w:hAnsi="Calibri" w:cs="Calibri"/>
        </w:rPr>
      </w:pPr>
    </w:p>
    <w:p w14:paraId="4D7FC04A" w14:textId="77777777" w:rsidR="0009159C" w:rsidRDefault="0009159C" w:rsidP="0009159C">
      <w:pPr>
        <w:spacing w:after="0" w:line="276" w:lineRule="auto"/>
        <w:jc w:val="both"/>
        <w:rPr>
          <w:rFonts w:ascii="Calibri" w:hAnsi="Calibri" w:cs="Calibri"/>
        </w:rPr>
      </w:pPr>
    </w:p>
    <w:p w14:paraId="3900AAA7" w14:textId="77777777" w:rsidR="0009159C" w:rsidRDefault="0009159C" w:rsidP="0009159C">
      <w:pPr>
        <w:spacing w:after="0" w:line="276" w:lineRule="auto"/>
        <w:jc w:val="both"/>
        <w:rPr>
          <w:rFonts w:ascii="Calibri" w:hAnsi="Calibri" w:cs="Calibri"/>
        </w:rPr>
      </w:pPr>
    </w:p>
    <w:p w14:paraId="699FA55A" w14:textId="77777777" w:rsidR="0009159C" w:rsidRDefault="0009159C" w:rsidP="0009159C">
      <w:pPr>
        <w:spacing w:after="0" w:line="276" w:lineRule="auto"/>
        <w:jc w:val="both"/>
        <w:rPr>
          <w:rFonts w:ascii="Calibri" w:hAnsi="Calibri" w:cs="Calibri"/>
        </w:rPr>
      </w:pPr>
    </w:p>
    <w:p w14:paraId="2C9761FC" w14:textId="77777777" w:rsidR="0009159C" w:rsidRDefault="0009159C" w:rsidP="0009159C">
      <w:pPr>
        <w:spacing w:after="0" w:line="276" w:lineRule="auto"/>
        <w:jc w:val="both"/>
        <w:rPr>
          <w:rFonts w:ascii="Calibri" w:hAnsi="Calibri" w:cs="Calibri"/>
        </w:rPr>
      </w:pPr>
    </w:p>
    <w:p w14:paraId="4696D6CA" w14:textId="77777777" w:rsidR="0009159C" w:rsidRDefault="0009159C" w:rsidP="0009159C">
      <w:pPr>
        <w:spacing w:after="0" w:line="276" w:lineRule="auto"/>
        <w:jc w:val="both"/>
        <w:rPr>
          <w:rFonts w:ascii="Calibri" w:hAnsi="Calibri" w:cs="Calibri"/>
        </w:rPr>
      </w:pPr>
    </w:p>
    <w:p w14:paraId="23BADFD9" w14:textId="77777777" w:rsidR="0009159C" w:rsidRDefault="0009159C" w:rsidP="0009159C">
      <w:pPr>
        <w:spacing w:after="0" w:line="276" w:lineRule="auto"/>
        <w:jc w:val="both"/>
        <w:rPr>
          <w:rFonts w:ascii="Calibri" w:hAnsi="Calibri" w:cs="Calibri"/>
        </w:rPr>
      </w:pPr>
    </w:p>
    <w:p w14:paraId="532A40DA" w14:textId="77777777" w:rsidR="0009159C" w:rsidRDefault="0009159C" w:rsidP="0009159C">
      <w:pPr>
        <w:spacing w:after="0" w:line="276" w:lineRule="auto"/>
        <w:jc w:val="both"/>
        <w:rPr>
          <w:rFonts w:ascii="Calibri" w:hAnsi="Calibri" w:cs="Calibri"/>
        </w:rPr>
      </w:pPr>
    </w:p>
    <w:p w14:paraId="1706CDCE" w14:textId="77777777" w:rsidR="0009159C" w:rsidRDefault="0009159C" w:rsidP="0009159C">
      <w:pPr>
        <w:spacing w:after="0" w:line="276" w:lineRule="auto"/>
        <w:jc w:val="both"/>
        <w:rPr>
          <w:rFonts w:ascii="Calibri" w:hAnsi="Calibri" w:cs="Calibri"/>
        </w:rPr>
      </w:pPr>
    </w:p>
    <w:p w14:paraId="7B120CCF" w14:textId="77777777" w:rsidR="0009159C" w:rsidRDefault="0009159C" w:rsidP="0009159C">
      <w:pPr>
        <w:spacing w:after="0" w:line="276" w:lineRule="auto"/>
        <w:jc w:val="both"/>
        <w:rPr>
          <w:rFonts w:ascii="Calibri" w:hAnsi="Calibri" w:cs="Calibri"/>
        </w:rPr>
      </w:pPr>
    </w:p>
    <w:p w14:paraId="7E824B25" w14:textId="77777777" w:rsidR="0009159C" w:rsidRDefault="0009159C" w:rsidP="0009159C">
      <w:pPr>
        <w:spacing w:after="0" w:line="276" w:lineRule="auto"/>
        <w:jc w:val="both"/>
        <w:rPr>
          <w:rFonts w:ascii="Calibri" w:hAnsi="Calibri" w:cs="Calibri"/>
        </w:rPr>
      </w:pPr>
    </w:p>
    <w:p w14:paraId="6789C4A6" w14:textId="77777777" w:rsidR="0009159C" w:rsidRDefault="0009159C" w:rsidP="0009159C">
      <w:pPr>
        <w:spacing w:after="0" w:line="276" w:lineRule="auto"/>
        <w:jc w:val="both"/>
        <w:rPr>
          <w:rFonts w:ascii="Calibri" w:hAnsi="Calibri" w:cs="Calibri"/>
        </w:rPr>
      </w:pPr>
    </w:p>
    <w:p w14:paraId="2B49F809" w14:textId="77777777" w:rsidR="0009159C" w:rsidRDefault="0009159C" w:rsidP="0009159C">
      <w:pPr>
        <w:spacing w:after="0" w:line="276" w:lineRule="auto"/>
        <w:jc w:val="both"/>
        <w:rPr>
          <w:rFonts w:ascii="Calibri" w:hAnsi="Calibri" w:cs="Calibri"/>
        </w:rPr>
      </w:pPr>
    </w:p>
    <w:p w14:paraId="4FBD420B" w14:textId="77777777" w:rsidR="0009159C" w:rsidRDefault="0009159C" w:rsidP="0009159C">
      <w:pPr>
        <w:spacing w:after="0" w:line="276" w:lineRule="auto"/>
        <w:jc w:val="both"/>
        <w:rPr>
          <w:rFonts w:ascii="Calibri" w:hAnsi="Calibri" w:cs="Calibri"/>
        </w:rPr>
      </w:pPr>
    </w:p>
    <w:p w14:paraId="2A9B727E" w14:textId="77777777" w:rsidR="0009159C" w:rsidRDefault="0009159C" w:rsidP="0009159C">
      <w:pPr>
        <w:spacing w:after="0" w:line="276" w:lineRule="auto"/>
        <w:jc w:val="both"/>
        <w:rPr>
          <w:rFonts w:ascii="Calibri" w:hAnsi="Calibri" w:cs="Calibri"/>
        </w:rPr>
      </w:pPr>
    </w:p>
    <w:p w14:paraId="28842517" w14:textId="77777777" w:rsidR="0009159C" w:rsidRDefault="0009159C" w:rsidP="0009159C">
      <w:pPr>
        <w:spacing w:after="0" w:line="276" w:lineRule="auto"/>
        <w:jc w:val="both"/>
        <w:rPr>
          <w:rFonts w:ascii="Calibri" w:hAnsi="Calibri" w:cs="Calibri"/>
        </w:rPr>
      </w:pPr>
    </w:p>
    <w:p w14:paraId="708FAA9C" w14:textId="77777777" w:rsidR="0009159C" w:rsidRDefault="0009159C" w:rsidP="0009159C">
      <w:pPr>
        <w:spacing w:after="0" w:line="276" w:lineRule="auto"/>
        <w:jc w:val="both"/>
        <w:rPr>
          <w:rFonts w:ascii="Calibri" w:hAnsi="Calibri" w:cs="Calibri"/>
        </w:rPr>
      </w:pPr>
    </w:p>
    <w:p w14:paraId="529118E8" w14:textId="77777777" w:rsidR="0009159C" w:rsidRDefault="0009159C" w:rsidP="0009159C">
      <w:pPr>
        <w:spacing w:after="0" w:line="276" w:lineRule="auto"/>
        <w:jc w:val="both"/>
        <w:rPr>
          <w:rFonts w:ascii="Calibri" w:hAnsi="Calibri" w:cs="Calibri"/>
        </w:rPr>
      </w:pPr>
    </w:p>
    <w:p w14:paraId="23756E66" w14:textId="77777777" w:rsidR="0009159C" w:rsidRDefault="0009159C" w:rsidP="0009159C">
      <w:pPr>
        <w:spacing w:after="0" w:line="276" w:lineRule="auto"/>
        <w:jc w:val="both"/>
        <w:rPr>
          <w:rFonts w:ascii="Calibri" w:hAnsi="Calibri" w:cs="Calibri"/>
        </w:rPr>
      </w:pPr>
    </w:p>
    <w:p w14:paraId="6B190B08" w14:textId="77777777" w:rsidR="0009159C" w:rsidRDefault="0009159C" w:rsidP="0009159C">
      <w:pPr>
        <w:spacing w:after="0" w:line="276" w:lineRule="auto"/>
        <w:jc w:val="both"/>
        <w:rPr>
          <w:rFonts w:ascii="Calibri" w:hAnsi="Calibri" w:cs="Calibri"/>
        </w:rPr>
      </w:pPr>
    </w:p>
    <w:p w14:paraId="3AC912CA" w14:textId="77777777" w:rsidR="0009159C" w:rsidRDefault="0009159C" w:rsidP="0009159C">
      <w:pPr>
        <w:spacing w:after="0" w:line="276" w:lineRule="auto"/>
        <w:jc w:val="both"/>
        <w:rPr>
          <w:rFonts w:ascii="Calibri" w:hAnsi="Calibri" w:cs="Calibri"/>
        </w:rPr>
      </w:pPr>
    </w:p>
    <w:p w14:paraId="4EE2A3FA" w14:textId="77777777" w:rsidR="0009159C" w:rsidRDefault="0009159C" w:rsidP="0009159C">
      <w:pPr>
        <w:spacing w:after="0" w:line="276" w:lineRule="auto"/>
        <w:jc w:val="both"/>
        <w:rPr>
          <w:rFonts w:ascii="Calibri" w:hAnsi="Calibri" w:cs="Calibri"/>
        </w:rPr>
      </w:pPr>
    </w:p>
    <w:p w14:paraId="67B98A6E" w14:textId="77777777" w:rsidR="0009159C" w:rsidRDefault="0009159C" w:rsidP="0009159C">
      <w:pPr>
        <w:spacing w:after="0" w:line="276" w:lineRule="auto"/>
        <w:jc w:val="both"/>
        <w:rPr>
          <w:rFonts w:ascii="Calibri" w:hAnsi="Calibri" w:cs="Calibri"/>
        </w:rPr>
      </w:pPr>
    </w:p>
    <w:p w14:paraId="54008B48" w14:textId="77777777" w:rsidR="0009159C" w:rsidRDefault="0009159C" w:rsidP="0009159C">
      <w:pPr>
        <w:spacing w:after="0" w:line="276" w:lineRule="auto"/>
        <w:jc w:val="both"/>
        <w:rPr>
          <w:rFonts w:ascii="Calibri" w:hAnsi="Calibri" w:cs="Calibri"/>
        </w:rPr>
      </w:pPr>
    </w:p>
    <w:p w14:paraId="33EC2385" w14:textId="77777777" w:rsidR="0009159C" w:rsidRDefault="0009159C" w:rsidP="0009159C">
      <w:pPr>
        <w:spacing w:after="0" w:line="276" w:lineRule="auto"/>
        <w:jc w:val="both"/>
        <w:rPr>
          <w:rFonts w:ascii="Calibri" w:hAnsi="Calibri" w:cs="Calibri"/>
        </w:rPr>
      </w:pPr>
    </w:p>
    <w:p w14:paraId="051B8168" w14:textId="77777777" w:rsidR="0009159C" w:rsidRDefault="0009159C" w:rsidP="0009159C">
      <w:pPr>
        <w:spacing w:after="0" w:line="276" w:lineRule="auto"/>
        <w:jc w:val="both"/>
        <w:rPr>
          <w:rFonts w:ascii="Calibri" w:hAnsi="Calibri" w:cs="Calibri"/>
        </w:rPr>
      </w:pPr>
    </w:p>
    <w:p w14:paraId="0B402F54" w14:textId="77777777" w:rsidR="0009159C" w:rsidRDefault="0009159C" w:rsidP="0009159C">
      <w:pPr>
        <w:spacing w:after="0" w:line="276" w:lineRule="auto"/>
        <w:jc w:val="both"/>
        <w:rPr>
          <w:rFonts w:ascii="Calibri" w:hAnsi="Calibri" w:cs="Calibri"/>
        </w:rPr>
      </w:pPr>
    </w:p>
    <w:p w14:paraId="38645400" w14:textId="77777777" w:rsidR="0009159C" w:rsidRDefault="0009159C" w:rsidP="0009159C">
      <w:pPr>
        <w:spacing w:after="0" w:line="276" w:lineRule="auto"/>
        <w:jc w:val="both"/>
        <w:rPr>
          <w:rFonts w:ascii="Calibri" w:hAnsi="Calibri" w:cs="Calibri"/>
        </w:rPr>
      </w:pPr>
    </w:p>
    <w:p w14:paraId="7BF75D76" w14:textId="77777777" w:rsidR="0009159C" w:rsidRDefault="0009159C" w:rsidP="0009159C">
      <w:pPr>
        <w:spacing w:after="0" w:line="276" w:lineRule="auto"/>
        <w:jc w:val="both"/>
        <w:rPr>
          <w:rFonts w:ascii="Calibri" w:hAnsi="Calibri" w:cs="Calibri"/>
        </w:rPr>
      </w:pPr>
    </w:p>
    <w:p w14:paraId="5BC9736C" w14:textId="77777777" w:rsidR="0009159C" w:rsidRDefault="0009159C" w:rsidP="0009159C">
      <w:pPr>
        <w:spacing w:after="0" w:line="276" w:lineRule="auto"/>
        <w:jc w:val="both"/>
        <w:rPr>
          <w:rFonts w:ascii="Calibri" w:hAnsi="Calibri" w:cs="Calibri"/>
        </w:rPr>
      </w:pPr>
    </w:p>
    <w:p w14:paraId="5A5DE44E" w14:textId="77777777" w:rsidR="0009159C" w:rsidRDefault="0009159C" w:rsidP="0009159C">
      <w:pPr>
        <w:spacing w:after="0" w:line="276" w:lineRule="auto"/>
        <w:jc w:val="both"/>
        <w:rPr>
          <w:rFonts w:ascii="Calibri" w:hAnsi="Calibri" w:cs="Calibri"/>
        </w:rPr>
      </w:pPr>
    </w:p>
    <w:p w14:paraId="5F0C57A8" w14:textId="77777777" w:rsidR="008868AD" w:rsidRDefault="008868AD" w:rsidP="0009159C">
      <w:pPr>
        <w:spacing w:after="0" w:line="276" w:lineRule="auto"/>
        <w:jc w:val="both"/>
        <w:rPr>
          <w:rFonts w:ascii="Calibri" w:hAnsi="Calibri" w:cs="Calibri"/>
        </w:rPr>
      </w:pPr>
    </w:p>
    <w:p w14:paraId="778BA145" w14:textId="77777777" w:rsidR="008868AD" w:rsidRDefault="008868AD" w:rsidP="0009159C">
      <w:pPr>
        <w:spacing w:after="0" w:line="276" w:lineRule="auto"/>
        <w:jc w:val="both"/>
        <w:rPr>
          <w:rFonts w:ascii="Calibri" w:hAnsi="Calibri" w:cs="Calibri"/>
        </w:rPr>
      </w:pPr>
    </w:p>
    <w:p w14:paraId="42B6BAB8" w14:textId="77777777" w:rsidR="008868AD" w:rsidRDefault="008868AD" w:rsidP="0009159C">
      <w:pPr>
        <w:spacing w:after="0" w:line="276" w:lineRule="auto"/>
        <w:jc w:val="both"/>
        <w:rPr>
          <w:rFonts w:ascii="Calibri" w:hAnsi="Calibri" w:cs="Calibri"/>
        </w:rPr>
      </w:pPr>
    </w:p>
    <w:p w14:paraId="7725F8FC" w14:textId="77777777" w:rsidR="008868AD" w:rsidRDefault="008868AD" w:rsidP="0009159C">
      <w:pPr>
        <w:spacing w:after="0" w:line="276" w:lineRule="auto"/>
        <w:jc w:val="both"/>
        <w:rPr>
          <w:rFonts w:ascii="Calibri" w:hAnsi="Calibri" w:cs="Calibri"/>
        </w:rPr>
        <w:sectPr w:rsidR="008868AD" w:rsidSect="0032015A">
          <w:footerReference w:type="default" r:id="rId45"/>
          <w:footerReference w:type="first" r:id="rId46"/>
          <w:pgSz w:w="11906" w:h="16838"/>
          <w:pgMar w:top="1417" w:right="1417" w:bottom="1417" w:left="1417" w:header="708" w:footer="708" w:gutter="0"/>
          <w:cols w:space="708"/>
          <w:titlePg/>
          <w:docGrid w:linePitch="360"/>
        </w:sectPr>
      </w:pPr>
    </w:p>
    <w:p w14:paraId="06CDDB14" w14:textId="77777777" w:rsidR="0009159C" w:rsidRDefault="0009159C" w:rsidP="0009159C">
      <w:pPr>
        <w:pStyle w:val="Kop2"/>
        <w:numPr>
          <w:ilvl w:val="1"/>
          <w:numId w:val="34"/>
        </w:numPr>
        <w:ind w:left="567" w:hanging="567"/>
        <w:rPr>
          <w:rFonts w:ascii="Calibri" w:hAnsi="Calibri" w:cs="Calibri"/>
          <w:sz w:val="28"/>
        </w:rPr>
      </w:pPr>
      <w:bookmarkStart w:id="42" w:name="_Toc9873977"/>
      <w:r w:rsidRPr="007A0E4C">
        <w:rPr>
          <w:rFonts w:ascii="Calibri" w:hAnsi="Calibri" w:cs="Calibri"/>
          <w:color w:val="auto"/>
          <w:sz w:val="28"/>
        </w:rPr>
        <w:lastRenderedPageBreak/>
        <w:t>Functioneren van democratie op Europees en regionaal niveau</w:t>
      </w:r>
      <w:bookmarkEnd w:id="42"/>
    </w:p>
    <w:p w14:paraId="225A47BD" w14:textId="77777777" w:rsidR="0009159C" w:rsidRPr="00EE1F7F" w:rsidRDefault="0009159C" w:rsidP="0009159C"/>
    <w:p w14:paraId="7C7EDD59" w14:textId="77777777" w:rsidR="0009159C" w:rsidRPr="00EE1F7F" w:rsidRDefault="0009159C" w:rsidP="0009159C">
      <w:pPr>
        <w:pStyle w:val="Kop2"/>
        <w:numPr>
          <w:ilvl w:val="2"/>
          <w:numId w:val="34"/>
        </w:numPr>
        <w:ind w:left="851" w:hanging="851"/>
        <w:rPr>
          <w:sz w:val="24"/>
        </w:rPr>
      </w:pPr>
      <w:bookmarkStart w:id="43" w:name="_Toc9873978"/>
      <w:r w:rsidRPr="007A0E4C">
        <w:rPr>
          <w:rFonts w:ascii="Calibri" w:hAnsi="Calibri" w:cs="Calibri"/>
          <w:color w:val="auto"/>
          <w:sz w:val="24"/>
        </w:rPr>
        <w:t>Problemen en gevaren van democratie op Europees en regionaal niveau</w:t>
      </w:r>
      <w:bookmarkEnd w:id="43"/>
    </w:p>
    <w:p w14:paraId="29FE884F" w14:textId="77777777" w:rsidR="0009159C" w:rsidRPr="00534936" w:rsidRDefault="0009159C" w:rsidP="0009159C">
      <w:pPr>
        <w:pStyle w:val="Lijstalinea"/>
        <w:spacing w:after="0" w:line="276" w:lineRule="auto"/>
        <w:ind w:left="426"/>
        <w:rPr>
          <w:rFonts w:ascii="Calibri" w:hAnsi="Calibri" w:cs="Calibri"/>
          <w:sz w:val="24"/>
        </w:rPr>
      </w:pPr>
    </w:p>
    <w:p w14:paraId="24C0049C" w14:textId="77777777" w:rsidR="0009159C" w:rsidRDefault="0009159C" w:rsidP="0009159C">
      <w:pPr>
        <w:spacing w:after="0" w:line="276" w:lineRule="auto"/>
        <w:jc w:val="both"/>
        <w:rPr>
          <w:rFonts w:ascii="Calibri" w:hAnsi="Calibri" w:cs="Calibri"/>
        </w:rPr>
      </w:pPr>
      <w:r w:rsidRPr="0065192D">
        <w:rPr>
          <w:rFonts w:ascii="Calibri" w:hAnsi="Calibri" w:cs="Calibri"/>
        </w:rPr>
        <w:t>Zoals Winston Churchill ooit zei: “</w:t>
      </w:r>
      <w:r>
        <w:rPr>
          <w:rFonts w:ascii="Calibri" w:hAnsi="Calibri" w:cs="Calibri"/>
        </w:rPr>
        <w:t>democratie is geen goede staatsvorm, maar ik ken geen betere”</w:t>
      </w:r>
      <w:r>
        <w:rPr>
          <w:rStyle w:val="Voetnootmarkering"/>
          <w:rFonts w:ascii="Calibri" w:hAnsi="Calibri" w:cs="Calibri"/>
        </w:rPr>
        <w:footnoteReference w:id="105"/>
      </w:r>
      <w:r>
        <w:rPr>
          <w:rFonts w:ascii="Calibri" w:hAnsi="Calibri" w:cs="Calibri"/>
        </w:rPr>
        <w:t>.</w:t>
      </w:r>
      <w:r w:rsidRPr="009F0881">
        <w:rPr>
          <w:rFonts w:ascii="Calibri" w:hAnsi="Calibri" w:cs="Calibri"/>
        </w:rPr>
        <w:t xml:space="preserve"> </w:t>
      </w:r>
      <w:r>
        <w:rPr>
          <w:rFonts w:ascii="Calibri" w:hAnsi="Calibri" w:cs="Calibri"/>
        </w:rPr>
        <w:t>I</w:t>
      </w:r>
      <w:r w:rsidRPr="009F0881">
        <w:rPr>
          <w:rFonts w:ascii="Calibri" w:hAnsi="Calibri" w:cs="Calibri"/>
        </w:rPr>
        <w:t xml:space="preserve">s democratie </w:t>
      </w:r>
      <w:r>
        <w:rPr>
          <w:rFonts w:ascii="Calibri" w:hAnsi="Calibri" w:cs="Calibri"/>
        </w:rPr>
        <w:t>dan</w:t>
      </w:r>
      <w:r w:rsidRPr="009F0881">
        <w:rPr>
          <w:rFonts w:ascii="Calibri" w:hAnsi="Calibri" w:cs="Calibri"/>
        </w:rPr>
        <w:t xml:space="preserve"> iets positiefs, negatiefs of een allegaartje van beiden? </w:t>
      </w:r>
      <w:r w:rsidRPr="007B697B">
        <w:rPr>
          <w:rFonts w:ascii="Calibri" w:hAnsi="Calibri" w:cs="Calibri"/>
        </w:rPr>
        <w:t xml:space="preserve">Elke regeringsvorm heeft zijn voor- en nadelen, zo ook democratie. </w:t>
      </w:r>
      <w:r>
        <w:rPr>
          <w:rFonts w:ascii="Calibri" w:hAnsi="Calibri" w:cs="Calibri"/>
        </w:rPr>
        <w:t xml:space="preserve">In onze huidige maatschappij ligt democratie weleens onder vuur, soms terecht en soms minder terecht. </w:t>
      </w:r>
    </w:p>
    <w:p w14:paraId="757D9A34" w14:textId="77777777" w:rsidR="0009159C" w:rsidRDefault="0009159C" w:rsidP="0009159C">
      <w:pPr>
        <w:spacing w:after="0" w:line="276" w:lineRule="auto"/>
        <w:jc w:val="both"/>
        <w:rPr>
          <w:rFonts w:ascii="Calibri" w:hAnsi="Calibri" w:cs="Calibri"/>
        </w:rPr>
      </w:pPr>
    </w:p>
    <w:p w14:paraId="6E91AC4E" w14:textId="77777777" w:rsidR="0009159C" w:rsidRPr="007A0E4C" w:rsidRDefault="0009159C" w:rsidP="0009159C">
      <w:pPr>
        <w:pStyle w:val="Kop3"/>
        <w:rPr>
          <w:rFonts w:asciiTheme="minorHAnsi" w:hAnsiTheme="minorHAnsi" w:cstheme="minorHAnsi"/>
          <w:i/>
          <w:color w:val="auto"/>
          <w:sz w:val="22"/>
        </w:rPr>
      </w:pPr>
      <w:bookmarkStart w:id="44" w:name="_Toc9873979"/>
      <w:r w:rsidRPr="007A0E4C">
        <w:rPr>
          <w:rFonts w:asciiTheme="minorHAnsi" w:hAnsiTheme="minorHAnsi" w:cstheme="minorHAnsi"/>
          <w:i/>
          <w:color w:val="auto"/>
          <w:sz w:val="22"/>
        </w:rPr>
        <w:t>Burger en politiek</w:t>
      </w:r>
      <w:bookmarkEnd w:id="44"/>
    </w:p>
    <w:p w14:paraId="658C306F" w14:textId="77777777" w:rsidR="0009159C" w:rsidRPr="007B697B" w:rsidRDefault="0009159C" w:rsidP="0009159C">
      <w:pPr>
        <w:spacing w:after="0" w:line="276" w:lineRule="auto"/>
        <w:jc w:val="both"/>
        <w:rPr>
          <w:rFonts w:ascii="Calibri" w:hAnsi="Calibri" w:cs="Calibri"/>
        </w:rPr>
      </w:pPr>
    </w:p>
    <w:p w14:paraId="4E2AF527" w14:textId="77777777" w:rsidR="0009159C" w:rsidRPr="00464F71" w:rsidRDefault="0009159C" w:rsidP="0009159C">
      <w:pPr>
        <w:tabs>
          <w:tab w:val="left" w:pos="1728"/>
        </w:tabs>
        <w:spacing w:after="0" w:line="276" w:lineRule="auto"/>
        <w:jc w:val="both"/>
        <w:rPr>
          <w:rStyle w:val="Hyperlink"/>
          <w:rFonts w:ascii="Calibri" w:hAnsi="Calibri" w:cs="Calibri"/>
          <w:color w:val="auto"/>
          <w:u w:val="none"/>
        </w:rPr>
      </w:pPr>
      <w:r w:rsidRPr="00464F71">
        <w:rPr>
          <w:rStyle w:val="Hyperlink"/>
          <w:rFonts w:ascii="Calibri" w:hAnsi="Calibri" w:cs="Calibri"/>
          <w:color w:val="auto"/>
          <w:u w:val="none"/>
        </w:rPr>
        <w:t xml:space="preserve">Het vertrouwen van de burgers in de politieke partijen is de laatste jaren sterk achteruit gegaan, hoewel deze organisaties een cruciale rol spelen. Zij zijn noodzakelijk in een vertegenwoordigende democratie. Hierbij aansluitend kan de vraag gesteld worden of burgers nog genoeg betrokken zijn bij het politieke gebeuren en politieke kwesties. </w:t>
      </w:r>
    </w:p>
    <w:p w14:paraId="610BC969" w14:textId="77777777" w:rsidR="0009159C" w:rsidRPr="00464F71" w:rsidRDefault="0009159C" w:rsidP="0009159C">
      <w:pPr>
        <w:tabs>
          <w:tab w:val="left" w:pos="1728"/>
        </w:tabs>
        <w:spacing w:after="0" w:line="276" w:lineRule="auto"/>
        <w:jc w:val="both"/>
        <w:rPr>
          <w:rStyle w:val="Hyperlink"/>
          <w:rFonts w:ascii="Calibri" w:hAnsi="Calibri" w:cs="Calibri"/>
          <w:color w:val="auto"/>
          <w:u w:val="none"/>
        </w:rPr>
      </w:pPr>
    </w:p>
    <w:p w14:paraId="1C3A9EBC" w14:textId="77777777" w:rsidR="0009159C" w:rsidRPr="00464F71" w:rsidRDefault="0009159C" w:rsidP="0009159C">
      <w:pPr>
        <w:tabs>
          <w:tab w:val="left" w:pos="1728"/>
        </w:tabs>
        <w:spacing w:after="0" w:line="276" w:lineRule="auto"/>
        <w:jc w:val="both"/>
        <w:rPr>
          <w:rStyle w:val="Hyperlink"/>
          <w:rFonts w:ascii="Calibri" w:hAnsi="Calibri" w:cs="Calibri"/>
          <w:color w:val="auto"/>
          <w:u w:val="none"/>
        </w:rPr>
      </w:pPr>
      <w:r w:rsidRPr="00464F71">
        <w:rPr>
          <w:rStyle w:val="Hyperlink"/>
          <w:rFonts w:ascii="Calibri" w:hAnsi="Calibri" w:cs="Calibri"/>
          <w:color w:val="auto"/>
          <w:u w:val="none"/>
        </w:rPr>
        <w:t xml:space="preserve">Het gevoel van onmacht speelt hierin een significante rol, zowel op vlak van nationale politiek als Europese. Volgens Peter Van Rompuy, Vlaams volksvertegenwoordiger en auteur van het boek </w:t>
      </w:r>
      <w:r w:rsidRPr="00464F71">
        <w:rPr>
          <w:rStyle w:val="Hyperlink"/>
          <w:rFonts w:ascii="Calibri" w:hAnsi="Calibri" w:cs="Calibri"/>
          <w:i/>
          <w:color w:val="auto"/>
          <w:u w:val="none"/>
        </w:rPr>
        <w:t>Democratie zkt Vertrouwen</w:t>
      </w:r>
      <w:r w:rsidRPr="00464F71">
        <w:rPr>
          <w:rStyle w:val="Hyperlink"/>
          <w:rFonts w:ascii="Calibri" w:hAnsi="Calibri" w:cs="Calibri"/>
          <w:color w:val="auto"/>
          <w:u w:val="none"/>
        </w:rPr>
        <w:t>, hebben burgers het gevoel dat ze geregeerd worden door de globalisering, zonder dat deze enige legitimiteit geniet. Ze vragen geen participatie in iets waarvan ze niet geloven dat het echt verandering kan brengen, daarvoor moet eerst de effectiviteit van de bestaande politieke instellingen en overheden hersteld worden. De reactie van politici op het dalend vertrouwen helpt ook niet, ze voelen onmacht en willen dat compenseren door nog meer te beloven. Door dit te doen is de kloof tussen woord en daad enkel groter geworden, alsook de kans op ontgoocheling.</w:t>
      </w:r>
      <w:r w:rsidRPr="00464F71">
        <w:rPr>
          <w:rStyle w:val="Voetnootmarkering"/>
          <w:rFonts w:ascii="Calibri" w:hAnsi="Calibri" w:cs="Calibri"/>
        </w:rPr>
        <w:footnoteReference w:id="106"/>
      </w:r>
    </w:p>
    <w:p w14:paraId="0FE840C1" w14:textId="77777777" w:rsidR="0009159C" w:rsidRPr="00464F71" w:rsidRDefault="0009159C" w:rsidP="0009159C">
      <w:pPr>
        <w:tabs>
          <w:tab w:val="left" w:pos="1728"/>
        </w:tabs>
        <w:spacing w:after="0" w:line="276" w:lineRule="auto"/>
        <w:jc w:val="both"/>
        <w:rPr>
          <w:rStyle w:val="Hyperlink"/>
          <w:rFonts w:ascii="Calibri" w:hAnsi="Calibri" w:cs="Calibri"/>
          <w:color w:val="auto"/>
          <w:u w:val="none"/>
        </w:rPr>
      </w:pPr>
    </w:p>
    <w:p w14:paraId="5C08F744" w14:textId="77777777" w:rsidR="0009159C" w:rsidRPr="00464F71" w:rsidRDefault="0009159C" w:rsidP="0009159C">
      <w:pPr>
        <w:tabs>
          <w:tab w:val="left" w:pos="1728"/>
        </w:tabs>
        <w:spacing w:after="0" w:line="276" w:lineRule="auto"/>
        <w:jc w:val="both"/>
        <w:rPr>
          <w:rStyle w:val="Hyperlink"/>
          <w:rFonts w:ascii="Calibri" w:hAnsi="Calibri" w:cs="Calibri"/>
          <w:color w:val="auto"/>
          <w:u w:val="none"/>
        </w:rPr>
      </w:pPr>
      <w:r w:rsidRPr="00464F71">
        <w:rPr>
          <w:rStyle w:val="Hyperlink"/>
          <w:rFonts w:ascii="Calibri" w:hAnsi="Calibri" w:cs="Calibri"/>
          <w:color w:val="auto"/>
          <w:u w:val="none"/>
        </w:rPr>
        <w:t>Het samenspel van effectiviteit en legitimiteit, van burgerschap en leiderschap kan het vertrouwen in de politiek weer herstellen</w:t>
      </w:r>
      <w:r w:rsidR="003A2976">
        <w:rPr>
          <w:rStyle w:val="Hyperlink"/>
          <w:rFonts w:ascii="Calibri" w:hAnsi="Calibri" w:cs="Calibri"/>
          <w:color w:val="auto"/>
          <w:u w:val="none"/>
        </w:rPr>
        <w:t>,</w:t>
      </w:r>
      <w:r w:rsidRPr="00464F71">
        <w:rPr>
          <w:rStyle w:val="Hyperlink"/>
          <w:rFonts w:ascii="Calibri" w:hAnsi="Calibri" w:cs="Calibri"/>
          <w:color w:val="auto"/>
          <w:u w:val="none"/>
        </w:rPr>
        <w:t xml:space="preserve"> zegt Van Rompuy.</w:t>
      </w:r>
    </w:p>
    <w:p w14:paraId="5F02CCA9" w14:textId="77777777" w:rsidR="0009159C" w:rsidRDefault="0009159C" w:rsidP="0009159C">
      <w:pPr>
        <w:tabs>
          <w:tab w:val="left" w:pos="1728"/>
        </w:tabs>
        <w:spacing w:after="0" w:line="276" w:lineRule="auto"/>
        <w:jc w:val="both"/>
        <w:rPr>
          <w:rStyle w:val="Hyperlink"/>
          <w:rFonts w:ascii="Calibri" w:hAnsi="Calibri" w:cs="Calibri"/>
          <w:color w:val="FF0000"/>
        </w:rPr>
      </w:pPr>
    </w:p>
    <w:p w14:paraId="09724AE3" w14:textId="77777777" w:rsidR="0009159C" w:rsidRPr="007A0E4C" w:rsidRDefault="0009159C" w:rsidP="0009159C">
      <w:pPr>
        <w:pStyle w:val="Kop3"/>
        <w:rPr>
          <w:rFonts w:asciiTheme="minorHAnsi" w:hAnsiTheme="minorHAnsi" w:cstheme="minorHAnsi"/>
          <w:i/>
          <w:color w:val="auto"/>
          <w:sz w:val="22"/>
        </w:rPr>
      </w:pPr>
      <w:bookmarkStart w:id="45" w:name="_Toc9873980"/>
      <w:r w:rsidRPr="007A0E4C">
        <w:rPr>
          <w:rFonts w:asciiTheme="minorHAnsi" w:hAnsiTheme="minorHAnsi" w:cstheme="minorHAnsi"/>
          <w:i/>
          <w:color w:val="auto"/>
          <w:sz w:val="22"/>
        </w:rPr>
        <w:t>Democratisch tekort Europese Unie</w:t>
      </w:r>
      <w:bookmarkEnd w:id="45"/>
    </w:p>
    <w:p w14:paraId="00AF91A1" w14:textId="77777777" w:rsidR="0009159C" w:rsidRDefault="0009159C" w:rsidP="0009159C">
      <w:pPr>
        <w:tabs>
          <w:tab w:val="left" w:pos="1728"/>
        </w:tabs>
        <w:spacing w:after="0" w:line="276" w:lineRule="auto"/>
        <w:jc w:val="both"/>
        <w:rPr>
          <w:rFonts w:ascii="Calibri" w:hAnsi="Calibri" w:cs="Calibri"/>
        </w:rPr>
      </w:pPr>
    </w:p>
    <w:p w14:paraId="6A727293" w14:textId="77777777" w:rsidR="0009159C" w:rsidRDefault="0009159C" w:rsidP="0009159C">
      <w:pPr>
        <w:tabs>
          <w:tab w:val="left" w:pos="1728"/>
        </w:tabs>
        <w:spacing w:after="0" w:line="276" w:lineRule="auto"/>
        <w:jc w:val="both"/>
        <w:rPr>
          <w:rFonts w:ascii="Calibri" w:hAnsi="Calibri" w:cs="Calibri"/>
        </w:rPr>
      </w:pPr>
      <w:r w:rsidRPr="00867A1D">
        <w:rPr>
          <w:rFonts w:ascii="Calibri" w:hAnsi="Calibri" w:cs="Calibri"/>
        </w:rPr>
        <w:t>Er wordt weleens van een ‘</w:t>
      </w:r>
      <w:r w:rsidRPr="00920AC2">
        <w:rPr>
          <w:rFonts w:ascii="Calibri" w:hAnsi="Calibri" w:cs="Calibri"/>
        </w:rPr>
        <w:t>democratisch tekort’</w:t>
      </w:r>
      <w:r w:rsidRPr="00867A1D">
        <w:rPr>
          <w:rFonts w:ascii="Calibri" w:hAnsi="Calibri" w:cs="Calibri"/>
        </w:rPr>
        <w:t xml:space="preserve"> gesproken met betrekking tot de Europese Unie. </w:t>
      </w:r>
      <w:r>
        <w:rPr>
          <w:rFonts w:ascii="Calibri" w:hAnsi="Calibri" w:cs="Calibri"/>
        </w:rPr>
        <w:t xml:space="preserve">Deze term wordt gebruikt door mensen die stellen </w:t>
      </w:r>
      <w:r w:rsidRPr="007B1EA7">
        <w:rPr>
          <w:rFonts w:ascii="Calibri" w:hAnsi="Calibri" w:cs="Calibri"/>
        </w:rPr>
        <w:t>dat de EU-instellingen en hun besluitvormingsprocedures aan een gebrek aan democratische legitimiteit lijden en voor de burger ontoegankelijk lijken door hun ingewikkelde werking</w:t>
      </w:r>
      <w:r>
        <w:rPr>
          <w:rStyle w:val="Voetnootmarkering"/>
          <w:rFonts w:ascii="Calibri" w:hAnsi="Calibri" w:cs="Calibri"/>
        </w:rPr>
        <w:footnoteReference w:id="107"/>
      </w:r>
      <w:r w:rsidRPr="007B1EA7">
        <w:rPr>
          <w:rFonts w:ascii="Calibri" w:hAnsi="Calibri" w:cs="Calibri"/>
        </w:rPr>
        <w:t>.</w:t>
      </w:r>
    </w:p>
    <w:p w14:paraId="43A26E3C" w14:textId="77777777" w:rsidR="00464F71" w:rsidRDefault="00464F71" w:rsidP="0009159C">
      <w:pPr>
        <w:tabs>
          <w:tab w:val="left" w:pos="1728"/>
        </w:tabs>
        <w:spacing w:after="0" w:line="276" w:lineRule="auto"/>
        <w:jc w:val="both"/>
        <w:rPr>
          <w:rFonts w:ascii="Calibri" w:hAnsi="Calibri" w:cs="Calibri"/>
        </w:rPr>
        <w:sectPr w:rsidR="00464F71" w:rsidSect="0032015A">
          <w:footerReference w:type="first" r:id="rId47"/>
          <w:pgSz w:w="11906" w:h="16838"/>
          <w:pgMar w:top="1417" w:right="1417" w:bottom="1417" w:left="1417" w:header="708" w:footer="708" w:gutter="0"/>
          <w:cols w:space="708"/>
          <w:titlePg/>
          <w:docGrid w:linePitch="360"/>
        </w:sectPr>
      </w:pPr>
    </w:p>
    <w:p w14:paraId="496BCA44" w14:textId="77777777" w:rsidR="0009159C" w:rsidRDefault="0009159C" w:rsidP="0009159C">
      <w:pPr>
        <w:tabs>
          <w:tab w:val="left" w:pos="1728"/>
        </w:tabs>
        <w:spacing w:after="0" w:line="276" w:lineRule="auto"/>
        <w:jc w:val="both"/>
        <w:rPr>
          <w:rFonts w:ascii="Calibri" w:hAnsi="Calibri" w:cs="Calibri"/>
        </w:rPr>
      </w:pPr>
      <w:r w:rsidRPr="00867A1D">
        <w:rPr>
          <w:rFonts w:ascii="Calibri" w:hAnsi="Calibri" w:cs="Calibri"/>
        </w:rPr>
        <w:lastRenderedPageBreak/>
        <w:t>De ene bron zegt dat het probleempunt vooral ligt in de afwezigheid van Europese politiek</w:t>
      </w:r>
      <w:r w:rsidRPr="00867A1D">
        <w:rPr>
          <w:rStyle w:val="Voetnootmarkering"/>
          <w:rFonts w:ascii="Calibri" w:hAnsi="Calibri" w:cs="Calibri"/>
        </w:rPr>
        <w:footnoteReference w:id="108"/>
      </w:r>
      <w:r w:rsidRPr="00867A1D">
        <w:rPr>
          <w:rFonts w:ascii="Calibri" w:hAnsi="Calibri" w:cs="Calibri"/>
        </w:rPr>
        <w:t>, terwijl een andere bron van mening is dat de combinatie intergouvernementeel-supranationaal zorgt voor een tekort</w:t>
      </w:r>
      <w:r w:rsidRPr="00867A1D">
        <w:rPr>
          <w:rStyle w:val="Voetnootmarkering"/>
          <w:rFonts w:ascii="Calibri" w:hAnsi="Calibri" w:cs="Calibri"/>
        </w:rPr>
        <w:footnoteReference w:id="109"/>
      </w:r>
      <w:r w:rsidRPr="00867A1D">
        <w:rPr>
          <w:rFonts w:ascii="Calibri" w:hAnsi="Calibri" w:cs="Calibri"/>
        </w:rPr>
        <w:t xml:space="preserve">. </w:t>
      </w:r>
    </w:p>
    <w:p w14:paraId="473B5DB5" w14:textId="77777777" w:rsidR="0009159C" w:rsidRDefault="0009159C" w:rsidP="0009159C">
      <w:pPr>
        <w:tabs>
          <w:tab w:val="left" w:pos="1728"/>
        </w:tabs>
        <w:spacing w:after="0" w:line="276" w:lineRule="auto"/>
        <w:jc w:val="both"/>
        <w:rPr>
          <w:rFonts w:ascii="Calibri" w:hAnsi="Calibri" w:cs="Calibri"/>
        </w:rPr>
      </w:pPr>
    </w:p>
    <w:p w14:paraId="4B86BBC6" w14:textId="7E34F1F1" w:rsidR="0009159C" w:rsidRDefault="0009159C" w:rsidP="0009159C">
      <w:pPr>
        <w:tabs>
          <w:tab w:val="left" w:pos="1728"/>
        </w:tabs>
        <w:spacing w:after="0" w:line="276" w:lineRule="auto"/>
        <w:jc w:val="both"/>
        <w:rPr>
          <w:rFonts w:ascii="Calibri" w:hAnsi="Calibri" w:cs="Calibri"/>
        </w:rPr>
      </w:pPr>
      <w:r>
        <w:rPr>
          <w:rFonts w:ascii="Calibri" w:hAnsi="Calibri" w:cs="Calibri"/>
        </w:rPr>
        <w:t>Veel burgers hebben het gevoel dat zij niets te zeggen hebben in de Europese Unie, maar laten vaak de kans liggen om invloed uit te oefenen. Dit heeft mede met onwetendheid te maken. Zo biedt de EU bijvoorbeeld inspraakmogelijkheden voor de burger aan. Het gaat dan om lobbyen, het Europees burgerinitiatief, openbare raadplegingen en het debat- en participatieplatform Agora</w:t>
      </w:r>
      <w:r>
        <w:rPr>
          <w:rStyle w:val="Voetnootmarkering"/>
          <w:rFonts w:ascii="Calibri" w:hAnsi="Calibri" w:cs="Calibri"/>
        </w:rPr>
        <w:footnoteReference w:id="110"/>
      </w:r>
      <w:r>
        <w:rPr>
          <w:rFonts w:ascii="Calibri" w:hAnsi="Calibri" w:cs="Calibri"/>
        </w:rPr>
        <w:t>.</w:t>
      </w:r>
    </w:p>
    <w:p w14:paraId="5032A3B6" w14:textId="77777777" w:rsidR="003A4928" w:rsidRDefault="003A4928" w:rsidP="0009159C">
      <w:pPr>
        <w:tabs>
          <w:tab w:val="left" w:pos="1728"/>
        </w:tabs>
        <w:spacing w:after="0" w:line="276" w:lineRule="auto"/>
        <w:jc w:val="both"/>
        <w:rPr>
          <w:rFonts w:ascii="Calibri" w:hAnsi="Calibri" w:cs="Calibri"/>
        </w:rPr>
      </w:pPr>
    </w:p>
    <w:p w14:paraId="0ADE7EAA" w14:textId="77777777" w:rsidR="0009159C" w:rsidRDefault="0009159C" w:rsidP="0009159C">
      <w:pPr>
        <w:tabs>
          <w:tab w:val="left" w:pos="1728"/>
        </w:tabs>
        <w:spacing w:after="0" w:line="276" w:lineRule="auto"/>
        <w:jc w:val="both"/>
        <w:rPr>
          <w:rFonts w:ascii="Calibri" w:hAnsi="Calibri" w:cs="Calibri"/>
        </w:rPr>
      </w:pPr>
      <w:r w:rsidRPr="00AF1BF5">
        <w:rPr>
          <w:rFonts w:ascii="Calibri" w:hAnsi="Calibri" w:cs="Calibri"/>
        </w:rPr>
        <w:t xml:space="preserve">Daarbij komt dat de Europese Unie door de jaren heen een belangrijke bron van sturing geworden is, maar desalniettemin erg complex in elkaar zit. </w:t>
      </w:r>
      <w:r>
        <w:rPr>
          <w:rFonts w:ascii="Calibri" w:hAnsi="Calibri" w:cs="Calibri"/>
        </w:rPr>
        <w:t>Hier</w:t>
      </w:r>
      <w:r w:rsidRPr="00AF1BF5">
        <w:rPr>
          <w:rFonts w:ascii="Calibri" w:hAnsi="Calibri" w:cs="Calibri"/>
        </w:rPr>
        <w:t>door is het niet steeds duidelijk hoe het beleid verbonden is met de wensen en verlangens van burgers</w:t>
      </w:r>
      <w:r w:rsidRPr="00AF1BF5">
        <w:rPr>
          <w:rFonts w:ascii="Calibri" w:hAnsi="Calibri" w:cs="Calibri"/>
          <w:vertAlign w:val="superscript"/>
        </w:rPr>
        <w:footnoteReference w:id="111"/>
      </w:r>
      <w:r w:rsidRPr="00AF1BF5">
        <w:rPr>
          <w:rFonts w:ascii="Calibri" w:hAnsi="Calibri" w:cs="Calibri"/>
        </w:rPr>
        <w:t xml:space="preserve">. De besluitvorming gebeurt namelijk </w:t>
      </w:r>
      <w:r w:rsidRPr="008B28F6">
        <w:rPr>
          <w:rFonts w:ascii="Calibri" w:hAnsi="Calibri" w:cs="Calibri"/>
        </w:rPr>
        <w:t>niet transparant</w:t>
      </w:r>
      <w:r>
        <w:rPr>
          <w:rFonts w:ascii="Calibri" w:hAnsi="Calibri" w:cs="Calibri"/>
        </w:rPr>
        <w:t xml:space="preserve">, hoewel de Europese Commissie de transparantie van het bestuur en de financiën wil verbeteren als onderdeel van de EU 2020-strategie. </w:t>
      </w:r>
    </w:p>
    <w:p w14:paraId="14ADEA2C" w14:textId="77777777" w:rsidR="0009159C" w:rsidRPr="006C3CE4" w:rsidRDefault="0009159C" w:rsidP="0009159C">
      <w:pPr>
        <w:tabs>
          <w:tab w:val="left" w:pos="1728"/>
        </w:tabs>
        <w:spacing w:after="0" w:line="276" w:lineRule="auto"/>
        <w:jc w:val="both"/>
        <w:rPr>
          <w:rFonts w:ascii="Calibri" w:hAnsi="Calibri" w:cs="Calibri"/>
        </w:rPr>
      </w:pPr>
    </w:p>
    <w:p w14:paraId="6EFD461D" w14:textId="77777777" w:rsidR="0009159C" w:rsidRPr="0045696B" w:rsidRDefault="0009159C" w:rsidP="0009159C">
      <w:pPr>
        <w:pStyle w:val="Kop3"/>
        <w:rPr>
          <w:rStyle w:val="Hyperlink"/>
          <w:rFonts w:asciiTheme="minorHAnsi" w:hAnsiTheme="minorHAnsi" w:cstheme="minorHAnsi"/>
          <w:i/>
          <w:color w:val="auto"/>
          <w:sz w:val="22"/>
          <w:u w:val="none"/>
        </w:rPr>
      </w:pPr>
      <w:bookmarkStart w:id="46" w:name="_Toc9873981"/>
      <w:r w:rsidRPr="0045696B">
        <w:rPr>
          <w:rStyle w:val="Hyperlink"/>
          <w:rFonts w:asciiTheme="minorHAnsi" w:hAnsiTheme="minorHAnsi" w:cstheme="minorHAnsi"/>
          <w:i/>
          <w:color w:val="auto"/>
          <w:sz w:val="22"/>
          <w:u w:val="none"/>
        </w:rPr>
        <w:t>Euroscepticisme</w:t>
      </w:r>
      <w:bookmarkEnd w:id="46"/>
    </w:p>
    <w:p w14:paraId="0577C638" w14:textId="77777777" w:rsidR="0009159C" w:rsidRPr="00376EAB" w:rsidRDefault="0009159C" w:rsidP="0009159C">
      <w:pPr>
        <w:pStyle w:val="Lijstalinea"/>
        <w:spacing w:after="0" w:line="276" w:lineRule="auto"/>
        <w:ind w:left="1276"/>
        <w:rPr>
          <w:rFonts w:ascii="Calibri" w:hAnsi="Calibri" w:cs="Calibri"/>
        </w:rPr>
      </w:pPr>
    </w:p>
    <w:p w14:paraId="5EFBF33C" w14:textId="77777777" w:rsidR="0009159C" w:rsidRDefault="0009159C" w:rsidP="0009159C">
      <w:pPr>
        <w:tabs>
          <w:tab w:val="left" w:pos="1728"/>
        </w:tabs>
        <w:spacing w:after="0" w:line="276" w:lineRule="auto"/>
        <w:jc w:val="both"/>
        <w:rPr>
          <w:rFonts w:ascii="Calibri" w:hAnsi="Calibri" w:cs="Calibri"/>
        </w:rPr>
      </w:pPr>
      <w:r>
        <w:rPr>
          <w:rFonts w:ascii="Calibri" w:hAnsi="Calibri" w:cs="Calibri"/>
        </w:rPr>
        <w:t xml:space="preserve">Het </w:t>
      </w:r>
      <w:r w:rsidRPr="00300419">
        <w:rPr>
          <w:rFonts w:ascii="Calibri" w:hAnsi="Calibri" w:cs="Calibri"/>
        </w:rPr>
        <w:t>euroscepticisme</w:t>
      </w:r>
      <w:r>
        <w:rPr>
          <w:rFonts w:ascii="Calibri" w:hAnsi="Calibri" w:cs="Calibri"/>
        </w:rPr>
        <w:t xml:space="preserve"> kent tegenwoordig een </w:t>
      </w:r>
      <w:r w:rsidR="003A2976">
        <w:rPr>
          <w:rFonts w:ascii="Calibri" w:hAnsi="Calibri" w:cs="Calibri"/>
        </w:rPr>
        <w:t>grote opstoot</w:t>
      </w:r>
      <w:r>
        <w:rPr>
          <w:rFonts w:ascii="Calibri" w:hAnsi="Calibri" w:cs="Calibri"/>
        </w:rPr>
        <w:t>. Dit kan een gevaar vormen voor het verdere bestaan van de Europese Unie, maar dit moet niet per se zo te zijn zeggen Steven Van Hecke en Wouter Wolfs, docenten aan de Katholieke Universiteit Leuven</w:t>
      </w:r>
      <w:r>
        <w:rPr>
          <w:rStyle w:val="Voetnootmarkering"/>
          <w:rFonts w:ascii="Calibri" w:hAnsi="Calibri" w:cs="Calibri"/>
        </w:rPr>
        <w:footnoteReference w:id="112"/>
      </w:r>
      <w:r>
        <w:rPr>
          <w:rFonts w:ascii="Calibri" w:hAnsi="Calibri" w:cs="Calibri"/>
        </w:rPr>
        <w:t xml:space="preserve">. Eurosceptici hebben als voornaamste doel een exit uit Europa en ze zijn sinds een paar jaar bijna overal in Europa aanwezig. Hun motieven kunnen verschillen. De ene is wellicht niet tegen het EU-lidmaatschap, maar tegen de eurozone. Een andere vindt dan weer dat Europa te neoliberaal is. </w:t>
      </w:r>
    </w:p>
    <w:p w14:paraId="02AF3B0A" w14:textId="77777777" w:rsidR="0009159C" w:rsidRDefault="0009159C" w:rsidP="0009159C">
      <w:pPr>
        <w:tabs>
          <w:tab w:val="left" w:pos="1728"/>
        </w:tabs>
        <w:spacing w:after="0" w:line="276" w:lineRule="auto"/>
        <w:jc w:val="both"/>
        <w:rPr>
          <w:rFonts w:ascii="Calibri" w:hAnsi="Calibri" w:cs="Calibri"/>
        </w:rPr>
      </w:pPr>
    </w:p>
    <w:p w14:paraId="177893E0" w14:textId="77777777" w:rsidR="0009159C" w:rsidRPr="00491222" w:rsidRDefault="0009159C" w:rsidP="0009159C">
      <w:pPr>
        <w:tabs>
          <w:tab w:val="left" w:pos="1728"/>
        </w:tabs>
        <w:spacing w:after="0" w:line="276" w:lineRule="auto"/>
        <w:jc w:val="both"/>
        <w:rPr>
          <w:rFonts w:ascii="Calibri" w:hAnsi="Calibri" w:cs="Calibri"/>
        </w:rPr>
      </w:pPr>
      <w:r>
        <w:rPr>
          <w:rFonts w:ascii="Calibri" w:hAnsi="Calibri" w:cs="Calibri"/>
        </w:rPr>
        <w:t xml:space="preserve">De eurosceptici zetelen al in het Europees Parlement sinds 1979, waardoor het feitelijk al een ouder fenomeen betreft. Het is niet onoverkomelijk dat </w:t>
      </w:r>
      <w:r w:rsidR="003A2976">
        <w:rPr>
          <w:rFonts w:ascii="Calibri" w:hAnsi="Calibri" w:cs="Calibri"/>
        </w:rPr>
        <w:t>hun aantal</w:t>
      </w:r>
      <w:r w:rsidR="00491222">
        <w:rPr>
          <w:rFonts w:ascii="Calibri" w:hAnsi="Calibri" w:cs="Calibri"/>
        </w:rPr>
        <w:t xml:space="preserve"> </w:t>
      </w:r>
      <w:r w:rsidRPr="00491222">
        <w:rPr>
          <w:rFonts w:ascii="Calibri" w:hAnsi="Calibri" w:cs="Calibri"/>
        </w:rPr>
        <w:t xml:space="preserve">bij de verkiezingen in mei 2019 </w:t>
      </w:r>
      <w:r w:rsidR="003A2976" w:rsidRPr="00491222">
        <w:rPr>
          <w:rFonts w:ascii="Calibri" w:hAnsi="Calibri" w:cs="Calibri"/>
        </w:rPr>
        <w:t xml:space="preserve">zal </w:t>
      </w:r>
      <w:r w:rsidRPr="00491222">
        <w:rPr>
          <w:rFonts w:ascii="Calibri" w:hAnsi="Calibri" w:cs="Calibri"/>
        </w:rPr>
        <w:t xml:space="preserve">toenemen. </w:t>
      </w:r>
      <w:r w:rsidR="00491222">
        <w:rPr>
          <w:rFonts w:ascii="Calibri" w:hAnsi="Calibri" w:cs="Calibri"/>
        </w:rPr>
        <w:t xml:space="preserve">Dit is uiteindelijk gebeurd, hoewel de verwachtingen omtrent hun groei niet waargemaakt konden worden. De drie eurosceptische partijen halen </w:t>
      </w:r>
      <w:r w:rsidR="008371C9">
        <w:rPr>
          <w:rFonts w:ascii="Calibri" w:hAnsi="Calibri" w:cs="Calibri"/>
        </w:rPr>
        <w:t>slechts</w:t>
      </w:r>
      <w:r w:rsidR="00491222">
        <w:rPr>
          <w:rFonts w:ascii="Calibri" w:hAnsi="Calibri" w:cs="Calibri"/>
        </w:rPr>
        <w:t xml:space="preserve"> </w:t>
      </w:r>
      <w:r w:rsidR="00210DFB">
        <w:rPr>
          <w:rFonts w:ascii="Calibri" w:hAnsi="Calibri" w:cs="Calibri"/>
        </w:rPr>
        <w:t>negentien</w:t>
      </w:r>
      <w:r w:rsidR="00491222">
        <w:rPr>
          <w:rFonts w:ascii="Calibri" w:hAnsi="Calibri" w:cs="Calibri"/>
        </w:rPr>
        <w:t xml:space="preserve"> zetels meer dan in het vorig Europees Parlement. </w:t>
      </w:r>
    </w:p>
    <w:p w14:paraId="07CDB66C" w14:textId="77777777" w:rsidR="0009159C" w:rsidRDefault="0009159C" w:rsidP="0009159C">
      <w:pPr>
        <w:tabs>
          <w:tab w:val="left" w:pos="1728"/>
        </w:tabs>
        <w:spacing w:after="0" w:line="276" w:lineRule="auto"/>
        <w:jc w:val="both"/>
        <w:rPr>
          <w:rFonts w:ascii="Calibri" w:hAnsi="Calibri" w:cs="Calibri"/>
        </w:rPr>
      </w:pPr>
    </w:p>
    <w:p w14:paraId="79DC00A2" w14:textId="77777777" w:rsidR="0009159C" w:rsidRPr="007A0E4C" w:rsidRDefault="0009159C" w:rsidP="0009159C">
      <w:pPr>
        <w:pStyle w:val="Kop3"/>
        <w:rPr>
          <w:rFonts w:asciiTheme="minorHAnsi" w:hAnsiTheme="minorHAnsi" w:cstheme="minorHAnsi"/>
          <w:i/>
          <w:color w:val="auto"/>
          <w:sz w:val="22"/>
        </w:rPr>
      </w:pPr>
      <w:bookmarkStart w:id="47" w:name="_Toc9873982"/>
      <w:r w:rsidRPr="007A0E4C">
        <w:rPr>
          <w:rFonts w:asciiTheme="minorHAnsi" w:hAnsiTheme="minorHAnsi" w:cstheme="minorHAnsi"/>
          <w:i/>
          <w:color w:val="auto"/>
          <w:sz w:val="22"/>
        </w:rPr>
        <w:t>Kiesdrempels en stemplicht</w:t>
      </w:r>
      <w:bookmarkEnd w:id="47"/>
    </w:p>
    <w:p w14:paraId="081137EC" w14:textId="77777777" w:rsidR="0009159C" w:rsidRDefault="0009159C" w:rsidP="0009159C">
      <w:pPr>
        <w:spacing w:after="0" w:line="276" w:lineRule="auto"/>
        <w:jc w:val="both"/>
        <w:rPr>
          <w:rFonts w:ascii="Calibri" w:hAnsi="Calibri" w:cs="Calibri"/>
        </w:rPr>
      </w:pPr>
    </w:p>
    <w:p w14:paraId="179B0FF6" w14:textId="77777777" w:rsidR="0009159C" w:rsidRDefault="0009159C" w:rsidP="0009159C">
      <w:pPr>
        <w:spacing w:after="0" w:line="276" w:lineRule="auto"/>
        <w:jc w:val="both"/>
        <w:rPr>
          <w:rFonts w:ascii="Calibri" w:hAnsi="Calibri" w:cs="Calibri"/>
        </w:rPr>
      </w:pPr>
      <w:r w:rsidRPr="00C64148">
        <w:rPr>
          <w:rFonts w:ascii="Calibri" w:hAnsi="Calibri" w:cs="Calibri"/>
        </w:rPr>
        <w:t xml:space="preserve">Een ander gevaar zijn de </w:t>
      </w:r>
      <w:r w:rsidRPr="00300419">
        <w:rPr>
          <w:rFonts w:ascii="Calibri" w:hAnsi="Calibri" w:cs="Calibri"/>
        </w:rPr>
        <w:t>kiesdrempels</w:t>
      </w:r>
      <w:r w:rsidRPr="00C64148">
        <w:rPr>
          <w:rFonts w:ascii="Calibri" w:hAnsi="Calibri" w:cs="Calibri"/>
        </w:rPr>
        <w:t>, die</w:t>
      </w:r>
      <w:r w:rsidRPr="0075747E">
        <w:rPr>
          <w:rFonts w:ascii="Calibri" w:hAnsi="Calibri" w:cs="Calibri"/>
        </w:rPr>
        <w:t xml:space="preserve"> </w:t>
      </w:r>
      <w:r>
        <w:rPr>
          <w:rFonts w:ascii="Calibri" w:hAnsi="Calibri" w:cs="Calibri"/>
        </w:rPr>
        <w:t>kunnen er weleens voor zorgen dat het systeem minder democratisch functioneert</w:t>
      </w:r>
      <w:r w:rsidRPr="0075747E">
        <w:rPr>
          <w:rFonts w:ascii="Calibri" w:hAnsi="Calibri" w:cs="Calibri"/>
        </w:rPr>
        <w:t>.</w:t>
      </w:r>
      <w:r>
        <w:rPr>
          <w:rFonts w:ascii="Calibri" w:hAnsi="Calibri" w:cs="Calibri"/>
        </w:rPr>
        <w:t xml:space="preserve"> Een kiesdrempel is het minimum aantal stemmen, uitgedrukt in een percentage van het totale aantallen uitgebrachte stemmen, dat een partij moet behalen om een zetel </w:t>
      </w:r>
      <w:r>
        <w:rPr>
          <w:rFonts w:ascii="Calibri" w:hAnsi="Calibri" w:cs="Calibri"/>
        </w:rPr>
        <w:lastRenderedPageBreak/>
        <w:t>in een volksvertegenwoordiging te krijgen</w:t>
      </w:r>
      <w:r>
        <w:rPr>
          <w:rStyle w:val="Voetnootmarkering"/>
          <w:rFonts w:ascii="Calibri" w:hAnsi="Calibri" w:cs="Calibri"/>
        </w:rPr>
        <w:footnoteReference w:id="113"/>
      </w:r>
      <w:r>
        <w:rPr>
          <w:rFonts w:ascii="Calibri" w:hAnsi="Calibri" w:cs="Calibri"/>
        </w:rPr>
        <w:t>. In België wordt er een kiesdrempel van 5% gehanteerd, maar dit verschilt van land tot land. Hoe minder zetels er te verdelen zijn, hoe hoger de kiesdrempel. In België is het namelijk zo dat het aantal zetels varieert met de bevolking van die kieskring: hoe meer mensen er wonen, hoe meer zetels er zijn</w:t>
      </w:r>
      <w:r>
        <w:rPr>
          <w:rStyle w:val="Voetnootmarkering"/>
          <w:rFonts w:ascii="Calibri" w:hAnsi="Calibri" w:cs="Calibri"/>
        </w:rPr>
        <w:footnoteReference w:id="114"/>
      </w:r>
      <w:r>
        <w:rPr>
          <w:rFonts w:ascii="Calibri" w:hAnsi="Calibri" w:cs="Calibri"/>
        </w:rPr>
        <w:t>. Een partij kan slechts zetels veroveren wanneer ze in die kieskring minstens 5% van de geldig uitgebrachte stemmen behaald he</w:t>
      </w:r>
      <w:r w:rsidR="00592DD4">
        <w:rPr>
          <w:rFonts w:ascii="Calibri" w:hAnsi="Calibri" w:cs="Calibri"/>
        </w:rPr>
        <w:t>eft</w:t>
      </w:r>
      <w:r>
        <w:rPr>
          <w:rStyle w:val="Voetnootmarkering"/>
          <w:rFonts w:ascii="Calibri" w:hAnsi="Calibri" w:cs="Calibri"/>
        </w:rPr>
        <w:footnoteReference w:id="115"/>
      </w:r>
      <w:r>
        <w:rPr>
          <w:rFonts w:ascii="Calibri" w:hAnsi="Calibri" w:cs="Calibri"/>
        </w:rPr>
        <w:t>.</w:t>
      </w:r>
      <w:r>
        <w:rPr>
          <w:rFonts w:ascii="Calibri" w:hAnsi="Calibri" w:cs="Calibri"/>
        </w:rPr>
        <w:br/>
        <w:t xml:space="preserve">Bij de Europese verkiezingen worden de Europese zetels in één kieskring per taalgemeenschap verdeeld. </w:t>
      </w:r>
    </w:p>
    <w:p w14:paraId="32BFFED3" w14:textId="77777777" w:rsidR="0009159C" w:rsidRDefault="0009159C" w:rsidP="0009159C">
      <w:pPr>
        <w:spacing w:after="0" w:line="276" w:lineRule="auto"/>
        <w:jc w:val="both"/>
        <w:rPr>
          <w:rFonts w:ascii="Calibri" w:hAnsi="Calibri" w:cs="Calibri"/>
        </w:rPr>
      </w:pPr>
    </w:p>
    <w:p w14:paraId="0A9FAFCF" w14:textId="77777777" w:rsidR="0009159C" w:rsidRDefault="0009159C" w:rsidP="0009159C">
      <w:pPr>
        <w:spacing w:after="0" w:line="276" w:lineRule="auto"/>
        <w:jc w:val="both"/>
        <w:rPr>
          <w:rFonts w:ascii="Calibri" w:hAnsi="Calibri" w:cs="Calibri"/>
        </w:rPr>
      </w:pPr>
      <w:r>
        <w:rPr>
          <w:rFonts w:ascii="Calibri" w:hAnsi="Calibri" w:cs="Calibri"/>
        </w:rPr>
        <w:t xml:space="preserve">De kiesdrempel heeft zowel voor- als nadelen. Een </w:t>
      </w:r>
      <w:r w:rsidRPr="002D2445">
        <w:rPr>
          <w:rFonts w:ascii="Calibri" w:hAnsi="Calibri" w:cs="Calibri"/>
        </w:rPr>
        <w:t>hogere kiesdrempel</w:t>
      </w:r>
      <w:r>
        <w:rPr>
          <w:rFonts w:ascii="Calibri" w:hAnsi="Calibri" w:cs="Calibri"/>
        </w:rPr>
        <w:t xml:space="preserve"> zorgt er immers voor dat het aantal partijen drastisch verminderd kan worden</w:t>
      </w:r>
      <w:r>
        <w:rPr>
          <w:rStyle w:val="Voetnootmarkering"/>
          <w:rFonts w:ascii="Calibri" w:hAnsi="Calibri" w:cs="Calibri"/>
        </w:rPr>
        <w:footnoteReference w:id="116"/>
      </w:r>
      <w:r w:rsidRPr="00FF6B50">
        <w:rPr>
          <w:rFonts w:ascii="Calibri" w:hAnsi="Calibri" w:cs="Calibri"/>
        </w:rPr>
        <w:t xml:space="preserve">. </w:t>
      </w:r>
      <w:r>
        <w:rPr>
          <w:rFonts w:ascii="Calibri" w:hAnsi="Calibri" w:cs="Calibri"/>
        </w:rPr>
        <w:t xml:space="preserve">Dit kan politieke versplintering voorkomen, maar dan moet er volgens het boek </w:t>
      </w:r>
      <w:r w:rsidRPr="00493E09">
        <w:rPr>
          <w:rFonts w:ascii="Calibri" w:hAnsi="Calibri" w:cs="Calibri"/>
          <w:i/>
        </w:rPr>
        <w:t>Niet de kiezer is gek</w:t>
      </w:r>
      <w:r>
        <w:rPr>
          <w:rFonts w:ascii="Calibri" w:hAnsi="Calibri" w:cs="Calibri"/>
        </w:rPr>
        <w:t xml:space="preserve"> van Tom van der Meer (2017)</w:t>
      </w:r>
      <w:r>
        <w:rPr>
          <w:rStyle w:val="Voetnootmarkering"/>
          <w:rFonts w:ascii="Calibri" w:hAnsi="Calibri" w:cs="Calibri"/>
        </w:rPr>
        <w:footnoteReference w:id="117"/>
      </w:r>
      <w:r>
        <w:rPr>
          <w:rFonts w:ascii="Calibri" w:hAnsi="Calibri" w:cs="Calibri"/>
        </w:rPr>
        <w:t xml:space="preserve"> al een kiesdrempel van minstens 10% ingevoerd worden. Bovendien zorgen deze splinterpartijen voor een zekere stabiliteit en is het volgens hem inherent aan democratie. </w:t>
      </w:r>
      <w:r w:rsidRPr="00FF6B50">
        <w:rPr>
          <w:rFonts w:ascii="Calibri" w:hAnsi="Calibri" w:cs="Calibri"/>
        </w:rPr>
        <w:t>Het nadeel dat verbonden is</w:t>
      </w:r>
      <w:r>
        <w:rPr>
          <w:rFonts w:ascii="Calibri" w:hAnsi="Calibri" w:cs="Calibri"/>
        </w:rPr>
        <w:t xml:space="preserve"> aan de verhoging van de kiesdrempel</w:t>
      </w:r>
      <w:r w:rsidRPr="00FF6B50">
        <w:rPr>
          <w:rFonts w:ascii="Calibri" w:hAnsi="Calibri" w:cs="Calibri"/>
        </w:rPr>
        <w:t xml:space="preserve"> is dat kleine partijen amper een kans krijgen</w:t>
      </w:r>
      <w:r>
        <w:rPr>
          <w:rFonts w:ascii="Calibri" w:hAnsi="Calibri" w:cs="Calibri"/>
        </w:rPr>
        <w:t xml:space="preserve"> om inspraak te hebben in het politieke gebeuren.</w:t>
      </w:r>
    </w:p>
    <w:p w14:paraId="2B2852CB" w14:textId="77777777" w:rsidR="0009159C" w:rsidRDefault="0009159C" w:rsidP="0009159C">
      <w:pPr>
        <w:spacing w:after="0" w:line="276" w:lineRule="auto"/>
        <w:jc w:val="both"/>
        <w:rPr>
          <w:rFonts w:ascii="Calibri" w:hAnsi="Calibri" w:cs="Calibri"/>
        </w:rPr>
      </w:pPr>
    </w:p>
    <w:p w14:paraId="44FD113C" w14:textId="77777777" w:rsidR="00260095" w:rsidRDefault="0009159C" w:rsidP="0009159C">
      <w:pPr>
        <w:spacing w:after="0" w:line="276" w:lineRule="auto"/>
        <w:jc w:val="both"/>
        <w:rPr>
          <w:rFonts w:ascii="Calibri" w:hAnsi="Calibri" w:cs="Calibri"/>
        </w:rPr>
      </w:pPr>
      <w:r w:rsidRPr="002D2445">
        <w:rPr>
          <w:rFonts w:ascii="Calibri" w:hAnsi="Calibri" w:cs="Calibri"/>
        </w:rPr>
        <w:t>Lage kiesdrempels</w:t>
      </w:r>
      <w:r>
        <w:rPr>
          <w:rFonts w:ascii="Calibri" w:hAnsi="Calibri" w:cs="Calibri"/>
        </w:rPr>
        <w:t xml:space="preserve"> zorgen er dan weer voor dat het parlement toegankelijker wordt</w:t>
      </w:r>
      <w:r>
        <w:rPr>
          <w:rStyle w:val="Voetnootmarkering"/>
          <w:rFonts w:ascii="Calibri" w:hAnsi="Calibri" w:cs="Calibri"/>
        </w:rPr>
        <w:footnoteReference w:id="118"/>
      </w:r>
      <w:r>
        <w:rPr>
          <w:rFonts w:ascii="Calibri" w:hAnsi="Calibri" w:cs="Calibri"/>
        </w:rPr>
        <w:t xml:space="preserve"> en dat ook de kleine partijen een kans hebben om aan politiek te doen. </w:t>
      </w:r>
    </w:p>
    <w:p w14:paraId="3B8AFC52" w14:textId="77777777" w:rsidR="00260095" w:rsidRDefault="00260095" w:rsidP="0009159C">
      <w:pPr>
        <w:spacing w:after="0" w:line="276" w:lineRule="auto"/>
        <w:jc w:val="both"/>
        <w:rPr>
          <w:rFonts w:ascii="Calibri" w:hAnsi="Calibri" w:cs="Calibri"/>
        </w:rPr>
      </w:pPr>
    </w:p>
    <w:p w14:paraId="5DFEA13E" w14:textId="77777777" w:rsidR="0009159C" w:rsidRDefault="0009159C" w:rsidP="0009159C">
      <w:pPr>
        <w:spacing w:after="0" w:line="276" w:lineRule="auto"/>
        <w:jc w:val="both"/>
        <w:rPr>
          <w:rFonts w:ascii="Calibri" w:hAnsi="Calibri" w:cs="Calibri"/>
        </w:rPr>
      </w:pPr>
      <w:r w:rsidRPr="00C13FE7">
        <w:rPr>
          <w:rFonts w:ascii="Calibri" w:hAnsi="Calibri" w:cs="Calibri"/>
        </w:rPr>
        <w:t>Soms vraagt men zich</w:t>
      </w:r>
      <w:r>
        <w:rPr>
          <w:rFonts w:ascii="Calibri" w:hAnsi="Calibri" w:cs="Calibri"/>
        </w:rPr>
        <w:t xml:space="preserve"> tevens </w:t>
      </w:r>
      <w:r w:rsidRPr="00C13FE7">
        <w:rPr>
          <w:rFonts w:ascii="Calibri" w:hAnsi="Calibri" w:cs="Calibri"/>
        </w:rPr>
        <w:t>af of niet stemmen beter is dan blanco stemmen</w:t>
      </w:r>
      <w:r>
        <w:rPr>
          <w:rFonts w:ascii="Calibri" w:hAnsi="Calibri" w:cs="Calibri"/>
          <w:b/>
        </w:rPr>
        <w:t xml:space="preserve"> </w:t>
      </w:r>
      <w:r w:rsidRPr="00C13FE7">
        <w:rPr>
          <w:rFonts w:ascii="Calibri" w:hAnsi="Calibri" w:cs="Calibri"/>
        </w:rPr>
        <w:t>en of de</w:t>
      </w:r>
      <w:r>
        <w:rPr>
          <w:rFonts w:ascii="Calibri" w:hAnsi="Calibri" w:cs="Calibri"/>
          <w:b/>
        </w:rPr>
        <w:t xml:space="preserve"> </w:t>
      </w:r>
      <w:r w:rsidRPr="00010399">
        <w:rPr>
          <w:rFonts w:ascii="Calibri" w:hAnsi="Calibri" w:cs="Calibri"/>
        </w:rPr>
        <w:t>stemplicht</w:t>
      </w:r>
      <w:r>
        <w:rPr>
          <w:rFonts w:ascii="Calibri" w:hAnsi="Calibri" w:cs="Calibri"/>
        </w:rPr>
        <w:t xml:space="preserve"> de democratie niet uitholt. De stemplicht zorgt er namelijk voor dat partijen hun kiezers niet meer moeten overtuigen om te gaan stemmen, want ze moeten dit al, of ze nu willen of niet. Voorstanders van de opkomstplicht vinden dat er niet gesproken kan worden over een echte democratie als niet iedereen van de burgers gaat stemmen. Zij vinden dat e</w:t>
      </w:r>
      <w:r w:rsidRPr="008A0F01">
        <w:rPr>
          <w:rFonts w:ascii="Calibri" w:hAnsi="Calibri" w:cs="Calibri"/>
        </w:rPr>
        <w:t xml:space="preserve">en democratie </w:t>
      </w:r>
      <w:r>
        <w:rPr>
          <w:rFonts w:ascii="Calibri" w:hAnsi="Calibri" w:cs="Calibri"/>
        </w:rPr>
        <w:t xml:space="preserve">pas </w:t>
      </w:r>
      <w:r w:rsidRPr="008A0F01">
        <w:rPr>
          <w:rFonts w:ascii="Calibri" w:hAnsi="Calibri" w:cs="Calibri"/>
        </w:rPr>
        <w:t>bestaat</w:t>
      </w:r>
      <w:r>
        <w:rPr>
          <w:rFonts w:ascii="Calibri" w:hAnsi="Calibri" w:cs="Calibri"/>
        </w:rPr>
        <w:t xml:space="preserve"> </w:t>
      </w:r>
      <w:r w:rsidRPr="008A0F01">
        <w:rPr>
          <w:rFonts w:ascii="Calibri" w:hAnsi="Calibri" w:cs="Calibri"/>
        </w:rPr>
        <w:t>wanneer de verkiezingsuitslag effectief een weerspiegeling is van de mening van de bevolking</w:t>
      </w:r>
      <w:r>
        <w:rPr>
          <w:rStyle w:val="Voetnootmarkering"/>
          <w:rFonts w:ascii="Calibri" w:hAnsi="Calibri" w:cs="Calibri"/>
        </w:rPr>
        <w:footnoteReference w:id="119"/>
      </w:r>
      <w:r w:rsidRPr="008A0F01">
        <w:rPr>
          <w:rFonts w:ascii="Calibri" w:hAnsi="Calibri" w:cs="Calibri"/>
        </w:rPr>
        <w:t>.</w:t>
      </w:r>
      <w:r>
        <w:rPr>
          <w:rFonts w:ascii="Calibri" w:hAnsi="Calibri" w:cs="Calibri"/>
        </w:rPr>
        <w:t xml:space="preserve"> Aan de andere kant kunnen landen zonder stemplicht weleens te kampen krijgen met ‘apathische kiezers’. De burgerparticipatie is in een dalende tendens, waardoor men kan concluderen dat er een gebrek aan belangstelling en betrokkenheid heerst. </w:t>
      </w:r>
    </w:p>
    <w:p w14:paraId="0C7C9DFF" w14:textId="77777777" w:rsidR="00476798" w:rsidRDefault="00476798" w:rsidP="0009159C">
      <w:pPr>
        <w:spacing w:after="0" w:line="276" w:lineRule="auto"/>
        <w:jc w:val="both"/>
        <w:rPr>
          <w:rFonts w:ascii="Calibri" w:hAnsi="Calibri" w:cs="Calibri"/>
        </w:rPr>
      </w:pPr>
    </w:p>
    <w:p w14:paraId="23C5E447" w14:textId="77777777" w:rsidR="00476798" w:rsidRPr="00603A05" w:rsidRDefault="00476798" w:rsidP="0009159C">
      <w:pPr>
        <w:spacing w:after="0" w:line="276" w:lineRule="auto"/>
        <w:jc w:val="both"/>
        <w:rPr>
          <w:rFonts w:ascii="Calibri" w:hAnsi="Calibri" w:cs="Calibri"/>
        </w:rPr>
      </w:pPr>
    </w:p>
    <w:p w14:paraId="79D34ACF" w14:textId="77777777" w:rsidR="00476798" w:rsidRDefault="00476798" w:rsidP="0009159C">
      <w:pPr>
        <w:spacing w:after="0" w:line="276" w:lineRule="auto"/>
        <w:jc w:val="both"/>
        <w:rPr>
          <w:rFonts w:ascii="Calibri" w:hAnsi="Calibri" w:cs="Calibri"/>
        </w:rPr>
        <w:sectPr w:rsidR="00476798" w:rsidSect="0032015A">
          <w:footerReference w:type="default" r:id="rId48"/>
          <w:footerReference w:type="first" r:id="rId49"/>
          <w:pgSz w:w="11906" w:h="16838"/>
          <w:pgMar w:top="1417" w:right="1417" w:bottom="1417" w:left="1417" w:header="708" w:footer="708" w:gutter="0"/>
          <w:cols w:space="708"/>
          <w:titlePg/>
          <w:docGrid w:linePitch="360"/>
        </w:sectPr>
      </w:pPr>
    </w:p>
    <w:p w14:paraId="39E9F14B" w14:textId="77777777" w:rsidR="0009159C" w:rsidRPr="007A0E4C" w:rsidRDefault="0009159C" w:rsidP="0009159C">
      <w:pPr>
        <w:pStyle w:val="Kop3"/>
        <w:rPr>
          <w:rFonts w:asciiTheme="minorHAnsi" w:hAnsiTheme="minorHAnsi" w:cstheme="minorHAnsi"/>
          <w:i/>
          <w:color w:val="auto"/>
          <w:sz w:val="22"/>
        </w:rPr>
      </w:pPr>
      <w:bookmarkStart w:id="49" w:name="_Toc9873983"/>
      <w:r w:rsidRPr="007A0E4C">
        <w:rPr>
          <w:rFonts w:asciiTheme="minorHAnsi" w:hAnsiTheme="minorHAnsi" w:cstheme="minorHAnsi"/>
          <w:i/>
          <w:color w:val="auto"/>
          <w:sz w:val="22"/>
        </w:rPr>
        <w:lastRenderedPageBreak/>
        <w:t>Verkiezingen</w:t>
      </w:r>
      <w:bookmarkEnd w:id="49"/>
    </w:p>
    <w:p w14:paraId="5EDA9B18" w14:textId="77777777" w:rsidR="0009159C" w:rsidRDefault="0009159C" w:rsidP="0009159C">
      <w:pPr>
        <w:spacing w:after="0" w:line="276" w:lineRule="auto"/>
        <w:jc w:val="both"/>
        <w:rPr>
          <w:rFonts w:ascii="Calibri" w:hAnsi="Calibri" w:cs="Calibri"/>
        </w:rPr>
      </w:pPr>
    </w:p>
    <w:p w14:paraId="037CC130" w14:textId="77777777" w:rsidR="0009159C" w:rsidRDefault="0009159C" w:rsidP="0009159C">
      <w:pPr>
        <w:spacing w:after="0" w:line="276" w:lineRule="auto"/>
        <w:jc w:val="both"/>
        <w:rPr>
          <w:rFonts w:ascii="Calibri" w:hAnsi="Calibri" w:cs="Calibri"/>
        </w:rPr>
      </w:pPr>
      <w:r w:rsidRPr="0075747E">
        <w:rPr>
          <w:rFonts w:ascii="Calibri" w:hAnsi="Calibri" w:cs="Calibri"/>
        </w:rPr>
        <w:t xml:space="preserve">Zijn </w:t>
      </w:r>
      <w:r w:rsidRPr="008D531A">
        <w:rPr>
          <w:rFonts w:ascii="Calibri" w:hAnsi="Calibri" w:cs="Calibri"/>
        </w:rPr>
        <w:t>verkiezingen</w:t>
      </w:r>
      <w:r w:rsidRPr="0075747E">
        <w:rPr>
          <w:rFonts w:ascii="Calibri" w:hAnsi="Calibri" w:cs="Calibri"/>
        </w:rPr>
        <w:t xml:space="preserve"> nog van deze tijd?</w:t>
      </w:r>
      <w:r>
        <w:rPr>
          <w:rFonts w:ascii="Calibri" w:hAnsi="Calibri" w:cs="Calibri"/>
        </w:rPr>
        <w:t xml:space="preserve"> Verkiezingen zijn namelijk een vorm van participatie, maar naast deze vorm bestaan er nog talloze andere vormen. </w:t>
      </w:r>
    </w:p>
    <w:p w14:paraId="640BFD44" w14:textId="77777777" w:rsidR="00476798" w:rsidRDefault="00476798" w:rsidP="0009159C">
      <w:pPr>
        <w:spacing w:after="0" w:line="276" w:lineRule="auto"/>
        <w:jc w:val="both"/>
        <w:rPr>
          <w:rFonts w:ascii="Calibri" w:hAnsi="Calibri" w:cs="Calibri"/>
        </w:rPr>
      </w:pPr>
    </w:p>
    <w:p w14:paraId="3B0007B3" w14:textId="77777777" w:rsidR="0009159C" w:rsidRDefault="0009159C" w:rsidP="0009159C">
      <w:pPr>
        <w:spacing w:after="0" w:line="276" w:lineRule="auto"/>
        <w:jc w:val="both"/>
        <w:rPr>
          <w:rFonts w:ascii="Calibri" w:hAnsi="Calibri" w:cs="Calibri"/>
        </w:rPr>
      </w:pPr>
      <w:r>
        <w:rPr>
          <w:noProof/>
        </w:rPr>
        <mc:AlternateContent>
          <mc:Choice Requires="wps">
            <w:drawing>
              <wp:anchor distT="0" distB="0" distL="114300" distR="114300" simplePos="0" relativeHeight="251668480" behindDoc="0" locked="0" layoutInCell="1" allowOverlap="1" wp14:anchorId="53CDAA67" wp14:editId="140F1E11">
                <wp:simplePos x="0" y="0"/>
                <wp:positionH relativeFrom="margin">
                  <wp:align>left</wp:align>
                </wp:positionH>
                <wp:positionV relativeFrom="paragraph">
                  <wp:posOffset>2447925</wp:posOffset>
                </wp:positionV>
                <wp:extent cx="2727960" cy="635"/>
                <wp:effectExtent l="0" t="0" r="0" b="0"/>
                <wp:wrapSquare wrapText="bothSides"/>
                <wp:docPr id="7" name="Tekstvak 7"/>
                <wp:cNvGraphicFramePr/>
                <a:graphic xmlns:a="http://schemas.openxmlformats.org/drawingml/2006/main">
                  <a:graphicData uri="http://schemas.microsoft.com/office/word/2010/wordprocessingShape">
                    <wps:wsp>
                      <wps:cNvSpPr txBox="1"/>
                      <wps:spPr>
                        <a:xfrm>
                          <a:off x="0" y="0"/>
                          <a:ext cx="2727960" cy="635"/>
                        </a:xfrm>
                        <a:prstGeom prst="rect">
                          <a:avLst/>
                        </a:prstGeom>
                        <a:solidFill>
                          <a:prstClr val="white"/>
                        </a:solidFill>
                        <a:ln>
                          <a:noFill/>
                        </a:ln>
                      </wps:spPr>
                      <wps:txbx>
                        <w:txbxContent>
                          <w:p w14:paraId="4F0AB144" w14:textId="645E46E4" w:rsidR="00857BEB" w:rsidRPr="00F551FF" w:rsidRDefault="00857BEB" w:rsidP="0009159C">
                            <w:pPr>
                              <w:pStyle w:val="Bijschrift"/>
                              <w:jc w:val="center"/>
                              <w:rPr>
                                <w:rFonts w:ascii="Calibri" w:hAnsi="Calibri" w:cs="Calibri"/>
                                <w:noProof/>
                                <w:color w:val="auto"/>
                              </w:rPr>
                            </w:pPr>
                            <w:r w:rsidRPr="00F551FF">
                              <w:rPr>
                                <w:color w:val="auto"/>
                              </w:rPr>
                              <w:t xml:space="preserve">Figuur </w:t>
                            </w:r>
                            <w:r w:rsidRPr="00F551FF">
                              <w:rPr>
                                <w:color w:val="auto"/>
                              </w:rPr>
                              <w:fldChar w:fldCharType="begin"/>
                            </w:r>
                            <w:r w:rsidRPr="00F551FF">
                              <w:rPr>
                                <w:color w:val="auto"/>
                              </w:rPr>
                              <w:instrText xml:space="preserve"> SEQ Figuur \* ARABIC </w:instrText>
                            </w:r>
                            <w:r w:rsidRPr="00F551FF">
                              <w:rPr>
                                <w:color w:val="auto"/>
                              </w:rPr>
                              <w:fldChar w:fldCharType="separate"/>
                            </w:r>
                            <w:r w:rsidR="00B24441">
                              <w:rPr>
                                <w:noProof/>
                                <w:color w:val="auto"/>
                              </w:rPr>
                              <w:t>2</w:t>
                            </w:r>
                            <w:r w:rsidRPr="00F551FF">
                              <w:rPr>
                                <w:color w:val="auto"/>
                              </w:rPr>
                              <w:fldChar w:fldCharType="end"/>
                            </w:r>
                            <w:r w:rsidRPr="00F551FF">
                              <w:rPr>
                                <w:color w:val="auto"/>
                              </w:rPr>
                              <w:t xml:space="preserve">. </w:t>
                            </w:r>
                            <w:r w:rsidRPr="00F551FF">
                              <w:rPr>
                                <w:i w:val="0"/>
                                <w:color w:val="auto"/>
                              </w:rPr>
                              <w:t>Participatieladder van Sherry Arnstein uit 1969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53CDAA67" id="Tekstvak 7" o:spid="_x0000_s1028" type="#_x0000_t202" style="position:absolute;left:0;text-align:left;margin-left:0;margin-top:192.75pt;width:214.8pt;height:.0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" stroked="f">
                <v:textbox style="mso-fit-shape-to-text:t" inset="0,0,0,0">
                  <w:txbxContent>
                    <w:p w14:paraId="4F0AB144" w14:textId="645E46E4" w:rsidR="00857BEB" w:rsidRPr="00F551FF" w:rsidRDefault="00857BEB" w:rsidP="0009159C">
                      <w:pPr>
                        <w:pStyle w:val="Bijschrift"/>
                        <w:jc w:val="center"/>
                        <w:rPr>
                          <w:rFonts w:ascii="Calibri" w:hAnsi="Calibri" w:cs="Calibri"/>
                          <w:noProof/>
                          <w:color w:val="auto"/>
                        </w:rPr>
                      </w:pPr>
                      <w:r w:rsidRPr="00F551FF">
                        <w:rPr>
                          <w:color w:val="auto"/>
                        </w:rPr>
                        <w:t xml:space="preserve">Figuur </w:t>
                      </w:r>
                      <w:r w:rsidRPr="00F551FF">
                        <w:rPr>
                          <w:color w:val="auto"/>
                        </w:rPr>
                        <w:fldChar w:fldCharType="begin"/>
                      </w:r>
                      <w:r w:rsidRPr="00F551FF">
                        <w:rPr>
                          <w:color w:val="auto"/>
                        </w:rPr>
                        <w:instrText xml:space="preserve"> SEQ Figuur \* ARABIC </w:instrText>
                      </w:r>
                      <w:r w:rsidRPr="00F551FF">
                        <w:rPr>
                          <w:color w:val="auto"/>
                        </w:rPr>
                        <w:fldChar w:fldCharType="separate"/>
                      </w:r>
                      <w:r w:rsidR="00B24441">
                        <w:rPr>
                          <w:noProof/>
                          <w:color w:val="auto"/>
                        </w:rPr>
                        <w:t>2</w:t>
                      </w:r>
                      <w:r w:rsidRPr="00F551FF">
                        <w:rPr>
                          <w:color w:val="auto"/>
                        </w:rPr>
                        <w:fldChar w:fldCharType="end"/>
                      </w:r>
                      <w:r w:rsidRPr="00F551FF">
                        <w:rPr>
                          <w:color w:val="auto"/>
                        </w:rPr>
                        <w:t xml:space="preserve">. </w:t>
                      </w:r>
                      <w:r w:rsidRPr="00F551FF">
                        <w:rPr>
                          <w:i w:val="0"/>
                          <w:color w:val="auto"/>
                        </w:rPr>
                        <w:t>Participatieladder van Sherry Arnstein uit 1969</w:t>
                      </w:r>
                    </w:p>
                  </w:txbxContent>
                </v:textbox>
                <w10:wrap type="square" anchorx="margin"/>
              </v:shape>
            </w:pict>
          </mc:Fallback>
        </mc:AlternateContent>
      </w:r>
      <w:r>
        <w:rPr>
          <w:rFonts w:ascii="Calibri" w:hAnsi="Calibri" w:cs="Calibri"/>
          <w:noProof/>
        </w:rPr>
        <w:drawing>
          <wp:anchor distT="0" distB="0" distL="114300" distR="114300" simplePos="0" relativeHeight="251659264" behindDoc="1" locked="0" layoutInCell="1" allowOverlap="1" wp14:anchorId="23013431" wp14:editId="003BF041">
            <wp:simplePos x="0" y="0"/>
            <wp:positionH relativeFrom="margin">
              <wp:posOffset>-635</wp:posOffset>
            </wp:positionH>
            <wp:positionV relativeFrom="paragraph">
              <wp:posOffset>26035</wp:posOffset>
            </wp:positionV>
            <wp:extent cx="2727960" cy="2404110"/>
            <wp:effectExtent l="19050" t="19050" r="15240" b="15240"/>
            <wp:wrapSquare wrapText="bothSides"/>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dder participation Arnstein.jpg"/>
                    <pic:cNvPicPr/>
                  </pic:nvPicPr>
                  <pic:blipFill rotWithShape="1">
                    <a:blip r:embed="rId50" cstate="print">
                      <a:extLst>
                        <a:ext uri="{28A0092B-C50C-407E-A947-70E740481C1C}">
                          <a14:useLocalDpi xmlns:a14="http://schemas.microsoft.com/office/drawing/2010/main" val="0"/>
                        </a:ext>
                      </a:extLst>
                    </a:blip>
                    <a:srcRect l="14360" r="13232" b="10877"/>
                    <a:stretch/>
                  </pic:blipFill>
                  <pic:spPr bwMode="auto">
                    <a:xfrm>
                      <a:off x="0" y="0"/>
                      <a:ext cx="2727960" cy="240411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 xml:space="preserve">In </w:t>
      </w:r>
      <w:r w:rsidRPr="00B86F29">
        <w:rPr>
          <w:noProof/>
        </w:rPr>
        <w:t>figuur 2</w:t>
      </w:r>
      <w:r>
        <w:rPr>
          <w:rStyle w:val="Voetnootmarkering"/>
          <w:noProof/>
        </w:rPr>
        <w:footnoteReference w:id="120"/>
      </w:r>
      <w:r w:rsidRPr="00B86F29">
        <w:rPr>
          <w:noProof/>
        </w:rPr>
        <w:t xml:space="preserve"> </w:t>
      </w:r>
      <w:r>
        <w:rPr>
          <w:noProof/>
        </w:rPr>
        <w:t>is</w:t>
      </w:r>
      <w:r>
        <w:rPr>
          <w:rFonts w:ascii="Calibri" w:hAnsi="Calibri" w:cs="Calibri"/>
        </w:rPr>
        <w:t xml:space="preserve"> de participatieladder van Sherry Arnstein uit 1969 te zien waarbij acht treden onderscheiden worden. Telkens het een hogere trede is, </w:t>
      </w:r>
      <w:r w:rsidR="00886735">
        <w:rPr>
          <w:rFonts w:ascii="Calibri" w:hAnsi="Calibri" w:cs="Calibri"/>
        </w:rPr>
        <w:t>neemt</w:t>
      </w:r>
      <w:r>
        <w:rPr>
          <w:rFonts w:ascii="Calibri" w:hAnsi="Calibri" w:cs="Calibri"/>
        </w:rPr>
        <w:t xml:space="preserve"> de macht van de burger</w:t>
      </w:r>
      <w:r w:rsidR="003F01D8">
        <w:rPr>
          <w:rFonts w:ascii="Calibri" w:hAnsi="Calibri" w:cs="Calibri"/>
        </w:rPr>
        <w:t xml:space="preserve"> toe</w:t>
      </w:r>
      <w:r>
        <w:rPr>
          <w:rFonts w:ascii="Calibri" w:hAnsi="Calibri" w:cs="Calibri"/>
        </w:rPr>
        <w:t xml:space="preserve">. Manipulatie en therapie </w:t>
      </w:r>
      <w:r w:rsidR="003F01D8">
        <w:rPr>
          <w:rFonts w:ascii="Calibri" w:hAnsi="Calibri" w:cs="Calibri"/>
        </w:rPr>
        <w:t>zijn</w:t>
      </w:r>
      <w:r>
        <w:rPr>
          <w:rFonts w:ascii="Calibri" w:hAnsi="Calibri" w:cs="Calibri"/>
        </w:rPr>
        <w:t xml:space="preserve"> de laagste treden en worden omschreven als non-participatie. De volgende drie treden </w:t>
      </w:r>
      <w:r w:rsidR="003F01D8">
        <w:rPr>
          <w:rFonts w:ascii="Calibri" w:hAnsi="Calibri" w:cs="Calibri"/>
        </w:rPr>
        <w:t>zijn</w:t>
      </w:r>
      <w:r>
        <w:rPr>
          <w:rFonts w:ascii="Calibri" w:hAnsi="Calibri" w:cs="Calibri"/>
        </w:rPr>
        <w:t xml:space="preserve"> informeren, consulteren en verzoening. Zij worden omschreven als schijnbewegingen omdat er nog steeds geen sprake is van echte participatie. De echte burgerparticipatie kan teruggevonden worden op de hoogste treden van burgerbestuur en gedelegeerde macht.</w:t>
      </w:r>
      <w:r>
        <w:rPr>
          <w:rStyle w:val="Voetnootmarkering"/>
          <w:rFonts w:ascii="Calibri" w:hAnsi="Calibri" w:cs="Calibri"/>
        </w:rPr>
        <w:footnoteReference w:id="121"/>
      </w:r>
    </w:p>
    <w:p w14:paraId="0B342A62" w14:textId="77777777" w:rsidR="0009159C" w:rsidRDefault="0009159C" w:rsidP="0009159C">
      <w:pPr>
        <w:spacing w:after="0" w:line="276" w:lineRule="auto"/>
        <w:jc w:val="both"/>
        <w:rPr>
          <w:rFonts w:ascii="Calibri" w:hAnsi="Calibri" w:cs="Calibri"/>
        </w:rPr>
      </w:pPr>
    </w:p>
    <w:p w14:paraId="6B4AA899" w14:textId="77777777" w:rsidR="0009159C" w:rsidRDefault="0009159C" w:rsidP="0009159C">
      <w:pPr>
        <w:spacing w:after="0" w:line="276" w:lineRule="auto"/>
        <w:jc w:val="both"/>
        <w:rPr>
          <w:rFonts w:ascii="Calibri" w:hAnsi="Calibri" w:cs="Calibri"/>
        </w:rPr>
      </w:pPr>
      <w:r>
        <w:rPr>
          <w:rFonts w:ascii="Calibri" w:hAnsi="Calibri" w:cs="Calibri"/>
        </w:rPr>
        <w:t xml:space="preserve">Het is Roger Hart die deze participatieladder verder heeft ontwikkeld en aangepast aan de kwestie van kinderen- en jongerenparticipatie. Het zijn ook acht treden, maar dan bekeken vanuit het oogpunt van de betrokkenheid van jongeren. </w:t>
      </w:r>
    </w:p>
    <w:p w14:paraId="2A32DBDC" w14:textId="77777777" w:rsidR="0009159C" w:rsidRDefault="0009159C" w:rsidP="0009159C">
      <w:pPr>
        <w:spacing w:after="0" w:line="276" w:lineRule="auto"/>
        <w:jc w:val="both"/>
        <w:rPr>
          <w:rFonts w:ascii="Calibri" w:hAnsi="Calibri" w:cs="Calibri"/>
        </w:rPr>
      </w:pPr>
    </w:p>
    <w:p w14:paraId="7C295E82" w14:textId="77777777" w:rsidR="0009159C" w:rsidRPr="007A0E4C" w:rsidRDefault="0009159C" w:rsidP="0009159C">
      <w:pPr>
        <w:pStyle w:val="Kop3"/>
        <w:rPr>
          <w:rFonts w:asciiTheme="minorHAnsi" w:hAnsiTheme="minorHAnsi" w:cstheme="minorHAnsi"/>
          <w:i/>
          <w:color w:val="auto"/>
          <w:sz w:val="22"/>
          <w:szCs w:val="20"/>
        </w:rPr>
      </w:pPr>
      <w:bookmarkStart w:id="50" w:name="_Toc9873984"/>
      <w:r w:rsidRPr="007A0E4C">
        <w:rPr>
          <w:rFonts w:asciiTheme="minorHAnsi" w:hAnsiTheme="minorHAnsi" w:cstheme="minorHAnsi"/>
          <w:i/>
          <w:color w:val="auto"/>
          <w:sz w:val="22"/>
          <w:szCs w:val="20"/>
        </w:rPr>
        <w:t>Meerderheidsregel</w:t>
      </w:r>
      <w:bookmarkEnd w:id="50"/>
    </w:p>
    <w:p w14:paraId="5A1BAE64" w14:textId="77777777" w:rsidR="0009159C" w:rsidRPr="00F854D4" w:rsidRDefault="0009159C" w:rsidP="0009159C">
      <w:pPr>
        <w:pStyle w:val="Lijstalinea"/>
        <w:spacing w:after="0" w:line="276" w:lineRule="auto"/>
        <w:ind w:left="1276"/>
        <w:rPr>
          <w:rFonts w:ascii="Calibri" w:hAnsi="Calibri" w:cs="Calibri"/>
        </w:rPr>
      </w:pPr>
    </w:p>
    <w:p w14:paraId="72FE1442" w14:textId="77777777" w:rsidR="0009159C" w:rsidRDefault="0009159C" w:rsidP="0009159C">
      <w:pPr>
        <w:spacing w:after="0" w:line="276" w:lineRule="auto"/>
        <w:jc w:val="both"/>
        <w:rPr>
          <w:rFonts w:ascii="Calibri" w:hAnsi="Calibri" w:cs="Calibri"/>
        </w:rPr>
      </w:pPr>
      <w:r w:rsidRPr="00A0760D">
        <w:rPr>
          <w:rFonts w:ascii="Calibri" w:hAnsi="Calibri" w:cs="Calibri"/>
        </w:rPr>
        <w:t>Een ander probleem betreft de</w:t>
      </w:r>
      <w:r>
        <w:rPr>
          <w:rFonts w:ascii="Calibri" w:hAnsi="Calibri" w:cs="Calibri"/>
        </w:rPr>
        <w:t xml:space="preserve"> zogenaamde ‘tirannie van de meerderheid’</w:t>
      </w:r>
      <w:r w:rsidRPr="00A0760D">
        <w:rPr>
          <w:rFonts w:ascii="Calibri" w:hAnsi="Calibri" w:cs="Calibri"/>
        </w:rPr>
        <w:t xml:space="preserve">. </w:t>
      </w:r>
      <w:r>
        <w:rPr>
          <w:rFonts w:ascii="Calibri" w:hAnsi="Calibri" w:cs="Calibri"/>
        </w:rPr>
        <w:t>Dit begrip kwam van John Adams in 1787 en werd later overgenomen door de Franse filosoof Alexis de Tocqueville, die leefde tijdens de eerste helft van de 19</w:t>
      </w:r>
      <w:r w:rsidRPr="003F5306">
        <w:rPr>
          <w:rFonts w:ascii="Calibri" w:hAnsi="Calibri" w:cs="Calibri"/>
          <w:vertAlign w:val="superscript"/>
        </w:rPr>
        <w:t>e</w:t>
      </w:r>
      <w:r>
        <w:rPr>
          <w:rFonts w:ascii="Calibri" w:hAnsi="Calibri" w:cs="Calibri"/>
        </w:rPr>
        <w:t xml:space="preserve"> eeuw. Bij een tirannie van de meerderheid is het de meerderheid die regeert, waardoor de minderheid weleens het gevoel krijgt dat ze zich weinig democratisch bestuurd voelt.</w:t>
      </w:r>
      <w:r>
        <w:rPr>
          <w:rStyle w:val="Voetnootmarkering"/>
          <w:rFonts w:ascii="Calibri" w:hAnsi="Calibri" w:cs="Calibri"/>
        </w:rPr>
        <w:footnoteReference w:id="122"/>
      </w:r>
    </w:p>
    <w:p w14:paraId="185C1154" w14:textId="77777777" w:rsidR="0009159C" w:rsidRDefault="0009159C" w:rsidP="0009159C">
      <w:pPr>
        <w:spacing w:after="0" w:line="276" w:lineRule="auto"/>
        <w:jc w:val="both"/>
        <w:rPr>
          <w:rFonts w:ascii="Calibri" w:hAnsi="Calibri" w:cs="Calibri"/>
        </w:rPr>
      </w:pPr>
    </w:p>
    <w:p w14:paraId="1F1185FB" w14:textId="77777777" w:rsidR="00476798" w:rsidRDefault="0009159C" w:rsidP="0009159C">
      <w:pPr>
        <w:spacing w:after="0" w:line="276" w:lineRule="auto"/>
        <w:jc w:val="both"/>
        <w:rPr>
          <w:rFonts w:ascii="Calibri" w:hAnsi="Calibri" w:cs="Calibri"/>
        </w:rPr>
        <w:sectPr w:rsidR="00476798" w:rsidSect="0032015A">
          <w:footerReference w:type="first" r:id="rId51"/>
          <w:pgSz w:w="11906" w:h="16838"/>
          <w:pgMar w:top="1417" w:right="1417" w:bottom="1417" w:left="1417" w:header="708" w:footer="708" w:gutter="0"/>
          <w:cols w:space="708"/>
          <w:titlePg/>
          <w:docGrid w:linePitch="360"/>
        </w:sectPr>
      </w:pPr>
      <w:r>
        <w:rPr>
          <w:rFonts w:ascii="Calibri" w:hAnsi="Calibri" w:cs="Calibri"/>
        </w:rPr>
        <w:t>Er</w:t>
      </w:r>
      <w:r w:rsidRPr="00A0760D">
        <w:rPr>
          <w:rFonts w:ascii="Calibri" w:hAnsi="Calibri" w:cs="Calibri"/>
        </w:rPr>
        <w:t xml:space="preserve"> is veel kritiek op</w:t>
      </w:r>
      <w:r>
        <w:rPr>
          <w:rFonts w:ascii="Calibri" w:hAnsi="Calibri" w:cs="Calibri"/>
        </w:rPr>
        <w:t xml:space="preserve"> deze meerderheidsregel (50 plus 1)</w:t>
      </w:r>
      <w:r w:rsidRPr="00A0760D">
        <w:rPr>
          <w:rFonts w:ascii="Calibri" w:hAnsi="Calibri" w:cs="Calibri"/>
        </w:rPr>
        <w:t xml:space="preserve">, het zou ondemocratisch zijn volgens onder andere Andreas Kinneging. </w:t>
      </w:r>
      <w:r>
        <w:rPr>
          <w:rFonts w:ascii="Calibri" w:hAnsi="Calibri" w:cs="Calibri"/>
        </w:rPr>
        <w:t>Twee verwanten zorgen namelijk voor kritiek: democratie heeft de inherente neiging te ontaarden in anarchie en democratie verwordt gemakkelijk tot een tirannie van de meerderheid over de minderheid, van de velen over de weinigen. Kinneging</w:t>
      </w:r>
      <w:r w:rsidRPr="00A0760D">
        <w:rPr>
          <w:rFonts w:ascii="Calibri" w:hAnsi="Calibri" w:cs="Calibri"/>
        </w:rPr>
        <w:t xml:space="preserve"> stelt dat </w:t>
      </w:r>
      <w:r>
        <w:rPr>
          <w:rFonts w:ascii="Calibri" w:hAnsi="Calibri" w:cs="Calibri"/>
        </w:rPr>
        <w:t xml:space="preserve">het </w:t>
      </w:r>
      <w:r w:rsidRPr="00A0760D">
        <w:rPr>
          <w:rFonts w:ascii="Calibri" w:hAnsi="Calibri" w:cs="Calibri"/>
        </w:rPr>
        <w:t xml:space="preserve">een problematische beslisregel is. </w:t>
      </w:r>
      <w:r w:rsidRPr="00546E0D">
        <w:rPr>
          <w:rFonts w:ascii="Calibri" w:hAnsi="Calibri" w:cs="Calibri"/>
        </w:rPr>
        <w:t xml:space="preserve">Volgens hem is er geen beter alternatief, waardoor deze meerderheidsregel enkel acceptabel is wanneer er op een bepaalde manier mee omgegaan wordt. </w:t>
      </w:r>
      <w:r>
        <w:rPr>
          <w:rFonts w:ascii="Calibri" w:hAnsi="Calibri" w:cs="Calibri"/>
        </w:rPr>
        <w:t xml:space="preserve">De meerderheid is moreel verplicht om te beslissen in het belang van het hele volk en niet enkel in haar </w:t>
      </w:r>
    </w:p>
    <w:p w14:paraId="7E4DA614" w14:textId="77777777" w:rsidR="0009159C" w:rsidRPr="00D42145" w:rsidRDefault="0009159C" w:rsidP="0009159C">
      <w:pPr>
        <w:spacing w:after="0" w:line="276" w:lineRule="auto"/>
        <w:jc w:val="both"/>
        <w:rPr>
          <w:rFonts w:ascii="Calibri" w:hAnsi="Calibri" w:cs="Calibri"/>
        </w:rPr>
      </w:pPr>
      <w:r>
        <w:rPr>
          <w:rFonts w:ascii="Calibri" w:hAnsi="Calibri" w:cs="Calibri"/>
        </w:rPr>
        <w:lastRenderedPageBreak/>
        <w:t>eigen deelbelang. Aangezien dit niet volledig haalbaar zou zijn, kan men de meerderheidsregel zien als een praktisch compromis.</w:t>
      </w:r>
      <w:r>
        <w:rPr>
          <w:rStyle w:val="Voetnootmarkering"/>
          <w:rFonts w:ascii="Calibri" w:hAnsi="Calibri" w:cs="Calibri"/>
        </w:rPr>
        <w:footnoteReference w:id="123"/>
      </w:r>
    </w:p>
    <w:p w14:paraId="03E93A71" w14:textId="77777777" w:rsidR="0009159C" w:rsidRPr="009C1A48" w:rsidRDefault="0009159C" w:rsidP="0009159C">
      <w:pPr>
        <w:spacing w:after="0" w:line="276" w:lineRule="auto"/>
        <w:jc w:val="both"/>
        <w:rPr>
          <w:rFonts w:ascii="Calibri" w:hAnsi="Calibri" w:cs="Calibri"/>
        </w:rPr>
      </w:pPr>
    </w:p>
    <w:p w14:paraId="2573A731" w14:textId="77777777" w:rsidR="0009159C" w:rsidRPr="009C1A48" w:rsidRDefault="0009159C" w:rsidP="0009159C">
      <w:pPr>
        <w:spacing w:after="0" w:line="276" w:lineRule="auto"/>
        <w:jc w:val="both"/>
        <w:rPr>
          <w:rFonts w:ascii="Calibri" w:hAnsi="Calibri" w:cs="Calibri"/>
        </w:rPr>
      </w:pPr>
      <w:r w:rsidRPr="009C1A48">
        <w:rPr>
          <w:rFonts w:ascii="Calibri" w:hAnsi="Calibri" w:cs="Calibri"/>
        </w:rPr>
        <w:t>Er zijn enkele uitzonderingen waarbij er niet gestemd</w:t>
      </w:r>
      <w:r>
        <w:rPr>
          <w:rFonts w:ascii="Calibri" w:hAnsi="Calibri" w:cs="Calibri"/>
        </w:rPr>
        <w:t xml:space="preserve"> kan</w:t>
      </w:r>
      <w:r w:rsidRPr="009C1A48">
        <w:rPr>
          <w:rFonts w:ascii="Calibri" w:hAnsi="Calibri" w:cs="Calibri"/>
        </w:rPr>
        <w:t xml:space="preserve"> worden met een gewone meerderheid.</w:t>
      </w:r>
      <w:r>
        <w:rPr>
          <w:rFonts w:ascii="Calibri" w:hAnsi="Calibri" w:cs="Calibri"/>
        </w:rPr>
        <w:t xml:space="preserve"> Het gaat dan over de </w:t>
      </w:r>
      <w:r w:rsidRPr="0086787B">
        <w:rPr>
          <w:rFonts w:ascii="Calibri" w:hAnsi="Calibri" w:cs="Calibri"/>
        </w:rPr>
        <w:t>g</w:t>
      </w:r>
      <w:r>
        <w:rPr>
          <w:rFonts w:ascii="Calibri" w:hAnsi="Calibri" w:cs="Calibri"/>
        </w:rPr>
        <w:t>rondwet en andere fundamentele rechten die vastgelegd zijn. De ontwerpen en voorstellen tot grondwetsherziening in België moeten steeds goedgekeurd worden door zowel de Kamer van volksvertegenwoordigers als de Senaat</w:t>
      </w:r>
      <w:r w:rsidR="00DA044D">
        <w:rPr>
          <w:rFonts w:ascii="Calibri" w:hAnsi="Calibri" w:cs="Calibri"/>
        </w:rPr>
        <w:t xml:space="preserve"> en de regering</w:t>
      </w:r>
      <w:r>
        <w:rPr>
          <w:rStyle w:val="Voetnootmarkering"/>
          <w:rFonts w:ascii="Calibri" w:hAnsi="Calibri" w:cs="Calibri"/>
        </w:rPr>
        <w:footnoteReference w:id="124"/>
      </w:r>
      <w:r>
        <w:rPr>
          <w:rFonts w:ascii="Calibri" w:hAnsi="Calibri" w:cs="Calibri"/>
        </w:rPr>
        <w:t>. Hiervoor wordt er gestemd met een gekwalificeerde meerderheid. Dit wil zeggen dat er bij de stemming twee derde van de leden van de Kamer aanwezig moet zijn én dat de wijzigingen met twee derde van de stemmen moet goedgekeurd worden</w:t>
      </w:r>
      <w:r>
        <w:rPr>
          <w:rStyle w:val="Voetnootmarkering"/>
          <w:rFonts w:ascii="Calibri" w:hAnsi="Calibri" w:cs="Calibri"/>
        </w:rPr>
        <w:footnoteReference w:id="125"/>
      </w:r>
      <w:r>
        <w:rPr>
          <w:rFonts w:ascii="Calibri" w:hAnsi="Calibri" w:cs="Calibri"/>
        </w:rPr>
        <w:t xml:space="preserve">. De Belgische Grondwet is zo’n fundamentele akte, dat het niet wenselijk is om ze vaak te wijzigen. </w:t>
      </w:r>
    </w:p>
    <w:p w14:paraId="60E1C7BC" w14:textId="77777777" w:rsidR="0009159C" w:rsidRPr="00691BD7" w:rsidRDefault="0009159C" w:rsidP="0009159C">
      <w:pPr>
        <w:spacing w:after="0" w:line="276" w:lineRule="auto"/>
        <w:jc w:val="both"/>
        <w:rPr>
          <w:rFonts w:ascii="Calibri" w:hAnsi="Calibri" w:cs="Calibri"/>
          <w:color w:val="FF0000"/>
        </w:rPr>
      </w:pPr>
    </w:p>
    <w:p w14:paraId="50B85555" w14:textId="77777777" w:rsidR="0009159C" w:rsidRPr="007A0E4C" w:rsidRDefault="0009159C" w:rsidP="0009159C">
      <w:pPr>
        <w:pStyle w:val="Kop3"/>
        <w:rPr>
          <w:rFonts w:asciiTheme="minorHAnsi" w:hAnsiTheme="minorHAnsi" w:cstheme="minorHAnsi"/>
          <w:i/>
          <w:color w:val="auto"/>
          <w:sz w:val="22"/>
        </w:rPr>
      </w:pPr>
      <w:bookmarkStart w:id="51" w:name="_Toc9873985"/>
      <w:r w:rsidRPr="007A0E4C">
        <w:rPr>
          <w:rFonts w:asciiTheme="minorHAnsi" w:hAnsiTheme="minorHAnsi" w:cstheme="minorHAnsi"/>
          <w:i/>
          <w:color w:val="auto"/>
          <w:sz w:val="22"/>
        </w:rPr>
        <w:t>Functionering scheiding der machten</w:t>
      </w:r>
      <w:bookmarkEnd w:id="51"/>
    </w:p>
    <w:p w14:paraId="4AAE7625" w14:textId="77777777" w:rsidR="0009159C" w:rsidRDefault="0009159C" w:rsidP="0009159C">
      <w:pPr>
        <w:spacing w:after="0" w:line="276" w:lineRule="auto"/>
        <w:jc w:val="both"/>
        <w:rPr>
          <w:rFonts w:ascii="Calibri" w:hAnsi="Calibri" w:cs="Calibri"/>
        </w:rPr>
      </w:pPr>
    </w:p>
    <w:p w14:paraId="21F7423C" w14:textId="77777777" w:rsidR="0009159C" w:rsidRPr="0075769A" w:rsidRDefault="0009159C" w:rsidP="0009159C">
      <w:pPr>
        <w:spacing w:after="0" w:line="276" w:lineRule="auto"/>
        <w:jc w:val="both"/>
        <w:rPr>
          <w:rFonts w:ascii="Calibri" w:hAnsi="Calibri" w:cs="Calibri"/>
        </w:rPr>
      </w:pPr>
      <w:r>
        <w:rPr>
          <w:rFonts w:ascii="Calibri" w:hAnsi="Calibri" w:cs="Calibri"/>
        </w:rPr>
        <w:t>I</w:t>
      </w:r>
      <w:r w:rsidRPr="0075769A">
        <w:rPr>
          <w:rFonts w:ascii="Calibri" w:hAnsi="Calibri" w:cs="Calibri"/>
        </w:rPr>
        <w:t xml:space="preserve">n België dient de absolute </w:t>
      </w:r>
      <w:r w:rsidRPr="00730D9E">
        <w:rPr>
          <w:rFonts w:ascii="Calibri" w:hAnsi="Calibri" w:cs="Calibri"/>
        </w:rPr>
        <w:t>scheiding der machten</w:t>
      </w:r>
      <w:r w:rsidRPr="0075769A">
        <w:rPr>
          <w:rFonts w:ascii="Calibri" w:hAnsi="Calibri" w:cs="Calibri"/>
        </w:rPr>
        <w:t xml:space="preserve"> sterk genuanceerd te worden. Dat stelde jurist </w:t>
      </w:r>
      <w:r w:rsidRPr="00CE7F02">
        <w:rPr>
          <w:rFonts w:ascii="Calibri" w:hAnsi="Calibri" w:cs="Calibri"/>
        </w:rPr>
        <w:t>Matthias Storme</w:t>
      </w:r>
      <w:r w:rsidRPr="0075769A">
        <w:rPr>
          <w:rFonts w:ascii="Calibri" w:hAnsi="Calibri" w:cs="Calibri"/>
          <w:b/>
        </w:rPr>
        <w:t xml:space="preserve"> </w:t>
      </w:r>
      <w:r w:rsidRPr="0075769A">
        <w:rPr>
          <w:rFonts w:ascii="Calibri" w:hAnsi="Calibri" w:cs="Calibri"/>
        </w:rPr>
        <w:t>in een interview met radiozender Klara</w:t>
      </w:r>
      <w:r w:rsidRPr="0075769A">
        <w:rPr>
          <w:rFonts w:ascii="Calibri" w:hAnsi="Calibri" w:cs="Calibri"/>
          <w:vertAlign w:val="superscript"/>
        </w:rPr>
        <w:footnoteReference w:id="126"/>
      </w:r>
      <w:r w:rsidRPr="0075769A">
        <w:rPr>
          <w:rFonts w:ascii="Calibri" w:hAnsi="Calibri" w:cs="Calibri"/>
        </w:rPr>
        <w:t>. Het parlement en de regering zijn absoluut niet onafhankelijk van elkaar. Het is namelijk zo dat de regering het vertrouwen moet krijgen van het parlement. Als dat niet meer het geval blijkt te zijn, valt de regering. Volgens Storme is men in België bang dat het land</w:t>
      </w:r>
      <w:r w:rsidR="00E3764E">
        <w:rPr>
          <w:rFonts w:ascii="Calibri" w:hAnsi="Calibri" w:cs="Calibri"/>
        </w:rPr>
        <w:t xml:space="preserve"> verder polariseert </w:t>
      </w:r>
      <w:r w:rsidRPr="0075769A">
        <w:rPr>
          <w:rFonts w:ascii="Calibri" w:hAnsi="Calibri" w:cs="Calibri"/>
        </w:rPr>
        <w:t xml:space="preserve">wanneer burgers rechtstreeks voor een minister kunnen stemmen. Dat is </w:t>
      </w:r>
      <w:r w:rsidR="00A20FD3">
        <w:rPr>
          <w:rFonts w:ascii="Calibri" w:hAnsi="Calibri" w:cs="Calibri"/>
        </w:rPr>
        <w:t>ee</w:t>
      </w:r>
      <w:r w:rsidRPr="0075769A">
        <w:rPr>
          <w:rFonts w:ascii="Calibri" w:hAnsi="Calibri" w:cs="Calibri"/>
        </w:rPr>
        <w:t>n van de redenen waarom deze ministers nog steeds door hun partij worden gekozen in plaats van onmiddellijk door de burgers.</w:t>
      </w:r>
    </w:p>
    <w:p w14:paraId="25B4B4A4" w14:textId="77777777" w:rsidR="0009159C" w:rsidRPr="0075769A" w:rsidRDefault="0009159C" w:rsidP="0009159C">
      <w:pPr>
        <w:spacing w:after="0" w:line="276" w:lineRule="auto"/>
        <w:jc w:val="both"/>
        <w:rPr>
          <w:rFonts w:ascii="Calibri" w:hAnsi="Calibri" w:cs="Calibri"/>
        </w:rPr>
      </w:pPr>
    </w:p>
    <w:p w14:paraId="2082BDF0" w14:textId="77777777" w:rsidR="00D9729A" w:rsidRDefault="0009159C" w:rsidP="0009159C">
      <w:pPr>
        <w:spacing w:after="0" w:line="276" w:lineRule="auto"/>
        <w:jc w:val="both"/>
        <w:rPr>
          <w:rFonts w:ascii="Calibri" w:hAnsi="Calibri" w:cs="Calibri"/>
        </w:rPr>
      </w:pPr>
      <w:r w:rsidRPr="0075769A">
        <w:rPr>
          <w:rFonts w:ascii="Calibri" w:hAnsi="Calibri" w:cs="Calibri"/>
        </w:rPr>
        <w:t>Daarnaast is het aan het parlement, als wetgevende macht, om wetten op te maken. In België worden immers veel koninklijke besluiten en verordeningen opgemaakt, die weliswaar niet afkomstig zijn van het parlement, maar van de regering. Dit is in principe tegen de scheiding der machten en wordt tevens bekrachtigd door economist Laurent Hanseeuw.</w:t>
      </w:r>
      <w:r w:rsidR="00401E21">
        <w:rPr>
          <w:rFonts w:ascii="Calibri" w:hAnsi="Calibri" w:cs="Calibri"/>
        </w:rPr>
        <w:t xml:space="preserve"> </w:t>
      </w:r>
    </w:p>
    <w:p w14:paraId="52BD692B" w14:textId="77777777" w:rsidR="0009159C" w:rsidRPr="0075769A" w:rsidRDefault="00401E21" w:rsidP="0009159C">
      <w:pPr>
        <w:spacing w:after="0" w:line="276" w:lineRule="auto"/>
        <w:jc w:val="both"/>
        <w:rPr>
          <w:rFonts w:ascii="Calibri" w:hAnsi="Calibri" w:cs="Calibri"/>
        </w:rPr>
      </w:pPr>
      <w:r>
        <w:rPr>
          <w:rFonts w:ascii="Calibri" w:hAnsi="Calibri" w:cs="Calibri"/>
        </w:rPr>
        <w:t xml:space="preserve">Hierbij moet </w:t>
      </w:r>
      <w:r w:rsidR="00D9729A">
        <w:rPr>
          <w:rFonts w:ascii="Calibri" w:hAnsi="Calibri" w:cs="Calibri"/>
        </w:rPr>
        <w:t xml:space="preserve">enerzijds </w:t>
      </w:r>
      <w:r>
        <w:rPr>
          <w:rFonts w:ascii="Calibri" w:hAnsi="Calibri" w:cs="Calibri"/>
        </w:rPr>
        <w:t xml:space="preserve">opgemerkt worden </w:t>
      </w:r>
      <w:r w:rsidR="00E7266C">
        <w:rPr>
          <w:rFonts w:ascii="Calibri" w:hAnsi="Calibri" w:cs="Calibri"/>
        </w:rPr>
        <w:t xml:space="preserve">dat de hiërarchie der normen ervoor zorgt dat </w:t>
      </w:r>
      <w:r w:rsidR="00D9729A">
        <w:rPr>
          <w:rFonts w:ascii="Calibri" w:hAnsi="Calibri" w:cs="Calibri"/>
        </w:rPr>
        <w:t xml:space="preserve">een koninklijk besluit geen wet kan veranderen, maar wel andersom. Anderzijds </w:t>
      </w:r>
      <w:r w:rsidR="009D085B">
        <w:rPr>
          <w:rFonts w:ascii="Calibri" w:hAnsi="Calibri" w:cs="Calibri"/>
        </w:rPr>
        <w:t>beslist het</w:t>
      </w:r>
      <w:r w:rsidR="00D9729A">
        <w:rPr>
          <w:rFonts w:ascii="Calibri" w:hAnsi="Calibri" w:cs="Calibri"/>
        </w:rPr>
        <w:t xml:space="preserve"> parlement formeel, doch is het de regering die aan de touwtjes trekt. </w:t>
      </w:r>
    </w:p>
    <w:p w14:paraId="47786D50" w14:textId="77777777" w:rsidR="0009159C" w:rsidRPr="0075769A" w:rsidRDefault="0009159C" w:rsidP="0009159C">
      <w:pPr>
        <w:spacing w:after="0" w:line="276" w:lineRule="auto"/>
        <w:jc w:val="both"/>
        <w:rPr>
          <w:rFonts w:ascii="Calibri" w:hAnsi="Calibri" w:cs="Calibri"/>
        </w:rPr>
      </w:pPr>
    </w:p>
    <w:p w14:paraId="720675F8" w14:textId="77777777" w:rsidR="00476798" w:rsidRDefault="0009159C" w:rsidP="0009159C">
      <w:pPr>
        <w:spacing w:after="0" w:line="276" w:lineRule="auto"/>
        <w:jc w:val="both"/>
        <w:rPr>
          <w:rFonts w:ascii="Calibri" w:hAnsi="Calibri" w:cs="Calibri"/>
        </w:rPr>
      </w:pPr>
      <w:r w:rsidRPr="0075769A">
        <w:rPr>
          <w:rFonts w:ascii="Calibri" w:hAnsi="Calibri" w:cs="Calibri"/>
        </w:rPr>
        <w:t xml:space="preserve">Bij de rechterlijke macht zal eerder sprake zijn van politisering, zegt Storme. Tegenwoordig moeten magistraten een examen afleggen om in aanmerking te komen als rechter. Zij worden bij het slagen van dat examen voorgedragen door de Hoge Raad voor Justitie, die tot op heden nog steeds beïnvloed wordt door politiek. </w:t>
      </w:r>
    </w:p>
    <w:p w14:paraId="6BC531AA" w14:textId="77777777" w:rsidR="00BD2137" w:rsidRDefault="00BD2137" w:rsidP="0009159C">
      <w:pPr>
        <w:spacing w:after="0" w:line="276" w:lineRule="auto"/>
        <w:jc w:val="both"/>
        <w:rPr>
          <w:rFonts w:ascii="Calibri" w:hAnsi="Calibri" w:cs="Calibri"/>
        </w:rPr>
      </w:pPr>
    </w:p>
    <w:p w14:paraId="5DE6D61F" w14:textId="77777777" w:rsidR="00856F81" w:rsidRDefault="00856F81" w:rsidP="0009159C">
      <w:pPr>
        <w:spacing w:after="0" w:line="276" w:lineRule="auto"/>
        <w:jc w:val="both"/>
        <w:rPr>
          <w:rFonts w:ascii="Calibri" w:hAnsi="Calibri" w:cs="Calibri"/>
        </w:rPr>
      </w:pPr>
    </w:p>
    <w:p w14:paraId="5D253637" w14:textId="77777777" w:rsidR="00856F81" w:rsidRDefault="00856F81" w:rsidP="0009159C">
      <w:pPr>
        <w:spacing w:after="0" w:line="276" w:lineRule="auto"/>
        <w:jc w:val="both"/>
        <w:rPr>
          <w:rFonts w:ascii="Calibri" w:hAnsi="Calibri" w:cs="Calibri"/>
        </w:rPr>
      </w:pPr>
    </w:p>
    <w:p w14:paraId="7968FE8B" w14:textId="77777777" w:rsidR="00856F81" w:rsidRDefault="00856F81" w:rsidP="0009159C">
      <w:pPr>
        <w:spacing w:after="0" w:line="276" w:lineRule="auto"/>
        <w:jc w:val="both"/>
        <w:rPr>
          <w:rFonts w:ascii="Calibri" w:hAnsi="Calibri" w:cs="Calibri"/>
        </w:rPr>
      </w:pPr>
    </w:p>
    <w:p w14:paraId="5307ABFC" w14:textId="77777777" w:rsidR="00856F81" w:rsidRDefault="00856F81" w:rsidP="0009159C">
      <w:pPr>
        <w:spacing w:after="0" w:line="276" w:lineRule="auto"/>
        <w:jc w:val="both"/>
        <w:rPr>
          <w:rFonts w:ascii="Calibri" w:hAnsi="Calibri" w:cs="Calibri"/>
        </w:rPr>
      </w:pPr>
    </w:p>
    <w:p w14:paraId="3F53122F" w14:textId="4BFA0E69" w:rsidR="00856F81" w:rsidRDefault="00856F81" w:rsidP="0009159C">
      <w:pPr>
        <w:spacing w:after="0" w:line="276" w:lineRule="auto"/>
        <w:jc w:val="both"/>
        <w:rPr>
          <w:rFonts w:ascii="Calibri" w:hAnsi="Calibri" w:cs="Calibri"/>
        </w:rPr>
        <w:sectPr w:rsidR="00856F81" w:rsidSect="0032015A">
          <w:footerReference w:type="first" r:id="rId52"/>
          <w:pgSz w:w="11906" w:h="16838"/>
          <w:pgMar w:top="1417" w:right="1417" w:bottom="1417" w:left="1417" w:header="708" w:footer="708" w:gutter="0"/>
          <w:cols w:space="708"/>
          <w:titlePg/>
          <w:docGrid w:linePitch="360"/>
        </w:sectPr>
      </w:pPr>
    </w:p>
    <w:p w14:paraId="70ED71D5" w14:textId="77777777" w:rsidR="0009159C" w:rsidRDefault="0009159C" w:rsidP="0009159C">
      <w:pPr>
        <w:spacing w:after="0" w:line="276" w:lineRule="auto"/>
        <w:jc w:val="both"/>
        <w:rPr>
          <w:rFonts w:ascii="Calibri" w:hAnsi="Calibri" w:cs="Calibri"/>
        </w:rPr>
      </w:pPr>
      <w:r w:rsidRPr="0075769A">
        <w:rPr>
          <w:rFonts w:ascii="Calibri" w:hAnsi="Calibri" w:cs="Calibri"/>
        </w:rPr>
        <w:lastRenderedPageBreak/>
        <w:t xml:space="preserve">Naast politisering wordt er volgens Hanseeuw </w:t>
      </w:r>
      <w:r>
        <w:rPr>
          <w:rFonts w:ascii="Calibri" w:hAnsi="Calibri" w:cs="Calibri"/>
        </w:rPr>
        <w:t>opmerkelijk</w:t>
      </w:r>
      <w:r w:rsidRPr="0075769A">
        <w:rPr>
          <w:rFonts w:ascii="Calibri" w:hAnsi="Calibri" w:cs="Calibri"/>
        </w:rPr>
        <w:t xml:space="preserve"> weinig geld uitgetrokken per jaar dat naar de werking van de rechtbanken gaat, waardoor er een enorme gerechtelijke achterstand ontstaat</w:t>
      </w:r>
      <w:r w:rsidRPr="0075769A">
        <w:rPr>
          <w:rFonts w:ascii="Calibri" w:hAnsi="Calibri" w:cs="Calibri"/>
          <w:vertAlign w:val="superscript"/>
        </w:rPr>
        <w:footnoteReference w:id="127"/>
      </w:r>
      <w:r w:rsidRPr="0075769A">
        <w:rPr>
          <w:rFonts w:ascii="Calibri" w:hAnsi="Calibri" w:cs="Calibri"/>
        </w:rPr>
        <w:t xml:space="preserve">. De belangrijkste pijler van een rechtvaardige samenleving is het evenwicht tussen deze machten. </w:t>
      </w:r>
    </w:p>
    <w:p w14:paraId="6034F3A2" w14:textId="77777777" w:rsidR="0009159C" w:rsidRDefault="0009159C" w:rsidP="0009159C">
      <w:pPr>
        <w:spacing w:after="0" w:line="276" w:lineRule="auto"/>
        <w:jc w:val="both"/>
        <w:rPr>
          <w:rFonts w:ascii="Calibri" w:hAnsi="Calibri" w:cs="Calibri"/>
        </w:rPr>
      </w:pPr>
    </w:p>
    <w:p w14:paraId="6A738669" w14:textId="77777777" w:rsidR="0009159C" w:rsidRPr="007A0E4C" w:rsidRDefault="0009159C" w:rsidP="0009159C">
      <w:pPr>
        <w:pStyle w:val="Kop2"/>
        <w:numPr>
          <w:ilvl w:val="2"/>
          <w:numId w:val="34"/>
        </w:numPr>
        <w:ind w:left="851" w:hanging="851"/>
        <w:rPr>
          <w:color w:val="auto"/>
          <w:sz w:val="24"/>
        </w:rPr>
      </w:pPr>
      <w:bookmarkStart w:id="52" w:name="_Toc9873986"/>
      <w:r w:rsidRPr="007A0E4C">
        <w:rPr>
          <w:rFonts w:ascii="Calibri" w:hAnsi="Calibri" w:cs="Calibri"/>
          <w:color w:val="auto"/>
          <w:sz w:val="24"/>
        </w:rPr>
        <w:t>Oplossingen</w:t>
      </w:r>
      <w:bookmarkEnd w:id="52"/>
    </w:p>
    <w:p w14:paraId="6CF84DF2" w14:textId="77777777" w:rsidR="0009159C" w:rsidRDefault="0009159C" w:rsidP="0009159C">
      <w:pPr>
        <w:spacing w:after="0" w:line="276" w:lineRule="auto"/>
        <w:jc w:val="both"/>
        <w:rPr>
          <w:rFonts w:ascii="Calibri" w:hAnsi="Calibri" w:cs="Calibri"/>
          <w:color w:val="FF0000"/>
          <w:lang w:eastAsia="nl-NL"/>
        </w:rPr>
      </w:pPr>
    </w:p>
    <w:p w14:paraId="0CD33B06" w14:textId="77777777" w:rsidR="0009159C" w:rsidRPr="007A0E4C" w:rsidRDefault="0009159C" w:rsidP="0009159C">
      <w:pPr>
        <w:pStyle w:val="Kop3"/>
        <w:rPr>
          <w:rFonts w:asciiTheme="minorHAnsi" w:hAnsiTheme="minorHAnsi" w:cstheme="minorHAnsi"/>
          <w:i/>
          <w:color w:val="auto"/>
          <w:sz w:val="22"/>
        </w:rPr>
      </w:pPr>
      <w:bookmarkStart w:id="53" w:name="_Toc9873987"/>
      <w:r w:rsidRPr="007A0E4C">
        <w:rPr>
          <w:rFonts w:asciiTheme="minorHAnsi" w:hAnsiTheme="minorHAnsi" w:cstheme="minorHAnsi"/>
          <w:i/>
          <w:color w:val="auto"/>
          <w:sz w:val="22"/>
        </w:rPr>
        <w:t>Kieswet Europese Unie</w:t>
      </w:r>
      <w:bookmarkEnd w:id="53"/>
    </w:p>
    <w:p w14:paraId="1E8BFD45" w14:textId="77777777" w:rsidR="0009159C" w:rsidRDefault="0009159C" w:rsidP="0009159C">
      <w:pPr>
        <w:spacing w:after="0" w:line="276" w:lineRule="auto"/>
        <w:jc w:val="both"/>
        <w:rPr>
          <w:rFonts w:ascii="Calibri" w:hAnsi="Calibri" w:cs="Calibri"/>
          <w:lang w:eastAsia="nl-NL"/>
        </w:rPr>
      </w:pPr>
    </w:p>
    <w:p w14:paraId="7B7FFA5B" w14:textId="77777777" w:rsidR="0009159C" w:rsidRDefault="0009159C" w:rsidP="0009159C">
      <w:pPr>
        <w:spacing w:after="0" w:line="276" w:lineRule="auto"/>
        <w:jc w:val="both"/>
        <w:rPr>
          <w:rFonts w:ascii="Calibri" w:hAnsi="Calibri" w:cs="Calibri"/>
          <w:lang w:eastAsia="nl-NL"/>
        </w:rPr>
      </w:pPr>
      <w:r>
        <w:rPr>
          <w:rFonts w:ascii="Calibri" w:hAnsi="Calibri" w:cs="Calibri"/>
          <w:lang w:val="nl" w:eastAsia="nl-NL"/>
        </w:rPr>
        <w:t xml:space="preserve">De </w:t>
      </w:r>
      <w:r w:rsidRPr="00FF44F0">
        <w:rPr>
          <w:rFonts w:ascii="Calibri" w:hAnsi="Calibri" w:cs="Calibri"/>
          <w:lang w:val="nl" w:eastAsia="nl-NL"/>
        </w:rPr>
        <w:t>Eu</w:t>
      </w:r>
      <w:r>
        <w:rPr>
          <w:rFonts w:ascii="Calibri" w:hAnsi="Calibri" w:cs="Calibri"/>
          <w:lang w:val="nl" w:eastAsia="nl-NL"/>
        </w:rPr>
        <w:t>ropese Unie</w:t>
      </w:r>
      <w:r w:rsidRPr="00FF44F0">
        <w:rPr>
          <w:rFonts w:ascii="Calibri" w:hAnsi="Calibri" w:cs="Calibri"/>
          <w:lang w:val="nl" w:eastAsia="nl-NL"/>
        </w:rPr>
        <w:t xml:space="preserve"> wil haar </w:t>
      </w:r>
      <w:r w:rsidRPr="00DC78F2">
        <w:rPr>
          <w:rFonts w:ascii="Calibri" w:hAnsi="Calibri" w:cs="Calibri"/>
          <w:lang w:val="nl" w:eastAsia="nl-NL"/>
        </w:rPr>
        <w:t>EU-kieswet aanpassen</w:t>
      </w:r>
      <w:r w:rsidRPr="00FF44F0">
        <w:rPr>
          <w:rFonts w:ascii="Calibri" w:hAnsi="Calibri" w:cs="Calibri"/>
          <w:lang w:val="nl" w:eastAsia="nl-NL"/>
        </w:rPr>
        <w:t>. Ze wilt ervoor zorgen dat er meer gelijkheid heerst tussen de verschillende lidstaten en diens EU-burgers. De aanpassingen betreffen het invoeren van een kiesdrempel, het recht om te stemmen vanuit het buitenland en duidelijke stembiljetten</w:t>
      </w:r>
      <w:r>
        <w:rPr>
          <w:rStyle w:val="Voetnootmarkering"/>
          <w:rFonts w:ascii="Calibri" w:hAnsi="Calibri" w:cs="Calibri"/>
          <w:lang w:val="nl" w:eastAsia="nl-NL"/>
        </w:rPr>
        <w:footnoteReference w:id="128"/>
      </w:r>
      <w:r w:rsidRPr="00FF44F0">
        <w:rPr>
          <w:rFonts w:ascii="Calibri" w:hAnsi="Calibri" w:cs="Calibri"/>
          <w:lang w:val="nl" w:eastAsia="nl-NL"/>
        </w:rPr>
        <w:t>.</w:t>
      </w:r>
      <w:r>
        <w:rPr>
          <w:rFonts w:ascii="Calibri" w:hAnsi="Calibri" w:cs="Calibri"/>
          <w:lang w:val="nl" w:eastAsia="nl-NL"/>
        </w:rPr>
        <w:t xml:space="preserve"> </w:t>
      </w:r>
    </w:p>
    <w:p w14:paraId="77B48165" w14:textId="77777777" w:rsidR="0009159C" w:rsidRDefault="0009159C" w:rsidP="0009159C">
      <w:pPr>
        <w:spacing w:after="0" w:line="276" w:lineRule="auto"/>
        <w:jc w:val="both"/>
        <w:rPr>
          <w:rFonts w:ascii="Calibri" w:hAnsi="Calibri" w:cs="Calibri"/>
          <w:lang w:eastAsia="nl-NL"/>
        </w:rPr>
      </w:pPr>
    </w:p>
    <w:p w14:paraId="62D50822" w14:textId="77777777" w:rsidR="0009159C" w:rsidRDefault="0009159C" w:rsidP="0009159C">
      <w:pPr>
        <w:spacing w:after="0" w:line="276" w:lineRule="auto"/>
        <w:jc w:val="both"/>
        <w:rPr>
          <w:rFonts w:ascii="Calibri" w:hAnsi="Calibri" w:cs="Calibri"/>
          <w:lang w:eastAsia="nl-NL"/>
        </w:rPr>
      </w:pPr>
      <w:r>
        <w:rPr>
          <w:rFonts w:ascii="Calibri" w:hAnsi="Calibri" w:cs="Calibri"/>
          <w:lang w:eastAsia="nl-NL"/>
        </w:rPr>
        <w:t>In juni 2018 zijn de lidstaten van de Europese Unie overeengekomen dat er een kiesdrempel van twee tot vijf procent wordt ingevoerd voor partijen uit landen met meer dan 35 zetels in het Europees Parlement</w:t>
      </w:r>
      <w:r>
        <w:rPr>
          <w:rStyle w:val="Voetnootmarkering"/>
          <w:rFonts w:ascii="Calibri" w:hAnsi="Calibri" w:cs="Calibri"/>
          <w:lang w:eastAsia="nl-NL"/>
        </w:rPr>
        <w:footnoteReference w:id="129"/>
      </w:r>
      <w:r>
        <w:rPr>
          <w:rFonts w:ascii="Calibri" w:hAnsi="Calibri" w:cs="Calibri"/>
          <w:lang w:eastAsia="nl-NL"/>
        </w:rPr>
        <w:t xml:space="preserve">. België had zich onthouden van deze stemming omdat zij opteerde voor een facultatieve kiesdrempel in plaats van een verplichte. Het heeft ook maar 21 zetels in het </w:t>
      </w:r>
      <w:r w:rsidRPr="00752DED">
        <w:rPr>
          <w:rFonts w:ascii="Calibri" w:hAnsi="Calibri" w:cs="Calibri"/>
          <w:color w:val="00B0F0"/>
          <w:lang w:eastAsia="nl-NL"/>
        </w:rPr>
        <w:t>P</w:t>
      </w:r>
      <w:r>
        <w:rPr>
          <w:rFonts w:ascii="Calibri" w:hAnsi="Calibri" w:cs="Calibri"/>
          <w:lang w:eastAsia="nl-NL"/>
        </w:rPr>
        <w:t>arlement, dus zou automatisch niet in aanmerking komen voor deze aanpassing.</w:t>
      </w:r>
    </w:p>
    <w:p w14:paraId="21A5F7B7" w14:textId="77777777" w:rsidR="0009159C" w:rsidRDefault="0009159C" w:rsidP="0009159C">
      <w:pPr>
        <w:spacing w:after="0" w:line="276" w:lineRule="auto"/>
        <w:jc w:val="both"/>
        <w:rPr>
          <w:rFonts w:ascii="Calibri" w:hAnsi="Calibri" w:cs="Calibri"/>
          <w:color w:val="FF0000"/>
          <w:lang w:eastAsia="nl-NL"/>
        </w:rPr>
      </w:pPr>
    </w:p>
    <w:p w14:paraId="771CE884" w14:textId="77777777" w:rsidR="0009159C" w:rsidRPr="007A0E4C" w:rsidRDefault="0009159C" w:rsidP="0009159C">
      <w:pPr>
        <w:pStyle w:val="Kop3"/>
        <w:rPr>
          <w:rFonts w:asciiTheme="minorHAnsi" w:hAnsiTheme="minorHAnsi" w:cstheme="minorHAnsi"/>
          <w:i/>
          <w:color w:val="auto"/>
          <w:sz w:val="22"/>
          <w:szCs w:val="22"/>
        </w:rPr>
      </w:pPr>
      <w:bookmarkStart w:id="54" w:name="_Toc9873988"/>
      <w:r w:rsidRPr="007A0E4C">
        <w:rPr>
          <w:rFonts w:asciiTheme="minorHAnsi" w:hAnsiTheme="minorHAnsi" w:cstheme="minorHAnsi"/>
          <w:i/>
          <w:color w:val="auto"/>
          <w:sz w:val="22"/>
          <w:szCs w:val="22"/>
        </w:rPr>
        <w:t>Burgerparticipatie</w:t>
      </w:r>
      <w:bookmarkEnd w:id="54"/>
    </w:p>
    <w:p w14:paraId="2B110345" w14:textId="77777777" w:rsidR="0009159C" w:rsidRPr="00CD2099" w:rsidRDefault="0009159C" w:rsidP="0009159C">
      <w:pPr>
        <w:pStyle w:val="Lijstalinea"/>
        <w:spacing w:after="0" w:line="276" w:lineRule="auto"/>
        <w:ind w:left="1276"/>
        <w:rPr>
          <w:rFonts w:ascii="Calibri" w:hAnsi="Calibri" w:cs="Calibri"/>
        </w:rPr>
      </w:pPr>
    </w:p>
    <w:p w14:paraId="46B73686" w14:textId="77777777" w:rsidR="0009159C" w:rsidRDefault="0009159C" w:rsidP="0009159C">
      <w:pPr>
        <w:spacing w:after="0" w:line="276" w:lineRule="auto"/>
        <w:jc w:val="both"/>
        <w:rPr>
          <w:rStyle w:val="Hyperlink"/>
          <w:rFonts w:ascii="Calibri" w:hAnsi="Calibri" w:cs="Calibri"/>
          <w:lang w:eastAsia="nl-NL"/>
        </w:rPr>
      </w:pPr>
      <w:r>
        <w:rPr>
          <w:rFonts w:ascii="Calibri" w:hAnsi="Calibri" w:cs="Calibri"/>
          <w:lang w:eastAsia="nl-NL"/>
        </w:rPr>
        <w:t xml:space="preserve">Wanneer er gesproken wordt over participatieve democratie (het omgekeerde van ‘delegatiedemocratie’), is </w:t>
      </w:r>
      <w:r w:rsidRPr="00DC78F2">
        <w:rPr>
          <w:rFonts w:ascii="Calibri" w:hAnsi="Calibri" w:cs="Calibri"/>
          <w:lang w:eastAsia="nl-NL"/>
        </w:rPr>
        <w:t>burgerparticipatie</w:t>
      </w:r>
      <w:r>
        <w:rPr>
          <w:rFonts w:ascii="Calibri" w:hAnsi="Calibri" w:cs="Calibri"/>
          <w:lang w:eastAsia="nl-NL"/>
        </w:rPr>
        <w:t xml:space="preserve"> een kernbegrip: elke vorm waarin de burger meedoet aan de collectieve belangenbehartiging</w:t>
      </w:r>
      <w:r>
        <w:rPr>
          <w:rStyle w:val="Voetnootmarkering"/>
          <w:rFonts w:ascii="Calibri" w:hAnsi="Calibri" w:cs="Calibri"/>
          <w:lang w:eastAsia="nl-NL"/>
        </w:rPr>
        <w:footnoteReference w:id="130"/>
      </w:r>
      <w:r>
        <w:rPr>
          <w:rFonts w:ascii="Calibri" w:hAnsi="Calibri" w:cs="Calibri"/>
          <w:lang w:eastAsia="nl-NL"/>
        </w:rPr>
        <w:t>. Volgens advocaat en Vlaams parlementslid Willem-Frederik Schiltz van Open VLD dienen er vier voorwaarden voldaan te worden alvorens te kunnen spreken van burgerparticipatie</w:t>
      </w:r>
      <w:r>
        <w:rPr>
          <w:rStyle w:val="Voetnootmarkering"/>
          <w:rFonts w:ascii="Calibri" w:hAnsi="Calibri" w:cs="Calibri"/>
          <w:lang w:eastAsia="nl-NL"/>
        </w:rPr>
        <w:footnoteReference w:id="131"/>
      </w:r>
      <w:r>
        <w:rPr>
          <w:rFonts w:ascii="Calibri" w:hAnsi="Calibri" w:cs="Calibri"/>
          <w:lang w:eastAsia="nl-NL"/>
        </w:rPr>
        <w:t>. Ten eerste moet de stem van de burger een impact hebben, het moet bindend zijn. Ten tweede moet er gezorgd worden voor professionele begeleiding om een sterke kwaliteitsbewaking te bestendigen. Ten derde is het belangrijk om een dwarsdoorsnede van de bevolking te hebben en ten laatste zijn duidelijke afspraken een noodzakelijkheid.</w:t>
      </w:r>
      <w:r>
        <w:rPr>
          <w:rStyle w:val="Voetnootmarkering"/>
          <w:rFonts w:ascii="Calibri" w:hAnsi="Calibri" w:cs="Calibri"/>
          <w:lang w:eastAsia="nl-NL"/>
        </w:rPr>
        <w:footnoteReference w:id="132"/>
      </w:r>
    </w:p>
    <w:p w14:paraId="7DB37EF4" w14:textId="77777777" w:rsidR="0009159C" w:rsidRDefault="0009159C" w:rsidP="0009159C">
      <w:pPr>
        <w:spacing w:after="0" w:line="276" w:lineRule="auto"/>
        <w:jc w:val="both"/>
        <w:rPr>
          <w:rFonts w:ascii="Calibri" w:hAnsi="Calibri" w:cs="Calibri"/>
          <w:lang w:eastAsia="nl-NL"/>
        </w:rPr>
      </w:pPr>
    </w:p>
    <w:p w14:paraId="6A1A5365" w14:textId="77777777" w:rsidR="00BD2137" w:rsidRDefault="0009159C" w:rsidP="0009159C">
      <w:pPr>
        <w:spacing w:after="0" w:line="276" w:lineRule="auto"/>
        <w:jc w:val="both"/>
        <w:rPr>
          <w:rFonts w:ascii="Calibri" w:hAnsi="Calibri" w:cs="Calibri"/>
          <w:lang w:eastAsia="nl-NL"/>
        </w:rPr>
        <w:sectPr w:rsidR="00BD2137" w:rsidSect="0032015A">
          <w:footerReference w:type="first" r:id="rId53"/>
          <w:pgSz w:w="11906" w:h="16838"/>
          <w:pgMar w:top="1417" w:right="1417" w:bottom="1417" w:left="1417" w:header="708" w:footer="708" w:gutter="0"/>
          <w:cols w:space="708"/>
          <w:titlePg/>
          <w:docGrid w:linePitch="360"/>
        </w:sectPr>
      </w:pPr>
      <w:r>
        <w:rPr>
          <w:rFonts w:ascii="Calibri" w:hAnsi="Calibri" w:cs="Calibri"/>
          <w:lang w:eastAsia="nl-NL"/>
        </w:rPr>
        <w:t xml:space="preserve">In Vlaanderen zijn er al enkele initiatieven genomen omtrent burgerparticipatie. Het betreft dan onder andere het circulatieplan in Gent en de burgerbegroting in Antwerpen. Deze laatste is al jaren op rij </w:t>
      </w:r>
    </w:p>
    <w:p w14:paraId="0EFE342B" w14:textId="77777777" w:rsidR="0009159C" w:rsidRPr="0062529A" w:rsidRDefault="0009159C" w:rsidP="0009159C">
      <w:pPr>
        <w:spacing w:after="0" w:line="276" w:lineRule="auto"/>
        <w:jc w:val="both"/>
        <w:rPr>
          <w:rFonts w:ascii="Calibri" w:hAnsi="Calibri" w:cs="Calibri"/>
          <w:lang w:eastAsia="nl-NL"/>
        </w:rPr>
      </w:pPr>
      <w:r>
        <w:rPr>
          <w:rFonts w:ascii="Calibri" w:hAnsi="Calibri" w:cs="Calibri"/>
          <w:lang w:eastAsia="nl-NL"/>
        </w:rPr>
        <w:lastRenderedPageBreak/>
        <w:t>succesvol: jaarlijks hebben de Antwerpenaren 1,1 miljoen euro ter beschikking om uit te geven aan projecten die zij belangrijk vinden. Er wordt drie keer per jaar vergader</w:t>
      </w:r>
      <w:r w:rsidRPr="00E87B71">
        <w:rPr>
          <w:rFonts w:ascii="Calibri" w:hAnsi="Calibri" w:cs="Calibri"/>
          <w:lang w:eastAsia="nl-NL"/>
        </w:rPr>
        <w:t>t</w:t>
      </w:r>
      <w:r>
        <w:rPr>
          <w:rFonts w:ascii="Calibri" w:hAnsi="Calibri" w:cs="Calibri"/>
          <w:lang w:eastAsia="nl-NL"/>
        </w:rPr>
        <w:t xml:space="preserve"> met honderden deelnemers. In tegenstelling tot Gent, vindt er in Antwerpen geen loting plaats, maar mag iedereen die wil deelnemen. Wat de burgers beslissen wordt ook effectief uitgevoerd.</w:t>
      </w:r>
      <w:r>
        <w:rPr>
          <w:rStyle w:val="Voetnootmarkering"/>
          <w:rFonts w:ascii="Calibri" w:hAnsi="Calibri" w:cs="Calibri"/>
          <w:lang w:eastAsia="nl-NL"/>
        </w:rPr>
        <w:footnoteReference w:id="133"/>
      </w:r>
      <w:r>
        <w:rPr>
          <w:rFonts w:ascii="Calibri" w:hAnsi="Calibri" w:cs="Calibri"/>
          <w:lang w:eastAsia="nl-NL"/>
        </w:rPr>
        <w:t xml:space="preserve"> Schiltz voegt hier nog aan toe dat er geen ideaal recept bestaat voor burgerparticipatie en dat het altijd een leerproject zal blijven. </w:t>
      </w:r>
    </w:p>
    <w:p w14:paraId="49240D5E" w14:textId="77777777" w:rsidR="0009159C" w:rsidRPr="00835A45" w:rsidRDefault="0009159C" w:rsidP="0009159C">
      <w:pPr>
        <w:spacing w:after="0" w:line="276" w:lineRule="auto"/>
        <w:jc w:val="both"/>
        <w:rPr>
          <w:rFonts w:ascii="Calibri" w:hAnsi="Calibri" w:cs="Calibri"/>
          <w:lang w:eastAsia="nl-NL"/>
        </w:rPr>
      </w:pPr>
    </w:p>
    <w:p w14:paraId="0721AE63" w14:textId="77777777" w:rsidR="0009159C" w:rsidRPr="007A0E4C" w:rsidRDefault="0009159C" w:rsidP="0009159C">
      <w:pPr>
        <w:pStyle w:val="Kop3"/>
        <w:rPr>
          <w:rFonts w:asciiTheme="minorHAnsi" w:hAnsiTheme="minorHAnsi" w:cstheme="minorHAnsi"/>
          <w:i/>
          <w:color w:val="auto"/>
          <w:sz w:val="22"/>
        </w:rPr>
      </w:pPr>
      <w:bookmarkStart w:id="55" w:name="_Toc9873989"/>
      <w:r w:rsidRPr="007A0E4C">
        <w:rPr>
          <w:rFonts w:asciiTheme="minorHAnsi" w:hAnsiTheme="minorHAnsi" w:cstheme="minorHAnsi"/>
          <w:i/>
          <w:color w:val="auto"/>
          <w:sz w:val="22"/>
        </w:rPr>
        <w:t>Burgerparticipatie in de vorm van het ‘octopusmodel’</w:t>
      </w:r>
      <w:bookmarkEnd w:id="55"/>
    </w:p>
    <w:p w14:paraId="322BBA46" w14:textId="77777777" w:rsidR="0009159C" w:rsidRDefault="0009159C" w:rsidP="0009159C">
      <w:pPr>
        <w:spacing w:after="0" w:line="276" w:lineRule="auto"/>
        <w:jc w:val="both"/>
        <w:rPr>
          <w:rFonts w:ascii="Calibri" w:hAnsi="Calibri" w:cs="Calibri"/>
          <w:lang w:val="nl" w:eastAsia="nl-NL"/>
        </w:rPr>
      </w:pPr>
    </w:p>
    <w:p w14:paraId="5295CCA5" w14:textId="77777777" w:rsidR="0009159C" w:rsidRDefault="0009159C" w:rsidP="0009159C">
      <w:pPr>
        <w:spacing w:after="0" w:line="276" w:lineRule="auto"/>
        <w:jc w:val="both"/>
        <w:rPr>
          <w:rFonts w:ascii="Calibri" w:hAnsi="Calibri" w:cs="Calibri"/>
          <w:lang w:val="nl" w:eastAsia="nl-NL"/>
        </w:rPr>
      </w:pPr>
      <w:r>
        <w:rPr>
          <w:rFonts w:ascii="Calibri" w:hAnsi="Calibri" w:cs="Calibri"/>
          <w:lang w:val="nl" w:eastAsia="nl-NL"/>
        </w:rPr>
        <w:t xml:space="preserve">Volgens essayist, activist en auteur Manu Claeys moeten er twee zaken </w:t>
      </w:r>
      <w:r w:rsidR="00270D60">
        <w:rPr>
          <w:rFonts w:ascii="Calibri" w:hAnsi="Calibri" w:cs="Calibri"/>
          <w:lang w:val="nl" w:eastAsia="nl-NL"/>
        </w:rPr>
        <w:t>‘</w:t>
      </w:r>
      <w:r>
        <w:rPr>
          <w:rFonts w:ascii="Calibri" w:hAnsi="Calibri" w:cs="Calibri"/>
          <w:lang w:val="nl" w:eastAsia="nl-NL"/>
        </w:rPr>
        <w:t>gered</w:t>
      </w:r>
      <w:r w:rsidR="00270D60">
        <w:rPr>
          <w:rFonts w:ascii="Calibri" w:hAnsi="Calibri" w:cs="Calibri"/>
          <w:lang w:val="nl" w:eastAsia="nl-NL"/>
        </w:rPr>
        <w:t>’</w:t>
      </w:r>
      <w:r>
        <w:rPr>
          <w:rFonts w:ascii="Calibri" w:hAnsi="Calibri" w:cs="Calibri"/>
          <w:lang w:val="nl" w:eastAsia="nl-NL"/>
        </w:rPr>
        <w:t xml:space="preserve"> worden op vlak van democratie: het idee dat ‘de markt’ alles zal oplossen en het groeiende wantrouwen. Het begrip ‘democratie’ is te eng geworden en draait momenteel enkel rond verkiezingen en instellingen. In zijn boek </w:t>
      </w:r>
      <w:r w:rsidRPr="00D80F20">
        <w:rPr>
          <w:rFonts w:ascii="Calibri" w:hAnsi="Calibri" w:cs="Calibri"/>
          <w:i/>
          <w:lang w:val="nl" w:eastAsia="nl-NL"/>
        </w:rPr>
        <w:t>Red de democratie!</w:t>
      </w:r>
      <w:r>
        <w:rPr>
          <w:rFonts w:ascii="Calibri" w:hAnsi="Calibri" w:cs="Calibri"/>
          <w:lang w:val="nl" w:eastAsia="nl-NL"/>
        </w:rPr>
        <w:t xml:space="preserve"> gaat Claeys op zoek naar mogelijke alternatieven en oplossingen. Eentje hiervan is het octopusmodel.</w:t>
      </w:r>
    </w:p>
    <w:p w14:paraId="57D8BF24" w14:textId="77777777" w:rsidR="0009159C" w:rsidRDefault="0009159C" w:rsidP="0009159C">
      <w:pPr>
        <w:spacing w:after="0" w:line="276" w:lineRule="auto"/>
        <w:jc w:val="both"/>
        <w:rPr>
          <w:rFonts w:ascii="Calibri" w:hAnsi="Calibri" w:cs="Calibri"/>
          <w:lang w:val="nl" w:eastAsia="nl-NL"/>
        </w:rPr>
      </w:pPr>
    </w:p>
    <w:p w14:paraId="3129A2D1" w14:textId="77777777" w:rsidR="0009159C" w:rsidRDefault="0009159C" w:rsidP="0009159C">
      <w:pPr>
        <w:spacing w:after="0" w:line="276" w:lineRule="auto"/>
        <w:jc w:val="both"/>
        <w:rPr>
          <w:rFonts w:ascii="Calibri" w:hAnsi="Calibri" w:cs="Calibri"/>
          <w:lang w:eastAsia="nl-NL"/>
        </w:rPr>
      </w:pPr>
      <w:r>
        <w:rPr>
          <w:rFonts w:ascii="Calibri" w:hAnsi="Calibri" w:cs="Calibri"/>
          <w:lang w:val="nl" w:eastAsia="nl-NL"/>
        </w:rPr>
        <w:t xml:space="preserve">Een octopus heeft acht armen, drie harten en een brein dat verdeeld zit over het gehele lijf. In het </w:t>
      </w:r>
      <w:r w:rsidRPr="00464098">
        <w:rPr>
          <w:rFonts w:ascii="Calibri" w:hAnsi="Calibri" w:cs="Calibri"/>
          <w:lang w:eastAsia="nl-NL"/>
        </w:rPr>
        <w:t xml:space="preserve">octopusmodel </w:t>
      </w:r>
      <w:r>
        <w:rPr>
          <w:rFonts w:ascii="Calibri" w:hAnsi="Calibri" w:cs="Calibri"/>
          <w:lang w:eastAsia="nl-NL"/>
        </w:rPr>
        <w:t>worden de</w:t>
      </w:r>
      <w:r w:rsidRPr="00464098">
        <w:rPr>
          <w:rFonts w:ascii="Calibri" w:hAnsi="Calibri" w:cs="Calibri"/>
          <w:lang w:eastAsia="nl-NL"/>
        </w:rPr>
        <w:t xml:space="preserve"> burgers</w:t>
      </w:r>
      <w:r>
        <w:rPr>
          <w:rFonts w:ascii="Calibri" w:hAnsi="Calibri" w:cs="Calibri"/>
          <w:lang w:eastAsia="nl-NL"/>
        </w:rPr>
        <w:t xml:space="preserve"> zelf politieke actoren en hoeven</w:t>
      </w:r>
      <w:r w:rsidRPr="00464098">
        <w:rPr>
          <w:rFonts w:ascii="Calibri" w:hAnsi="Calibri" w:cs="Calibri"/>
          <w:lang w:eastAsia="nl-NL"/>
        </w:rPr>
        <w:t xml:space="preserve"> niet langer toeschouwers te blijven bij de partijpolitieke strijd van anderen, machteloos toekijkend en zich uiteindelijk afwenden</w:t>
      </w:r>
      <w:r>
        <w:rPr>
          <w:rStyle w:val="Voetnootmarkering"/>
          <w:rFonts w:ascii="Calibri" w:hAnsi="Calibri" w:cs="Calibri"/>
          <w:lang w:eastAsia="nl-NL"/>
        </w:rPr>
        <w:footnoteReference w:id="134"/>
      </w:r>
      <w:r w:rsidRPr="00464098">
        <w:rPr>
          <w:rFonts w:ascii="Calibri" w:hAnsi="Calibri" w:cs="Calibri"/>
          <w:lang w:eastAsia="nl-NL"/>
        </w:rPr>
        <w:t>.</w:t>
      </w:r>
      <w:r>
        <w:rPr>
          <w:rFonts w:ascii="Calibri" w:hAnsi="Calibri" w:cs="Calibri"/>
          <w:lang w:eastAsia="nl-NL"/>
        </w:rPr>
        <w:t xml:space="preserve"> </w:t>
      </w:r>
    </w:p>
    <w:p w14:paraId="2558047E" w14:textId="77777777" w:rsidR="0009159C" w:rsidRDefault="0009159C" w:rsidP="0009159C">
      <w:pPr>
        <w:spacing w:after="0" w:line="276" w:lineRule="auto"/>
        <w:jc w:val="both"/>
        <w:rPr>
          <w:rFonts w:ascii="Calibri" w:hAnsi="Calibri" w:cs="Calibri"/>
          <w:lang w:eastAsia="nl-NL"/>
        </w:rPr>
      </w:pPr>
    </w:p>
    <w:p w14:paraId="3CB12413" w14:textId="77777777" w:rsidR="0009159C" w:rsidRDefault="0009159C" w:rsidP="0009159C">
      <w:pPr>
        <w:spacing w:after="0" w:line="276" w:lineRule="auto"/>
        <w:jc w:val="both"/>
        <w:rPr>
          <w:rFonts w:ascii="Calibri" w:hAnsi="Calibri" w:cs="Calibri"/>
          <w:lang w:eastAsia="nl-NL"/>
        </w:rPr>
      </w:pPr>
      <w:r>
        <w:rPr>
          <w:rFonts w:ascii="Calibri" w:hAnsi="Calibri" w:cs="Calibri"/>
          <w:lang w:eastAsia="nl-NL"/>
        </w:rPr>
        <w:t>De acht armen van de octopus stellen acht verschillende burgerentiteiten voor. Als eerste is er de ‘pionier’, dat zijn de mensen die er genoeg van hebben en vinden dat er nu iets moet gebeuren. De mensen die zich buiten de maatschappij zetten zijn ‘dissidenten’, terwijl de ‘journalist’ degene is die actief gaat communiceren en een narratief gaat opbouwen of rond beeld</w:t>
      </w:r>
      <w:r w:rsidR="00270D60">
        <w:rPr>
          <w:rFonts w:ascii="Calibri" w:hAnsi="Calibri" w:cs="Calibri"/>
          <w:lang w:eastAsia="nl-NL"/>
        </w:rPr>
        <w:t>vorming</w:t>
      </w:r>
      <w:r>
        <w:rPr>
          <w:rFonts w:ascii="Calibri" w:hAnsi="Calibri" w:cs="Calibri"/>
          <w:lang w:eastAsia="nl-NL"/>
        </w:rPr>
        <w:t xml:space="preserve"> gaat werken. Als vierde is er de ‘rebel’ die soms bijna fysieke risico’s neemt om een punt te maken, wanneer de ‘kiezer’ participant is in zijn meest minimalistische vorm. Verder is er de ‘verzoeker’, die deelneemt aan procedures, naar info-avonden gaat, klachten indient et cetera, de ‘deliberant’ die nog meer betrokken is dan de verzoeker en als laatste de ‘activist’.</w:t>
      </w:r>
      <w:r>
        <w:rPr>
          <w:rStyle w:val="Voetnootmarkering"/>
          <w:rFonts w:ascii="Calibri" w:hAnsi="Calibri" w:cs="Calibri"/>
          <w:lang w:eastAsia="nl-NL"/>
        </w:rPr>
        <w:footnoteReference w:id="135"/>
      </w:r>
    </w:p>
    <w:p w14:paraId="72C1BF9F" w14:textId="77777777" w:rsidR="0009159C" w:rsidRDefault="0009159C" w:rsidP="0009159C">
      <w:pPr>
        <w:spacing w:after="0" w:line="276" w:lineRule="auto"/>
        <w:jc w:val="both"/>
        <w:rPr>
          <w:rFonts w:ascii="Calibri" w:hAnsi="Calibri" w:cs="Calibri"/>
          <w:lang w:eastAsia="nl-NL"/>
        </w:rPr>
      </w:pPr>
    </w:p>
    <w:p w14:paraId="0DE124FC" w14:textId="77777777" w:rsidR="0009159C" w:rsidRDefault="0009159C" w:rsidP="0009159C">
      <w:pPr>
        <w:spacing w:after="0" w:line="276" w:lineRule="auto"/>
        <w:jc w:val="both"/>
        <w:rPr>
          <w:rFonts w:ascii="Calibri" w:hAnsi="Calibri" w:cs="Calibri"/>
          <w:lang w:eastAsia="nl-NL"/>
        </w:rPr>
      </w:pPr>
      <w:r>
        <w:rPr>
          <w:rFonts w:ascii="Calibri" w:hAnsi="Calibri" w:cs="Calibri"/>
          <w:lang w:eastAsia="nl-NL"/>
        </w:rPr>
        <w:t>Daarnaast maakt Claeys nog een vergelijking met een jazzband. In wisselwerking met de anderen bepaalt de orkestleider hoe het stuk klinkt. Hij geeft de opdracht, de wenken en zet lijnen uit. Daarenboven vertrouwt hij vooral op de bandleden. Als we zowel het autonome handelen van de octopusarmen en het avontuurlijke van de jazzband samenbrengen, kunnen we een participatieve democratie opbouwen.</w:t>
      </w:r>
      <w:r>
        <w:rPr>
          <w:rStyle w:val="Voetnootmarkering"/>
          <w:rFonts w:ascii="Calibri" w:hAnsi="Calibri" w:cs="Calibri"/>
          <w:lang w:eastAsia="nl-NL"/>
        </w:rPr>
        <w:footnoteReference w:id="136"/>
      </w:r>
    </w:p>
    <w:p w14:paraId="11549285" w14:textId="77777777" w:rsidR="00BD2137" w:rsidRDefault="00BD2137" w:rsidP="0009159C">
      <w:pPr>
        <w:spacing w:after="0" w:line="276" w:lineRule="auto"/>
        <w:jc w:val="both"/>
        <w:rPr>
          <w:rFonts w:ascii="Calibri" w:hAnsi="Calibri" w:cs="Calibri"/>
          <w:lang w:eastAsia="nl-NL"/>
        </w:rPr>
      </w:pPr>
    </w:p>
    <w:p w14:paraId="7485A9EB" w14:textId="77777777" w:rsidR="00BD2137" w:rsidRDefault="00BD2137" w:rsidP="0009159C">
      <w:pPr>
        <w:spacing w:after="0" w:line="276" w:lineRule="auto"/>
        <w:jc w:val="both"/>
        <w:rPr>
          <w:rFonts w:ascii="Calibri" w:hAnsi="Calibri" w:cs="Calibri"/>
          <w:lang w:eastAsia="nl-NL"/>
        </w:rPr>
      </w:pPr>
    </w:p>
    <w:p w14:paraId="46D47FA7" w14:textId="77777777" w:rsidR="00BD2137" w:rsidRDefault="00BD2137" w:rsidP="0009159C">
      <w:pPr>
        <w:spacing w:after="0" w:line="276" w:lineRule="auto"/>
        <w:jc w:val="both"/>
        <w:rPr>
          <w:rFonts w:ascii="Calibri" w:hAnsi="Calibri" w:cs="Calibri"/>
          <w:lang w:eastAsia="nl-NL"/>
        </w:rPr>
      </w:pPr>
    </w:p>
    <w:p w14:paraId="6131F711" w14:textId="77777777" w:rsidR="00BD2137" w:rsidRDefault="00BD2137" w:rsidP="0009159C">
      <w:pPr>
        <w:spacing w:after="0" w:line="276" w:lineRule="auto"/>
        <w:jc w:val="both"/>
        <w:rPr>
          <w:rFonts w:ascii="Calibri" w:hAnsi="Calibri" w:cs="Calibri"/>
          <w:lang w:eastAsia="nl-NL"/>
        </w:rPr>
        <w:sectPr w:rsidR="00BD2137" w:rsidSect="0032015A">
          <w:footerReference w:type="first" r:id="rId54"/>
          <w:pgSz w:w="11906" w:h="16838"/>
          <w:pgMar w:top="1417" w:right="1417" w:bottom="1417" w:left="1417" w:header="708" w:footer="708" w:gutter="0"/>
          <w:cols w:space="708"/>
          <w:titlePg/>
          <w:docGrid w:linePitch="360"/>
        </w:sectPr>
      </w:pPr>
    </w:p>
    <w:p w14:paraId="54E0395E" w14:textId="77777777" w:rsidR="003F34F0" w:rsidRDefault="0009159C" w:rsidP="0009159C">
      <w:pPr>
        <w:spacing w:after="0" w:line="276" w:lineRule="auto"/>
        <w:jc w:val="both"/>
        <w:rPr>
          <w:rFonts w:ascii="Calibri" w:hAnsi="Calibri" w:cs="Calibri"/>
          <w:lang w:eastAsia="nl-NL"/>
        </w:rPr>
      </w:pPr>
      <w:r>
        <w:rPr>
          <w:rFonts w:ascii="Calibri" w:hAnsi="Calibri" w:cs="Calibri"/>
          <w:lang w:eastAsia="nl-NL"/>
        </w:rPr>
        <w:lastRenderedPageBreak/>
        <w:t>De twee belangrijkste argumenten tegen burgerparticipatie zijn de vele meningsverschillen die ook tussen burgers bestaan en het dreigen te eindigen met een valse consensus. Claeys is voorstander van de stemplicht, aangezien het de meest laagdrempelige manier van burgerbetrokkenheid is.</w:t>
      </w:r>
    </w:p>
    <w:p w14:paraId="39059E18" w14:textId="77777777" w:rsidR="003F34F0" w:rsidRDefault="003F34F0" w:rsidP="0009159C">
      <w:pPr>
        <w:spacing w:after="0" w:line="276" w:lineRule="auto"/>
        <w:jc w:val="both"/>
        <w:rPr>
          <w:rFonts w:ascii="Calibri" w:hAnsi="Calibri" w:cs="Calibri"/>
          <w:lang w:eastAsia="nl-NL"/>
        </w:rPr>
      </w:pPr>
    </w:p>
    <w:p w14:paraId="278EDB7B" w14:textId="77777777" w:rsidR="0009159C" w:rsidRPr="007A0E4C" w:rsidRDefault="0009159C" w:rsidP="0009159C">
      <w:pPr>
        <w:pStyle w:val="Kop3"/>
        <w:rPr>
          <w:rFonts w:asciiTheme="minorHAnsi" w:hAnsiTheme="minorHAnsi" w:cstheme="minorHAnsi"/>
          <w:i/>
          <w:color w:val="auto"/>
          <w:sz w:val="22"/>
        </w:rPr>
      </w:pPr>
      <w:bookmarkStart w:id="56" w:name="_Toc9873990"/>
      <w:r w:rsidRPr="007A0E4C">
        <w:rPr>
          <w:rFonts w:asciiTheme="minorHAnsi" w:hAnsiTheme="minorHAnsi" w:cstheme="minorHAnsi"/>
          <w:i/>
          <w:color w:val="auto"/>
          <w:sz w:val="22"/>
        </w:rPr>
        <w:t>Bewustzijn creëren bij burgers</w:t>
      </w:r>
      <w:bookmarkEnd w:id="56"/>
    </w:p>
    <w:p w14:paraId="2E86D294" w14:textId="77777777" w:rsidR="0009159C" w:rsidRPr="00E62DFD" w:rsidRDefault="0009159C" w:rsidP="0009159C">
      <w:pPr>
        <w:spacing w:after="0" w:line="276" w:lineRule="auto"/>
        <w:jc w:val="both"/>
        <w:rPr>
          <w:rFonts w:ascii="Calibri" w:hAnsi="Calibri" w:cs="Calibri"/>
          <w:color w:val="FF0000"/>
          <w:lang w:val="nl" w:eastAsia="nl-NL"/>
        </w:rPr>
      </w:pPr>
    </w:p>
    <w:p w14:paraId="054949E4" w14:textId="77777777" w:rsidR="0009159C" w:rsidRPr="00464F71" w:rsidRDefault="0009159C" w:rsidP="0009159C">
      <w:pPr>
        <w:spacing w:line="276" w:lineRule="auto"/>
        <w:jc w:val="both"/>
        <w:rPr>
          <w:rStyle w:val="Hyperlink"/>
          <w:rFonts w:ascii="Calibri" w:hAnsi="Calibri" w:cs="Calibri"/>
          <w:color w:val="auto"/>
          <w:u w:val="none"/>
          <w:lang w:eastAsia="nl-NL"/>
        </w:rPr>
      </w:pPr>
      <w:r w:rsidRPr="00464F71">
        <w:rPr>
          <w:rStyle w:val="Hyperlink"/>
          <w:rFonts w:ascii="Calibri" w:hAnsi="Calibri" w:cs="Calibri"/>
          <w:color w:val="auto"/>
          <w:u w:val="none"/>
          <w:lang w:eastAsia="nl-NL"/>
        </w:rPr>
        <w:t xml:space="preserve">De auteur van </w:t>
      </w:r>
      <w:r w:rsidRPr="00464F71">
        <w:rPr>
          <w:rStyle w:val="Hyperlink"/>
          <w:rFonts w:ascii="Calibri" w:hAnsi="Calibri" w:cs="Calibri"/>
          <w:i/>
          <w:color w:val="auto"/>
          <w:u w:val="none"/>
          <w:lang w:eastAsia="nl-NL"/>
        </w:rPr>
        <w:t>Democratie zkt. Vertrouwen</w:t>
      </w:r>
      <w:r w:rsidRPr="00464F71">
        <w:rPr>
          <w:rStyle w:val="Hyperlink"/>
          <w:rFonts w:ascii="Calibri" w:hAnsi="Calibri" w:cs="Calibri"/>
          <w:color w:val="auto"/>
          <w:u w:val="none"/>
          <w:lang w:eastAsia="nl-NL"/>
        </w:rPr>
        <w:t>, Peter Van Rompuy, stelt dat wij als burgers de fundamenten van de Europese democratie en rechtsstaat te lang als vanzelfsprekend beschouwen. Volgens hem is het delicate evenwicht tussen de individuele vrijheden -</w:t>
      </w:r>
      <w:r w:rsidR="00270D60">
        <w:rPr>
          <w:rStyle w:val="Hyperlink"/>
          <w:rFonts w:ascii="Calibri" w:hAnsi="Calibri" w:cs="Calibri"/>
          <w:color w:val="auto"/>
          <w:u w:val="none"/>
          <w:lang w:eastAsia="nl-NL"/>
        </w:rPr>
        <w:t xml:space="preserve"> </w:t>
      </w:r>
      <w:r w:rsidRPr="00464F71">
        <w:rPr>
          <w:rStyle w:val="Hyperlink"/>
          <w:rFonts w:ascii="Calibri" w:hAnsi="Calibri" w:cs="Calibri"/>
          <w:color w:val="auto"/>
          <w:u w:val="none"/>
          <w:lang w:eastAsia="nl-NL"/>
        </w:rPr>
        <w:t>die gegarandeerd worden door democratische instellingen</w:t>
      </w:r>
      <w:r w:rsidR="00270D60">
        <w:rPr>
          <w:rStyle w:val="Hyperlink"/>
          <w:rFonts w:ascii="Calibri" w:hAnsi="Calibri" w:cs="Calibri"/>
          <w:color w:val="auto"/>
          <w:u w:val="none"/>
          <w:lang w:eastAsia="nl-NL"/>
        </w:rPr>
        <w:t xml:space="preserve"> </w:t>
      </w:r>
      <w:r w:rsidRPr="00464F71">
        <w:rPr>
          <w:rStyle w:val="Hyperlink"/>
          <w:rFonts w:ascii="Calibri" w:hAnsi="Calibri" w:cs="Calibri"/>
          <w:color w:val="auto"/>
          <w:u w:val="none"/>
          <w:lang w:eastAsia="nl-NL"/>
        </w:rPr>
        <w:t>-</w:t>
      </w:r>
      <w:r w:rsidR="00270D60">
        <w:rPr>
          <w:rStyle w:val="Hyperlink"/>
          <w:rFonts w:ascii="Calibri" w:hAnsi="Calibri" w:cs="Calibri"/>
          <w:color w:val="auto"/>
          <w:u w:val="none"/>
          <w:lang w:eastAsia="nl-NL"/>
        </w:rPr>
        <w:t xml:space="preserve"> </w:t>
      </w:r>
      <w:r w:rsidRPr="00464F71">
        <w:rPr>
          <w:rStyle w:val="Hyperlink"/>
          <w:rFonts w:ascii="Calibri" w:hAnsi="Calibri" w:cs="Calibri"/>
          <w:color w:val="auto"/>
          <w:u w:val="none"/>
          <w:lang w:eastAsia="nl-NL"/>
        </w:rPr>
        <w:t>en de collectieve verantwoordelijkheidszin -</w:t>
      </w:r>
      <w:r w:rsidR="00270D60">
        <w:rPr>
          <w:rStyle w:val="Hyperlink"/>
          <w:rFonts w:ascii="Calibri" w:hAnsi="Calibri" w:cs="Calibri"/>
          <w:color w:val="auto"/>
          <w:u w:val="none"/>
          <w:lang w:eastAsia="nl-NL"/>
        </w:rPr>
        <w:t xml:space="preserve"> </w:t>
      </w:r>
      <w:r w:rsidRPr="00464F71">
        <w:rPr>
          <w:rStyle w:val="Hyperlink"/>
          <w:rFonts w:ascii="Calibri" w:hAnsi="Calibri" w:cs="Calibri"/>
          <w:color w:val="auto"/>
          <w:u w:val="none"/>
          <w:lang w:eastAsia="nl-NL"/>
        </w:rPr>
        <w:t>dat voortkomt uit het gemeenschapsleven</w:t>
      </w:r>
      <w:r w:rsidR="00270D60">
        <w:rPr>
          <w:rStyle w:val="Hyperlink"/>
          <w:rFonts w:ascii="Calibri" w:hAnsi="Calibri" w:cs="Calibri"/>
          <w:color w:val="auto"/>
          <w:u w:val="none"/>
          <w:lang w:eastAsia="nl-NL"/>
        </w:rPr>
        <w:t xml:space="preserve"> </w:t>
      </w:r>
      <w:r w:rsidRPr="00464F71">
        <w:rPr>
          <w:rStyle w:val="Hyperlink"/>
          <w:rFonts w:ascii="Calibri" w:hAnsi="Calibri" w:cs="Calibri"/>
          <w:color w:val="auto"/>
          <w:u w:val="none"/>
          <w:lang w:eastAsia="nl-NL"/>
        </w:rPr>
        <w:t xml:space="preserve">- verstoort. Vrijheid zonder verbondenheid glijdt maar al te makkelijk af naar individualisme, zodanig </w:t>
      </w:r>
      <w:r w:rsidR="00270D60">
        <w:rPr>
          <w:rStyle w:val="Hyperlink"/>
          <w:rFonts w:ascii="Calibri" w:hAnsi="Calibri" w:cs="Calibri"/>
          <w:color w:val="auto"/>
          <w:u w:val="none"/>
          <w:lang w:eastAsia="nl-NL"/>
        </w:rPr>
        <w:t xml:space="preserve">dat het echte </w:t>
      </w:r>
      <w:r w:rsidRPr="00464F71">
        <w:rPr>
          <w:rStyle w:val="Hyperlink"/>
          <w:rFonts w:ascii="Calibri" w:hAnsi="Calibri" w:cs="Calibri"/>
          <w:color w:val="auto"/>
          <w:u w:val="none"/>
          <w:lang w:eastAsia="nl-NL"/>
        </w:rPr>
        <w:t>burgerschap onderdrukt wordt. Er moet opnieuw uitgelegd worden waarom het in ons belang is om deze fundamenten niet op te geven. Door het beste in ieder mens naar boven te halen, verdedig je de democratie, terwijl angsten voeden het omgekeerde effect heeft.</w:t>
      </w:r>
      <w:r w:rsidRPr="00464F71">
        <w:rPr>
          <w:rStyle w:val="Voetnootmarkering"/>
          <w:rFonts w:ascii="Calibri" w:hAnsi="Calibri" w:cs="Calibri"/>
          <w:lang w:eastAsia="nl-NL"/>
        </w:rPr>
        <w:footnoteReference w:id="137"/>
      </w:r>
    </w:p>
    <w:p w14:paraId="67A4664D" w14:textId="77777777" w:rsidR="0009159C" w:rsidRPr="00464F71" w:rsidRDefault="0009159C" w:rsidP="0009159C">
      <w:pPr>
        <w:spacing w:after="0" w:line="240" w:lineRule="auto"/>
        <w:contextualSpacing/>
        <w:jc w:val="both"/>
        <w:rPr>
          <w:rStyle w:val="Hyperlink"/>
          <w:rFonts w:ascii="Calibri" w:hAnsi="Calibri" w:cs="Calibri"/>
          <w:color w:val="auto"/>
          <w:u w:val="none"/>
          <w:lang w:eastAsia="nl-NL"/>
        </w:rPr>
      </w:pPr>
      <w:r w:rsidRPr="00464F71">
        <w:rPr>
          <w:rStyle w:val="Hyperlink"/>
          <w:rFonts w:ascii="Calibri" w:hAnsi="Calibri" w:cs="Calibri"/>
          <w:color w:val="auto"/>
          <w:u w:val="none"/>
          <w:lang w:eastAsia="nl-NL"/>
        </w:rPr>
        <w:t>Net zoals Manu Claeys is Van Rompuy van mening dat vertrouwen een heuse rol speelt binnen democratie. Vertrouwen groeit daar waar we dezelfde waarden delen, ze vormen een soort bindmiddel van onze samenleving. Bovendien gaat het verdedigen van onze democratische waarden over het engagement van elke burger om iets terug te geven aan de samenleving, zoals het initiatief De Warmste Week van Studio Brussel.</w:t>
      </w:r>
      <w:r w:rsidRPr="00464F71">
        <w:rPr>
          <w:rStyle w:val="Voetnootmarkering"/>
          <w:rFonts w:ascii="Calibri" w:hAnsi="Calibri" w:cs="Calibri"/>
          <w:lang w:eastAsia="nl-NL"/>
        </w:rPr>
        <w:footnoteReference w:id="138"/>
      </w:r>
    </w:p>
    <w:p w14:paraId="28F573D6" w14:textId="77777777" w:rsidR="0009159C" w:rsidRPr="001D55D4" w:rsidRDefault="0009159C" w:rsidP="0009159C">
      <w:pPr>
        <w:spacing w:after="0" w:line="240" w:lineRule="auto"/>
        <w:contextualSpacing/>
        <w:jc w:val="both"/>
        <w:rPr>
          <w:rStyle w:val="Hyperlink"/>
          <w:rFonts w:ascii="Calibri" w:hAnsi="Calibri" w:cs="Calibri"/>
          <w:lang w:eastAsia="nl-NL"/>
        </w:rPr>
      </w:pPr>
    </w:p>
    <w:p w14:paraId="6B69A6BD" w14:textId="77777777" w:rsidR="0009159C" w:rsidRPr="007A0E4C" w:rsidRDefault="0009159C" w:rsidP="0009159C">
      <w:pPr>
        <w:pStyle w:val="Kop3"/>
        <w:jc w:val="both"/>
        <w:rPr>
          <w:rFonts w:asciiTheme="minorHAnsi" w:hAnsiTheme="minorHAnsi" w:cstheme="minorHAnsi"/>
          <w:i/>
          <w:color w:val="auto"/>
          <w:sz w:val="22"/>
        </w:rPr>
      </w:pPr>
      <w:bookmarkStart w:id="58" w:name="_Toc9873991"/>
      <w:r w:rsidRPr="007A0E4C">
        <w:rPr>
          <w:rFonts w:asciiTheme="minorHAnsi" w:hAnsiTheme="minorHAnsi" w:cstheme="minorHAnsi"/>
          <w:i/>
          <w:color w:val="auto"/>
          <w:sz w:val="22"/>
        </w:rPr>
        <w:t>Europese Unie hervormen</w:t>
      </w:r>
      <w:bookmarkEnd w:id="58"/>
    </w:p>
    <w:p w14:paraId="4F2EA43C" w14:textId="77777777" w:rsidR="0009159C" w:rsidRPr="00CA3C84" w:rsidRDefault="0009159C" w:rsidP="0009159C">
      <w:pPr>
        <w:pStyle w:val="Lijstalinea"/>
        <w:spacing w:after="0" w:line="276" w:lineRule="auto"/>
        <w:ind w:left="1276"/>
        <w:jc w:val="both"/>
        <w:rPr>
          <w:rFonts w:ascii="Calibri" w:hAnsi="Calibri" w:cs="Calibri"/>
        </w:rPr>
      </w:pPr>
    </w:p>
    <w:p w14:paraId="4B5F6A23" w14:textId="77777777" w:rsidR="0009159C" w:rsidRDefault="0009159C" w:rsidP="0009159C">
      <w:pPr>
        <w:spacing w:line="276" w:lineRule="auto"/>
        <w:jc w:val="both"/>
        <w:rPr>
          <w:rFonts w:ascii="Calibri" w:hAnsi="Calibri" w:cs="Calibri"/>
          <w:color w:val="FF0000"/>
          <w:lang w:eastAsia="nl-NL"/>
        </w:rPr>
      </w:pPr>
      <w:r>
        <w:rPr>
          <w:rFonts w:ascii="Calibri" w:hAnsi="Calibri" w:cs="Calibri"/>
          <w:color w:val="000000" w:themeColor="text1"/>
          <w:lang w:eastAsia="nl-NL"/>
        </w:rPr>
        <w:t>Het linkse Comité Ander Europa is van mening dat de Europese Unie een grondige hervorming moet ondergaan om zo weer democratischer te worden. Ze stellen drie alternatieven voor: de EU omvormen tot een federale staat, een Europa met andere structuren en een andere politiek gebaseerd op andere belangen dan die van de huidige Europese Unie en ten slotte een verdere democratisering.</w:t>
      </w:r>
      <w:r w:rsidR="00E86AF6">
        <w:rPr>
          <w:rStyle w:val="Voetnootmarkering"/>
          <w:rFonts w:ascii="Calibri" w:hAnsi="Calibri" w:cs="Calibri"/>
          <w:color w:val="000000" w:themeColor="text1"/>
          <w:lang w:eastAsia="nl-NL"/>
        </w:rPr>
        <w:footnoteReference w:id="139"/>
      </w:r>
    </w:p>
    <w:p w14:paraId="2677A07A" w14:textId="77777777" w:rsidR="0009159C" w:rsidRDefault="0009159C" w:rsidP="0009159C">
      <w:pPr>
        <w:spacing w:line="276" w:lineRule="auto"/>
        <w:jc w:val="both"/>
        <w:rPr>
          <w:rFonts w:ascii="Calibri" w:hAnsi="Calibri" w:cs="Calibri"/>
          <w:color w:val="000000" w:themeColor="text1"/>
          <w:lang w:eastAsia="nl-NL"/>
        </w:rPr>
      </w:pPr>
      <w:r>
        <w:rPr>
          <w:rFonts w:ascii="Calibri" w:hAnsi="Calibri" w:cs="Calibri"/>
          <w:color w:val="000000" w:themeColor="text1"/>
          <w:lang w:eastAsia="nl-NL"/>
        </w:rPr>
        <w:t xml:space="preserve">In 2012 stond ook toenmalig voorzitter van de Europese Commissie Jose Manuel Barroso achter een federatief Europa. Hij pleitte voor een democratische federatie van natiestaten en geen superstaat. </w:t>
      </w:r>
    </w:p>
    <w:p w14:paraId="5654210A" w14:textId="77777777" w:rsidR="0009159C" w:rsidRPr="001415C8" w:rsidRDefault="0009159C" w:rsidP="0009159C">
      <w:pPr>
        <w:spacing w:line="276" w:lineRule="auto"/>
        <w:jc w:val="both"/>
        <w:rPr>
          <w:rFonts w:ascii="Calibri" w:hAnsi="Calibri" w:cs="Calibri"/>
          <w:color w:val="FF0000"/>
          <w:lang w:eastAsia="nl-NL"/>
        </w:rPr>
      </w:pPr>
    </w:p>
    <w:p w14:paraId="748469BA" w14:textId="77777777" w:rsidR="0009159C" w:rsidRDefault="0009159C" w:rsidP="0009159C">
      <w:pPr>
        <w:spacing w:after="0" w:line="276" w:lineRule="auto"/>
        <w:jc w:val="both"/>
        <w:rPr>
          <w:rStyle w:val="Hyperlink"/>
          <w:rFonts w:ascii="Calibri" w:hAnsi="Calibri" w:cs="Calibri"/>
          <w:lang w:eastAsia="nl-NL"/>
        </w:rPr>
      </w:pPr>
    </w:p>
    <w:p w14:paraId="16D8F065" w14:textId="77777777" w:rsidR="0009159C" w:rsidRDefault="0009159C" w:rsidP="0009159C">
      <w:pPr>
        <w:spacing w:after="0" w:line="276" w:lineRule="auto"/>
        <w:jc w:val="both"/>
        <w:rPr>
          <w:rStyle w:val="Hyperlink"/>
          <w:rFonts w:ascii="Calibri" w:hAnsi="Calibri" w:cs="Calibri"/>
          <w:lang w:eastAsia="nl-NL"/>
        </w:rPr>
      </w:pPr>
    </w:p>
    <w:p w14:paraId="1B8B14DB" w14:textId="77777777" w:rsidR="0009159C" w:rsidRDefault="0009159C" w:rsidP="0009159C">
      <w:pPr>
        <w:spacing w:after="0" w:line="276" w:lineRule="auto"/>
        <w:jc w:val="both"/>
        <w:rPr>
          <w:rStyle w:val="Hyperlink"/>
          <w:rFonts w:ascii="Calibri" w:hAnsi="Calibri" w:cs="Calibri"/>
          <w:lang w:eastAsia="nl-NL"/>
        </w:rPr>
      </w:pPr>
    </w:p>
    <w:p w14:paraId="41ABD7F2" w14:textId="77777777" w:rsidR="0009159C" w:rsidRDefault="0009159C" w:rsidP="0009159C">
      <w:pPr>
        <w:spacing w:after="0" w:line="276" w:lineRule="auto"/>
        <w:jc w:val="both"/>
        <w:rPr>
          <w:rStyle w:val="Hyperlink"/>
          <w:rFonts w:ascii="Calibri" w:hAnsi="Calibri" w:cs="Calibri"/>
          <w:lang w:eastAsia="nl-NL"/>
        </w:rPr>
      </w:pPr>
    </w:p>
    <w:p w14:paraId="78883634" w14:textId="77777777" w:rsidR="006D7F9F" w:rsidRDefault="006D7F9F" w:rsidP="0009159C">
      <w:pPr>
        <w:spacing w:after="0" w:line="276" w:lineRule="auto"/>
        <w:jc w:val="both"/>
        <w:rPr>
          <w:rStyle w:val="Hyperlink"/>
          <w:rFonts w:ascii="Calibri" w:hAnsi="Calibri" w:cs="Calibri"/>
          <w:lang w:eastAsia="nl-NL"/>
        </w:rPr>
        <w:sectPr w:rsidR="006D7F9F" w:rsidSect="0032015A">
          <w:footerReference w:type="first" r:id="rId55"/>
          <w:pgSz w:w="11906" w:h="16838"/>
          <w:pgMar w:top="1417" w:right="1417" w:bottom="1417" w:left="1417" w:header="708" w:footer="708" w:gutter="0"/>
          <w:cols w:space="708"/>
          <w:titlePg/>
          <w:docGrid w:linePitch="360"/>
        </w:sectPr>
      </w:pPr>
    </w:p>
    <w:p w14:paraId="1C945A2F" w14:textId="77777777" w:rsidR="0009159C" w:rsidRPr="007A0E4C" w:rsidRDefault="0009159C" w:rsidP="0009159C">
      <w:pPr>
        <w:pStyle w:val="Kop1"/>
        <w:numPr>
          <w:ilvl w:val="0"/>
          <w:numId w:val="34"/>
        </w:numPr>
        <w:rPr>
          <w:rFonts w:asciiTheme="minorHAnsi" w:hAnsiTheme="minorHAnsi" w:cstheme="minorHAnsi"/>
          <w:sz w:val="28"/>
        </w:rPr>
      </w:pPr>
      <w:bookmarkStart w:id="59" w:name="_Toc9873992"/>
      <w:r w:rsidRPr="007A0E4C">
        <w:rPr>
          <w:rFonts w:asciiTheme="minorHAnsi" w:hAnsiTheme="minorHAnsi" w:cstheme="minorHAnsi"/>
          <w:color w:val="auto"/>
        </w:rPr>
        <w:lastRenderedPageBreak/>
        <w:t>De onafhankelijkheidsverklaring van Catalonië</w:t>
      </w:r>
      <w:bookmarkEnd w:id="59"/>
    </w:p>
    <w:p w14:paraId="02548921" w14:textId="77777777" w:rsidR="0009159C" w:rsidRPr="00ED4077" w:rsidRDefault="0009159C" w:rsidP="0009159C">
      <w:pPr>
        <w:pStyle w:val="Lijstalinea"/>
        <w:spacing w:line="276" w:lineRule="auto"/>
        <w:ind w:left="426"/>
        <w:rPr>
          <w:rFonts w:ascii="Calibri" w:hAnsi="Calibri" w:cs="Calibri"/>
          <w:sz w:val="28"/>
        </w:rPr>
      </w:pPr>
    </w:p>
    <w:p w14:paraId="001D787B" w14:textId="77777777" w:rsidR="0009159C" w:rsidRPr="007A0E4C" w:rsidRDefault="0009159C" w:rsidP="0009159C">
      <w:pPr>
        <w:pStyle w:val="Kop2"/>
        <w:numPr>
          <w:ilvl w:val="1"/>
          <w:numId w:val="34"/>
        </w:numPr>
        <w:ind w:left="567" w:hanging="567"/>
        <w:rPr>
          <w:rFonts w:asciiTheme="minorHAnsi" w:hAnsiTheme="minorHAnsi" w:cstheme="minorHAnsi"/>
          <w:color w:val="auto"/>
          <w:sz w:val="28"/>
        </w:rPr>
      </w:pPr>
      <w:r w:rsidRPr="007A0E4C">
        <w:rPr>
          <w:rFonts w:asciiTheme="minorHAnsi" w:hAnsiTheme="minorHAnsi" w:cstheme="minorHAnsi"/>
          <w:color w:val="auto"/>
          <w:sz w:val="28"/>
        </w:rPr>
        <w:t xml:space="preserve"> </w:t>
      </w:r>
      <w:bookmarkStart w:id="60" w:name="_Toc9873993"/>
      <w:r w:rsidRPr="007A0E4C">
        <w:rPr>
          <w:rFonts w:asciiTheme="minorHAnsi" w:hAnsiTheme="minorHAnsi" w:cstheme="minorHAnsi"/>
          <w:color w:val="auto"/>
          <w:sz w:val="28"/>
        </w:rPr>
        <w:t>Geschiedenis van Catalonië en de voorkeur voor separatisme</w:t>
      </w:r>
      <w:bookmarkEnd w:id="60"/>
    </w:p>
    <w:p w14:paraId="05A3B0B9" w14:textId="77777777" w:rsidR="0009159C" w:rsidRPr="00EE1F7F" w:rsidRDefault="0009159C" w:rsidP="0009159C"/>
    <w:p w14:paraId="73BF6FDB" w14:textId="77777777" w:rsidR="0009159C" w:rsidRPr="007A0E4C" w:rsidRDefault="0009159C" w:rsidP="0009159C">
      <w:pPr>
        <w:pStyle w:val="Kop2"/>
        <w:numPr>
          <w:ilvl w:val="2"/>
          <w:numId w:val="34"/>
        </w:numPr>
        <w:ind w:left="851" w:hanging="851"/>
        <w:rPr>
          <w:rFonts w:asciiTheme="minorHAnsi" w:hAnsiTheme="minorHAnsi" w:cstheme="minorHAnsi"/>
          <w:color w:val="auto"/>
          <w:sz w:val="24"/>
        </w:rPr>
      </w:pPr>
      <w:bookmarkStart w:id="61" w:name="_Toc9873994"/>
      <w:r w:rsidRPr="007A0E4C">
        <w:rPr>
          <w:rFonts w:asciiTheme="minorHAnsi" w:hAnsiTheme="minorHAnsi" w:cstheme="minorHAnsi"/>
          <w:color w:val="auto"/>
          <w:sz w:val="24"/>
        </w:rPr>
        <w:t>Geschiedenis</w:t>
      </w:r>
      <w:bookmarkEnd w:id="61"/>
    </w:p>
    <w:p w14:paraId="12331F87" w14:textId="77777777" w:rsidR="0009159C" w:rsidRPr="00543D50" w:rsidRDefault="0009159C" w:rsidP="0009159C">
      <w:pPr>
        <w:pStyle w:val="Lijstalinea"/>
        <w:spacing w:after="0" w:line="276" w:lineRule="auto"/>
        <w:ind w:left="709"/>
        <w:rPr>
          <w:rFonts w:ascii="Calibri" w:hAnsi="Calibri" w:cs="Calibri"/>
        </w:rPr>
      </w:pPr>
    </w:p>
    <w:p w14:paraId="4E4D43A7" w14:textId="77777777" w:rsidR="0009159C" w:rsidRDefault="0009159C" w:rsidP="0009159C">
      <w:pPr>
        <w:spacing w:after="0" w:line="276" w:lineRule="auto"/>
        <w:jc w:val="both"/>
        <w:rPr>
          <w:rFonts w:ascii="Calibri" w:hAnsi="Calibri" w:cs="Calibri"/>
        </w:rPr>
      </w:pPr>
      <w:r w:rsidRPr="0075747E">
        <w:rPr>
          <w:rFonts w:ascii="Calibri" w:hAnsi="Calibri" w:cs="Calibri"/>
        </w:rPr>
        <w:t xml:space="preserve">Catalonië bestond lang voordat er sprake was van Spanje zoals het nu is, hoewel het niet steeds deze naam had. </w:t>
      </w:r>
      <w:r>
        <w:rPr>
          <w:rFonts w:ascii="Calibri" w:hAnsi="Calibri" w:cs="Calibri"/>
        </w:rPr>
        <w:t>Bovendien</w:t>
      </w:r>
      <w:r w:rsidRPr="0075747E">
        <w:rPr>
          <w:rFonts w:ascii="Calibri" w:hAnsi="Calibri" w:cs="Calibri"/>
        </w:rPr>
        <w:t xml:space="preserve"> spreken Catalanen geen Spaans, maar Catalaans. Spanje zelf is pas ontstaan tijdens de </w:t>
      </w:r>
      <w:r w:rsidR="001A2744">
        <w:rPr>
          <w:rFonts w:ascii="Calibri" w:hAnsi="Calibri" w:cs="Calibri"/>
        </w:rPr>
        <w:t>m</w:t>
      </w:r>
      <w:r w:rsidRPr="0075747E">
        <w:rPr>
          <w:rFonts w:ascii="Calibri" w:hAnsi="Calibri" w:cs="Calibri"/>
        </w:rPr>
        <w:t>iddeleeuwen. De geschiedenis van het Catalaanse territorium begint</w:t>
      </w:r>
      <w:r>
        <w:rPr>
          <w:rFonts w:ascii="Calibri" w:hAnsi="Calibri" w:cs="Calibri"/>
        </w:rPr>
        <w:t xml:space="preserve"> </w:t>
      </w:r>
      <w:r w:rsidRPr="0075747E">
        <w:rPr>
          <w:rFonts w:ascii="Calibri" w:hAnsi="Calibri" w:cs="Calibri"/>
        </w:rPr>
        <w:t xml:space="preserve">in de Oudheid, </w:t>
      </w:r>
      <w:r>
        <w:rPr>
          <w:rFonts w:ascii="Calibri" w:hAnsi="Calibri" w:cs="Calibri"/>
        </w:rPr>
        <w:t>desalniettemin kan er pas</w:t>
      </w:r>
      <w:r w:rsidRPr="0075747E">
        <w:rPr>
          <w:rFonts w:ascii="Calibri" w:hAnsi="Calibri" w:cs="Calibri"/>
        </w:rPr>
        <w:t xml:space="preserve"> vanaf de stichting van de ‘Spaanse Mark’ </w:t>
      </w:r>
      <w:r>
        <w:rPr>
          <w:rFonts w:ascii="Calibri" w:hAnsi="Calibri" w:cs="Calibri"/>
        </w:rPr>
        <w:t>gesproken worden over een</w:t>
      </w:r>
      <w:r w:rsidRPr="0075747E">
        <w:rPr>
          <w:rFonts w:ascii="Calibri" w:hAnsi="Calibri" w:cs="Calibri"/>
        </w:rPr>
        <w:t xml:space="preserve"> echte Catalaanse eenheid</w:t>
      </w:r>
      <w:r w:rsidRPr="0075747E">
        <w:rPr>
          <w:rStyle w:val="Voetnootmarkering"/>
          <w:rFonts w:ascii="Calibri" w:hAnsi="Calibri" w:cs="Calibri"/>
        </w:rPr>
        <w:footnoteReference w:id="140"/>
      </w:r>
      <w:r w:rsidRPr="0075747E">
        <w:rPr>
          <w:rFonts w:ascii="Calibri" w:hAnsi="Calibri" w:cs="Calibri"/>
        </w:rPr>
        <w:t xml:space="preserve">. </w:t>
      </w:r>
    </w:p>
    <w:p w14:paraId="05292DB2" w14:textId="77777777" w:rsidR="0009159C" w:rsidRDefault="0009159C" w:rsidP="0009159C">
      <w:pPr>
        <w:spacing w:after="0" w:line="276" w:lineRule="auto"/>
        <w:jc w:val="both"/>
        <w:rPr>
          <w:rFonts w:ascii="Calibri" w:hAnsi="Calibri" w:cs="Calibri"/>
        </w:rPr>
      </w:pPr>
    </w:p>
    <w:p w14:paraId="17CAB8D8" w14:textId="77777777" w:rsidR="0009159C" w:rsidRDefault="0009159C" w:rsidP="0009159C">
      <w:pPr>
        <w:spacing w:after="0" w:line="276" w:lineRule="auto"/>
        <w:jc w:val="both"/>
        <w:rPr>
          <w:rFonts w:ascii="Calibri" w:hAnsi="Calibri" w:cs="Calibri"/>
        </w:rPr>
      </w:pPr>
      <w:r w:rsidRPr="0075747E">
        <w:rPr>
          <w:rFonts w:ascii="Calibri" w:hAnsi="Calibri" w:cs="Calibri"/>
        </w:rPr>
        <w:t xml:space="preserve">Er is geen eenduidig antwoord te vinden in verband met het ontstaan van de </w:t>
      </w:r>
      <w:r w:rsidRPr="00C21DB4">
        <w:rPr>
          <w:rFonts w:ascii="Calibri" w:hAnsi="Calibri" w:cs="Calibri"/>
        </w:rPr>
        <w:t>naam</w:t>
      </w:r>
      <w:r w:rsidRPr="0075747E">
        <w:rPr>
          <w:rFonts w:ascii="Calibri" w:hAnsi="Calibri" w:cs="Calibri"/>
          <w:b/>
        </w:rPr>
        <w:t xml:space="preserve"> </w:t>
      </w:r>
      <w:r w:rsidRPr="0075747E">
        <w:rPr>
          <w:rFonts w:ascii="Calibri" w:hAnsi="Calibri" w:cs="Calibri"/>
        </w:rPr>
        <w:t>‘Catalonië’. Algemeen kan aangenomen worden dat de mensen ‘het land van de burchtheren’ of ‘het land van de graafschappen’ rond de twaalfde eeuw benoemden als Catalonië</w:t>
      </w:r>
      <w:r w:rsidRPr="0075747E">
        <w:rPr>
          <w:rStyle w:val="Voetnootmarkering"/>
          <w:rFonts w:ascii="Calibri" w:hAnsi="Calibri" w:cs="Calibri"/>
        </w:rPr>
        <w:footnoteReference w:id="141"/>
      </w:r>
      <w:r w:rsidRPr="0075747E">
        <w:rPr>
          <w:rFonts w:ascii="Calibri" w:hAnsi="Calibri" w:cs="Calibri"/>
        </w:rPr>
        <w:t xml:space="preserve">. </w:t>
      </w:r>
    </w:p>
    <w:p w14:paraId="5721EC44" w14:textId="77777777" w:rsidR="0009159C" w:rsidRDefault="0009159C" w:rsidP="0009159C">
      <w:pPr>
        <w:spacing w:after="0" w:line="276" w:lineRule="auto"/>
        <w:contextualSpacing/>
        <w:jc w:val="both"/>
        <w:rPr>
          <w:rFonts w:ascii="Calibri" w:hAnsi="Calibri" w:cs="Calibri"/>
        </w:rPr>
      </w:pPr>
    </w:p>
    <w:p w14:paraId="4B71D694" w14:textId="77777777" w:rsidR="0009159C" w:rsidRDefault="0009159C" w:rsidP="0009159C">
      <w:pPr>
        <w:spacing w:after="0" w:line="276" w:lineRule="auto"/>
        <w:contextualSpacing/>
        <w:jc w:val="both"/>
        <w:rPr>
          <w:rFonts w:ascii="Calibri" w:hAnsi="Calibri" w:cs="Calibri"/>
        </w:rPr>
      </w:pPr>
      <w:r w:rsidRPr="0075747E">
        <w:rPr>
          <w:rFonts w:ascii="Calibri" w:hAnsi="Calibri" w:cs="Calibri"/>
        </w:rPr>
        <w:t xml:space="preserve">De Romeinen noemden het eerst ‘Hispania Citerior’. Zij hadden het Iberische Schiereiland </w:t>
      </w:r>
      <w:r>
        <w:rPr>
          <w:rFonts w:ascii="Calibri" w:hAnsi="Calibri" w:cs="Calibri"/>
        </w:rPr>
        <w:t xml:space="preserve">namelijk </w:t>
      </w:r>
      <w:r w:rsidRPr="0075747E">
        <w:rPr>
          <w:rFonts w:ascii="Calibri" w:hAnsi="Calibri" w:cs="Calibri"/>
        </w:rPr>
        <w:t>ingedeeld in twee grote provincies: Hispania Citerior (het nabije Spanje) en Hispania Ulterior (het verdere Spanje)</w:t>
      </w:r>
      <w:r w:rsidRPr="0075747E">
        <w:rPr>
          <w:rStyle w:val="Voetnootmarkering"/>
          <w:rFonts w:ascii="Calibri" w:hAnsi="Calibri" w:cs="Calibri"/>
        </w:rPr>
        <w:footnoteReference w:id="142"/>
      </w:r>
      <w:r w:rsidRPr="0075747E">
        <w:rPr>
          <w:rFonts w:ascii="Calibri" w:hAnsi="Calibri" w:cs="Calibri"/>
        </w:rPr>
        <w:t>. Het nabije Spanje bevond zich dichter bij Rome dan het verdere Spanje. E</w:t>
      </w:r>
      <w:r>
        <w:rPr>
          <w:rFonts w:ascii="Calibri" w:hAnsi="Calibri" w:cs="Calibri"/>
        </w:rPr>
        <w:t>en paar</w:t>
      </w:r>
      <w:r w:rsidRPr="0075747E">
        <w:rPr>
          <w:rFonts w:ascii="Calibri" w:hAnsi="Calibri" w:cs="Calibri"/>
        </w:rPr>
        <w:t xml:space="preserve"> decennia later hebben ze het hernoemd naar ‘Tarraconense’, wat nu Catalonië en Aragón voorstelt. </w:t>
      </w:r>
      <w:r w:rsidRPr="0075747E">
        <w:rPr>
          <w:rFonts w:ascii="Calibri" w:hAnsi="Calibri" w:cs="Calibri"/>
        </w:rPr>
        <w:br/>
        <w:t xml:space="preserve">Na de Romeinen kwamen de Visigoten en doopten het om tot het ‘Koninkrijk der Visigoten’. Een eeuw later kwamen dan de Arabieren, zij hebben de naam veranderd naar ‘Sarkosta’. </w:t>
      </w:r>
      <w:r>
        <w:rPr>
          <w:rFonts w:ascii="Calibri" w:hAnsi="Calibri" w:cs="Calibri"/>
        </w:rPr>
        <w:t>Maar omdat</w:t>
      </w:r>
      <w:r w:rsidRPr="0075747E">
        <w:rPr>
          <w:rFonts w:ascii="Calibri" w:hAnsi="Calibri" w:cs="Calibri"/>
        </w:rPr>
        <w:t xml:space="preserve"> ze het moeilijk hadden om dit stuk land in eigen handen te houden, </w:t>
      </w:r>
      <w:r>
        <w:rPr>
          <w:rFonts w:ascii="Calibri" w:hAnsi="Calibri" w:cs="Calibri"/>
        </w:rPr>
        <w:t>be</w:t>
      </w:r>
      <w:r w:rsidRPr="0075747E">
        <w:rPr>
          <w:rFonts w:ascii="Calibri" w:hAnsi="Calibri" w:cs="Calibri"/>
        </w:rPr>
        <w:t xml:space="preserve">noemden ze het ook weleens </w:t>
      </w:r>
      <w:r>
        <w:rPr>
          <w:rFonts w:ascii="Calibri" w:hAnsi="Calibri" w:cs="Calibri"/>
        </w:rPr>
        <w:t xml:space="preserve">als </w:t>
      </w:r>
      <w:r w:rsidRPr="0075747E">
        <w:rPr>
          <w:rFonts w:ascii="Calibri" w:hAnsi="Calibri" w:cs="Calibri"/>
        </w:rPr>
        <w:t>de grensregio met Frankrijk.</w:t>
      </w:r>
    </w:p>
    <w:p w14:paraId="6941B87D" w14:textId="77777777" w:rsidR="0009159C" w:rsidRDefault="0009159C" w:rsidP="0009159C">
      <w:pPr>
        <w:spacing w:after="0" w:line="276" w:lineRule="auto"/>
        <w:contextualSpacing/>
        <w:jc w:val="both"/>
        <w:rPr>
          <w:rFonts w:ascii="Calibri" w:hAnsi="Calibri" w:cs="Calibri"/>
        </w:rPr>
      </w:pPr>
      <w:r w:rsidRPr="0075747E">
        <w:rPr>
          <w:rFonts w:ascii="Calibri" w:hAnsi="Calibri" w:cs="Calibri"/>
        </w:rPr>
        <w:t xml:space="preserve">Na de herovering van dit stuk land door de Franken, werd de regio </w:t>
      </w:r>
      <w:r>
        <w:rPr>
          <w:rFonts w:ascii="Calibri" w:hAnsi="Calibri" w:cs="Calibri"/>
        </w:rPr>
        <w:t xml:space="preserve">benoemd als de </w:t>
      </w:r>
      <w:r w:rsidRPr="0075747E">
        <w:rPr>
          <w:rFonts w:ascii="Calibri" w:hAnsi="Calibri" w:cs="Calibri"/>
        </w:rPr>
        <w:t>Spaanse Mark</w:t>
      </w:r>
      <w:r>
        <w:rPr>
          <w:rFonts w:ascii="Calibri" w:hAnsi="Calibri" w:cs="Calibri"/>
        </w:rPr>
        <w:t xml:space="preserve"> en ettelijke</w:t>
      </w:r>
      <w:r w:rsidRPr="0075747E">
        <w:rPr>
          <w:rFonts w:ascii="Calibri" w:hAnsi="Calibri" w:cs="Calibri"/>
        </w:rPr>
        <w:t xml:space="preserve"> decennia later kwam de naam Catalonië.</w:t>
      </w:r>
    </w:p>
    <w:p w14:paraId="194F939D" w14:textId="77777777" w:rsidR="0009159C" w:rsidRDefault="0009159C" w:rsidP="0009159C">
      <w:pPr>
        <w:spacing w:after="0" w:line="276" w:lineRule="auto"/>
        <w:contextualSpacing/>
        <w:jc w:val="both"/>
        <w:rPr>
          <w:rFonts w:ascii="Calibri" w:hAnsi="Calibri" w:cs="Calibri"/>
        </w:rPr>
      </w:pPr>
    </w:p>
    <w:p w14:paraId="1CDEBFB6" w14:textId="77777777" w:rsidR="00C5611D" w:rsidRDefault="0009159C" w:rsidP="0009159C">
      <w:pPr>
        <w:spacing w:after="0" w:line="276" w:lineRule="auto"/>
        <w:contextualSpacing/>
        <w:jc w:val="both"/>
        <w:rPr>
          <w:rFonts w:ascii="Calibri" w:hAnsi="Calibri" w:cs="Calibri"/>
        </w:rPr>
        <w:sectPr w:rsidR="00C5611D" w:rsidSect="0032015A">
          <w:footerReference w:type="first" r:id="rId56"/>
          <w:pgSz w:w="11906" w:h="16838"/>
          <w:pgMar w:top="1417" w:right="1417" w:bottom="1417" w:left="1417" w:header="708" w:footer="708" w:gutter="0"/>
          <w:cols w:space="708"/>
          <w:titlePg/>
          <w:docGrid w:linePitch="360"/>
        </w:sectPr>
      </w:pPr>
      <w:r w:rsidRPr="0075747E">
        <w:rPr>
          <w:rFonts w:ascii="Calibri" w:hAnsi="Calibri" w:cs="Calibri"/>
        </w:rPr>
        <w:t xml:space="preserve">Tussen de achtste en de tiende eeuw werd het </w:t>
      </w:r>
      <w:r w:rsidRPr="00C21DB4">
        <w:rPr>
          <w:rFonts w:ascii="Calibri" w:hAnsi="Calibri" w:cs="Calibri"/>
        </w:rPr>
        <w:t>Catalaans</w:t>
      </w:r>
      <w:r w:rsidRPr="0075747E">
        <w:rPr>
          <w:rFonts w:ascii="Calibri" w:hAnsi="Calibri" w:cs="Calibri"/>
        </w:rPr>
        <w:t xml:space="preserve"> gevormd. Het Catalaans behoort tot de groep van de Romaanse talen</w:t>
      </w:r>
      <w:r w:rsidRPr="0075747E">
        <w:rPr>
          <w:rStyle w:val="Voetnootmarkering"/>
          <w:rFonts w:ascii="Calibri" w:hAnsi="Calibri" w:cs="Calibri"/>
        </w:rPr>
        <w:footnoteReference w:id="143"/>
      </w:r>
      <w:r w:rsidRPr="0075747E">
        <w:rPr>
          <w:rFonts w:ascii="Calibri" w:hAnsi="Calibri" w:cs="Calibri"/>
        </w:rPr>
        <w:t xml:space="preserve">, </w:t>
      </w:r>
      <w:r w:rsidR="00993281">
        <w:rPr>
          <w:rFonts w:ascii="Calibri" w:hAnsi="Calibri" w:cs="Calibri"/>
        </w:rPr>
        <w:t>die afstammen</w:t>
      </w:r>
      <w:r w:rsidRPr="0075747E">
        <w:rPr>
          <w:rFonts w:ascii="Calibri" w:hAnsi="Calibri" w:cs="Calibri"/>
        </w:rPr>
        <w:t xml:space="preserve"> van het Latijn. Aangezien de Arabieren minder lang hebben geheerst over Catalonië dan over de andere provincies in Spanje, heeft het Catalaans minder Arabische invloeden gekend</w:t>
      </w:r>
      <w:r w:rsidRPr="0075747E">
        <w:rPr>
          <w:rStyle w:val="Voetnootmarkering"/>
          <w:rFonts w:ascii="Calibri" w:hAnsi="Calibri" w:cs="Calibri"/>
        </w:rPr>
        <w:footnoteReference w:id="144"/>
      </w:r>
      <w:r w:rsidRPr="0075747E">
        <w:rPr>
          <w:rFonts w:ascii="Calibri" w:hAnsi="Calibri" w:cs="Calibri"/>
        </w:rPr>
        <w:t xml:space="preserve">. Het Catalaans wordt niet enkel in Catalonië gesproken, maar ook in </w:t>
      </w:r>
    </w:p>
    <w:p w14:paraId="286D5C25" w14:textId="77777777" w:rsidR="0009159C" w:rsidRDefault="0009159C" w:rsidP="0009159C">
      <w:pPr>
        <w:spacing w:after="0" w:line="276" w:lineRule="auto"/>
        <w:contextualSpacing/>
        <w:jc w:val="both"/>
        <w:rPr>
          <w:rFonts w:ascii="Calibri" w:hAnsi="Calibri" w:cs="Calibri"/>
        </w:rPr>
      </w:pPr>
      <w:r w:rsidRPr="0075747E">
        <w:rPr>
          <w:rFonts w:ascii="Calibri" w:hAnsi="Calibri" w:cs="Calibri"/>
        </w:rPr>
        <w:lastRenderedPageBreak/>
        <w:t>bijvoorbeeld Andorra, de Balearen, Roussillon (Frankrijk) en Alghero (Sardinië, Italië)</w:t>
      </w:r>
      <w:r w:rsidRPr="0075747E">
        <w:rPr>
          <w:rStyle w:val="Voetnootmarkering"/>
          <w:rFonts w:ascii="Calibri" w:hAnsi="Calibri" w:cs="Calibri"/>
        </w:rPr>
        <w:footnoteReference w:id="145"/>
      </w:r>
      <w:r w:rsidRPr="0075747E">
        <w:rPr>
          <w:rFonts w:ascii="Calibri" w:hAnsi="Calibri" w:cs="Calibri"/>
        </w:rPr>
        <w:t>. Tot in de dertiende eeuw werd het Latijn als norm voor geschreven taal gehanteerd. Ramon Llul, filosoof en filoloog, verkoos als eerste Europese schrijver een Romaanse taal, het Catalaans, boven het Latijn</w:t>
      </w:r>
      <w:r w:rsidRPr="0075747E">
        <w:rPr>
          <w:rStyle w:val="Voetnootmarkering"/>
          <w:rFonts w:ascii="Calibri" w:hAnsi="Calibri" w:cs="Calibri"/>
        </w:rPr>
        <w:footnoteReference w:id="146"/>
      </w:r>
      <w:r w:rsidRPr="0075747E">
        <w:rPr>
          <w:rFonts w:ascii="Calibri" w:hAnsi="Calibri" w:cs="Calibri"/>
        </w:rPr>
        <w:t>. Hierdoor beleefde het</w:t>
      </w:r>
      <w:r>
        <w:rPr>
          <w:rFonts w:ascii="Calibri" w:hAnsi="Calibri" w:cs="Calibri"/>
        </w:rPr>
        <w:t xml:space="preserve"> </w:t>
      </w:r>
      <w:r w:rsidRPr="0075747E">
        <w:rPr>
          <w:rFonts w:ascii="Calibri" w:hAnsi="Calibri" w:cs="Calibri"/>
        </w:rPr>
        <w:t>Catalaans een bloei,</w:t>
      </w:r>
      <w:r>
        <w:rPr>
          <w:rFonts w:ascii="Calibri" w:hAnsi="Calibri" w:cs="Calibri"/>
        </w:rPr>
        <w:t xml:space="preserve"> al was</w:t>
      </w:r>
      <w:r w:rsidRPr="0075747E">
        <w:rPr>
          <w:rFonts w:ascii="Calibri" w:hAnsi="Calibri" w:cs="Calibri"/>
        </w:rPr>
        <w:t xml:space="preserve"> dit niet van lange duur. Door de overheersing van Castilië, het Huis Bourbon en dictator </w:t>
      </w:r>
      <w:r>
        <w:rPr>
          <w:rFonts w:ascii="Calibri" w:hAnsi="Calibri" w:cs="Calibri"/>
        </w:rPr>
        <w:t xml:space="preserve">Francisco </w:t>
      </w:r>
      <w:r w:rsidRPr="0075747E">
        <w:rPr>
          <w:rFonts w:ascii="Calibri" w:hAnsi="Calibri" w:cs="Calibri"/>
        </w:rPr>
        <w:t>Franco werd het Catalaans beïnvloed en zelfs verboden</w:t>
      </w:r>
      <w:r w:rsidRPr="0075747E">
        <w:rPr>
          <w:rStyle w:val="Voetnootmarkering"/>
          <w:rFonts w:ascii="Calibri" w:hAnsi="Calibri" w:cs="Calibri"/>
        </w:rPr>
        <w:footnoteReference w:id="147"/>
      </w:r>
      <w:r w:rsidRPr="0075747E">
        <w:rPr>
          <w:rFonts w:ascii="Calibri" w:hAnsi="Calibri" w:cs="Calibri"/>
        </w:rPr>
        <w:t>.</w:t>
      </w:r>
    </w:p>
    <w:p w14:paraId="0674C5AC" w14:textId="77777777" w:rsidR="0009159C" w:rsidRDefault="0009159C" w:rsidP="0009159C">
      <w:pPr>
        <w:spacing w:after="0" w:line="276" w:lineRule="auto"/>
        <w:contextualSpacing/>
        <w:jc w:val="both"/>
        <w:rPr>
          <w:rFonts w:ascii="Calibri" w:hAnsi="Calibri" w:cs="Calibri"/>
        </w:rPr>
      </w:pPr>
    </w:p>
    <w:p w14:paraId="48CFFCE0" w14:textId="77777777" w:rsidR="0009159C" w:rsidRDefault="0009159C" w:rsidP="0009159C">
      <w:pPr>
        <w:spacing w:after="0" w:line="276" w:lineRule="auto"/>
        <w:contextualSpacing/>
        <w:jc w:val="both"/>
        <w:rPr>
          <w:rFonts w:ascii="Calibri" w:hAnsi="Calibri" w:cs="Calibri"/>
        </w:rPr>
      </w:pPr>
      <w:r w:rsidRPr="0075747E">
        <w:rPr>
          <w:rFonts w:ascii="Calibri" w:hAnsi="Calibri" w:cs="Calibri"/>
        </w:rPr>
        <w:t xml:space="preserve">In de negende eeuw is </w:t>
      </w:r>
      <w:r w:rsidRPr="00C21DB4">
        <w:rPr>
          <w:rFonts w:ascii="Calibri" w:hAnsi="Calibri" w:cs="Calibri"/>
        </w:rPr>
        <w:t>Karel de Grote</w:t>
      </w:r>
      <w:r w:rsidRPr="0075747E">
        <w:rPr>
          <w:rFonts w:ascii="Calibri" w:hAnsi="Calibri" w:cs="Calibri"/>
        </w:rPr>
        <w:t xml:space="preserve"> erin geslaagd om, wat nu het huidige Catalonië is, te veroveren </w:t>
      </w:r>
      <w:r>
        <w:rPr>
          <w:rFonts w:ascii="Calibri" w:hAnsi="Calibri" w:cs="Calibri"/>
        </w:rPr>
        <w:t>op</w:t>
      </w:r>
      <w:r w:rsidRPr="0075747E">
        <w:rPr>
          <w:rFonts w:ascii="Calibri" w:hAnsi="Calibri" w:cs="Calibri"/>
        </w:rPr>
        <w:t xml:space="preserve"> de Arabieren</w:t>
      </w:r>
      <w:r w:rsidRPr="0075747E">
        <w:rPr>
          <w:rStyle w:val="Voetnootmarkering"/>
          <w:rFonts w:ascii="Calibri" w:hAnsi="Calibri" w:cs="Calibri"/>
        </w:rPr>
        <w:footnoteReference w:id="148"/>
      </w:r>
      <w:r w:rsidRPr="0075747E">
        <w:rPr>
          <w:rFonts w:ascii="Calibri" w:hAnsi="Calibri" w:cs="Calibri"/>
        </w:rPr>
        <w:t>. Hij creëerde de Spaanse Mark, een soort bufferzone tussen aan de ene kant zijn Rijk, dat van de Franken, en aan de andere kant dat van de moslims</w:t>
      </w:r>
      <w:r w:rsidRPr="0075747E">
        <w:rPr>
          <w:rStyle w:val="Voetnootmarkering"/>
          <w:rFonts w:ascii="Calibri" w:hAnsi="Calibri" w:cs="Calibri"/>
        </w:rPr>
        <w:footnoteReference w:id="149"/>
      </w:r>
      <w:r w:rsidRPr="0075747E">
        <w:rPr>
          <w:rFonts w:ascii="Calibri" w:hAnsi="Calibri" w:cs="Calibri"/>
        </w:rPr>
        <w:t xml:space="preserve">. De Spaanse Mark bestond uit </w:t>
      </w:r>
      <w:r>
        <w:rPr>
          <w:rFonts w:ascii="Calibri" w:hAnsi="Calibri" w:cs="Calibri"/>
        </w:rPr>
        <w:t>zeventien</w:t>
      </w:r>
      <w:r w:rsidRPr="0075747E">
        <w:rPr>
          <w:rFonts w:ascii="Calibri" w:hAnsi="Calibri" w:cs="Calibri"/>
        </w:rPr>
        <w:t xml:space="preserve"> graafschappen die </w:t>
      </w:r>
      <w:r>
        <w:rPr>
          <w:rFonts w:ascii="Calibri" w:hAnsi="Calibri" w:cs="Calibri"/>
        </w:rPr>
        <w:t>behoorlijk</w:t>
      </w:r>
      <w:r w:rsidRPr="0075747E">
        <w:rPr>
          <w:rFonts w:ascii="Calibri" w:hAnsi="Calibri" w:cs="Calibri"/>
        </w:rPr>
        <w:t xml:space="preserve"> wat autonomie kregen om zo te voorkomen dat er </w:t>
      </w:r>
      <w:r w:rsidR="009F06A5">
        <w:rPr>
          <w:rFonts w:ascii="Calibri" w:hAnsi="Calibri" w:cs="Calibri"/>
        </w:rPr>
        <w:t>e</w:t>
      </w:r>
      <w:r w:rsidRPr="0075747E">
        <w:rPr>
          <w:rFonts w:ascii="Calibri" w:hAnsi="Calibri" w:cs="Calibri"/>
        </w:rPr>
        <w:t>en nieuwe en grotere staat zou ontstaan</w:t>
      </w:r>
      <w:r w:rsidRPr="0075747E">
        <w:rPr>
          <w:rStyle w:val="Voetnootmarkering"/>
          <w:rFonts w:ascii="Calibri" w:hAnsi="Calibri" w:cs="Calibri"/>
        </w:rPr>
        <w:footnoteReference w:id="150"/>
      </w:r>
      <w:r w:rsidRPr="0075747E">
        <w:rPr>
          <w:rFonts w:ascii="Calibri" w:hAnsi="Calibri" w:cs="Calibri"/>
        </w:rPr>
        <w:t>. Hierdoor heeft Catalonië de mogelijkheid gehad om zijn eigen lokale cultuur en vrijheid te ontwikkelen</w:t>
      </w:r>
      <w:r>
        <w:rPr>
          <w:rFonts w:ascii="Calibri" w:hAnsi="Calibri" w:cs="Calibri"/>
        </w:rPr>
        <w:t xml:space="preserve">. </w:t>
      </w:r>
    </w:p>
    <w:p w14:paraId="6E24E95A" w14:textId="77777777" w:rsidR="0009159C" w:rsidRDefault="0009159C" w:rsidP="0009159C">
      <w:pPr>
        <w:spacing w:after="0" w:line="276" w:lineRule="auto"/>
        <w:contextualSpacing/>
        <w:jc w:val="both"/>
        <w:rPr>
          <w:rFonts w:ascii="Calibri" w:hAnsi="Calibri" w:cs="Calibri"/>
        </w:rPr>
      </w:pPr>
    </w:p>
    <w:p w14:paraId="19190295" w14:textId="77777777" w:rsidR="0009159C" w:rsidRDefault="0009159C" w:rsidP="0009159C">
      <w:pPr>
        <w:spacing w:after="0" w:line="276" w:lineRule="auto"/>
        <w:contextualSpacing/>
        <w:jc w:val="both"/>
        <w:rPr>
          <w:rFonts w:ascii="Calibri" w:hAnsi="Calibri" w:cs="Calibri"/>
        </w:rPr>
      </w:pPr>
      <w:r>
        <w:rPr>
          <w:rFonts w:ascii="Calibri" w:hAnsi="Calibri" w:cs="Calibri"/>
        </w:rPr>
        <w:t>B</w:t>
      </w:r>
      <w:r w:rsidRPr="0075747E">
        <w:rPr>
          <w:rFonts w:ascii="Calibri" w:hAnsi="Calibri" w:cs="Calibri"/>
        </w:rPr>
        <w:t xml:space="preserve">arcelona speelde steeds een belangrijke rol, het was net daar waar telkens de hoofdzetel was voor de Graven. In </w:t>
      </w:r>
      <w:r w:rsidRPr="00BF0F8E">
        <w:rPr>
          <w:rFonts w:ascii="Calibri" w:hAnsi="Calibri" w:cs="Calibri"/>
        </w:rPr>
        <w:t>985</w:t>
      </w:r>
      <w:r w:rsidRPr="0075747E">
        <w:rPr>
          <w:rFonts w:ascii="Calibri" w:hAnsi="Calibri" w:cs="Calibri"/>
        </w:rPr>
        <w:t xml:space="preserve"> kwam er een kantelmoment, waarbij de </w:t>
      </w:r>
      <w:r>
        <w:rPr>
          <w:rFonts w:ascii="Calibri" w:hAnsi="Calibri" w:cs="Calibri"/>
        </w:rPr>
        <w:t>Moren</w:t>
      </w:r>
      <w:r w:rsidRPr="0075747E">
        <w:rPr>
          <w:rFonts w:ascii="Calibri" w:hAnsi="Calibri" w:cs="Calibri"/>
        </w:rPr>
        <w:t xml:space="preserve"> Barcelona heroverden.</w:t>
      </w:r>
      <w:r>
        <w:rPr>
          <w:rFonts w:ascii="Calibri" w:hAnsi="Calibri" w:cs="Calibri"/>
        </w:rPr>
        <w:t xml:space="preserve"> Hierdoor moest de toenmalige graaf Borrell II zich terugtrekken in de naburige berg Montserrat. De Franken kwamen geen hulp verlenen en na de Karolingische dynastie kwam de macht toe aan Huis Capet. Borrell II besloot geen eed van trouw af te leggen, waardoor dit als een onafhankelijkheidsverklaring beschouwd kon worden.</w:t>
      </w:r>
    </w:p>
    <w:p w14:paraId="6F84BC5B" w14:textId="77777777" w:rsidR="0009159C" w:rsidRDefault="0009159C" w:rsidP="0009159C">
      <w:pPr>
        <w:spacing w:after="0" w:line="276" w:lineRule="auto"/>
        <w:contextualSpacing/>
        <w:jc w:val="both"/>
        <w:rPr>
          <w:rFonts w:ascii="Calibri" w:hAnsi="Calibri" w:cs="Calibri"/>
        </w:rPr>
      </w:pPr>
    </w:p>
    <w:p w14:paraId="523AF208" w14:textId="77777777" w:rsidR="003517B9" w:rsidRDefault="0009159C" w:rsidP="0009159C">
      <w:pPr>
        <w:spacing w:after="0" w:line="276" w:lineRule="auto"/>
        <w:contextualSpacing/>
        <w:jc w:val="both"/>
        <w:rPr>
          <w:rFonts w:ascii="Calibri" w:hAnsi="Calibri" w:cs="Calibri"/>
        </w:rPr>
        <w:sectPr w:rsidR="003517B9" w:rsidSect="0032015A">
          <w:footerReference w:type="first" r:id="rId57"/>
          <w:pgSz w:w="11906" w:h="16838"/>
          <w:pgMar w:top="1417" w:right="1417" w:bottom="1417" w:left="1417" w:header="708" w:footer="708" w:gutter="0"/>
          <w:cols w:space="708"/>
          <w:titlePg/>
          <w:docGrid w:linePitch="360"/>
        </w:sectPr>
      </w:pPr>
      <w:r w:rsidRPr="0075747E">
        <w:rPr>
          <w:rFonts w:ascii="Calibri" w:hAnsi="Calibri" w:cs="Calibri"/>
        </w:rPr>
        <w:t xml:space="preserve">In de twaalfde eeuw ging Catalonië samen met het </w:t>
      </w:r>
      <w:r w:rsidRPr="00C21DB4">
        <w:rPr>
          <w:rFonts w:ascii="Calibri" w:hAnsi="Calibri" w:cs="Calibri"/>
        </w:rPr>
        <w:t>Koninkrijk Aragón</w:t>
      </w:r>
      <w:r w:rsidRPr="0075747E">
        <w:rPr>
          <w:rStyle w:val="Voetnootmarkering"/>
          <w:rFonts w:ascii="Calibri" w:hAnsi="Calibri" w:cs="Calibri"/>
        </w:rPr>
        <w:footnoteReference w:id="151"/>
      </w:r>
      <w:r w:rsidRPr="0075747E">
        <w:rPr>
          <w:rFonts w:ascii="Calibri" w:hAnsi="Calibri" w:cs="Calibri"/>
        </w:rPr>
        <w:t xml:space="preserve">. Dit heeft geduurd tot de vijftiende eeuw, </w:t>
      </w:r>
      <w:r>
        <w:rPr>
          <w:rFonts w:ascii="Calibri" w:hAnsi="Calibri" w:cs="Calibri"/>
        </w:rPr>
        <w:t>bij gebrek aan</w:t>
      </w:r>
      <w:r w:rsidRPr="0075747E">
        <w:rPr>
          <w:rFonts w:ascii="Calibri" w:hAnsi="Calibri" w:cs="Calibri"/>
        </w:rPr>
        <w:t xml:space="preserve"> troonopvolging. Hierdoor </w:t>
      </w:r>
      <w:r w:rsidRPr="00152CC3">
        <w:rPr>
          <w:rFonts w:ascii="Calibri" w:hAnsi="Calibri" w:cs="Calibri"/>
        </w:rPr>
        <w:t xml:space="preserve">zijn </w:t>
      </w:r>
      <w:r w:rsidRPr="0075747E">
        <w:rPr>
          <w:rFonts w:ascii="Calibri" w:hAnsi="Calibri" w:cs="Calibri"/>
        </w:rPr>
        <w:t>Ferdinand van Aragón en Isabelle van Castilië</w:t>
      </w:r>
      <w:r>
        <w:rPr>
          <w:rFonts w:ascii="Calibri" w:hAnsi="Calibri" w:cs="Calibri"/>
        </w:rPr>
        <w:t xml:space="preserve"> met elkaar getrouwd</w:t>
      </w:r>
      <w:r w:rsidRPr="0075747E">
        <w:rPr>
          <w:rFonts w:ascii="Calibri" w:hAnsi="Calibri" w:cs="Calibri"/>
        </w:rPr>
        <w:t>. Sommigen noemen dit weleens de kiem van het Spaanse Koninkrijk</w:t>
      </w:r>
      <w:r w:rsidRPr="0075747E">
        <w:rPr>
          <w:rStyle w:val="Voetnootmarkering"/>
          <w:rFonts w:ascii="Calibri" w:hAnsi="Calibri" w:cs="Calibri"/>
        </w:rPr>
        <w:footnoteReference w:id="152"/>
      </w:r>
      <w:r w:rsidRPr="0075747E">
        <w:rPr>
          <w:rFonts w:ascii="Calibri" w:hAnsi="Calibri" w:cs="Calibri"/>
        </w:rPr>
        <w:t xml:space="preserve">. Het was echter geen </w:t>
      </w:r>
      <w:r w:rsidR="00DD668A">
        <w:rPr>
          <w:rFonts w:ascii="Calibri" w:hAnsi="Calibri" w:cs="Calibri"/>
        </w:rPr>
        <w:t>echte</w:t>
      </w:r>
      <w:r w:rsidRPr="0075747E">
        <w:rPr>
          <w:rFonts w:ascii="Calibri" w:hAnsi="Calibri" w:cs="Calibri"/>
        </w:rPr>
        <w:t xml:space="preserve"> eenmaking, aangezien Castilië en Aragón elk hun afzonderlijke politieke entiteiten behielden</w:t>
      </w:r>
      <w:r w:rsidRPr="0075747E">
        <w:rPr>
          <w:rStyle w:val="Voetnootmarkering"/>
          <w:rFonts w:ascii="Calibri" w:hAnsi="Calibri" w:cs="Calibri"/>
        </w:rPr>
        <w:footnoteReference w:id="153"/>
      </w:r>
      <w:r w:rsidRPr="0075747E">
        <w:rPr>
          <w:rFonts w:ascii="Calibri" w:hAnsi="Calibri" w:cs="Calibri"/>
        </w:rPr>
        <w:t xml:space="preserve"> en Catalonië nog steeds veel zelfstandigheid bezat: ze had onder andere haar eigen wetten en </w:t>
      </w:r>
      <w:r>
        <w:rPr>
          <w:rFonts w:ascii="Calibri" w:hAnsi="Calibri" w:cs="Calibri"/>
        </w:rPr>
        <w:t xml:space="preserve">een </w:t>
      </w:r>
      <w:r w:rsidRPr="0075747E">
        <w:rPr>
          <w:rFonts w:ascii="Calibri" w:hAnsi="Calibri" w:cs="Calibri"/>
        </w:rPr>
        <w:t>eigen parlement</w:t>
      </w:r>
      <w:r w:rsidRPr="0075747E">
        <w:rPr>
          <w:rStyle w:val="Voetnootmarkering"/>
          <w:rFonts w:ascii="Calibri" w:hAnsi="Calibri" w:cs="Calibri"/>
        </w:rPr>
        <w:footnoteReference w:id="154"/>
      </w:r>
      <w:r w:rsidRPr="0075747E">
        <w:rPr>
          <w:rFonts w:ascii="Calibri" w:hAnsi="Calibri" w:cs="Calibri"/>
        </w:rPr>
        <w:t xml:space="preserve">. Dit vormde het begin van meerdere conflicten en spanningen </w:t>
      </w:r>
    </w:p>
    <w:p w14:paraId="3A640A3A" w14:textId="77777777" w:rsidR="0009159C" w:rsidRDefault="0009159C" w:rsidP="0009159C">
      <w:pPr>
        <w:spacing w:after="0" w:line="276" w:lineRule="auto"/>
        <w:contextualSpacing/>
        <w:jc w:val="both"/>
        <w:rPr>
          <w:rFonts w:ascii="Calibri" w:hAnsi="Calibri" w:cs="Calibri"/>
        </w:rPr>
      </w:pPr>
      <w:r w:rsidRPr="0075747E">
        <w:rPr>
          <w:rFonts w:ascii="Calibri" w:hAnsi="Calibri" w:cs="Calibri"/>
        </w:rPr>
        <w:lastRenderedPageBreak/>
        <w:t xml:space="preserve">tussen Catalonië en Spanje waarbij Catalonië steeds het onderspit moest delven, hoewel er </w:t>
      </w:r>
      <w:r>
        <w:rPr>
          <w:rFonts w:ascii="Calibri" w:hAnsi="Calibri" w:cs="Calibri"/>
        </w:rPr>
        <w:t xml:space="preserve">evenzeer wat </w:t>
      </w:r>
      <w:r w:rsidRPr="0075747E">
        <w:rPr>
          <w:rFonts w:ascii="Calibri" w:hAnsi="Calibri" w:cs="Calibri"/>
        </w:rPr>
        <w:t>oplevingsmomenten plaatsvonden.</w:t>
      </w:r>
    </w:p>
    <w:p w14:paraId="2AE92D6F" w14:textId="77777777" w:rsidR="0009159C" w:rsidRDefault="0009159C" w:rsidP="0009159C">
      <w:pPr>
        <w:spacing w:after="0" w:line="276" w:lineRule="auto"/>
        <w:contextualSpacing/>
        <w:jc w:val="both"/>
        <w:rPr>
          <w:rFonts w:ascii="Calibri" w:hAnsi="Calibri" w:cs="Calibri"/>
        </w:rPr>
      </w:pPr>
    </w:p>
    <w:p w14:paraId="4E80D769" w14:textId="77777777" w:rsidR="0009159C" w:rsidRDefault="0009159C" w:rsidP="0009159C">
      <w:pPr>
        <w:spacing w:after="0" w:line="276" w:lineRule="auto"/>
        <w:contextualSpacing/>
        <w:jc w:val="both"/>
        <w:rPr>
          <w:rFonts w:ascii="Calibri" w:hAnsi="Calibri" w:cs="Calibri"/>
        </w:rPr>
      </w:pPr>
      <w:r w:rsidRPr="0075747E">
        <w:rPr>
          <w:rFonts w:ascii="Calibri" w:hAnsi="Calibri" w:cs="Calibri"/>
        </w:rPr>
        <w:t>De eerste opstand van Catalonië tegen Spanje</w:t>
      </w:r>
      <w:r>
        <w:rPr>
          <w:rFonts w:ascii="Calibri" w:hAnsi="Calibri" w:cs="Calibri"/>
        </w:rPr>
        <w:t>, waar koning Filips IV aan de macht was,</w:t>
      </w:r>
      <w:r w:rsidRPr="0075747E">
        <w:rPr>
          <w:rFonts w:ascii="Calibri" w:hAnsi="Calibri" w:cs="Calibri"/>
        </w:rPr>
        <w:t xml:space="preserve"> begon op 7 juni 1640 en werd pas beëindigd in 1652. Het werd de ‘</w:t>
      </w:r>
      <w:r w:rsidRPr="00C21DB4">
        <w:rPr>
          <w:rFonts w:ascii="Calibri" w:hAnsi="Calibri" w:cs="Calibri"/>
        </w:rPr>
        <w:t>Catalaanse opstand’</w:t>
      </w:r>
      <w:r w:rsidRPr="0075747E">
        <w:rPr>
          <w:rFonts w:ascii="Calibri" w:hAnsi="Calibri" w:cs="Calibri"/>
        </w:rPr>
        <w:t xml:space="preserve"> </w:t>
      </w:r>
      <w:r w:rsidRPr="00CD1A37">
        <w:rPr>
          <w:rFonts w:ascii="Calibri" w:hAnsi="Calibri" w:cs="Calibri"/>
        </w:rPr>
        <w:t>(‘The War of the Reapers’</w:t>
      </w:r>
      <w:r>
        <w:rPr>
          <w:rFonts w:ascii="Calibri" w:hAnsi="Calibri" w:cs="Calibri"/>
        </w:rPr>
        <w:t>)</w:t>
      </w:r>
      <w:r w:rsidRPr="0075747E">
        <w:rPr>
          <w:rFonts w:ascii="Calibri" w:hAnsi="Calibri" w:cs="Calibri"/>
        </w:rPr>
        <w:t xml:space="preserve"> genoemd</w:t>
      </w:r>
      <w:r w:rsidRPr="0075747E">
        <w:rPr>
          <w:rStyle w:val="Voetnootmarkering"/>
          <w:rFonts w:ascii="Calibri" w:hAnsi="Calibri" w:cs="Calibri"/>
        </w:rPr>
        <w:footnoteReference w:id="155"/>
      </w:r>
      <w:r w:rsidRPr="0075747E">
        <w:rPr>
          <w:rFonts w:ascii="Calibri" w:hAnsi="Calibri" w:cs="Calibri"/>
        </w:rPr>
        <w:t>. De motieven waren politiek en fiscaal getint</w:t>
      </w:r>
      <w:r>
        <w:rPr>
          <w:rFonts w:ascii="Calibri" w:hAnsi="Calibri" w:cs="Calibri"/>
        </w:rPr>
        <w:t>, alsook</w:t>
      </w:r>
      <w:r w:rsidRPr="0075747E">
        <w:rPr>
          <w:rFonts w:ascii="Calibri" w:hAnsi="Calibri" w:cs="Calibri"/>
        </w:rPr>
        <w:t xml:space="preserve"> door aloude historische conflicten</w:t>
      </w:r>
      <w:r w:rsidRPr="0075747E">
        <w:rPr>
          <w:rStyle w:val="Voetnootmarkering"/>
          <w:rFonts w:ascii="Calibri" w:hAnsi="Calibri" w:cs="Calibri"/>
        </w:rPr>
        <w:footnoteReference w:id="156"/>
      </w:r>
      <w:r w:rsidRPr="0075747E">
        <w:rPr>
          <w:rFonts w:ascii="Calibri" w:hAnsi="Calibri" w:cs="Calibri"/>
        </w:rPr>
        <w:t xml:space="preserve">. </w:t>
      </w:r>
      <w:r>
        <w:rPr>
          <w:rFonts w:ascii="Calibri" w:hAnsi="Calibri" w:cs="Calibri"/>
        </w:rPr>
        <w:t xml:space="preserve">Pau Claris i Casademunt was een Catalaanse jurist, geestelijke en politicus. Hij heeft op 17 januari 1641 de Catalaanse Republiek uitgeroepen om zo de volledige onafhankelijkheid van Catalonië </w:t>
      </w:r>
      <w:r w:rsidRPr="00681386">
        <w:rPr>
          <w:rFonts w:ascii="Calibri" w:hAnsi="Calibri" w:cs="Calibri"/>
        </w:rPr>
        <w:t>te vestigen</w:t>
      </w:r>
      <w:r>
        <w:rPr>
          <w:rFonts w:ascii="Calibri" w:hAnsi="Calibri" w:cs="Calibri"/>
        </w:rPr>
        <w:t xml:space="preserve">. </w:t>
      </w:r>
      <w:r w:rsidRPr="009B34A6">
        <w:rPr>
          <w:rFonts w:ascii="Calibri" w:hAnsi="Calibri" w:cs="Calibri"/>
        </w:rPr>
        <w:t xml:space="preserve">Zelf werd Claris president van de afvaardiging van de </w:t>
      </w:r>
      <w:r>
        <w:rPr>
          <w:rFonts w:ascii="Calibri" w:hAnsi="Calibri" w:cs="Calibri"/>
        </w:rPr>
        <w:t>‘</w:t>
      </w:r>
      <w:r w:rsidRPr="009B34A6">
        <w:rPr>
          <w:rFonts w:ascii="Calibri" w:hAnsi="Calibri" w:cs="Calibri"/>
        </w:rPr>
        <w:t>Generalitat de Catalunya</w:t>
      </w:r>
      <w:r>
        <w:rPr>
          <w:rFonts w:ascii="Calibri" w:hAnsi="Calibri" w:cs="Calibri"/>
        </w:rPr>
        <w:t>’</w:t>
      </w:r>
      <w:r w:rsidRPr="009B34A6">
        <w:rPr>
          <w:rFonts w:ascii="Calibri" w:hAnsi="Calibri" w:cs="Calibri"/>
        </w:rPr>
        <w:t xml:space="preserve"> waarbij hij Lodewijk XIII van Frankrijk aangesteld heeft als graaf van Barcelona. Hierdoor viel Catalonië onder de Franse soevereiniteit.</w:t>
      </w:r>
      <w:r>
        <w:rPr>
          <w:rFonts w:ascii="Calibri" w:hAnsi="Calibri" w:cs="Calibri"/>
          <w:color w:val="FF0000"/>
        </w:rPr>
        <w:t xml:space="preserve"> </w:t>
      </w:r>
      <w:r w:rsidRPr="009D474F">
        <w:rPr>
          <w:rFonts w:ascii="Calibri" w:hAnsi="Calibri" w:cs="Calibri"/>
        </w:rPr>
        <w:t>Na het overlijden van Lodewijk XIII werd hij in 1652 opgevolgd door Lodewijk XIV, die Catalonië weer inlijfde bij het Spaanse koninkrijk</w:t>
      </w:r>
      <w:r>
        <w:rPr>
          <w:rStyle w:val="Voetnootmarkering"/>
          <w:rFonts w:ascii="Calibri" w:hAnsi="Calibri" w:cs="Calibri"/>
        </w:rPr>
        <w:footnoteReference w:id="157"/>
      </w:r>
      <w:r>
        <w:rPr>
          <w:rFonts w:ascii="Calibri" w:hAnsi="Calibri" w:cs="Calibri"/>
        </w:rPr>
        <w:t>.</w:t>
      </w:r>
      <w:r w:rsidRPr="0075747E">
        <w:rPr>
          <w:rFonts w:ascii="Calibri" w:hAnsi="Calibri" w:cs="Calibri"/>
          <w:color w:val="FF0000"/>
        </w:rPr>
        <w:t xml:space="preserve"> </w:t>
      </w:r>
    </w:p>
    <w:p w14:paraId="3FD4BA0D" w14:textId="77777777" w:rsidR="0009159C" w:rsidRDefault="0009159C" w:rsidP="0009159C">
      <w:pPr>
        <w:spacing w:after="0" w:line="276" w:lineRule="auto"/>
        <w:contextualSpacing/>
        <w:jc w:val="both"/>
        <w:rPr>
          <w:rFonts w:ascii="Calibri" w:hAnsi="Calibri" w:cs="Calibri"/>
        </w:rPr>
      </w:pPr>
    </w:p>
    <w:p w14:paraId="5EF25592" w14:textId="77777777" w:rsidR="0009159C" w:rsidRDefault="0009159C" w:rsidP="0009159C">
      <w:pPr>
        <w:spacing w:after="0" w:line="276" w:lineRule="auto"/>
        <w:contextualSpacing/>
        <w:jc w:val="both"/>
        <w:rPr>
          <w:rFonts w:ascii="Calibri" w:hAnsi="Calibri" w:cs="Calibri"/>
        </w:rPr>
      </w:pPr>
      <w:r w:rsidRPr="0075747E">
        <w:rPr>
          <w:rFonts w:ascii="Calibri" w:hAnsi="Calibri" w:cs="Calibri"/>
        </w:rPr>
        <w:t xml:space="preserve">Het tweede grote conflict betreft de </w:t>
      </w:r>
      <w:r w:rsidRPr="00C21DB4">
        <w:rPr>
          <w:rFonts w:ascii="Calibri" w:hAnsi="Calibri" w:cs="Calibri"/>
        </w:rPr>
        <w:t>Spaanse Successieoorlog</w:t>
      </w:r>
      <w:r w:rsidRPr="0075747E">
        <w:rPr>
          <w:rFonts w:ascii="Calibri" w:hAnsi="Calibri" w:cs="Calibri"/>
        </w:rPr>
        <w:t xml:space="preserve"> van 1701 tot 1714</w:t>
      </w:r>
      <w:r w:rsidRPr="0075747E">
        <w:rPr>
          <w:rStyle w:val="Voetnootmarkering"/>
          <w:rFonts w:ascii="Calibri" w:hAnsi="Calibri" w:cs="Calibri"/>
        </w:rPr>
        <w:footnoteReference w:id="158"/>
      </w:r>
      <w:r w:rsidRPr="0075747E">
        <w:rPr>
          <w:rFonts w:ascii="Calibri" w:hAnsi="Calibri" w:cs="Calibri"/>
        </w:rPr>
        <w:t xml:space="preserve">. Na de laatste Habsburgse koning van Aragón en Castilië, </w:t>
      </w:r>
      <w:r>
        <w:rPr>
          <w:rFonts w:ascii="Calibri" w:hAnsi="Calibri" w:cs="Calibri"/>
        </w:rPr>
        <w:t>Karel</w:t>
      </w:r>
      <w:r w:rsidRPr="0075747E">
        <w:rPr>
          <w:rFonts w:ascii="Calibri" w:hAnsi="Calibri" w:cs="Calibri"/>
        </w:rPr>
        <w:t xml:space="preserve"> II, brak er onenigheid los over de opvolging. Er waren drie eisende partijen: Frankrijk, Engeland en het Koninkrijk der Nederlanden.</w:t>
      </w:r>
      <w:r>
        <w:rPr>
          <w:rFonts w:ascii="Calibri" w:hAnsi="Calibri" w:cs="Calibri"/>
        </w:rPr>
        <w:t xml:space="preserve"> Voor de dood van Karel II hadden Frankrijk en Oostenrijk in het geheim al een afspraak gemaakt over de verdeling van het Spaanse Rijk</w:t>
      </w:r>
      <w:r>
        <w:rPr>
          <w:rStyle w:val="Voetnootmarkering"/>
          <w:rFonts w:ascii="Calibri" w:hAnsi="Calibri" w:cs="Calibri"/>
        </w:rPr>
        <w:footnoteReference w:id="159"/>
      </w:r>
      <w:r>
        <w:rPr>
          <w:rFonts w:ascii="Calibri" w:hAnsi="Calibri" w:cs="Calibri"/>
        </w:rPr>
        <w:t>. Deze afspraak kon niet doorgaan omdat Karel II in zijn testament al een erfopvolger had aangeduid, namelijk Jozef Ferdinand van Beieren. Doordat deze al overleed op zesjarige leeftijd, heeft Karel II zijn testament nogmaals aangepast en Filips van Bourbon (Filip V),</w:t>
      </w:r>
      <w:r w:rsidRPr="00904AF7">
        <w:rPr>
          <w:rFonts w:ascii="Arial" w:hAnsi="Arial" w:cs="Arial"/>
          <w:color w:val="222222"/>
          <w:sz w:val="26"/>
          <w:szCs w:val="26"/>
        </w:rPr>
        <w:t xml:space="preserve"> </w:t>
      </w:r>
      <w:r w:rsidRPr="00904AF7">
        <w:rPr>
          <w:rFonts w:ascii="Calibri" w:hAnsi="Calibri" w:cs="Calibri"/>
        </w:rPr>
        <w:t>de hertog van Anjou</w:t>
      </w:r>
      <w:r>
        <w:rPr>
          <w:rFonts w:ascii="Calibri" w:hAnsi="Calibri" w:cs="Calibri"/>
        </w:rPr>
        <w:t xml:space="preserve"> </w:t>
      </w:r>
      <w:r w:rsidRPr="00904AF7">
        <w:rPr>
          <w:rFonts w:ascii="Calibri" w:hAnsi="Calibri" w:cs="Calibri"/>
        </w:rPr>
        <w:t>en kleinzoon van de Zonnekoning</w:t>
      </w:r>
      <w:r>
        <w:rPr>
          <w:rFonts w:ascii="Calibri" w:hAnsi="Calibri" w:cs="Calibri"/>
        </w:rPr>
        <w:t xml:space="preserve"> (Lodewijk XIV) aangeduid als troonopvolger. Vooral de Catalanen hadden het moeilijk met de Fransen, zij pleitten voor een lid van de Oostenrijkse Habsburgse-dynastie als opvolger</w:t>
      </w:r>
      <w:r>
        <w:rPr>
          <w:rStyle w:val="Voetnootmarkering"/>
          <w:rFonts w:ascii="Calibri" w:hAnsi="Calibri" w:cs="Calibri"/>
        </w:rPr>
        <w:footnoteReference w:id="160"/>
      </w:r>
      <w:r>
        <w:rPr>
          <w:rFonts w:ascii="Calibri" w:hAnsi="Calibri" w:cs="Calibri"/>
        </w:rPr>
        <w:t>. Ook keizer Leopold I van het Heilige Roomse Rijk, kon de wil van Karel II niet aanvaarden. Na nederlagen voor de geallieerden van Filip V, maakte Leopold I er gebruik van om zijn zoon uit te roepen tot Karel III, Koning van Spanje.</w:t>
      </w:r>
    </w:p>
    <w:p w14:paraId="11C99B82" w14:textId="77777777" w:rsidR="0009159C" w:rsidRDefault="0009159C" w:rsidP="0009159C">
      <w:pPr>
        <w:spacing w:after="0" w:line="276" w:lineRule="auto"/>
        <w:contextualSpacing/>
        <w:jc w:val="both"/>
        <w:rPr>
          <w:rFonts w:ascii="Calibri" w:hAnsi="Calibri" w:cs="Calibri"/>
        </w:rPr>
      </w:pPr>
    </w:p>
    <w:p w14:paraId="7E5F790E" w14:textId="77777777" w:rsidR="003517B9" w:rsidRDefault="0009159C" w:rsidP="0009159C">
      <w:pPr>
        <w:spacing w:after="0" w:line="276" w:lineRule="auto"/>
        <w:contextualSpacing/>
        <w:jc w:val="both"/>
        <w:rPr>
          <w:rFonts w:ascii="Calibri" w:hAnsi="Calibri" w:cs="Calibri"/>
        </w:rPr>
        <w:sectPr w:rsidR="003517B9" w:rsidSect="0032015A">
          <w:footerReference w:type="first" r:id="rId58"/>
          <w:pgSz w:w="11906" w:h="16838"/>
          <w:pgMar w:top="1417" w:right="1417" w:bottom="1417" w:left="1417" w:header="708" w:footer="708" w:gutter="0"/>
          <w:cols w:space="708"/>
          <w:titlePg/>
          <w:docGrid w:linePitch="360"/>
        </w:sectPr>
      </w:pPr>
      <w:r>
        <w:rPr>
          <w:rFonts w:ascii="Calibri" w:hAnsi="Calibri" w:cs="Calibri"/>
        </w:rPr>
        <w:t>Uiteindelijk haalde Filip V</w:t>
      </w:r>
      <w:r w:rsidRPr="0075747E">
        <w:rPr>
          <w:rFonts w:ascii="Calibri" w:hAnsi="Calibri" w:cs="Calibri"/>
        </w:rPr>
        <w:t xml:space="preserve"> het </w:t>
      </w:r>
      <w:r>
        <w:rPr>
          <w:rFonts w:ascii="Calibri" w:hAnsi="Calibri" w:cs="Calibri"/>
        </w:rPr>
        <w:t xml:space="preserve">van Karel III </w:t>
      </w:r>
      <w:r w:rsidRPr="0075747E">
        <w:rPr>
          <w:rFonts w:ascii="Calibri" w:hAnsi="Calibri" w:cs="Calibri"/>
        </w:rPr>
        <w:t xml:space="preserve">en </w:t>
      </w:r>
      <w:r>
        <w:rPr>
          <w:rFonts w:ascii="Calibri" w:hAnsi="Calibri" w:cs="Calibri"/>
        </w:rPr>
        <w:t>dit was het begin van de vele onderdrukkingen</w:t>
      </w:r>
      <w:r w:rsidRPr="0075747E">
        <w:rPr>
          <w:rFonts w:ascii="Calibri" w:hAnsi="Calibri" w:cs="Calibri"/>
        </w:rPr>
        <w:t xml:space="preserve"> </w:t>
      </w:r>
      <w:r>
        <w:rPr>
          <w:rFonts w:ascii="Calibri" w:hAnsi="Calibri" w:cs="Calibri"/>
        </w:rPr>
        <w:t>die Catalonië gekend heeft</w:t>
      </w:r>
      <w:r w:rsidRPr="0075747E">
        <w:rPr>
          <w:rFonts w:ascii="Calibri" w:hAnsi="Calibri" w:cs="Calibri"/>
        </w:rPr>
        <w:t>. Het verloor zijn eigen wetten en instellingen, alsook werd het Castil</w:t>
      </w:r>
      <w:r>
        <w:rPr>
          <w:rFonts w:ascii="Calibri" w:hAnsi="Calibri" w:cs="Calibri"/>
        </w:rPr>
        <w:t>i</w:t>
      </w:r>
      <w:r w:rsidRPr="0075747E">
        <w:rPr>
          <w:rFonts w:ascii="Calibri" w:hAnsi="Calibri" w:cs="Calibri"/>
        </w:rPr>
        <w:t>aans</w:t>
      </w:r>
      <w:r>
        <w:rPr>
          <w:rFonts w:ascii="Calibri" w:hAnsi="Calibri" w:cs="Calibri"/>
        </w:rPr>
        <w:t xml:space="preserve">/Spaans </w:t>
      </w:r>
      <w:r w:rsidRPr="0075747E">
        <w:rPr>
          <w:rFonts w:ascii="Calibri" w:hAnsi="Calibri" w:cs="Calibri"/>
        </w:rPr>
        <w:t>opgelegd en het Catalaans verboden</w:t>
      </w:r>
      <w:r w:rsidRPr="0075747E">
        <w:rPr>
          <w:rStyle w:val="Voetnootmarkering"/>
          <w:rFonts w:ascii="Calibri" w:hAnsi="Calibri" w:cs="Calibri"/>
        </w:rPr>
        <w:footnoteReference w:id="161"/>
      </w:r>
      <w:r w:rsidRPr="0075747E">
        <w:rPr>
          <w:rFonts w:ascii="Calibri" w:hAnsi="Calibri" w:cs="Calibri"/>
        </w:rPr>
        <w:t>.</w:t>
      </w:r>
      <w:r>
        <w:rPr>
          <w:rFonts w:ascii="Calibri" w:hAnsi="Calibri" w:cs="Calibri"/>
        </w:rPr>
        <w:t xml:space="preserve"> </w:t>
      </w:r>
      <w:r w:rsidRPr="00D743F0">
        <w:rPr>
          <w:rFonts w:ascii="Calibri" w:hAnsi="Calibri" w:cs="Calibri"/>
        </w:rPr>
        <w:t>Heel even had Catalonië haar</w:t>
      </w:r>
      <w:r>
        <w:rPr>
          <w:rFonts w:ascii="Calibri" w:hAnsi="Calibri" w:cs="Calibri"/>
        </w:rPr>
        <w:t xml:space="preserve"> eigen onafhankelijkheid uitgeroepen met een duur van slechts zes dagen. </w:t>
      </w:r>
      <w:r w:rsidRPr="00D743F0">
        <w:rPr>
          <w:rFonts w:ascii="Calibri" w:hAnsi="Calibri" w:cs="Calibri"/>
        </w:rPr>
        <w:t xml:space="preserve">Door </w:t>
      </w:r>
      <w:r>
        <w:rPr>
          <w:rFonts w:ascii="Calibri" w:hAnsi="Calibri" w:cs="Calibri"/>
        </w:rPr>
        <w:t xml:space="preserve">de onderdrukking van Filip V </w:t>
      </w:r>
    </w:p>
    <w:p w14:paraId="2FB3FC15" w14:textId="77777777" w:rsidR="0009159C" w:rsidRDefault="0009159C" w:rsidP="0009159C">
      <w:pPr>
        <w:spacing w:after="0" w:line="276" w:lineRule="auto"/>
        <w:contextualSpacing/>
        <w:jc w:val="both"/>
        <w:rPr>
          <w:rFonts w:ascii="Calibri" w:hAnsi="Calibri" w:cs="Calibri"/>
        </w:rPr>
      </w:pPr>
      <w:r>
        <w:rPr>
          <w:rFonts w:ascii="Calibri" w:hAnsi="Calibri" w:cs="Calibri"/>
        </w:rPr>
        <w:lastRenderedPageBreak/>
        <w:t>moesten zij zich overgeven. Dit gebeurde op 11 september en is nog steeds een dag die herdacht wordt als de dag waarop Catalonië de grootste onderdrukking ooit beleefde</w:t>
      </w:r>
      <w:r>
        <w:rPr>
          <w:rStyle w:val="Voetnootmarkering"/>
          <w:rFonts w:ascii="Calibri" w:hAnsi="Calibri" w:cs="Calibri"/>
        </w:rPr>
        <w:footnoteReference w:id="162"/>
      </w:r>
      <w:r>
        <w:rPr>
          <w:rFonts w:ascii="Calibri" w:hAnsi="Calibri" w:cs="Calibri"/>
        </w:rPr>
        <w:t>.</w:t>
      </w:r>
      <w:r w:rsidRPr="00D743F0">
        <w:rPr>
          <w:rFonts w:ascii="Calibri" w:hAnsi="Calibri" w:cs="Calibri"/>
        </w:rPr>
        <w:t xml:space="preserve"> </w:t>
      </w:r>
    </w:p>
    <w:p w14:paraId="26DA7DFC" w14:textId="77777777" w:rsidR="0009159C" w:rsidRDefault="0009159C" w:rsidP="0009159C">
      <w:pPr>
        <w:spacing w:line="276" w:lineRule="auto"/>
        <w:contextualSpacing/>
        <w:jc w:val="both"/>
        <w:rPr>
          <w:rFonts w:ascii="Calibri" w:hAnsi="Calibri" w:cs="Calibri"/>
        </w:rPr>
      </w:pPr>
    </w:p>
    <w:p w14:paraId="271FE38C" w14:textId="77777777" w:rsidR="0009159C" w:rsidRDefault="0009159C" w:rsidP="0009159C">
      <w:pPr>
        <w:spacing w:line="276" w:lineRule="auto"/>
        <w:contextualSpacing/>
        <w:jc w:val="both"/>
        <w:rPr>
          <w:rFonts w:ascii="Calibri" w:hAnsi="Calibri" w:cs="Calibri"/>
        </w:rPr>
      </w:pPr>
      <w:r w:rsidRPr="0075747E">
        <w:rPr>
          <w:rFonts w:ascii="Calibri" w:hAnsi="Calibri" w:cs="Calibri"/>
        </w:rPr>
        <w:t xml:space="preserve">Na meerdere kleine opstanden kwam er in 1842 een </w:t>
      </w:r>
      <w:r w:rsidRPr="00C21DB4">
        <w:rPr>
          <w:rFonts w:ascii="Calibri" w:hAnsi="Calibri" w:cs="Calibri"/>
        </w:rPr>
        <w:t>protest</w:t>
      </w:r>
      <w:r w:rsidRPr="0075747E">
        <w:rPr>
          <w:rFonts w:ascii="Calibri" w:hAnsi="Calibri" w:cs="Calibri"/>
        </w:rPr>
        <w:t xml:space="preserve"> van fabrieksarbeiders in Catalonië omdat zij een overeenkomst met betrekking tot vrije handel wilden afsluiten met Groot-Brittannië</w:t>
      </w:r>
      <w:r w:rsidRPr="0075747E">
        <w:rPr>
          <w:rStyle w:val="Voetnootmarkering"/>
          <w:rFonts w:ascii="Calibri" w:hAnsi="Calibri" w:cs="Calibri"/>
        </w:rPr>
        <w:footnoteReference w:id="163"/>
      </w:r>
      <w:r w:rsidRPr="0075747E">
        <w:rPr>
          <w:rFonts w:ascii="Calibri" w:hAnsi="Calibri" w:cs="Calibri"/>
        </w:rPr>
        <w:t xml:space="preserve">. Als straf werd Barcelona </w:t>
      </w:r>
      <w:r>
        <w:rPr>
          <w:rFonts w:ascii="Calibri" w:hAnsi="Calibri" w:cs="Calibri"/>
        </w:rPr>
        <w:t>beschoten</w:t>
      </w:r>
      <w:r w:rsidRPr="0075747E">
        <w:rPr>
          <w:rFonts w:ascii="Calibri" w:hAnsi="Calibri" w:cs="Calibri"/>
        </w:rPr>
        <w:t xml:space="preserve"> door de Spanjaarden, meer precies door Generaal Espartero</w:t>
      </w:r>
      <w:r w:rsidRPr="0075747E">
        <w:rPr>
          <w:rStyle w:val="Voetnootmarkering"/>
          <w:rFonts w:ascii="Calibri" w:hAnsi="Calibri" w:cs="Calibri"/>
        </w:rPr>
        <w:footnoteReference w:id="164"/>
      </w:r>
      <w:r w:rsidRPr="0075747E">
        <w:rPr>
          <w:rFonts w:ascii="Calibri" w:hAnsi="Calibri" w:cs="Calibri"/>
        </w:rPr>
        <w:t xml:space="preserve">. </w:t>
      </w:r>
      <w:r>
        <w:rPr>
          <w:rFonts w:ascii="Calibri" w:hAnsi="Calibri" w:cs="Calibri"/>
        </w:rPr>
        <w:t>Dit had een omvangrijke impact op de Catalaanse textielindustrie en zorgde voor grote jobverliezen</w:t>
      </w:r>
      <w:r>
        <w:rPr>
          <w:rStyle w:val="Voetnootmarkering"/>
          <w:rFonts w:ascii="Calibri" w:hAnsi="Calibri" w:cs="Calibri"/>
        </w:rPr>
        <w:footnoteReference w:id="165"/>
      </w:r>
      <w:r>
        <w:rPr>
          <w:rFonts w:ascii="Calibri" w:hAnsi="Calibri" w:cs="Calibri"/>
        </w:rPr>
        <w:t>.</w:t>
      </w:r>
    </w:p>
    <w:p w14:paraId="0D6931C7" w14:textId="77777777" w:rsidR="0009159C" w:rsidRDefault="0009159C" w:rsidP="0009159C">
      <w:pPr>
        <w:spacing w:line="276" w:lineRule="auto"/>
        <w:contextualSpacing/>
        <w:jc w:val="both"/>
        <w:rPr>
          <w:rFonts w:ascii="Calibri" w:hAnsi="Calibri" w:cs="Calibri"/>
        </w:rPr>
      </w:pPr>
    </w:p>
    <w:p w14:paraId="17A75073" w14:textId="77777777" w:rsidR="0009159C" w:rsidRDefault="0009159C" w:rsidP="0009159C">
      <w:pPr>
        <w:spacing w:line="276" w:lineRule="auto"/>
        <w:contextualSpacing/>
        <w:jc w:val="both"/>
        <w:rPr>
          <w:rFonts w:ascii="Calibri" w:hAnsi="Calibri" w:cs="Calibri"/>
        </w:rPr>
      </w:pPr>
      <w:r>
        <w:rPr>
          <w:rFonts w:ascii="Calibri" w:hAnsi="Calibri" w:cs="Calibri"/>
        </w:rPr>
        <w:t>Op 5 maart 1873, tijdens de Eerste Spaanse Republiek,</w:t>
      </w:r>
      <w:r w:rsidRPr="00720394">
        <w:rPr>
          <w:rFonts w:ascii="Calibri" w:hAnsi="Calibri" w:cs="Calibri"/>
        </w:rPr>
        <w:t xml:space="preserve"> kondigde een groep politici onder leiding van </w:t>
      </w:r>
      <w:r>
        <w:rPr>
          <w:rFonts w:ascii="Calibri" w:hAnsi="Calibri" w:cs="Calibri"/>
        </w:rPr>
        <w:t xml:space="preserve">Paul Brousse en </w:t>
      </w:r>
      <w:r w:rsidRPr="00720394">
        <w:rPr>
          <w:rFonts w:ascii="Calibri" w:hAnsi="Calibri" w:cs="Calibri"/>
        </w:rPr>
        <w:t>José García Viñas</w:t>
      </w:r>
      <w:r>
        <w:rPr>
          <w:rFonts w:ascii="Calibri" w:hAnsi="Calibri" w:cs="Calibri"/>
        </w:rPr>
        <w:t>, samen met</w:t>
      </w:r>
      <w:r w:rsidRPr="00720394">
        <w:rPr>
          <w:rFonts w:ascii="Calibri" w:hAnsi="Calibri" w:cs="Calibri"/>
        </w:rPr>
        <w:t xml:space="preserve"> zo’n 16.000 vrijwilligers de </w:t>
      </w:r>
      <w:r w:rsidRPr="00C21DB4">
        <w:rPr>
          <w:rFonts w:ascii="Calibri" w:hAnsi="Calibri" w:cs="Calibri"/>
        </w:rPr>
        <w:t>Catalaanse Spaanse Republiek</w:t>
      </w:r>
      <w:r w:rsidRPr="00720394">
        <w:rPr>
          <w:rFonts w:ascii="Calibri" w:hAnsi="Calibri" w:cs="Calibri"/>
        </w:rPr>
        <w:t xml:space="preserve"> aan</w:t>
      </w:r>
      <w:r>
        <w:rPr>
          <w:rFonts w:ascii="Calibri" w:hAnsi="Calibri" w:cs="Calibri"/>
        </w:rPr>
        <w:t>. Al n</w:t>
      </w:r>
      <w:r w:rsidRPr="00720394">
        <w:rPr>
          <w:rFonts w:ascii="Calibri" w:hAnsi="Calibri" w:cs="Calibri"/>
        </w:rPr>
        <w:t>a twee dagen van onderhandelingen met de centrale overheid in Madrid werd de</w:t>
      </w:r>
      <w:r>
        <w:rPr>
          <w:rFonts w:ascii="Calibri" w:hAnsi="Calibri" w:cs="Calibri"/>
        </w:rPr>
        <w:t>ze</w:t>
      </w:r>
      <w:r w:rsidRPr="00720394">
        <w:rPr>
          <w:rFonts w:ascii="Calibri" w:hAnsi="Calibri" w:cs="Calibri"/>
        </w:rPr>
        <w:t xml:space="preserve"> proclamatie ingetrokken</w:t>
      </w:r>
      <w:r>
        <w:rPr>
          <w:rStyle w:val="Voetnootmarkering"/>
          <w:rFonts w:ascii="Calibri" w:hAnsi="Calibri" w:cs="Calibri"/>
        </w:rPr>
        <w:footnoteReference w:id="166"/>
      </w:r>
      <w:r w:rsidRPr="00720394">
        <w:rPr>
          <w:rFonts w:ascii="Calibri" w:hAnsi="Calibri" w:cs="Calibri"/>
        </w:rPr>
        <w:t>.</w:t>
      </w:r>
      <w:r>
        <w:rPr>
          <w:rFonts w:ascii="Calibri" w:hAnsi="Calibri" w:cs="Calibri"/>
        </w:rPr>
        <w:t xml:space="preserve"> Deze ‘onafhankelijkheid’ had dan ook maar een erg kort bestaan.</w:t>
      </w:r>
    </w:p>
    <w:p w14:paraId="08C60540" w14:textId="77777777" w:rsidR="0009159C" w:rsidRDefault="0009159C" w:rsidP="0009159C">
      <w:pPr>
        <w:spacing w:line="276" w:lineRule="auto"/>
        <w:contextualSpacing/>
        <w:jc w:val="both"/>
        <w:rPr>
          <w:rFonts w:ascii="Calibri" w:hAnsi="Calibri" w:cs="Calibri"/>
        </w:rPr>
      </w:pPr>
    </w:p>
    <w:p w14:paraId="2FC427F1" w14:textId="77777777" w:rsidR="0009159C" w:rsidRDefault="0009159C" w:rsidP="0009159C">
      <w:pPr>
        <w:spacing w:line="276" w:lineRule="auto"/>
        <w:contextualSpacing/>
        <w:jc w:val="both"/>
        <w:rPr>
          <w:rFonts w:ascii="Calibri" w:hAnsi="Calibri" w:cs="Calibri"/>
        </w:rPr>
      </w:pPr>
      <w:r w:rsidRPr="0075747E">
        <w:rPr>
          <w:rFonts w:ascii="Calibri" w:hAnsi="Calibri" w:cs="Calibri"/>
        </w:rPr>
        <w:t xml:space="preserve">Het volgende </w:t>
      </w:r>
      <w:r w:rsidR="00633385">
        <w:rPr>
          <w:rFonts w:ascii="Calibri" w:hAnsi="Calibri" w:cs="Calibri"/>
        </w:rPr>
        <w:t>opmerkelijk</w:t>
      </w:r>
      <w:r w:rsidRPr="0075747E">
        <w:rPr>
          <w:rFonts w:ascii="Calibri" w:hAnsi="Calibri" w:cs="Calibri"/>
        </w:rPr>
        <w:t xml:space="preserve"> conflict was gepland als een algemene staking en vond plaats tijdens de laatste week van juli 1909</w:t>
      </w:r>
      <w:r w:rsidRPr="0075747E">
        <w:rPr>
          <w:rStyle w:val="Voetnootmarkering"/>
          <w:rFonts w:ascii="Calibri" w:hAnsi="Calibri" w:cs="Calibri"/>
        </w:rPr>
        <w:footnoteReference w:id="167"/>
      </w:r>
      <w:r w:rsidRPr="0075747E">
        <w:rPr>
          <w:rFonts w:ascii="Calibri" w:hAnsi="Calibri" w:cs="Calibri"/>
        </w:rPr>
        <w:t>. Het ging de geschiedenis in als de ‘</w:t>
      </w:r>
      <w:r w:rsidRPr="00C21DB4">
        <w:rPr>
          <w:rFonts w:ascii="Calibri" w:hAnsi="Calibri" w:cs="Calibri"/>
        </w:rPr>
        <w:t>Tragische Week’</w:t>
      </w:r>
      <w:r w:rsidRPr="0075747E">
        <w:rPr>
          <w:rFonts w:ascii="Calibri" w:hAnsi="Calibri" w:cs="Calibri"/>
        </w:rPr>
        <w:t xml:space="preserve"> oftewel de ‘Revolutionaire Week’</w:t>
      </w:r>
      <w:r>
        <w:rPr>
          <w:rFonts w:ascii="Calibri" w:hAnsi="Calibri" w:cs="Calibri"/>
        </w:rPr>
        <w:t xml:space="preserve"> omdat een paar radicalen er een revolutie van wilden maken</w:t>
      </w:r>
      <w:r w:rsidRPr="0075747E">
        <w:rPr>
          <w:rFonts w:ascii="Calibri" w:hAnsi="Calibri" w:cs="Calibri"/>
        </w:rPr>
        <w:t xml:space="preserve">. </w:t>
      </w:r>
      <w:r>
        <w:rPr>
          <w:rFonts w:ascii="Calibri" w:hAnsi="Calibri" w:cs="Calibri"/>
        </w:rPr>
        <w:t>Doordat Spanje de oorlog had verklaard aan Marokko, had het soldaten nodig die er eigenlijk niet waren. Hierdoor werden de Catalaanse reservisten aangesproken, die enkel in uitzonderlijke situaties mochten optreden omdat zij hun militaire dienst alreeds hadden voltooid. Deze reservisten bestonden voornamelijk uit armen en mannen die aan het hoofd van hun familie stonden. Enkel als je 1500 peseta’s</w:t>
      </w:r>
      <w:r>
        <w:rPr>
          <w:rStyle w:val="Voetnootmarkering"/>
          <w:rFonts w:ascii="Calibri" w:hAnsi="Calibri" w:cs="Calibri"/>
        </w:rPr>
        <w:footnoteReference w:id="168"/>
      </w:r>
      <w:r>
        <w:rPr>
          <w:rFonts w:ascii="Calibri" w:hAnsi="Calibri" w:cs="Calibri"/>
        </w:rPr>
        <w:t xml:space="preserve"> kon betalen, moest je de militaire dienst niet doen. Dit bracht met zich mee dat vele families onvoorbereid werden achtergelaten. </w:t>
      </w:r>
    </w:p>
    <w:p w14:paraId="133D0B2A" w14:textId="77777777" w:rsidR="0009159C" w:rsidRDefault="0009159C" w:rsidP="0009159C">
      <w:pPr>
        <w:spacing w:line="276" w:lineRule="auto"/>
        <w:contextualSpacing/>
        <w:jc w:val="both"/>
        <w:rPr>
          <w:rFonts w:ascii="Calibri" w:hAnsi="Calibri" w:cs="Calibri"/>
        </w:rPr>
      </w:pPr>
    </w:p>
    <w:p w14:paraId="27E21018" w14:textId="77777777" w:rsidR="0009159C" w:rsidRDefault="0009159C" w:rsidP="0009159C">
      <w:pPr>
        <w:spacing w:line="276" w:lineRule="auto"/>
        <w:contextualSpacing/>
        <w:jc w:val="both"/>
        <w:rPr>
          <w:rFonts w:ascii="Calibri" w:hAnsi="Calibri" w:cs="Calibri"/>
        </w:rPr>
      </w:pPr>
      <w:r>
        <w:rPr>
          <w:rFonts w:ascii="Calibri" w:hAnsi="Calibri" w:cs="Calibri"/>
        </w:rPr>
        <w:t>Gedurende de 20</w:t>
      </w:r>
      <w:r w:rsidRPr="009B334C">
        <w:rPr>
          <w:rFonts w:ascii="Calibri" w:hAnsi="Calibri" w:cs="Calibri"/>
          <w:vertAlign w:val="superscript"/>
        </w:rPr>
        <w:t>ste</w:t>
      </w:r>
      <w:r>
        <w:rPr>
          <w:rFonts w:ascii="Calibri" w:hAnsi="Calibri" w:cs="Calibri"/>
        </w:rPr>
        <w:t xml:space="preserve"> eeuw ontstond er een diepe wrok tegenover de bevoorrechte klassen en </w:t>
      </w:r>
      <w:r w:rsidRPr="000B674D">
        <w:rPr>
          <w:rFonts w:ascii="Calibri" w:hAnsi="Calibri" w:cs="Calibri"/>
        </w:rPr>
        <w:t>de</w:t>
      </w:r>
      <w:r>
        <w:rPr>
          <w:rFonts w:ascii="Calibri" w:hAnsi="Calibri" w:cs="Calibri"/>
        </w:rPr>
        <w:t xml:space="preserve"> macht. Degenen die hier niet toe behoorden of die geen macht hadden, woonden in gebouwen in buitenwijken waar het behoorlijk onhygiënisch was. Kinderen konden niet naar school door een gebrek aan middelen, wat met zich meebracht dat ze al op jonge leeftijd moesten gaan werken in de fabrieken. Er bestond geen sociale zekerheid en er werd elke dag twaalf à dertien uur gewerkt. Dit alles zorgde ervoor dat de oorlog werd beschouwd </w:t>
      </w:r>
      <w:r w:rsidRPr="00E163CB">
        <w:rPr>
          <w:rFonts w:ascii="Calibri" w:hAnsi="Calibri" w:cs="Calibri"/>
        </w:rPr>
        <w:t>als een egoïstische daad die een financiële aderlating zou inleiden voor Catalaanse families, maar vooral veel menselijk bloed zou doen vloeien</w:t>
      </w:r>
      <w:r>
        <w:rPr>
          <w:rStyle w:val="Voetnootmarkering"/>
          <w:rFonts w:ascii="Calibri" w:hAnsi="Calibri" w:cs="Calibri"/>
        </w:rPr>
        <w:footnoteReference w:id="169"/>
      </w:r>
      <w:r w:rsidRPr="00E163CB">
        <w:rPr>
          <w:rFonts w:ascii="Calibri" w:hAnsi="Calibri" w:cs="Calibri"/>
        </w:rPr>
        <w:t>.</w:t>
      </w:r>
    </w:p>
    <w:p w14:paraId="26902749" w14:textId="77777777" w:rsidR="00107B48" w:rsidRDefault="00107B48" w:rsidP="0009159C">
      <w:pPr>
        <w:spacing w:line="276" w:lineRule="auto"/>
        <w:contextualSpacing/>
        <w:jc w:val="both"/>
        <w:rPr>
          <w:rFonts w:ascii="Calibri" w:hAnsi="Calibri" w:cs="Calibri"/>
        </w:rPr>
      </w:pPr>
    </w:p>
    <w:p w14:paraId="033FE8B3" w14:textId="77777777" w:rsidR="004B581D" w:rsidRDefault="0009159C" w:rsidP="0009159C">
      <w:pPr>
        <w:spacing w:after="0" w:line="276" w:lineRule="auto"/>
        <w:jc w:val="both"/>
        <w:rPr>
          <w:rFonts w:ascii="Calibri" w:hAnsi="Calibri" w:cs="Calibri"/>
        </w:rPr>
        <w:sectPr w:rsidR="004B581D" w:rsidSect="0032015A">
          <w:footerReference w:type="first" r:id="rId59"/>
          <w:pgSz w:w="11906" w:h="16838"/>
          <w:pgMar w:top="1417" w:right="1417" w:bottom="1417" w:left="1417" w:header="708" w:footer="708" w:gutter="0"/>
          <w:cols w:space="708"/>
          <w:titlePg/>
          <w:docGrid w:linePitch="360"/>
        </w:sectPr>
      </w:pPr>
      <w:r>
        <w:rPr>
          <w:rFonts w:ascii="Calibri" w:hAnsi="Calibri" w:cs="Calibri"/>
        </w:rPr>
        <w:t>Op maandag 26 juli 1909 werd Barcelona stilgelegd. Het leger wou niet vechten met de bevolking om zo hun solidariteit te betuigen. Om die reden stond de stad enkel nog maar onder leiding van het politie</w:t>
      </w:r>
      <w:r w:rsidR="00A00F82">
        <w:rPr>
          <w:rFonts w:ascii="Calibri" w:hAnsi="Calibri" w:cs="Calibri"/>
        </w:rPr>
        <w:t>k</w:t>
      </w:r>
      <w:r>
        <w:rPr>
          <w:rFonts w:ascii="Calibri" w:hAnsi="Calibri" w:cs="Calibri"/>
        </w:rPr>
        <w:t xml:space="preserve">orps en een paar veiligheidstroepen. Later die dag werd het Patronaat van de Arbeiders San </w:t>
      </w:r>
    </w:p>
    <w:p w14:paraId="45CED1F3" w14:textId="77777777" w:rsidR="0009159C" w:rsidRDefault="0009159C" w:rsidP="0009159C">
      <w:pPr>
        <w:spacing w:after="0" w:line="276" w:lineRule="auto"/>
        <w:jc w:val="both"/>
        <w:rPr>
          <w:rFonts w:ascii="Calibri" w:hAnsi="Calibri" w:cs="Calibri"/>
        </w:rPr>
      </w:pPr>
      <w:r>
        <w:rPr>
          <w:rFonts w:ascii="Calibri" w:hAnsi="Calibri" w:cs="Calibri"/>
        </w:rPr>
        <w:lastRenderedPageBreak/>
        <w:t xml:space="preserve">José in brand gestoken, lang niet het enige religieuze gebouw dat die week in brand gestoken zou worden. De twee daaropvolgende dagen kwam er onder andere nieuws vanuit Marokko: zo’n tweehonderd à driehonderd reservisten zijn al omgekomen. Het protest bleef verder duren in Barcelona en omstreken. Men stak alle kerken in brand en deed zelfs aan grafschennis om de schatten van de kerk te zoeken. </w:t>
      </w:r>
    </w:p>
    <w:p w14:paraId="2A593697" w14:textId="77777777" w:rsidR="0009159C" w:rsidRDefault="0009159C" w:rsidP="0009159C">
      <w:pPr>
        <w:spacing w:after="0" w:line="276" w:lineRule="auto"/>
        <w:jc w:val="both"/>
        <w:rPr>
          <w:rFonts w:ascii="Calibri" w:hAnsi="Calibri" w:cs="Calibri"/>
        </w:rPr>
      </w:pPr>
    </w:p>
    <w:p w14:paraId="3B900B22" w14:textId="77777777" w:rsidR="0009159C" w:rsidRDefault="0009159C" w:rsidP="0009159C">
      <w:pPr>
        <w:spacing w:after="0" w:line="276" w:lineRule="auto"/>
        <w:jc w:val="both"/>
        <w:rPr>
          <w:rFonts w:ascii="Calibri" w:hAnsi="Calibri" w:cs="Calibri"/>
        </w:rPr>
      </w:pPr>
      <w:r>
        <w:rPr>
          <w:rFonts w:ascii="Calibri" w:hAnsi="Calibri" w:cs="Calibri"/>
        </w:rPr>
        <w:t xml:space="preserve">Op donderdag zijn het de scherpschutters die paniek veroorzaakten. Vele politici waren al verdwenen en tijdens een bijeenkomst wou niemand zijn verantwoordelijkheid opnemen. Er kwam die dag hulp uit andere Spaanse steden waardoor er belangrijke wijken door het leger overgenomen konden worden. Ook op vrijdag kwamen steeds meer wijken in de handen van het leger. Zij zorgden ervoor dat de openbare diensten terug werkten en dat de brandstichtingen een einde namen. Toch vertrok er die dag weer een volle boot reservisten richting de oorlog in Marokko. </w:t>
      </w:r>
    </w:p>
    <w:p w14:paraId="2007EDBF" w14:textId="77777777" w:rsidR="0009159C" w:rsidRDefault="0009159C" w:rsidP="0009159C">
      <w:pPr>
        <w:spacing w:after="0" w:line="276" w:lineRule="auto"/>
        <w:jc w:val="both"/>
        <w:rPr>
          <w:rFonts w:ascii="Calibri" w:hAnsi="Calibri" w:cs="Calibri"/>
        </w:rPr>
      </w:pPr>
    </w:p>
    <w:p w14:paraId="6B387C6B" w14:textId="77777777" w:rsidR="0009159C" w:rsidRDefault="0009159C" w:rsidP="0009159C">
      <w:pPr>
        <w:spacing w:after="0" w:line="276" w:lineRule="auto"/>
        <w:jc w:val="both"/>
        <w:rPr>
          <w:rFonts w:ascii="Calibri" w:hAnsi="Calibri" w:cs="Calibri"/>
        </w:rPr>
      </w:pPr>
      <w:r>
        <w:rPr>
          <w:rFonts w:ascii="Calibri" w:hAnsi="Calibri" w:cs="Calibri"/>
        </w:rPr>
        <w:t xml:space="preserve">Bij het begin van het weekend werd er een verordening gepubliceerd door de militaire gouverneur met de mededeling dat bewoners zich terug vrij konden begeven in de straten en dat winkels en banken terug open gingen. Op de laatste dag van deze tragische week, werd </w:t>
      </w:r>
      <w:r w:rsidRPr="0011005D">
        <w:rPr>
          <w:rFonts w:ascii="Calibri" w:hAnsi="Calibri" w:cs="Calibri"/>
        </w:rPr>
        <w:t>F</w:t>
      </w:r>
      <w:r w:rsidRPr="0011005D">
        <w:rPr>
          <w:rFonts w:ascii="Calibri" w:hAnsi="Calibri" w:cs="Calibri"/>
          <w:bCs/>
        </w:rPr>
        <w:t>rancisco Ferrer i Guàrdia</w:t>
      </w:r>
      <w:r>
        <w:rPr>
          <w:rFonts w:ascii="Calibri" w:hAnsi="Calibri" w:cs="Calibri"/>
        </w:rPr>
        <w:t xml:space="preserve"> gefusilleerd als brein achter alles wat tijdens deze week was gebeurd. Hierop kwam veel protest en men beschuldigde de overheid van corruptie. Door dit voorval is de toenmalige premier Antonio Maura y Montaner afgetreden en heeft koning Alfons XIII besloten om de liberalen aan de macht te laten komen.</w:t>
      </w:r>
      <w:r>
        <w:rPr>
          <w:rStyle w:val="Voetnootmarkering"/>
          <w:rFonts w:ascii="Calibri" w:hAnsi="Calibri" w:cs="Calibri"/>
        </w:rPr>
        <w:footnoteReference w:id="170"/>
      </w:r>
    </w:p>
    <w:p w14:paraId="710A1260" w14:textId="77777777" w:rsidR="0009159C" w:rsidRDefault="0009159C" w:rsidP="0009159C">
      <w:pPr>
        <w:spacing w:after="0" w:line="276" w:lineRule="auto"/>
        <w:jc w:val="both"/>
        <w:rPr>
          <w:rFonts w:ascii="Calibri" w:hAnsi="Calibri" w:cs="Calibri"/>
        </w:rPr>
      </w:pPr>
    </w:p>
    <w:p w14:paraId="2A6FD04E" w14:textId="77777777" w:rsidR="0009159C" w:rsidRDefault="0009159C" w:rsidP="0009159C">
      <w:pPr>
        <w:spacing w:after="0" w:line="276" w:lineRule="auto"/>
        <w:jc w:val="both"/>
        <w:rPr>
          <w:rFonts w:ascii="Calibri" w:hAnsi="Calibri" w:cs="Calibri"/>
        </w:rPr>
      </w:pPr>
      <w:r>
        <w:rPr>
          <w:rFonts w:ascii="Calibri" w:hAnsi="Calibri" w:cs="Calibri"/>
        </w:rPr>
        <w:t xml:space="preserve">Na de Eerste Spaanse Republiek werd er op 14 april 1931 de </w:t>
      </w:r>
      <w:r w:rsidRPr="00C21DB4">
        <w:rPr>
          <w:rFonts w:ascii="Calibri" w:hAnsi="Calibri" w:cs="Calibri"/>
        </w:rPr>
        <w:t>Tweede Spaanse Republiek</w:t>
      </w:r>
      <w:r>
        <w:rPr>
          <w:rFonts w:ascii="Calibri" w:hAnsi="Calibri" w:cs="Calibri"/>
        </w:rPr>
        <w:t xml:space="preserve"> uitgeroepen. Op diezelfde dag werd de Catalaanse Federale Republiek in de Spaanse Republiek aangekondigd door Francesc Maci</w:t>
      </w:r>
      <w:r w:rsidRPr="0026420B">
        <w:rPr>
          <w:rFonts w:ascii="Calibri" w:hAnsi="Calibri" w:cs="Calibri"/>
        </w:rPr>
        <w:t>à</w:t>
      </w:r>
      <w:r>
        <w:rPr>
          <w:rStyle w:val="Voetnootmarkering"/>
          <w:rFonts w:ascii="Calibri" w:hAnsi="Calibri" w:cs="Calibri"/>
        </w:rPr>
        <w:footnoteReference w:id="171"/>
      </w:r>
      <w:r>
        <w:rPr>
          <w:rFonts w:ascii="Calibri" w:hAnsi="Calibri" w:cs="Calibri"/>
        </w:rPr>
        <w:t>, de derde poging tot onafhankelijkheid. Twee dagen hiervoor had hij de gemeenteraadsverkiezingen in Catalonië gewonnen als leider van de partij ‘</w:t>
      </w:r>
      <w:r w:rsidRPr="00944C8A">
        <w:rPr>
          <w:rFonts w:ascii="Calibri" w:hAnsi="Calibri" w:cs="Calibri"/>
        </w:rPr>
        <w:t>Esquerra Republicana de Catalunya</w:t>
      </w:r>
      <w:r>
        <w:rPr>
          <w:rFonts w:ascii="Calibri" w:hAnsi="Calibri" w:cs="Calibri"/>
        </w:rPr>
        <w:t>’, die streeft naar een onafhankelijke Catalaanse Republiek. Drie dagen na de uitroeping van de Catalaanse Federale Republiek werd er tussen de voorlopige regering van de Tweede Spaanse Republiek en de Catalanen overeengekomen dat Catalonië weer autonomie kreeg, alsook haar eigen parlement en regering.</w:t>
      </w:r>
    </w:p>
    <w:p w14:paraId="1E971BAD" w14:textId="77777777" w:rsidR="0009159C" w:rsidRDefault="0009159C" w:rsidP="0009159C">
      <w:pPr>
        <w:spacing w:after="0" w:line="276" w:lineRule="auto"/>
        <w:jc w:val="both"/>
        <w:rPr>
          <w:rFonts w:ascii="Calibri" w:hAnsi="Calibri" w:cs="Calibri"/>
        </w:rPr>
      </w:pPr>
    </w:p>
    <w:p w14:paraId="260D7F6F" w14:textId="77777777" w:rsidR="0009159C" w:rsidRDefault="0009159C" w:rsidP="0009159C">
      <w:pPr>
        <w:spacing w:after="0" w:line="276" w:lineRule="auto"/>
        <w:jc w:val="both"/>
        <w:rPr>
          <w:rFonts w:ascii="Calibri" w:hAnsi="Calibri" w:cs="Calibri"/>
        </w:rPr>
      </w:pPr>
      <w:r>
        <w:rPr>
          <w:rFonts w:ascii="Calibri" w:hAnsi="Calibri" w:cs="Calibri"/>
        </w:rPr>
        <w:t xml:space="preserve">Drie jaar na de uitroeping van de Catalaanse Federale Republiek riep de toenmalige Catalaanse president, Lluís Companys, Catalonië uit tot een </w:t>
      </w:r>
      <w:r w:rsidRPr="00C21DB4">
        <w:rPr>
          <w:rFonts w:ascii="Calibri" w:hAnsi="Calibri" w:cs="Calibri"/>
        </w:rPr>
        <w:t>onafhankelijke staat</w:t>
      </w:r>
      <w:r>
        <w:rPr>
          <w:rStyle w:val="Voetnootmarkering"/>
          <w:rFonts w:ascii="Calibri" w:hAnsi="Calibri" w:cs="Calibri"/>
        </w:rPr>
        <w:footnoteReference w:id="172"/>
      </w:r>
      <w:r>
        <w:rPr>
          <w:rFonts w:ascii="Calibri" w:hAnsi="Calibri" w:cs="Calibri"/>
        </w:rPr>
        <w:t>. Het hele Catalaanse kabinet werd vervolgens gearresteerd, het Catalaanse parlement ontbonden en talloze Catalanen opgepakt.</w:t>
      </w:r>
    </w:p>
    <w:p w14:paraId="6EDE9904" w14:textId="77777777" w:rsidR="0009159C" w:rsidRDefault="0009159C" w:rsidP="0009159C">
      <w:pPr>
        <w:spacing w:after="0" w:line="276" w:lineRule="auto"/>
        <w:jc w:val="both"/>
        <w:rPr>
          <w:rFonts w:ascii="Calibri" w:hAnsi="Calibri" w:cs="Calibri"/>
        </w:rPr>
      </w:pPr>
    </w:p>
    <w:p w14:paraId="6CA12A88" w14:textId="77777777" w:rsidR="006D7F9F" w:rsidRDefault="0009159C" w:rsidP="0009159C">
      <w:pPr>
        <w:spacing w:after="0" w:line="276" w:lineRule="auto"/>
        <w:jc w:val="both"/>
        <w:rPr>
          <w:rFonts w:ascii="Calibri" w:hAnsi="Calibri" w:cs="Calibri"/>
        </w:rPr>
        <w:sectPr w:rsidR="006D7F9F" w:rsidSect="0032015A">
          <w:footerReference w:type="first" r:id="rId60"/>
          <w:pgSz w:w="11906" w:h="16838"/>
          <w:pgMar w:top="1417" w:right="1417" w:bottom="1417" w:left="1417" w:header="708" w:footer="708" w:gutter="0"/>
          <w:cols w:space="708"/>
          <w:titlePg/>
          <w:docGrid w:linePitch="360"/>
        </w:sectPr>
      </w:pPr>
      <w:r w:rsidRPr="0075747E">
        <w:rPr>
          <w:rFonts w:ascii="Calibri" w:hAnsi="Calibri" w:cs="Calibri"/>
        </w:rPr>
        <w:t xml:space="preserve">Het </w:t>
      </w:r>
      <w:r>
        <w:rPr>
          <w:rFonts w:ascii="Calibri" w:hAnsi="Calibri" w:cs="Calibri"/>
        </w:rPr>
        <w:t>voor</w:t>
      </w:r>
      <w:r w:rsidRPr="0075747E">
        <w:rPr>
          <w:rFonts w:ascii="Calibri" w:hAnsi="Calibri" w:cs="Calibri"/>
        </w:rPr>
        <w:t xml:space="preserve">laatste </w:t>
      </w:r>
      <w:r>
        <w:rPr>
          <w:rFonts w:ascii="Calibri" w:hAnsi="Calibri" w:cs="Calibri"/>
        </w:rPr>
        <w:t xml:space="preserve">belangrijke </w:t>
      </w:r>
      <w:r w:rsidRPr="0075747E">
        <w:rPr>
          <w:rFonts w:ascii="Calibri" w:hAnsi="Calibri" w:cs="Calibri"/>
        </w:rPr>
        <w:t xml:space="preserve">conflict </w:t>
      </w:r>
      <w:r>
        <w:rPr>
          <w:rFonts w:ascii="Calibri" w:hAnsi="Calibri" w:cs="Calibri"/>
        </w:rPr>
        <w:t xml:space="preserve">uit de Catalaanse geschiedenis </w:t>
      </w:r>
      <w:r w:rsidRPr="0075747E">
        <w:rPr>
          <w:rFonts w:ascii="Calibri" w:hAnsi="Calibri" w:cs="Calibri"/>
        </w:rPr>
        <w:t xml:space="preserve">betreft de </w:t>
      </w:r>
      <w:r w:rsidRPr="00C21DB4">
        <w:rPr>
          <w:rFonts w:ascii="Calibri" w:hAnsi="Calibri" w:cs="Calibri"/>
        </w:rPr>
        <w:t>Spaanse Burgeroorlog</w:t>
      </w:r>
      <w:r w:rsidRPr="0075747E">
        <w:rPr>
          <w:rFonts w:ascii="Calibri" w:hAnsi="Calibri" w:cs="Calibri"/>
        </w:rPr>
        <w:t xml:space="preserve"> van </w:t>
      </w:r>
      <w:r>
        <w:rPr>
          <w:rFonts w:ascii="Calibri" w:hAnsi="Calibri" w:cs="Calibri"/>
        </w:rPr>
        <w:t xml:space="preserve">17 juli </w:t>
      </w:r>
      <w:r w:rsidRPr="0075747E">
        <w:rPr>
          <w:rFonts w:ascii="Calibri" w:hAnsi="Calibri" w:cs="Calibri"/>
        </w:rPr>
        <w:t xml:space="preserve">1936 tot </w:t>
      </w:r>
      <w:r>
        <w:rPr>
          <w:rFonts w:ascii="Calibri" w:hAnsi="Calibri" w:cs="Calibri"/>
        </w:rPr>
        <w:t xml:space="preserve">1 april </w:t>
      </w:r>
      <w:r w:rsidRPr="0075747E">
        <w:rPr>
          <w:rFonts w:ascii="Calibri" w:hAnsi="Calibri" w:cs="Calibri"/>
        </w:rPr>
        <w:t xml:space="preserve">1939. </w:t>
      </w:r>
      <w:r>
        <w:rPr>
          <w:rFonts w:ascii="Calibri" w:hAnsi="Calibri" w:cs="Calibri"/>
        </w:rPr>
        <w:t xml:space="preserve">Enkele kopstukken, waaronder Francisco Franco Bahamonde, zagen het communisme als de meest ernstige bedreiging voor Spanje. Door Franco’s dapperheid en bekwaamheid op militair vlak kon hij opklimmen binnen het soldatesk gebeuren. In 1936 verloren de conservatieven de Spaanse verkiezingen door opkomend liberalisme en communisme. Hierdoor besloot Franco samen te zweren met militairen die rechtsgezind waren om de linkse regering omver te werpen. De datum van de revolutie werd gepland op 18 juli 1936 en het was de bedoeling dat </w:t>
      </w:r>
    </w:p>
    <w:p w14:paraId="7DE99BD0" w14:textId="77777777" w:rsidR="0009159C" w:rsidRDefault="0009159C" w:rsidP="0009159C">
      <w:pPr>
        <w:spacing w:after="0" w:line="276" w:lineRule="auto"/>
        <w:jc w:val="both"/>
        <w:rPr>
          <w:rFonts w:ascii="Calibri" w:hAnsi="Calibri" w:cs="Calibri"/>
        </w:rPr>
      </w:pPr>
      <w:r>
        <w:rPr>
          <w:rFonts w:ascii="Calibri" w:hAnsi="Calibri" w:cs="Calibri"/>
        </w:rPr>
        <w:lastRenderedPageBreak/>
        <w:t xml:space="preserve">generaal Mola de macht zou grijpen in het noorden van Spanje, generaal Goded aan de oostkust en Franco in het Zuiden om zo alle drie naar Madrid te trekken. Doordat de plannen waren uitgelekt begon de revolutie al op 17 juli vanuit het Zuiden, Marokko. Voor generaal Goded, die naar Barcelona was getrokken, is het slecht afgelopen. Hij werd door de krijgsraad in Catalonië ter dood veroordeeld en gefusilleerd. Het zag ernaar uit dat de opstand zijn doel niet zou kunnen verwezenlijken. In het Zuiden was er een probleem met het transport om de troepen te kunnen overbrengen naar Spanje. Naar aanleiding hiervan heeft Franco Adolf Hitler uit Duitsland en Benito Mussolini uit Italië met succes om hulp gevraagd. Al snel werd hij de leider van de revolutie. De revolutie mondde uit in een </w:t>
      </w:r>
      <w:r w:rsidRPr="00C21DB4">
        <w:rPr>
          <w:rFonts w:ascii="Calibri" w:hAnsi="Calibri" w:cs="Calibri"/>
        </w:rPr>
        <w:t>burgeroorlog.</w:t>
      </w:r>
    </w:p>
    <w:p w14:paraId="060B76DF" w14:textId="77777777" w:rsidR="0009159C" w:rsidRDefault="0009159C" w:rsidP="0009159C">
      <w:pPr>
        <w:spacing w:after="0" w:line="276" w:lineRule="auto"/>
        <w:jc w:val="both"/>
        <w:rPr>
          <w:rFonts w:ascii="Calibri" w:hAnsi="Calibri" w:cs="Calibri"/>
        </w:rPr>
      </w:pPr>
    </w:p>
    <w:p w14:paraId="00DC09AE" w14:textId="77777777" w:rsidR="0009159C" w:rsidRDefault="0009159C" w:rsidP="0009159C">
      <w:pPr>
        <w:spacing w:after="0" w:line="276" w:lineRule="auto"/>
        <w:jc w:val="both"/>
        <w:rPr>
          <w:rFonts w:ascii="Calibri" w:hAnsi="Calibri" w:cs="Calibri"/>
        </w:rPr>
      </w:pPr>
      <w:r>
        <w:rPr>
          <w:rFonts w:ascii="Calibri" w:hAnsi="Calibri" w:cs="Calibri"/>
        </w:rPr>
        <w:t>Er waren twee kampen tijdens deze oorlog, de republikeinen en de nationalisten van Francisco Franco. Catalonië behoorde tot de republikeinen. De nationalisten kregen hulp van Duitsland, Italië en Portugal, terwijl de republikeinen enkel hulp kregen van de Sovjet-Unie en Internationale Brigades die bestonden uit duizenden vrijwilligers afkomstig uit meer dan vijftig landen</w:t>
      </w:r>
      <w:r>
        <w:rPr>
          <w:rStyle w:val="Voetnootmarkering"/>
          <w:rFonts w:ascii="Calibri" w:hAnsi="Calibri" w:cs="Calibri"/>
        </w:rPr>
        <w:footnoteReference w:id="173"/>
      </w:r>
      <w:r>
        <w:rPr>
          <w:rFonts w:ascii="Calibri" w:hAnsi="Calibri" w:cs="Calibri"/>
        </w:rPr>
        <w:t xml:space="preserve">. Omdat de republikeinen zich goed hadden voorbereid op een inval van de nationalisten in Madrid, hebben ze er voor kunnen zorgen dat de nationalisten Madrid niet konden innemen. Na meerdere mislukte pogingen gaf Franco Madrid op en trok naar het Noorden van Spanje dat hij op korte tijd veroverde. Op dat moment had hij twee derde van Spanje in handen. Om die reden en door meerdere nederlagen werd het moraal erg laag bij de republikeinen, ze waren uitgeput. Catalonië was nog steeds niet veroverd door de nationalisten, hoewel ze geïsoleerd waren van de rest in Madrid. Doordat de republikeinen niet meer op hulp konden rekenen van buitenaf, betekende dit </w:t>
      </w:r>
      <w:r w:rsidR="008A10B4">
        <w:rPr>
          <w:rFonts w:ascii="Calibri" w:hAnsi="Calibri" w:cs="Calibri"/>
        </w:rPr>
        <w:t>hun</w:t>
      </w:r>
      <w:r>
        <w:rPr>
          <w:rFonts w:ascii="Calibri" w:hAnsi="Calibri" w:cs="Calibri"/>
        </w:rPr>
        <w:t xml:space="preserve"> militair einde. Franco heeft uiteindelijk Catalonië veroverd waardoor enkel Madrid nog overbleef. Bijna onmiddellijk had Franco Madrid veroverd en de overige republikeinen heeft hij vervolgens naar concentratiekampen gestuurd. Op 1 april 1939 riep hij het einde van de burgeroorlog uit en werd zijn bewind, </w:t>
      </w:r>
      <w:r w:rsidR="00D36395">
        <w:rPr>
          <w:rFonts w:ascii="Calibri" w:hAnsi="Calibri" w:cs="Calibri"/>
        </w:rPr>
        <w:t>een dictatuur</w:t>
      </w:r>
      <w:r>
        <w:rPr>
          <w:rFonts w:ascii="Calibri" w:hAnsi="Calibri" w:cs="Calibri"/>
        </w:rPr>
        <w:t>, erkend door het buitenland</w:t>
      </w:r>
      <w:r>
        <w:rPr>
          <w:rStyle w:val="Voetnootmarkering"/>
          <w:rFonts w:ascii="Calibri" w:hAnsi="Calibri" w:cs="Calibri"/>
        </w:rPr>
        <w:footnoteReference w:id="174"/>
      </w:r>
      <w:r>
        <w:rPr>
          <w:rFonts w:ascii="Calibri" w:hAnsi="Calibri" w:cs="Calibri"/>
        </w:rPr>
        <w:t>.</w:t>
      </w:r>
    </w:p>
    <w:p w14:paraId="146C0253" w14:textId="77777777" w:rsidR="0009159C" w:rsidRDefault="0009159C" w:rsidP="0009159C">
      <w:pPr>
        <w:spacing w:after="0" w:line="276" w:lineRule="auto"/>
        <w:jc w:val="both"/>
        <w:rPr>
          <w:rFonts w:ascii="Calibri" w:hAnsi="Calibri" w:cs="Calibri"/>
        </w:rPr>
      </w:pPr>
    </w:p>
    <w:p w14:paraId="0EA1E0C8" w14:textId="77777777" w:rsidR="0009159C" w:rsidRDefault="0009159C" w:rsidP="0009159C">
      <w:pPr>
        <w:spacing w:after="0" w:line="276" w:lineRule="auto"/>
        <w:jc w:val="both"/>
        <w:rPr>
          <w:rFonts w:ascii="Calibri" w:hAnsi="Calibri" w:cs="Calibri"/>
        </w:rPr>
      </w:pPr>
      <w:r>
        <w:rPr>
          <w:rFonts w:ascii="Calibri" w:hAnsi="Calibri" w:cs="Calibri"/>
        </w:rPr>
        <w:t xml:space="preserve">Vooral </w:t>
      </w:r>
      <w:r w:rsidRPr="00C21DB4">
        <w:rPr>
          <w:rFonts w:ascii="Calibri" w:hAnsi="Calibri" w:cs="Calibri"/>
        </w:rPr>
        <w:t xml:space="preserve">Catalonië heeft erg geleden onder </w:t>
      </w:r>
      <w:r w:rsidR="00D36395">
        <w:rPr>
          <w:rFonts w:ascii="Calibri" w:hAnsi="Calibri" w:cs="Calibri"/>
        </w:rPr>
        <w:t>de dictatuur</w:t>
      </w:r>
      <w:r>
        <w:rPr>
          <w:rFonts w:ascii="Calibri" w:hAnsi="Calibri" w:cs="Calibri"/>
        </w:rPr>
        <w:t xml:space="preserve"> van Franco dat 36 jaar lang heeft aangesleept</w:t>
      </w:r>
      <w:r>
        <w:rPr>
          <w:rStyle w:val="Voetnootmarkering"/>
          <w:rFonts w:ascii="Calibri" w:hAnsi="Calibri" w:cs="Calibri"/>
        </w:rPr>
        <w:footnoteReference w:id="175"/>
      </w:r>
      <w:r>
        <w:rPr>
          <w:rFonts w:ascii="Calibri" w:hAnsi="Calibri" w:cs="Calibri"/>
        </w:rPr>
        <w:t xml:space="preserve">. Alle vrijheden die Catalonië zich in de loop der jaren eigen had gemaakt, zoals haar taal en cultuur, werden niet meer geduld. Dit resulteerde in vele moorden </w:t>
      </w:r>
      <w:r w:rsidR="00D36395">
        <w:rPr>
          <w:rFonts w:ascii="Calibri" w:hAnsi="Calibri" w:cs="Calibri"/>
        </w:rPr>
        <w:t>op</w:t>
      </w:r>
      <w:r>
        <w:rPr>
          <w:rFonts w:ascii="Calibri" w:hAnsi="Calibri" w:cs="Calibri"/>
        </w:rPr>
        <w:t xml:space="preserve"> Catalanen voor de meest uiteenlopende redenen. Franco heeft er eveneens voor gezorgd dat kinderen van linksgezinde Catalanen werden verwisseld met die van rechtsgezinden, om zo te voorkomen dat ze de progressieve ideeën van hun ouders zouden volgen</w:t>
      </w:r>
      <w:r>
        <w:rPr>
          <w:rStyle w:val="Voetnootmarkering"/>
          <w:rFonts w:ascii="Calibri" w:hAnsi="Calibri" w:cs="Calibri"/>
        </w:rPr>
        <w:footnoteReference w:id="176"/>
      </w:r>
      <w:r>
        <w:rPr>
          <w:rFonts w:ascii="Calibri" w:hAnsi="Calibri" w:cs="Calibri"/>
        </w:rPr>
        <w:t xml:space="preserve">. Hierdoor weten sommige Catalanen nog steeds niet wie hun echte biologische familie is. </w:t>
      </w:r>
    </w:p>
    <w:p w14:paraId="7339013A" w14:textId="77777777" w:rsidR="0009159C" w:rsidRDefault="0009159C" w:rsidP="0009159C">
      <w:pPr>
        <w:spacing w:after="0" w:line="276" w:lineRule="auto"/>
        <w:jc w:val="both"/>
        <w:rPr>
          <w:rFonts w:ascii="Calibri" w:hAnsi="Calibri" w:cs="Calibri"/>
        </w:rPr>
      </w:pPr>
    </w:p>
    <w:p w14:paraId="6CF108D7" w14:textId="77777777" w:rsidR="006D7F9F" w:rsidRDefault="0009159C" w:rsidP="0009159C">
      <w:pPr>
        <w:spacing w:after="0" w:line="276" w:lineRule="auto"/>
        <w:jc w:val="both"/>
        <w:rPr>
          <w:rFonts w:ascii="Calibri" w:hAnsi="Calibri" w:cs="Calibri"/>
          <w:bCs/>
        </w:rPr>
        <w:sectPr w:rsidR="006D7F9F" w:rsidSect="0032015A">
          <w:footerReference w:type="first" r:id="rId61"/>
          <w:pgSz w:w="11906" w:h="16838"/>
          <w:pgMar w:top="1417" w:right="1417" w:bottom="1417" w:left="1417" w:header="708" w:footer="708" w:gutter="0"/>
          <w:cols w:space="708"/>
          <w:titlePg/>
          <w:docGrid w:linePitch="360"/>
        </w:sectPr>
      </w:pPr>
      <w:r>
        <w:rPr>
          <w:rFonts w:ascii="Calibri" w:hAnsi="Calibri" w:cs="Calibri"/>
        </w:rPr>
        <w:t xml:space="preserve">Het is pas na de dood van Franco op 20 november 1975 dat Catalonië weer haar status als Autonome Gemeenschap kreeg. Spanje werd een constitutionele monarchie met een door Franco aangeduide koning: </w:t>
      </w:r>
      <w:r w:rsidRPr="00C2185D">
        <w:rPr>
          <w:rFonts w:ascii="Calibri" w:hAnsi="Calibri" w:cs="Calibri"/>
          <w:bCs/>
        </w:rPr>
        <w:t>Juan Carlos Alfonso Víctor María de Borbón y Borbón-Dos Sicilias</w:t>
      </w:r>
      <w:r>
        <w:rPr>
          <w:rFonts w:ascii="Calibri" w:hAnsi="Calibri" w:cs="Calibri"/>
          <w:bCs/>
        </w:rPr>
        <w:t xml:space="preserve">, beter bekend als Juan Carlos </w:t>
      </w:r>
    </w:p>
    <w:p w14:paraId="75ECFE96" w14:textId="77777777" w:rsidR="0009159C" w:rsidRDefault="0009159C" w:rsidP="0009159C">
      <w:pPr>
        <w:spacing w:after="0" w:line="276" w:lineRule="auto"/>
        <w:jc w:val="both"/>
        <w:rPr>
          <w:rFonts w:ascii="Calibri" w:hAnsi="Calibri" w:cs="Calibri"/>
          <w:bCs/>
        </w:rPr>
      </w:pPr>
      <w:r>
        <w:rPr>
          <w:rFonts w:ascii="Calibri" w:hAnsi="Calibri" w:cs="Calibri"/>
          <w:bCs/>
        </w:rPr>
        <w:lastRenderedPageBreak/>
        <w:t xml:space="preserve">I. In tegenstelling tot Franco, heeft hij ervoor gezorgd dat de democratie weer hersteld werd in Spanje, samen met een veelbelovende </w:t>
      </w:r>
      <w:r w:rsidR="00D36395">
        <w:rPr>
          <w:rFonts w:ascii="Calibri" w:hAnsi="Calibri" w:cs="Calibri"/>
          <w:bCs/>
        </w:rPr>
        <w:t xml:space="preserve">economische </w:t>
      </w:r>
      <w:r>
        <w:rPr>
          <w:rFonts w:ascii="Calibri" w:hAnsi="Calibri" w:cs="Calibri"/>
          <w:bCs/>
        </w:rPr>
        <w:t xml:space="preserve">ontwikkeling. Hoewel hij nooit openlijk afstand heeft </w:t>
      </w:r>
      <w:r w:rsidR="00D36395">
        <w:rPr>
          <w:rFonts w:ascii="Calibri" w:hAnsi="Calibri" w:cs="Calibri"/>
          <w:bCs/>
        </w:rPr>
        <w:t>genomen</w:t>
      </w:r>
      <w:r>
        <w:rPr>
          <w:rFonts w:ascii="Calibri" w:hAnsi="Calibri" w:cs="Calibri"/>
          <w:bCs/>
        </w:rPr>
        <w:t xml:space="preserve"> van het regime van Franco, bracht hij toch veel veranderingen die goed werden onthaald door de Spanjaarden</w:t>
      </w:r>
      <w:r>
        <w:rPr>
          <w:rStyle w:val="Voetnootmarkering"/>
          <w:rFonts w:ascii="Calibri" w:hAnsi="Calibri" w:cs="Calibri"/>
          <w:bCs/>
        </w:rPr>
        <w:footnoteReference w:id="177"/>
      </w:r>
      <w:r>
        <w:rPr>
          <w:rFonts w:ascii="Calibri" w:hAnsi="Calibri" w:cs="Calibri"/>
          <w:bCs/>
        </w:rPr>
        <w:t>. Deze gunstige veranderingen hebben er ook voor gezorgd dat Spanje kon toetreden tot de Europese Unie in 1986. D</w:t>
      </w:r>
      <w:r w:rsidR="00D36395">
        <w:rPr>
          <w:rFonts w:ascii="Calibri" w:hAnsi="Calibri" w:cs="Calibri"/>
          <w:bCs/>
        </w:rPr>
        <w:t>ie</w:t>
      </w:r>
      <w:r>
        <w:rPr>
          <w:rFonts w:ascii="Calibri" w:hAnsi="Calibri" w:cs="Calibri"/>
          <w:bCs/>
        </w:rPr>
        <w:t xml:space="preserve"> hield steeds de boot af door een gebrek aan democratie tijdens de dictatuur onder Francisco Franco.</w:t>
      </w:r>
    </w:p>
    <w:p w14:paraId="1FEFC2A5" w14:textId="77777777" w:rsidR="0009159C" w:rsidRDefault="0009159C" w:rsidP="0009159C">
      <w:pPr>
        <w:spacing w:after="0" w:line="276" w:lineRule="auto"/>
        <w:jc w:val="both"/>
        <w:rPr>
          <w:rFonts w:ascii="Calibri" w:hAnsi="Calibri" w:cs="Calibri"/>
          <w:bCs/>
        </w:rPr>
      </w:pPr>
      <w:r>
        <w:rPr>
          <w:rFonts w:ascii="Calibri" w:hAnsi="Calibri" w:cs="Calibri"/>
          <w:bCs/>
        </w:rPr>
        <w:t xml:space="preserve">Juan Carlos I is op 19 juni 2014 afgetreden en opgevolgd door zijn derde kind en zoon </w:t>
      </w:r>
      <w:r w:rsidRPr="00F1638A">
        <w:rPr>
          <w:rFonts w:ascii="Calibri" w:hAnsi="Calibri" w:cs="Calibri"/>
          <w:bCs/>
        </w:rPr>
        <w:t>Felipe Juan Pablo Alfonso de Todos los Santos de Borbón y de Grecia</w:t>
      </w:r>
      <w:r>
        <w:rPr>
          <w:rFonts w:ascii="Calibri" w:hAnsi="Calibri" w:cs="Calibri"/>
          <w:bCs/>
        </w:rPr>
        <w:t xml:space="preserve">, beter bekend als Felipe VI. </w:t>
      </w:r>
    </w:p>
    <w:p w14:paraId="4C0AFB0C" w14:textId="77777777" w:rsidR="0009159C" w:rsidRDefault="0009159C" w:rsidP="0009159C">
      <w:pPr>
        <w:spacing w:after="0" w:line="276" w:lineRule="auto"/>
        <w:jc w:val="both"/>
        <w:rPr>
          <w:rFonts w:ascii="Calibri" w:hAnsi="Calibri" w:cs="Calibri"/>
        </w:rPr>
      </w:pPr>
    </w:p>
    <w:p w14:paraId="5C4DE3A8" w14:textId="77777777" w:rsidR="0009159C" w:rsidRDefault="0009159C" w:rsidP="0009159C">
      <w:pPr>
        <w:spacing w:after="0" w:line="276" w:lineRule="auto"/>
        <w:jc w:val="both"/>
        <w:rPr>
          <w:rFonts w:ascii="Calibri" w:hAnsi="Calibri" w:cs="Calibri"/>
        </w:rPr>
      </w:pPr>
      <w:r>
        <w:rPr>
          <w:rFonts w:ascii="Calibri" w:hAnsi="Calibri" w:cs="Calibri"/>
        </w:rPr>
        <w:t>Iets meer dan één jaar geleden vond er opnieuw een gebeurtenis plaats die ook een plekje verdien</w:t>
      </w:r>
      <w:r w:rsidR="00F76435">
        <w:rPr>
          <w:rFonts w:ascii="Calibri" w:hAnsi="Calibri" w:cs="Calibri"/>
        </w:rPr>
        <w:t>t</w:t>
      </w:r>
      <w:r>
        <w:rPr>
          <w:rFonts w:ascii="Calibri" w:hAnsi="Calibri" w:cs="Calibri"/>
        </w:rPr>
        <w:t xml:space="preserve"> in de rijke geschiedenis van Catalonië. Op 1 oktober 2017 werd er namelijk een </w:t>
      </w:r>
      <w:r w:rsidRPr="00C21DB4">
        <w:rPr>
          <w:rFonts w:ascii="Calibri" w:hAnsi="Calibri" w:cs="Calibri"/>
        </w:rPr>
        <w:t xml:space="preserve">referendum </w:t>
      </w:r>
      <w:r>
        <w:rPr>
          <w:rFonts w:ascii="Calibri" w:hAnsi="Calibri" w:cs="Calibri"/>
        </w:rPr>
        <w:t>georganiseerd over hun onafhankelijkheid (</w:t>
      </w:r>
      <w:r w:rsidR="00FA03D5">
        <w:rPr>
          <w:rFonts w:ascii="Calibri" w:hAnsi="Calibri" w:cs="Calibri"/>
          <w:i/>
        </w:rPr>
        <w:t>supra</w:t>
      </w:r>
      <w:r>
        <w:rPr>
          <w:rFonts w:ascii="Calibri" w:hAnsi="Calibri" w:cs="Calibri"/>
        </w:rPr>
        <w:t xml:space="preserve"> </w:t>
      </w:r>
      <w:r w:rsidRPr="00F50DA6">
        <w:rPr>
          <w:rFonts w:ascii="Calibri" w:hAnsi="Calibri" w:cs="Calibri"/>
        </w:rPr>
        <w:t>Onafhankelijkheidsverklaring</w:t>
      </w:r>
      <w:r w:rsidRPr="00FA03D5">
        <w:rPr>
          <w:rFonts w:ascii="Calibri" w:hAnsi="Calibri" w:cs="Calibri"/>
        </w:rPr>
        <w:t xml:space="preserve">, </w:t>
      </w:r>
      <w:r w:rsidR="00FA03D5" w:rsidRPr="00342983">
        <w:rPr>
          <w:rFonts w:ascii="Calibri" w:hAnsi="Calibri" w:cs="Calibri"/>
        </w:rPr>
        <w:t>49</w:t>
      </w:r>
      <w:r w:rsidRPr="00FA03D5">
        <w:rPr>
          <w:rFonts w:ascii="Calibri" w:hAnsi="Calibri" w:cs="Calibri"/>
        </w:rPr>
        <w:t>).</w:t>
      </w:r>
    </w:p>
    <w:p w14:paraId="33239E3E" w14:textId="77777777" w:rsidR="0009159C" w:rsidRPr="001D7A1D" w:rsidRDefault="0009159C" w:rsidP="0009159C">
      <w:pPr>
        <w:spacing w:after="0" w:line="276" w:lineRule="auto"/>
        <w:jc w:val="both"/>
        <w:rPr>
          <w:rFonts w:ascii="Calibri" w:hAnsi="Calibri" w:cs="Calibri"/>
          <w:bCs/>
        </w:rPr>
      </w:pPr>
    </w:p>
    <w:p w14:paraId="787A6DD0" w14:textId="77777777" w:rsidR="0009159C" w:rsidRPr="007A0E4C" w:rsidRDefault="0009159C" w:rsidP="0009159C">
      <w:pPr>
        <w:pStyle w:val="Kop2"/>
        <w:numPr>
          <w:ilvl w:val="2"/>
          <w:numId w:val="34"/>
        </w:numPr>
        <w:ind w:left="851" w:hanging="851"/>
        <w:rPr>
          <w:rFonts w:asciiTheme="minorHAnsi" w:hAnsiTheme="minorHAnsi" w:cstheme="minorHAnsi"/>
          <w:color w:val="auto"/>
          <w:sz w:val="24"/>
        </w:rPr>
      </w:pPr>
      <w:bookmarkStart w:id="67" w:name="_Toc9873995"/>
      <w:r w:rsidRPr="007A0E4C">
        <w:rPr>
          <w:rFonts w:asciiTheme="minorHAnsi" w:hAnsiTheme="minorHAnsi" w:cstheme="minorHAnsi"/>
          <w:color w:val="auto"/>
          <w:sz w:val="24"/>
        </w:rPr>
        <w:t>Separatisme</w:t>
      </w:r>
      <w:bookmarkEnd w:id="67"/>
    </w:p>
    <w:p w14:paraId="0BD3B4BC" w14:textId="77777777" w:rsidR="0009159C" w:rsidRPr="00F24C9E" w:rsidRDefault="0009159C" w:rsidP="0009159C">
      <w:pPr>
        <w:pStyle w:val="Lijstalinea"/>
        <w:spacing w:after="0" w:line="276" w:lineRule="auto"/>
        <w:ind w:left="862"/>
        <w:rPr>
          <w:rFonts w:ascii="Calibri" w:hAnsi="Calibri" w:cs="Calibri"/>
        </w:rPr>
      </w:pPr>
    </w:p>
    <w:p w14:paraId="53C940A0" w14:textId="77777777" w:rsidR="0009159C" w:rsidRDefault="0009159C" w:rsidP="0009159C">
      <w:pPr>
        <w:spacing w:after="0" w:line="276" w:lineRule="auto"/>
        <w:jc w:val="both"/>
        <w:rPr>
          <w:rFonts w:ascii="Calibri" w:hAnsi="Calibri" w:cs="Calibri"/>
        </w:rPr>
      </w:pPr>
      <w:r w:rsidRPr="0075747E">
        <w:rPr>
          <w:rFonts w:ascii="Calibri" w:hAnsi="Calibri" w:cs="Calibri"/>
        </w:rPr>
        <w:t xml:space="preserve">Er zijn verschillende redenen waarom de Catalanen graag onafhankelijk willen worden van Spanje. Het heeft vooral te maken met hun culturele, economische en sociale ontwikkeling, die ze volgens hun niet volledig kunnen </w:t>
      </w:r>
      <w:r w:rsidRPr="0076212D">
        <w:rPr>
          <w:rFonts w:ascii="Calibri" w:hAnsi="Calibri" w:cs="Calibri"/>
        </w:rPr>
        <w:t>ontplooien</w:t>
      </w:r>
      <w:r w:rsidRPr="0075747E">
        <w:rPr>
          <w:rFonts w:ascii="Calibri" w:hAnsi="Calibri" w:cs="Calibri"/>
          <w:color w:val="FF0000"/>
        </w:rPr>
        <w:t xml:space="preserve"> </w:t>
      </w:r>
      <w:r w:rsidRPr="0075747E">
        <w:rPr>
          <w:rFonts w:ascii="Calibri" w:hAnsi="Calibri" w:cs="Calibri"/>
        </w:rPr>
        <w:t>door</w:t>
      </w:r>
      <w:r>
        <w:rPr>
          <w:rFonts w:ascii="Calibri" w:hAnsi="Calibri" w:cs="Calibri"/>
        </w:rPr>
        <w:t>dat ze</w:t>
      </w:r>
      <w:r w:rsidRPr="0075747E">
        <w:rPr>
          <w:rFonts w:ascii="Calibri" w:hAnsi="Calibri" w:cs="Calibri"/>
        </w:rPr>
        <w:t xml:space="preserve"> deel uitmaken van Spanje. Catalonië is altijd een beetje meer op zichzelf geweest dan andere provincies in Spanje, </w:t>
      </w:r>
      <w:r>
        <w:rPr>
          <w:rFonts w:ascii="Calibri" w:hAnsi="Calibri" w:cs="Calibri"/>
        </w:rPr>
        <w:t xml:space="preserve">zeker </w:t>
      </w:r>
      <w:r w:rsidRPr="0075747E">
        <w:rPr>
          <w:rFonts w:ascii="Calibri" w:hAnsi="Calibri" w:cs="Calibri"/>
        </w:rPr>
        <w:t xml:space="preserve">als er gekeken wordt naar hun bewogen geschiedenis. </w:t>
      </w:r>
    </w:p>
    <w:p w14:paraId="6AC11A08" w14:textId="77777777" w:rsidR="0009159C" w:rsidRDefault="0009159C" w:rsidP="0009159C">
      <w:pPr>
        <w:spacing w:after="0" w:line="276" w:lineRule="auto"/>
        <w:jc w:val="both"/>
        <w:rPr>
          <w:rFonts w:ascii="Calibri" w:hAnsi="Calibri" w:cs="Calibri"/>
        </w:rPr>
      </w:pPr>
    </w:p>
    <w:p w14:paraId="0D1091EE" w14:textId="77777777" w:rsidR="0009159C" w:rsidRDefault="0009159C" w:rsidP="0009159C">
      <w:pPr>
        <w:spacing w:after="0" w:line="276" w:lineRule="auto"/>
        <w:jc w:val="both"/>
        <w:rPr>
          <w:rFonts w:ascii="Calibri" w:hAnsi="Calibri" w:cs="Calibri"/>
        </w:rPr>
      </w:pPr>
      <w:r w:rsidRPr="0075747E">
        <w:rPr>
          <w:rFonts w:ascii="Calibri" w:hAnsi="Calibri" w:cs="Calibri"/>
        </w:rPr>
        <w:t xml:space="preserve">Het </w:t>
      </w:r>
      <w:r>
        <w:rPr>
          <w:rFonts w:ascii="Calibri" w:hAnsi="Calibri" w:cs="Calibri"/>
        </w:rPr>
        <w:t>‘</w:t>
      </w:r>
      <w:r w:rsidRPr="001E466E">
        <w:rPr>
          <w:rFonts w:ascii="Calibri" w:hAnsi="Calibri" w:cs="Calibri"/>
        </w:rPr>
        <w:t>Catalanisme</w:t>
      </w:r>
      <w:r>
        <w:rPr>
          <w:rFonts w:ascii="Calibri" w:hAnsi="Calibri" w:cs="Calibri"/>
        </w:rPr>
        <w:t>’</w:t>
      </w:r>
      <w:r w:rsidRPr="0075747E">
        <w:rPr>
          <w:rFonts w:ascii="Calibri" w:hAnsi="Calibri" w:cs="Calibri"/>
        </w:rPr>
        <w:t xml:space="preserve">, oftewel de </w:t>
      </w:r>
      <w:r>
        <w:rPr>
          <w:rFonts w:ascii="Calibri" w:hAnsi="Calibri" w:cs="Calibri"/>
        </w:rPr>
        <w:t>‘</w:t>
      </w:r>
      <w:r w:rsidRPr="0075747E">
        <w:rPr>
          <w:rFonts w:ascii="Calibri" w:hAnsi="Calibri" w:cs="Calibri"/>
        </w:rPr>
        <w:t>Catalaanse Beweging</w:t>
      </w:r>
      <w:r>
        <w:rPr>
          <w:rFonts w:ascii="Calibri" w:hAnsi="Calibri" w:cs="Calibri"/>
        </w:rPr>
        <w:t xml:space="preserve">’/’het </w:t>
      </w:r>
      <w:r w:rsidRPr="0075747E">
        <w:rPr>
          <w:rFonts w:ascii="Calibri" w:hAnsi="Calibri" w:cs="Calibri"/>
        </w:rPr>
        <w:t>Catalaans nationalisme</w:t>
      </w:r>
      <w:r>
        <w:rPr>
          <w:rFonts w:ascii="Calibri" w:hAnsi="Calibri" w:cs="Calibri"/>
        </w:rPr>
        <w:t>’</w:t>
      </w:r>
      <w:r w:rsidRPr="0075747E">
        <w:rPr>
          <w:rFonts w:ascii="Calibri" w:hAnsi="Calibri" w:cs="Calibri"/>
        </w:rPr>
        <w:t>, is een beweging die streeft naar meer politieke en culturele erkenning van Catalonië in Spanje</w:t>
      </w:r>
      <w:r w:rsidRPr="0075747E">
        <w:rPr>
          <w:rStyle w:val="Voetnootmarkering"/>
          <w:rFonts w:ascii="Calibri" w:hAnsi="Calibri" w:cs="Calibri"/>
        </w:rPr>
        <w:footnoteReference w:id="178"/>
      </w:r>
      <w:r w:rsidRPr="0075747E">
        <w:rPr>
          <w:rFonts w:ascii="Calibri" w:hAnsi="Calibri" w:cs="Calibri"/>
        </w:rPr>
        <w:t xml:space="preserve">. Deze beweging begon vorm te krijgen </w:t>
      </w:r>
      <w:r>
        <w:rPr>
          <w:rFonts w:ascii="Calibri" w:hAnsi="Calibri" w:cs="Calibri"/>
        </w:rPr>
        <w:t>doorheen</w:t>
      </w:r>
      <w:r w:rsidRPr="0075747E">
        <w:rPr>
          <w:rFonts w:ascii="Calibri" w:hAnsi="Calibri" w:cs="Calibri"/>
        </w:rPr>
        <w:t xml:space="preserve"> de zeventiende eeuw. Er </w:t>
      </w:r>
      <w:r>
        <w:rPr>
          <w:rFonts w:ascii="Calibri" w:hAnsi="Calibri" w:cs="Calibri"/>
        </w:rPr>
        <w:t>vonden</w:t>
      </w:r>
      <w:r w:rsidRPr="0075747E">
        <w:rPr>
          <w:rFonts w:ascii="Calibri" w:hAnsi="Calibri" w:cs="Calibri"/>
        </w:rPr>
        <w:t xml:space="preserve"> verschillende gebeurtenissen</w:t>
      </w:r>
      <w:r>
        <w:rPr>
          <w:rFonts w:ascii="Calibri" w:hAnsi="Calibri" w:cs="Calibri"/>
        </w:rPr>
        <w:t xml:space="preserve"> plaats</w:t>
      </w:r>
      <w:r w:rsidRPr="0075747E">
        <w:rPr>
          <w:rFonts w:ascii="Calibri" w:hAnsi="Calibri" w:cs="Calibri"/>
        </w:rPr>
        <w:t xml:space="preserve"> die ervoor zorgden dat veel verboden </w:t>
      </w:r>
      <w:r>
        <w:rPr>
          <w:rFonts w:ascii="Calibri" w:hAnsi="Calibri" w:cs="Calibri"/>
        </w:rPr>
        <w:t xml:space="preserve">werd </w:t>
      </w:r>
      <w:r w:rsidRPr="0075747E">
        <w:rPr>
          <w:rFonts w:ascii="Calibri" w:hAnsi="Calibri" w:cs="Calibri"/>
        </w:rPr>
        <w:t>voor de Catalanen, waaronder hun taal en hun eigen parlement</w:t>
      </w:r>
      <w:r w:rsidRPr="0075747E">
        <w:rPr>
          <w:rStyle w:val="Voetnootmarkering"/>
          <w:rFonts w:ascii="Calibri" w:hAnsi="Calibri" w:cs="Calibri"/>
        </w:rPr>
        <w:footnoteReference w:id="179"/>
      </w:r>
      <w:r w:rsidRPr="0075747E">
        <w:rPr>
          <w:rFonts w:ascii="Calibri" w:hAnsi="Calibri" w:cs="Calibri"/>
        </w:rPr>
        <w:t xml:space="preserve">. </w:t>
      </w:r>
      <w:r>
        <w:rPr>
          <w:rFonts w:ascii="Calibri" w:hAnsi="Calibri" w:cs="Calibri"/>
        </w:rPr>
        <w:t>Dit zorgde voor strijdlustige Catalanen die het beu waren steeds onderdrukt te worden.</w:t>
      </w:r>
    </w:p>
    <w:p w14:paraId="4FBB15F3" w14:textId="77777777" w:rsidR="0009159C" w:rsidRDefault="0009159C" w:rsidP="0009159C">
      <w:pPr>
        <w:spacing w:after="0" w:line="276" w:lineRule="auto"/>
        <w:jc w:val="both"/>
        <w:rPr>
          <w:rFonts w:ascii="Calibri" w:hAnsi="Calibri" w:cs="Calibri"/>
        </w:rPr>
      </w:pPr>
    </w:p>
    <w:p w14:paraId="5745F7D9" w14:textId="77777777" w:rsidR="0009159C" w:rsidRDefault="0009159C" w:rsidP="0009159C">
      <w:pPr>
        <w:spacing w:after="0" w:line="276" w:lineRule="auto"/>
        <w:jc w:val="both"/>
        <w:rPr>
          <w:rFonts w:ascii="Calibri" w:hAnsi="Calibri" w:cs="Calibri"/>
        </w:rPr>
      </w:pPr>
      <w:r w:rsidRPr="0075747E">
        <w:rPr>
          <w:rFonts w:ascii="Calibri" w:hAnsi="Calibri" w:cs="Calibri"/>
        </w:rPr>
        <w:t xml:space="preserve">Het motto van de Catalaanse Beweging luidt als volgt: </w:t>
      </w:r>
      <w:r w:rsidRPr="00CD1A37">
        <w:rPr>
          <w:rFonts w:ascii="Calibri" w:hAnsi="Calibri" w:cs="Calibri"/>
        </w:rPr>
        <w:t>“Catalonië is niet Spanje”</w:t>
      </w:r>
      <w:r w:rsidRPr="0075747E">
        <w:rPr>
          <w:rFonts w:ascii="Calibri" w:hAnsi="Calibri" w:cs="Calibri"/>
        </w:rPr>
        <w:t>. Z</w:t>
      </w:r>
      <w:r>
        <w:rPr>
          <w:rFonts w:ascii="Calibri" w:hAnsi="Calibri" w:cs="Calibri"/>
        </w:rPr>
        <w:t>e</w:t>
      </w:r>
      <w:r w:rsidRPr="0075747E">
        <w:rPr>
          <w:rFonts w:ascii="Calibri" w:hAnsi="Calibri" w:cs="Calibri"/>
        </w:rPr>
        <w:t xml:space="preserve"> willen graag naar het Catalonië van vroeger, </w:t>
      </w:r>
      <w:r>
        <w:rPr>
          <w:rFonts w:ascii="Calibri" w:hAnsi="Calibri" w:cs="Calibri"/>
        </w:rPr>
        <w:t xml:space="preserve">het herstel van </w:t>
      </w:r>
      <w:r w:rsidRPr="0075747E">
        <w:rPr>
          <w:rFonts w:ascii="Calibri" w:hAnsi="Calibri" w:cs="Calibri"/>
        </w:rPr>
        <w:t>hun eigen identitei</w:t>
      </w:r>
      <w:r>
        <w:rPr>
          <w:rFonts w:ascii="Calibri" w:hAnsi="Calibri" w:cs="Calibri"/>
        </w:rPr>
        <w:t>t</w:t>
      </w:r>
      <w:r w:rsidRPr="0075747E">
        <w:rPr>
          <w:rStyle w:val="Voetnootmarkering"/>
          <w:rFonts w:ascii="Calibri" w:hAnsi="Calibri" w:cs="Calibri"/>
        </w:rPr>
        <w:footnoteReference w:id="180"/>
      </w:r>
      <w:r w:rsidRPr="0075747E">
        <w:rPr>
          <w:rFonts w:ascii="Calibri" w:hAnsi="Calibri" w:cs="Calibri"/>
        </w:rPr>
        <w:t xml:space="preserve">. Ze </w:t>
      </w:r>
      <w:r>
        <w:rPr>
          <w:rFonts w:ascii="Calibri" w:hAnsi="Calibri" w:cs="Calibri"/>
        </w:rPr>
        <w:t>zijn van mening</w:t>
      </w:r>
      <w:r w:rsidRPr="0075747E">
        <w:rPr>
          <w:rFonts w:ascii="Calibri" w:hAnsi="Calibri" w:cs="Calibri"/>
        </w:rPr>
        <w:t xml:space="preserve"> dat dit</w:t>
      </w:r>
      <w:r>
        <w:rPr>
          <w:rFonts w:ascii="Calibri" w:hAnsi="Calibri" w:cs="Calibri"/>
        </w:rPr>
        <w:t xml:space="preserve"> deels</w:t>
      </w:r>
      <w:r w:rsidRPr="0075747E">
        <w:rPr>
          <w:rFonts w:ascii="Calibri" w:hAnsi="Calibri" w:cs="Calibri"/>
        </w:rPr>
        <w:t xml:space="preserve"> verloren is gegaan doorheen de geschiedenis, mede door fusies met andere koninkrijken. </w:t>
      </w:r>
      <w:r w:rsidRPr="0075747E">
        <w:rPr>
          <w:rFonts w:ascii="Calibri" w:hAnsi="Calibri" w:cs="Calibri"/>
        </w:rPr>
        <w:br/>
        <w:t>Daarnaast willen de Catalanen ook graag h</w:t>
      </w:r>
      <w:r w:rsidR="004C4039">
        <w:rPr>
          <w:rFonts w:ascii="Calibri" w:hAnsi="Calibri" w:cs="Calibri"/>
        </w:rPr>
        <w:t>un</w:t>
      </w:r>
      <w:r w:rsidRPr="0075747E">
        <w:rPr>
          <w:rFonts w:ascii="Calibri" w:hAnsi="Calibri" w:cs="Calibri"/>
        </w:rPr>
        <w:t xml:space="preserve"> bestuur in eigen handen</w:t>
      </w:r>
      <w:r>
        <w:rPr>
          <w:rFonts w:ascii="Calibri" w:hAnsi="Calibri" w:cs="Calibri"/>
        </w:rPr>
        <w:t xml:space="preserve"> nemen</w:t>
      </w:r>
      <w:r w:rsidRPr="0075747E">
        <w:rPr>
          <w:rFonts w:ascii="Calibri" w:hAnsi="Calibri" w:cs="Calibri"/>
        </w:rPr>
        <w:t xml:space="preserve">. Hierdoor kunnen ze beter voldoen aan </w:t>
      </w:r>
      <w:r w:rsidR="004C4039">
        <w:rPr>
          <w:rFonts w:ascii="Calibri" w:hAnsi="Calibri" w:cs="Calibri"/>
        </w:rPr>
        <w:t>hun</w:t>
      </w:r>
      <w:r w:rsidR="00521BA9">
        <w:rPr>
          <w:rFonts w:ascii="Calibri" w:hAnsi="Calibri" w:cs="Calibri"/>
        </w:rPr>
        <w:t xml:space="preserve"> </w:t>
      </w:r>
      <w:r w:rsidRPr="0075747E">
        <w:rPr>
          <w:rFonts w:ascii="Calibri" w:hAnsi="Calibri" w:cs="Calibri"/>
        </w:rPr>
        <w:t>specifieke behoefte</w:t>
      </w:r>
      <w:r>
        <w:rPr>
          <w:rFonts w:ascii="Calibri" w:hAnsi="Calibri" w:cs="Calibri"/>
        </w:rPr>
        <w:t>n</w:t>
      </w:r>
      <w:r w:rsidRPr="0075747E">
        <w:rPr>
          <w:rFonts w:ascii="Calibri" w:hAnsi="Calibri" w:cs="Calibri"/>
        </w:rPr>
        <w:t>.</w:t>
      </w:r>
    </w:p>
    <w:p w14:paraId="3242213D" w14:textId="77777777" w:rsidR="0009159C" w:rsidRDefault="0009159C" w:rsidP="0009159C">
      <w:pPr>
        <w:spacing w:after="0" w:line="276" w:lineRule="auto"/>
        <w:jc w:val="both"/>
        <w:rPr>
          <w:rFonts w:ascii="Calibri" w:hAnsi="Calibri" w:cs="Calibri"/>
        </w:rPr>
      </w:pPr>
    </w:p>
    <w:p w14:paraId="2E020019" w14:textId="77777777" w:rsidR="003517B9" w:rsidRDefault="0009159C" w:rsidP="0009159C">
      <w:pPr>
        <w:spacing w:after="0" w:line="276" w:lineRule="auto"/>
        <w:jc w:val="both"/>
        <w:rPr>
          <w:rFonts w:ascii="Calibri" w:hAnsi="Calibri" w:cs="Calibri"/>
        </w:rPr>
        <w:sectPr w:rsidR="003517B9" w:rsidSect="0032015A">
          <w:footerReference w:type="first" r:id="rId62"/>
          <w:pgSz w:w="11906" w:h="16838"/>
          <w:pgMar w:top="1417" w:right="1417" w:bottom="1417" w:left="1417" w:header="708" w:footer="708" w:gutter="0"/>
          <w:cols w:space="708"/>
          <w:titlePg/>
          <w:docGrid w:linePitch="360"/>
        </w:sectPr>
      </w:pPr>
      <w:r>
        <w:rPr>
          <w:rFonts w:ascii="Calibri" w:hAnsi="Calibri" w:cs="Calibri"/>
        </w:rPr>
        <w:t>Daarnaast zijn er de belastingen die de bevoegdheid uitmaken van Madrid en niet van de Catalanen. In artikel 2 van de Spaanse Grondwet</w:t>
      </w:r>
      <w:r>
        <w:rPr>
          <w:rStyle w:val="Voetnootmarkering"/>
          <w:rFonts w:ascii="Calibri" w:hAnsi="Calibri" w:cs="Calibri"/>
        </w:rPr>
        <w:footnoteReference w:id="181"/>
      </w:r>
      <w:r>
        <w:rPr>
          <w:rFonts w:ascii="Calibri" w:hAnsi="Calibri" w:cs="Calibri"/>
        </w:rPr>
        <w:t xml:space="preserve"> is een solidariteitsbeginsel opgenomen dat zorgt voor een </w:t>
      </w:r>
    </w:p>
    <w:p w14:paraId="1DCA77E1" w14:textId="77777777" w:rsidR="0009159C" w:rsidRDefault="0009159C" w:rsidP="0009159C">
      <w:pPr>
        <w:spacing w:after="0" w:line="276" w:lineRule="auto"/>
        <w:jc w:val="both"/>
        <w:rPr>
          <w:rFonts w:ascii="Calibri" w:hAnsi="Calibri" w:cs="Calibri"/>
        </w:rPr>
      </w:pPr>
      <w:r>
        <w:rPr>
          <w:rFonts w:ascii="Calibri" w:hAnsi="Calibri" w:cs="Calibri"/>
        </w:rPr>
        <w:lastRenderedPageBreak/>
        <w:t xml:space="preserve">fiscale correctie </w:t>
      </w:r>
      <w:r w:rsidR="00640443">
        <w:rPr>
          <w:rFonts w:ascii="Calibri" w:hAnsi="Calibri" w:cs="Calibri"/>
        </w:rPr>
        <w:t>door middel van</w:t>
      </w:r>
      <w:r>
        <w:rPr>
          <w:rFonts w:ascii="Calibri" w:hAnsi="Calibri" w:cs="Calibri"/>
        </w:rPr>
        <w:t xml:space="preserve"> compensatiefondsen</w:t>
      </w:r>
      <w:r>
        <w:rPr>
          <w:rStyle w:val="Voetnootmarkering"/>
          <w:rFonts w:ascii="Calibri" w:hAnsi="Calibri" w:cs="Calibri"/>
        </w:rPr>
        <w:footnoteReference w:id="182"/>
      </w:r>
      <w:r>
        <w:rPr>
          <w:rFonts w:ascii="Calibri" w:hAnsi="Calibri" w:cs="Calibri"/>
        </w:rPr>
        <w:t>. Hierdoor gaat er geld van de rijkere Catalaanse regio naar de minder rijke delen van Spanje.</w:t>
      </w:r>
      <w:r>
        <w:rPr>
          <w:rStyle w:val="Voetnootmarkering"/>
          <w:rFonts w:ascii="Calibri" w:hAnsi="Calibri" w:cs="Calibri"/>
        </w:rPr>
        <w:footnoteReference w:id="183"/>
      </w:r>
      <w:r>
        <w:rPr>
          <w:rFonts w:ascii="Calibri" w:hAnsi="Calibri" w:cs="Calibri"/>
        </w:rPr>
        <w:t xml:space="preserve"> </w:t>
      </w:r>
    </w:p>
    <w:p w14:paraId="7B65C070" w14:textId="77777777" w:rsidR="0009159C" w:rsidRDefault="0009159C" w:rsidP="0009159C">
      <w:pPr>
        <w:spacing w:after="0" w:line="276" w:lineRule="auto"/>
        <w:jc w:val="both"/>
        <w:rPr>
          <w:rFonts w:ascii="Calibri" w:hAnsi="Calibri" w:cs="Calibri"/>
        </w:rPr>
      </w:pPr>
    </w:p>
    <w:p w14:paraId="09947064" w14:textId="77777777" w:rsidR="0009159C" w:rsidRDefault="0009159C" w:rsidP="0009159C">
      <w:pPr>
        <w:spacing w:after="0" w:line="276" w:lineRule="auto"/>
        <w:jc w:val="both"/>
        <w:rPr>
          <w:rFonts w:ascii="Calibri" w:hAnsi="Calibri" w:cs="Calibri"/>
        </w:rPr>
      </w:pPr>
      <w:r>
        <w:rPr>
          <w:rFonts w:ascii="Calibri" w:hAnsi="Calibri" w:cs="Calibri"/>
        </w:rPr>
        <w:t>Het is s</w:t>
      </w:r>
      <w:r w:rsidRPr="00465E9E">
        <w:rPr>
          <w:rFonts w:ascii="Calibri" w:hAnsi="Calibri" w:cs="Calibri"/>
        </w:rPr>
        <w:t xml:space="preserve">inds </w:t>
      </w:r>
      <w:r>
        <w:rPr>
          <w:rFonts w:ascii="Calibri" w:hAnsi="Calibri" w:cs="Calibri"/>
        </w:rPr>
        <w:t>de</w:t>
      </w:r>
      <w:r w:rsidRPr="00465E9E">
        <w:rPr>
          <w:rFonts w:ascii="Calibri" w:hAnsi="Calibri" w:cs="Calibri"/>
        </w:rPr>
        <w:t xml:space="preserve"> eerste nederlaag </w:t>
      </w:r>
      <w:r w:rsidR="00640443">
        <w:rPr>
          <w:rFonts w:ascii="Calibri" w:hAnsi="Calibri" w:cs="Calibri"/>
        </w:rPr>
        <w:t xml:space="preserve">in de strijd </w:t>
      </w:r>
      <w:r w:rsidRPr="00465E9E">
        <w:rPr>
          <w:rFonts w:ascii="Calibri" w:hAnsi="Calibri" w:cs="Calibri"/>
        </w:rPr>
        <w:t xml:space="preserve">om onafhankelijkheid in 1714 </w:t>
      </w:r>
      <w:r>
        <w:rPr>
          <w:rFonts w:ascii="Calibri" w:hAnsi="Calibri" w:cs="Calibri"/>
        </w:rPr>
        <w:t xml:space="preserve">dat de belastingen </w:t>
      </w:r>
      <w:r w:rsidR="00640443">
        <w:rPr>
          <w:rFonts w:ascii="Calibri" w:hAnsi="Calibri" w:cs="Calibri"/>
        </w:rPr>
        <w:t>opgelegd aan</w:t>
      </w:r>
      <w:r>
        <w:rPr>
          <w:rFonts w:ascii="Calibri" w:hAnsi="Calibri" w:cs="Calibri"/>
        </w:rPr>
        <w:t xml:space="preserve"> Catalonië </w:t>
      </w:r>
      <w:r w:rsidR="00640443">
        <w:rPr>
          <w:rFonts w:ascii="Calibri" w:hAnsi="Calibri" w:cs="Calibri"/>
        </w:rPr>
        <w:t>ten bate van</w:t>
      </w:r>
      <w:r>
        <w:rPr>
          <w:rFonts w:ascii="Calibri" w:hAnsi="Calibri" w:cs="Calibri"/>
        </w:rPr>
        <w:t xml:space="preserve"> Spanje alleen maar toegenomen zijn. De </w:t>
      </w:r>
      <w:r w:rsidRPr="001E466E">
        <w:rPr>
          <w:rFonts w:ascii="Calibri" w:hAnsi="Calibri" w:cs="Calibri"/>
        </w:rPr>
        <w:t>belastingen</w:t>
      </w:r>
      <w:r>
        <w:rPr>
          <w:rFonts w:ascii="Calibri" w:hAnsi="Calibri" w:cs="Calibri"/>
        </w:rPr>
        <w:t xml:space="preserve"> die de Catalanen betaalden zouden nooit in dezelfde </w:t>
      </w:r>
      <w:r w:rsidR="00640443">
        <w:rPr>
          <w:rFonts w:ascii="Calibri" w:hAnsi="Calibri" w:cs="Calibri"/>
        </w:rPr>
        <w:t>mate</w:t>
      </w:r>
      <w:r>
        <w:rPr>
          <w:rFonts w:ascii="Calibri" w:hAnsi="Calibri" w:cs="Calibri"/>
        </w:rPr>
        <w:t xml:space="preserve"> geherinvesteerd worden in Catalonië. Hierdoor </w:t>
      </w:r>
      <w:r w:rsidRPr="004C4C76">
        <w:rPr>
          <w:rFonts w:ascii="Calibri" w:hAnsi="Calibri" w:cs="Calibri"/>
        </w:rPr>
        <w:t xml:space="preserve">worden de Catalanen verbolgen </w:t>
      </w:r>
      <w:r>
        <w:rPr>
          <w:rFonts w:ascii="Calibri" w:hAnsi="Calibri" w:cs="Calibri"/>
        </w:rPr>
        <w:t>en menen ze dat Spanje hun geld steelt. Aangezien Catalonië een van de meest welvarende regio’s is in Spanje, geloven zij dat ze over genoeg middelen zullen beschikken om economisch zelfstandig te worden na een onafhankelijkheid met Spanje. Het belastingsysteem zullen zij dan ook zelf kunnen regelen</w:t>
      </w:r>
      <w:r>
        <w:rPr>
          <w:rStyle w:val="Voetnootmarkering"/>
          <w:rFonts w:ascii="Calibri" w:hAnsi="Calibri" w:cs="Calibri"/>
        </w:rPr>
        <w:footnoteReference w:id="184"/>
      </w:r>
      <w:r>
        <w:rPr>
          <w:rFonts w:ascii="Calibri" w:hAnsi="Calibri" w:cs="Calibri"/>
        </w:rPr>
        <w:t xml:space="preserve">. </w:t>
      </w:r>
    </w:p>
    <w:p w14:paraId="1EA86ECB" w14:textId="77777777" w:rsidR="0009159C" w:rsidRDefault="0009159C" w:rsidP="0009159C">
      <w:pPr>
        <w:spacing w:after="0" w:line="276" w:lineRule="auto"/>
        <w:jc w:val="both"/>
        <w:rPr>
          <w:rFonts w:ascii="Calibri" w:hAnsi="Calibri" w:cs="Calibri"/>
        </w:rPr>
      </w:pPr>
    </w:p>
    <w:p w14:paraId="3EAF19A5" w14:textId="77777777" w:rsidR="0009159C" w:rsidRDefault="0009159C" w:rsidP="0009159C">
      <w:pPr>
        <w:spacing w:after="0" w:line="276" w:lineRule="auto"/>
        <w:jc w:val="both"/>
        <w:rPr>
          <w:rFonts w:ascii="Calibri" w:hAnsi="Calibri" w:cs="Calibri"/>
        </w:rPr>
      </w:pPr>
      <w:r>
        <w:rPr>
          <w:rFonts w:ascii="Calibri" w:hAnsi="Calibri" w:cs="Calibri"/>
        </w:rPr>
        <w:t xml:space="preserve">Een laatste belangrijke reden waarom ze </w:t>
      </w:r>
      <w:r w:rsidR="00640443">
        <w:rPr>
          <w:rFonts w:ascii="Calibri" w:hAnsi="Calibri" w:cs="Calibri"/>
        </w:rPr>
        <w:t xml:space="preserve">zich </w:t>
      </w:r>
      <w:r>
        <w:rPr>
          <w:rFonts w:ascii="Calibri" w:hAnsi="Calibri" w:cs="Calibri"/>
        </w:rPr>
        <w:t xml:space="preserve">willen afscheiden van Spanje is </w:t>
      </w:r>
      <w:r w:rsidRPr="001E466E">
        <w:rPr>
          <w:rFonts w:ascii="Calibri" w:hAnsi="Calibri" w:cs="Calibri"/>
        </w:rPr>
        <w:t>democratisch</w:t>
      </w:r>
      <w:r>
        <w:rPr>
          <w:rFonts w:ascii="Calibri" w:hAnsi="Calibri" w:cs="Calibri"/>
        </w:rPr>
        <w:t xml:space="preserve"> getint. Telkens zorgde de Spaanse regering ervoor dat een onafhankelijkheidsverklaring of een referendum verboden of ontken</w:t>
      </w:r>
      <w:r w:rsidR="00BF1E32">
        <w:rPr>
          <w:rFonts w:ascii="Calibri" w:hAnsi="Calibri" w:cs="Calibri"/>
        </w:rPr>
        <w:t>d</w:t>
      </w:r>
      <w:r>
        <w:rPr>
          <w:rFonts w:ascii="Calibri" w:hAnsi="Calibri" w:cs="Calibri"/>
        </w:rPr>
        <w:t xml:space="preserve"> werd.</w:t>
      </w:r>
      <w:r w:rsidRPr="00431EE3">
        <w:rPr>
          <w:rFonts w:ascii="Calibri" w:hAnsi="Calibri" w:cs="Calibri"/>
          <w:color w:val="FF0000"/>
        </w:rPr>
        <w:t xml:space="preserve"> </w:t>
      </w:r>
      <w:r w:rsidRPr="00EF7EE4">
        <w:rPr>
          <w:rFonts w:ascii="Calibri" w:hAnsi="Calibri" w:cs="Calibri"/>
        </w:rPr>
        <w:t xml:space="preserve">Daarnaast maakt </w:t>
      </w:r>
      <w:r>
        <w:rPr>
          <w:rFonts w:ascii="Calibri" w:hAnsi="Calibri" w:cs="Calibri"/>
        </w:rPr>
        <w:t>Madrid</w:t>
      </w:r>
      <w:r w:rsidRPr="00EF7EE4">
        <w:rPr>
          <w:rFonts w:ascii="Calibri" w:hAnsi="Calibri" w:cs="Calibri"/>
        </w:rPr>
        <w:t xml:space="preserve"> ook nog eens gebruik van </w:t>
      </w:r>
      <w:r>
        <w:rPr>
          <w:rFonts w:ascii="Calibri" w:hAnsi="Calibri" w:cs="Calibri"/>
        </w:rPr>
        <w:t xml:space="preserve">zijn </w:t>
      </w:r>
      <w:r w:rsidRPr="00EF7EE4">
        <w:rPr>
          <w:rFonts w:ascii="Calibri" w:hAnsi="Calibri" w:cs="Calibri"/>
        </w:rPr>
        <w:t>geweld</w:t>
      </w:r>
      <w:r>
        <w:rPr>
          <w:rFonts w:ascii="Calibri" w:hAnsi="Calibri" w:cs="Calibri"/>
        </w:rPr>
        <w:t xml:space="preserve">smonopolie, terwijl er gekozen kon worden om de politieke strijd aan te gaan. </w:t>
      </w:r>
    </w:p>
    <w:p w14:paraId="5E7795BF" w14:textId="77777777" w:rsidR="0009159C" w:rsidRDefault="0009159C" w:rsidP="0009159C">
      <w:pPr>
        <w:spacing w:after="0" w:line="276" w:lineRule="auto"/>
        <w:jc w:val="both"/>
        <w:rPr>
          <w:rFonts w:ascii="Calibri" w:hAnsi="Calibri" w:cs="Calibri"/>
        </w:rPr>
      </w:pPr>
    </w:p>
    <w:p w14:paraId="2CB8B32E" w14:textId="77777777" w:rsidR="0009159C" w:rsidRDefault="0009159C" w:rsidP="0009159C">
      <w:pPr>
        <w:spacing w:after="0" w:line="276" w:lineRule="auto"/>
        <w:jc w:val="both"/>
        <w:rPr>
          <w:rFonts w:ascii="Calibri" w:hAnsi="Calibri" w:cs="Calibri"/>
          <w:color w:val="FF0000"/>
        </w:rPr>
      </w:pPr>
      <w:r>
        <w:rPr>
          <w:rFonts w:ascii="Calibri" w:hAnsi="Calibri" w:cs="Calibri"/>
        </w:rPr>
        <w:t xml:space="preserve">Er mag niet vergeten worden dat </w:t>
      </w:r>
      <w:r w:rsidRPr="001E466E">
        <w:rPr>
          <w:rFonts w:ascii="Calibri" w:hAnsi="Calibri" w:cs="Calibri"/>
        </w:rPr>
        <w:t>niet</w:t>
      </w:r>
      <w:r>
        <w:rPr>
          <w:rFonts w:ascii="Calibri" w:hAnsi="Calibri" w:cs="Calibri"/>
        </w:rPr>
        <w:t xml:space="preserve"> elke Catalaan </w:t>
      </w:r>
      <w:r w:rsidR="00640443">
        <w:rPr>
          <w:rFonts w:ascii="Calibri" w:hAnsi="Calibri" w:cs="Calibri"/>
        </w:rPr>
        <w:t>het streven naar onafhankelijkheid steunt</w:t>
      </w:r>
      <w:r>
        <w:rPr>
          <w:rFonts w:ascii="Calibri" w:hAnsi="Calibri" w:cs="Calibri"/>
        </w:rPr>
        <w:t>. Zij zijn ettelijke keren op straat gekomen om te betogen tegen de onafhankelijkheid van Catalonië. Velen durven dit niet openlijk naar buite</w:t>
      </w:r>
      <w:r w:rsidR="00640443">
        <w:rPr>
          <w:rFonts w:ascii="Calibri" w:hAnsi="Calibri" w:cs="Calibri"/>
        </w:rPr>
        <w:t xml:space="preserve">n </w:t>
      </w:r>
      <w:r>
        <w:rPr>
          <w:rFonts w:ascii="Calibri" w:hAnsi="Calibri" w:cs="Calibri"/>
        </w:rPr>
        <w:t xml:space="preserve">te brengen, uit schrik voor de (reactie van de) separatisten. </w:t>
      </w:r>
    </w:p>
    <w:p w14:paraId="44BEA9AD" w14:textId="77777777" w:rsidR="0009159C" w:rsidRDefault="0009159C" w:rsidP="0009159C">
      <w:pPr>
        <w:spacing w:after="0" w:line="276" w:lineRule="auto"/>
        <w:jc w:val="both"/>
        <w:rPr>
          <w:rFonts w:ascii="Calibri" w:hAnsi="Calibri" w:cs="Calibri"/>
          <w:color w:val="FF0000"/>
        </w:rPr>
      </w:pPr>
    </w:p>
    <w:p w14:paraId="61803401" w14:textId="77777777" w:rsidR="0009159C" w:rsidRDefault="0009159C" w:rsidP="0009159C">
      <w:pPr>
        <w:spacing w:after="0" w:line="276" w:lineRule="auto"/>
        <w:jc w:val="both"/>
        <w:rPr>
          <w:rFonts w:ascii="Calibri" w:hAnsi="Calibri" w:cs="Calibri"/>
          <w:color w:val="FF0000"/>
        </w:rPr>
      </w:pPr>
    </w:p>
    <w:p w14:paraId="0E57E242" w14:textId="77777777" w:rsidR="0009159C" w:rsidRDefault="0009159C" w:rsidP="0009159C">
      <w:pPr>
        <w:spacing w:after="0" w:line="276" w:lineRule="auto"/>
        <w:jc w:val="both"/>
        <w:rPr>
          <w:rFonts w:ascii="Calibri" w:hAnsi="Calibri" w:cs="Calibri"/>
          <w:color w:val="FF0000"/>
        </w:rPr>
      </w:pPr>
    </w:p>
    <w:p w14:paraId="5C8FB3EC" w14:textId="77777777" w:rsidR="0009159C" w:rsidRDefault="0009159C" w:rsidP="0009159C">
      <w:pPr>
        <w:spacing w:after="0" w:line="276" w:lineRule="auto"/>
        <w:jc w:val="both"/>
        <w:rPr>
          <w:rFonts w:ascii="Calibri" w:hAnsi="Calibri" w:cs="Calibri"/>
          <w:color w:val="FF0000"/>
        </w:rPr>
      </w:pPr>
    </w:p>
    <w:p w14:paraId="0FF65C8C" w14:textId="77777777" w:rsidR="0009159C" w:rsidRDefault="0009159C" w:rsidP="0009159C">
      <w:pPr>
        <w:spacing w:after="0" w:line="276" w:lineRule="auto"/>
        <w:jc w:val="both"/>
        <w:rPr>
          <w:rFonts w:ascii="Calibri" w:hAnsi="Calibri" w:cs="Calibri"/>
          <w:color w:val="FF0000"/>
        </w:rPr>
      </w:pPr>
    </w:p>
    <w:p w14:paraId="79492B57" w14:textId="77777777" w:rsidR="0009159C" w:rsidRDefault="0009159C" w:rsidP="0009159C">
      <w:pPr>
        <w:spacing w:after="0" w:line="276" w:lineRule="auto"/>
        <w:jc w:val="both"/>
        <w:rPr>
          <w:rFonts w:ascii="Calibri" w:hAnsi="Calibri" w:cs="Calibri"/>
          <w:color w:val="FF0000"/>
        </w:rPr>
      </w:pPr>
    </w:p>
    <w:p w14:paraId="0710A990" w14:textId="77777777" w:rsidR="0009159C" w:rsidRDefault="0009159C" w:rsidP="0009159C">
      <w:pPr>
        <w:spacing w:after="0" w:line="276" w:lineRule="auto"/>
        <w:jc w:val="both"/>
        <w:rPr>
          <w:rFonts w:ascii="Calibri" w:hAnsi="Calibri" w:cs="Calibri"/>
          <w:color w:val="FF0000"/>
        </w:rPr>
      </w:pPr>
    </w:p>
    <w:p w14:paraId="25459DA8" w14:textId="77777777" w:rsidR="0009159C" w:rsidRDefault="0009159C" w:rsidP="0009159C">
      <w:pPr>
        <w:spacing w:after="0" w:line="276" w:lineRule="auto"/>
        <w:jc w:val="both"/>
        <w:rPr>
          <w:rFonts w:ascii="Calibri" w:hAnsi="Calibri" w:cs="Calibri"/>
          <w:color w:val="FF0000"/>
        </w:rPr>
      </w:pPr>
    </w:p>
    <w:p w14:paraId="7ABDED2D" w14:textId="77777777" w:rsidR="0009159C" w:rsidRDefault="0009159C" w:rsidP="0009159C">
      <w:pPr>
        <w:spacing w:after="0" w:line="276" w:lineRule="auto"/>
        <w:jc w:val="both"/>
        <w:rPr>
          <w:rFonts w:ascii="Calibri" w:hAnsi="Calibri" w:cs="Calibri"/>
          <w:color w:val="FF0000"/>
        </w:rPr>
      </w:pPr>
    </w:p>
    <w:p w14:paraId="6340CB8F" w14:textId="77777777" w:rsidR="0009159C" w:rsidRDefault="0009159C" w:rsidP="0009159C">
      <w:pPr>
        <w:spacing w:after="0" w:line="276" w:lineRule="auto"/>
        <w:jc w:val="both"/>
        <w:rPr>
          <w:rFonts w:ascii="Calibri" w:hAnsi="Calibri" w:cs="Calibri"/>
          <w:color w:val="FF0000"/>
        </w:rPr>
      </w:pPr>
    </w:p>
    <w:p w14:paraId="47CE22A9" w14:textId="77777777" w:rsidR="0009159C" w:rsidRDefault="0009159C" w:rsidP="0009159C">
      <w:pPr>
        <w:spacing w:after="0" w:line="276" w:lineRule="auto"/>
        <w:jc w:val="both"/>
        <w:rPr>
          <w:rFonts w:ascii="Calibri" w:hAnsi="Calibri" w:cs="Calibri"/>
          <w:color w:val="FF0000"/>
        </w:rPr>
      </w:pPr>
    </w:p>
    <w:p w14:paraId="4A1494F2" w14:textId="77777777" w:rsidR="0009159C" w:rsidRDefault="0009159C" w:rsidP="0009159C">
      <w:pPr>
        <w:spacing w:after="0" w:line="276" w:lineRule="auto"/>
        <w:jc w:val="both"/>
        <w:rPr>
          <w:rFonts w:ascii="Calibri" w:hAnsi="Calibri" w:cs="Calibri"/>
          <w:color w:val="FF0000"/>
        </w:rPr>
      </w:pPr>
    </w:p>
    <w:p w14:paraId="12A2E2CE" w14:textId="77777777" w:rsidR="0009159C" w:rsidRDefault="0009159C" w:rsidP="0009159C">
      <w:pPr>
        <w:spacing w:after="0" w:line="276" w:lineRule="auto"/>
        <w:jc w:val="both"/>
        <w:rPr>
          <w:rFonts w:ascii="Calibri" w:hAnsi="Calibri" w:cs="Calibri"/>
          <w:color w:val="FF0000"/>
        </w:rPr>
      </w:pPr>
    </w:p>
    <w:p w14:paraId="0DE3B8FA" w14:textId="77777777" w:rsidR="0009159C" w:rsidRDefault="0009159C" w:rsidP="0009159C">
      <w:pPr>
        <w:spacing w:after="0" w:line="276" w:lineRule="auto"/>
        <w:jc w:val="both"/>
        <w:rPr>
          <w:rFonts w:ascii="Calibri" w:hAnsi="Calibri" w:cs="Calibri"/>
          <w:color w:val="FF0000"/>
        </w:rPr>
      </w:pPr>
    </w:p>
    <w:p w14:paraId="743C14E0" w14:textId="77777777" w:rsidR="0009159C" w:rsidRDefault="0009159C" w:rsidP="0009159C">
      <w:pPr>
        <w:spacing w:after="0" w:line="276" w:lineRule="auto"/>
        <w:jc w:val="both"/>
        <w:rPr>
          <w:rFonts w:ascii="Calibri" w:hAnsi="Calibri" w:cs="Calibri"/>
          <w:color w:val="FF0000"/>
        </w:rPr>
      </w:pPr>
    </w:p>
    <w:p w14:paraId="3FF9CF35" w14:textId="77777777" w:rsidR="0009159C" w:rsidRDefault="0009159C" w:rsidP="0009159C">
      <w:pPr>
        <w:spacing w:after="0" w:line="276" w:lineRule="auto"/>
        <w:jc w:val="both"/>
        <w:rPr>
          <w:rFonts w:ascii="Calibri" w:hAnsi="Calibri" w:cs="Calibri"/>
          <w:color w:val="FF0000"/>
        </w:rPr>
      </w:pPr>
    </w:p>
    <w:p w14:paraId="6D8F0B94" w14:textId="77777777" w:rsidR="0009159C" w:rsidRDefault="0009159C" w:rsidP="0009159C">
      <w:pPr>
        <w:spacing w:after="0" w:line="276" w:lineRule="auto"/>
        <w:jc w:val="both"/>
        <w:rPr>
          <w:rFonts w:ascii="Calibri" w:hAnsi="Calibri" w:cs="Calibri"/>
          <w:color w:val="FF0000"/>
        </w:rPr>
      </w:pPr>
    </w:p>
    <w:p w14:paraId="23BC191D" w14:textId="77777777" w:rsidR="0009159C" w:rsidRDefault="0009159C" w:rsidP="0009159C">
      <w:pPr>
        <w:spacing w:after="0" w:line="276" w:lineRule="auto"/>
        <w:jc w:val="both"/>
        <w:rPr>
          <w:rFonts w:ascii="Calibri" w:hAnsi="Calibri" w:cs="Calibri"/>
          <w:color w:val="FF0000"/>
        </w:rPr>
      </w:pPr>
    </w:p>
    <w:p w14:paraId="021C3A31" w14:textId="77777777" w:rsidR="003517B9" w:rsidRDefault="003517B9" w:rsidP="0009159C">
      <w:pPr>
        <w:spacing w:after="0" w:line="276" w:lineRule="auto"/>
        <w:jc w:val="both"/>
        <w:rPr>
          <w:rFonts w:ascii="Calibri" w:hAnsi="Calibri" w:cs="Calibri"/>
        </w:rPr>
        <w:sectPr w:rsidR="003517B9" w:rsidSect="0032015A">
          <w:footerReference w:type="first" r:id="rId63"/>
          <w:pgSz w:w="11906" w:h="16838"/>
          <w:pgMar w:top="1417" w:right="1417" w:bottom="1417" w:left="1417" w:header="708" w:footer="708" w:gutter="0"/>
          <w:cols w:space="708"/>
          <w:titlePg/>
          <w:docGrid w:linePitch="360"/>
        </w:sectPr>
      </w:pPr>
    </w:p>
    <w:p w14:paraId="0FF11650" w14:textId="77777777" w:rsidR="0009159C" w:rsidRPr="007A0E4C" w:rsidRDefault="0009159C" w:rsidP="0009159C">
      <w:pPr>
        <w:pStyle w:val="Kop2"/>
        <w:numPr>
          <w:ilvl w:val="1"/>
          <w:numId w:val="34"/>
        </w:numPr>
        <w:ind w:left="567" w:hanging="567"/>
        <w:rPr>
          <w:rFonts w:asciiTheme="minorHAnsi" w:hAnsiTheme="minorHAnsi" w:cstheme="minorHAnsi"/>
          <w:color w:val="auto"/>
          <w:sz w:val="28"/>
        </w:rPr>
      </w:pPr>
      <w:bookmarkStart w:id="69" w:name="_Toc9873996"/>
      <w:r w:rsidRPr="007A0E4C">
        <w:rPr>
          <w:rFonts w:asciiTheme="minorHAnsi" w:hAnsiTheme="minorHAnsi" w:cstheme="minorHAnsi"/>
          <w:color w:val="auto"/>
          <w:sz w:val="28"/>
        </w:rPr>
        <w:lastRenderedPageBreak/>
        <w:t>Onafhankelijkheidsverklaring</w:t>
      </w:r>
      <w:bookmarkEnd w:id="69"/>
    </w:p>
    <w:p w14:paraId="2EF1AA7F" w14:textId="77777777" w:rsidR="0009159C" w:rsidRPr="007A0E4C" w:rsidRDefault="0009159C" w:rsidP="0009159C"/>
    <w:p w14:paraId="082693CC" w14:textId="77777777" w:rsidR="0009159C" w:rsidRPr="007A0E4C" w:rsidRDefault="0009159C" w:rsidP="0009159C">
      <w:pPr>
        <w:pStyle w:val="Kop2"/>
        <w:numPr>
          <w:ilvl w:val="2"/>
          <w:numId w:val="34"/>
        </w:numPr>
        <w:ind w:left="851" w:hanging="851"/>
        <w:rPr>
          <w:color w:val="auto"/>
        </w:rPr>
      </w:pPr>
      <w:bookmarkStart w:id="70" w:name="_Toc9873997"/>
      <w:r w:rsidRPr="007A0E4C">
        <w:rPr>
          <w:rFonts w:ascii="Calibri" w:hAnsi="Calibri" w:cs="Calibri"/>
          <w:color w:val="auto"/>
          <w:sz w:val="24"/>
        </w:rPr>
        <w:t>Proces</w:t>
      </w:r>
      <w:bookmarkEnd w:id="70"/>
    </w:p>
    <w:p w14:paraId="4B009B6D" w14:textId="77777777" w:rsidR="0009159C" w:rsidRDefault="0009159C" w:rsidP="0009159C">
      <w:pPr>
        <w:pStyle w:val="Lijstalinea"/>
        <w:spacing w:after="0" w:line="276" w:lineRule="auto"/>
        <w:ind w:left="567"/>
        <w:rPr>
          <w:rFonts w:ascii="Calibri" w:hAnsi="Calibri" w:cs="Calibri"/>
          <w:sz w:val="24"/>
        </w:rPr>
      </w:pPr>
    </w:p>
    <w:p w14:paraId="715785C7" w14:textId="77777777" w:rsidR="0009159C" w:rsidRPr="00484355" w:rsidRDefault="0009159C" w:rsidP="0009159C">
      <w:pPr>
        <w:spacing w:after="0" w:line="276" w:lineRule="auto"/>
        <w:jc w:val="both"/>
        <w:rPr>
          <w:rFonts w:ascii="Calibri" w:hAnsi="Calibri" w:cs="Calibri"/>
          <w:sz w:val="24"/>
        </w:rPr>
      </w:pPr>
      <w:r>
        <w:rPr>
          <w:rFonts w:ascii="Calibri" w:hAnsi="Calibri" w:cs="Calibri"/>
        </w:rPr>
        <w:t>Spanje is sinds</w:t>
      </w:r>
      <w:r w:rsidR="00BE7B4D">
        <w:rPr>
          <w:rFonts w:ascii="Calibri" w:hAnsi="Calibri" w:cs="Calibri"/>
        </w:rPr>
        <w:t xml:space="preserve"> de</w:t>
      </w:r>
      <w:r>
        <w:rPr>
          <w:rFonts w:ascii="Calibri" w:hAnsi="Calibri" w:cs="Calibri"/>
        </w:rPr>
        <w:t xml:space="preserve"> Grondwet van 1978 opgedeeld in zeventien autonome regio’s, waaronder Catalonië. Wanneer </w:t>
      </w:r>
      <w:r w:rsidR="00BE7B4D">
        <w:rPr>
          <w:rFonts w:ascii="Calibri" w:hAnsi="Calibri" w:cs="Calibri"/>
        </w:rPr>
        <w:t>deze laatste</w:t>
      </w:r>
      <w:r>
        <w:rPr>
          <w:rFonts w:ascii="Calibri" w:hAnsi="Calibri" w:cs="Calibri"/>
        </w:rPr>
        <w:t xml:space="preserve"> een nieuwe staat wil vormen, is e</w:t>
      </w:r>
      <w:r w:rsidRPr="00484355">
        <w:rPr>
          <w:rFonts w:ascii="Calibri" w:hAnsi="Calibri" w:cs="Calibri"/>
        </w:rPr>
        <w:t xml:space="preserve">en onafhankelijkheidsverklaring </w:t>
      </w:r>
      <w:r w:rsidR="00D300B8">
        <w:rPr>
          <w:rFonts w:ascii="Calibri" w:hAnsi="Calibri" w:cs="Calibri"/>
        </w:rPr>
        <w:t>ee</w:t>
      </w:r>
      <w:r w:rsidRPr="00484355">
        <w:rPr>
          <w:rFonts w:ascii="Calibri" w:hAnsi="Calibri" w:cs="Calibri"/>
        </w:rPr>
        <w:t xml:space="preserve">n van de stappen die ondernomen </w:t>
      </w:r>
      <w:r>
        <w:rPr>
          <w:rFonts w:ascii="Calibri" w:hAnsi="Calibri" w:cs="Calibri"/>
        </w:rPr>
        <w:t>moet worden</w:t>
      </w:r>
      <w:r w:rsidRPr="00484355">
        <w:rPr>
          <w:rFonts w:ascii="Calibri" w:hAnsi="Calibri" w:cs="Calibri"/>
        </w:rPr>
        <w:t>. Het is een document waarin de soevereiniteit van een gebiedsdeel van een land opgeëist wordt door een politieke organisatie of groepering in dat gebiedsdeel</w:t>
      </w:r>
      <w:r w:rsidRPr="0075747E">
        <w:rPr>
          <w:rStyle w:val="Voetnootmarkering"/>
          <w:rFonts w:ascii="Calibri" w:hAnsi="Calibri" w:cs="Calibri"/>
        </w:rPr>
        <w:footnoteReference w:id="185"/>
      </w:r>
      <w:r w:rsidRPr="00484355">
        <w:rPr>
          <w:rFonts w:ascii="Calibri" w:hAnsi="Calibri" w:cs="Calibri"/>
        </w:rPr>
        <w:t>. Aan zo’n onafhankelijkheidsverklaring hangen ontegensprekelijk</w:t>
      </w:r>
      <w:r>
        <w:rPr>
          <w:rFonts w:ascii="Calibri" w:hAnsi="Calibri" w:cs="Calibri"/>
        </w:rPr>
        <w:t xml:space="preserve"> </w:t>
      </w:r>
      <w:r w:rsidRPr="00484355">
        <w:rPr>
          <w:rFonts w:ascii="Calibri" w:hAnsi="Calibri" w:cs="Calibri"/>
        </w:rPr>
        <w:t>gevolgen vast.</w:t>
      </w:r>
    </w:p>
    <w:p w14:paraId="45B413AF" w14:textId="77777777" w:rsidR="0009159C" w:rsidRDefault="0009159C" w:rsidP="0009159C">
      <w:pPr>
        <w:spacing w:after="0" w:line="276" w:lineRule="auto"/>
        <w:jc w:val="both"/>
        <w:rPr>
          <w:rFonts w:ascii="Calibri" w:hAnsi="Calibri" w:cs="Calibri"/>
        </w:rPr>
      </w:pPr>
    </w:p>
    <w:p w14:paraId="28640C19" w14:textId="77777777" w:rsidR="0009159C" w:rsidRDefault="0009159C" w:rsidP="0009159C">
      <w:pPr>
        <w:spacing w:after="0" w:line="276" w:lineRule="auto"/>
        <w:jc w:val="both"/>
        <w:rPr>
          <w:rFonts w:ascii="Calibri" w:hAnsi="Calibri" w:cs="Calibri"/>
        </w:rPr>
      </w:pPr>
      <w:r w:rsidRPr="0075747E">
        <w:rPr>
          <w:rFonts w:ascii="Calibri" w:hAnsi="Calibri" w:cs="Calibri"/>
        </w:rPr>
        <w:t xml:space="preserve">De eerste stap voor Catalonië was om </w:t>
      </w:r>
      <w:r>
        <w:rPr>
          <w:rFonts w:ascii="Calibri" w:hAnsi="Calibri" w:cs="Calibri"/>
        </w:rPr>
        <w:t>een</w:t>
      </w:r>
      <w:r w:rsidRPr="0075747E">
        <w:rPr>
          <w:rFonts w:ascii="Calibri" w:hAnsi="Calibri" w:cs="Calibri"/>
        </w:rPr>
        <w:t xml:space="preserve"> onafhankelijkheidsverklaring mogelijk te maken </w:t>
      </w:r>
      <w:r w:rsidR="00BE7B4D">
        <w:rPr>
          <w:rFonts w:ascii="Calibri" w:hAnsi="Calibri" w:cs="Calibri"/>
        </w:rPr>
        <w:t>met een bindende</w:t>
      </w:r>
      <w:r w:rsidRPr="0075747E">
        <w:rPr>
          <w:rFonts w:ascii="Calibri" w:hAnsi="Calibri" w:cs="Calibri"/>
        </w:rPr>
        <w:t xml:space="preserve"> uitslag. </w:t>
      </w:r>
      <w:r>
        <w:rPr>
          <w:rFonts w:ascii="Calibri" w:hAnsi="Calibri" w:cs="Calibri"/>
        </w:rPr>
        <w:t>Hiervoor hebben ze een paar wetten moeten goedkeuren.</w:t>
      </w:r>
      <w:r w:rsidRPr="00407D25">
        <w:rPr>
          <w:rFonts w:ascii="Calibri" w:hAnsi="Calibri" w:cs="Calibri"/>
          <w:color w:val="FF0000"/>
        </w:rPr>
        <w:t xml:space="preserve"> </w:t>
      </w:r>
      <w:r w:rsidRPr="0075747E">
        <w:rPr>
          <w:rFonts w:ascii="Calibri" w:hAnsi="Calibri" w:cs="Calibri"/>
        </w:rPr>
        <w:t xml:space="preserve">Nadat de Catalaanse regering dit </w:t>
      </w:r>
      <w:r>
        <w:rPr>
          <w:rFonts w:ascii="Calibri" w:hAnsi="Calibri" w:cs="Calibri"/>
        </w:rPr>
        <w:t>voor elkaar gekregen</w:t>
      </w:r>
      <w:r w:rsidRPr="0075747E">
        <w:rPr>
          <w:rFonts w:ascii="Calibri" w:hAnsi="Calibri" w:cs="Calibri"/>
        </w:rPr>
        <w:t xml:space="preserve"> had, heeft het Hooggerechtshof van Spanje het referendum illegaal verklaard</w:t>
      </w:r>
      <w:r w:rsidR="0079727B">
        <w:rPr>
          <w:rStyle w:val="Voetnootmarkering"/>
          <w:rFonts w:ascii="Calibri" w:hAnsi="Calibri" w:cs="Calibri"/>
        </w:rPr>
        <w:footnoteReference w:id="186"/>
      </w:r>
      <w:r w:rsidRPr="0075747E">
        <w:rPr>
          <w:rFonts w:ascii="Calibri" w:hAnsi="Calibri" w:cs="Calibri"/>
        </w:rPr>
        <w:t>. Artikel 2 van de Spaanse Grondwet</w:t>
      </w:r>
      <w:r w:rsidRPr="0075747E">
        <w:rPr>
          <w:rStyle w:val="Voetnootmarkering"/>
          <w:rFonts w:ascii="Calibri" w:hAnsi="Calibri" w:cs="Calibri"/>
        </w:rPr>
        <w:footnoteReference w:id="187"/>
      </w:r>
      <w:r w:rsidRPr="0075747E">
        <w:rPr>
          <w:rFonts w:ascii="Calibri" w:hAnsi="Calibri" w:cs="Calibri"/>
        </w:rPr>
        <w:t xml:space="preserve"> </w:t>
      </w:r>
      <w:r>
        <w:rPr>
          <w:rFonts w:ascii="Calibri" w:hAnsi="Calibri" w:cs="Calibri"/>
        </w:rPr>
        <w:t>stelt</w:t>
      </w:r>
      <w:r w:rsidRPr="0075747E">
        <w:rPr>
          <w:rFonts w:ascii="Calibri" w:hAnsi="Calibri" w:cs="Calibri"/>
        </w:rPr>
        <w:t xml:space="preserve"> namelijk dat Spanje ondeelbaar is. Hierdoor volgden beschuldigingen van Spanje naar Catalonië toe en omgekeerd</w:t>
      </w:r>
      <w:r>
        <w:rPr>
          <w:rFonts w:ascii="Calibri" w:hAnsi="Calibri" w:cs="Calibri"/>
        </w:rPr>
        <w:t xml:space="preserve"> </w:t>
      </w:r>
      <w:r w:rsidRPr="0075747E">
        <w:rPr>
          <w:rFonts w:ascii="Calibri" w:hAnsi="Calibri" w:cs="Calibri"/>
        </w:rPr>
        <w:t>o</w:t>
      </w:r>
      <w:r>
        <w:rPr>
          <w:rFonts w:ascii="Calibri" w:hAnsi="Calibri" w:cs="Calibri"/>
        </w:rPr>
        <w:t>mtrent</w:t>
      </w:r>
      <w:r w:rsidRPr="0075747E">
        <w:rPr>
          <w:rFonts w:ascii="Calibri" w:hAnsi="Calibri" w:cs="Calibri"/>
        </w:rPr>
        <w:t xml:space="preserve"> hetzelfde onderwerp</w:t>
      </w:r>
      <w:r>
        <w:rPr>
          <w:rFonts w:ascii="Calibri" w:hAnsi="Calibri" w:cs="Calibri"/>
        </w:rPr>
        <w:t xml:space="preserve">: </w:t>
      </w:r>
      <w:r w:rsidRPr="0075747E">
        <w:rPr>
          <w:rFonts w:ascii="Calibri" w:hAnsi="Calibri" w:cs="Calibri"/>
        </w:rPr>
        <w:t>democratie. Ze verweten elkaar dat ze ondemocratisch handelden. Voormalig premier van Spanje, Mariano Rajoy, vond dat de Catalanen de Spaanse Grondwet niet naleefden en dat ze andere Spanjaarden geen kans gaven om te beslissen over hun</w:t>
      </w:r>
      <w:r>
        <w:rPr>
          <w:rFonts w:ascii="Calibri" w:hAnsi="Calibri" w:cs="Calibri"/>
        </w:rPr>
        <w:t xml:space="preserve"> gezamenlijke</w:t>
      </w:r>
      <w:r w:rsidRPr="0075747E">
        <w:rPr>
          <w:rFonts w:ascii="Calibri" w:hAnsi="Calibri" w:cs="Calibri"/>
        </w:rPr>
        <w:t xml:space="preserve"> toekomst. De Catalanen vonden op hun beurt dat de maatregelen die Rajoy trof, ondemocratisch waren. Deze maatregelen betroffen de arrestatie van enkele belangrijke Catalaanse figuren en de blokk</w:t>
      </w:r>
      <w:r w:rsidR="00BE7B4D">
        <w:rPr>
          <w:rFonts w:ascii="Calibri" w:hAnsi="Calibri" w:cs="Calibri"/>
        </w:rPr>
        <w:t>ering</w:t>
      </w:r>
      <w:r w:rsidRPr="0075747E">
        <w:rPr>
          <w:rFonts w:ascii="Calibri" w:hAnsi="Calibri" w:cs="Calibri"/>
        </w:rPr>
        <w:t xml:space="preserve"> van de voorbereidingen voor het referendum</w:t>
      </w:r>
      <w:r w:rsidRPr="0075747E">
        <w:rPr>
          <w:rStyle w:val="Voetnootmarkering"/>
          <w:rFonts w:ascii="Calibri" w:hAnsi="Calibri" w:cs="Calibri"/>
        </w:rPr>
        <w:footnoteReference w:id="188"/>
      </w:r>
      <w:r w:rsidRPr="0075747E">
        <w:rPr>
          <w:rFonts w:ascii="Calibri" w:hAnsi="Calibri" w:cs="Calibri"/>
        </w:rPr>
        <w:t xml:space="preserve">. </w:t>
      </w:r>
      <w:r w:rsidRPr="00710259">
        <w:rPr>
          <w:rFonts w:ascii="Calibri" w:hAnsi="Calibri" w:cs="Calibri"/>
        </w:rPr>
        <w:t>Dit wil zeggen dat er wel degelijk een verband is met de onafhankelijkheidsverklaring en democratie.</w:t>
      </w:r>
    </w:p>
    <w:p w14:paraId="2130E7A9" w14:textId="77777777" w:rsidR="0009159C" w:rsidRDefault="0009159C" w:rsidP="0009159C">
      <w:pPr>
        <w:spacing w:after="0" w:line="276" w:lineRule="auto"/>
        <w:jc w:val="both"/>
        <w:rPr>
          <w:rFonts w:ascii="Calibri" w:hAnsi="Calibri" w:cs="Calibri"/>
        </w:rPr>
      </w:pPr>
    </w:p>
    <w:p w14:paraId="6C340A4B" w14:textId="77777777" w:rsidR="0009159C" w:rsidRPr="005E1B01" w:rsidRDefault="0009159C" w:rsidP="0009159C">
      <w:pPr>
        <w:spacing w:after="0" w:line="276" w:lineRule="auto"/>
        <w:jc w:val="both"/>
        <w:rPr>
          <w:rFonts w:ascii="Calibri" w:hAnsi="Calibri" w:cs="Calibri"/>
        </w:rPr>
      </w:pPr>
      <w:r w:rsidRPr="0075747E">
        <w:rPr>
          <w:rFonts w:ascii="Calibri" w:hAnsi="Calibri" w:cs="Calibri"/>
        </w:rPr>
        <w:t>E</w:t>
      </w:r>
      <w:r>
        <w:rPr>
          <w:rFonts w:ascii="Calibri" w:hAnsi="Calibri" w:cs="Calibri"/>
        </w:rPr>
        <w:t>r zijn</w:t>
      </w:r>
      <w:r w:rsidRPr="0075747E">
        <w:rPr>
          <w:rFonts w:ascii="Calibri" w:hAnsi="Calibri" w:cs="Calibri"/>
        </w:rPr>
        <w:t xml:space="preserve"> bronnen </w:t>
      </w:r>
      <w:r>
        <w:rPr>
          <w:rFonts w:ascii="Calibri" w:hAnsi="Calibri" w:cs="Calibri"/>
        </w:rPr>
        <w:t xml:space="preserve">die </w:t>
      </w:r>
      <w:r w:rsidRPr="0075747E">
        <w:rPr>
          <w:rFonts w:ascii="Calibri" w:hAnsi="Calibri" w:cs="Calibri"/>
        </w:rPr>
        <w:t xml:space="preserve">beweerden dat </w:t>
      </w:r>
      <w:r>
        <w:rPr>
          <w:rFonts w:ascii="Calibri" w:hAnsi="Calibri" w:cs="Calibri"/>
        </w:rPr>
        <w:t xml:space="preserve">de reputatie van Rajoy op de helling stond </w:t>
      </w:r>
      <w:r w:rsidRPr="0075747E">
        <w:rPr>
          <w:rFonts w:ascii="Calibri" w:hAnsi="Calibri" w:cs="Calibri"/>
        </w:rPr>
        <w:t xml:space="preserve">door deze manier van optreden tegen de Catalanen. Aangezien het Hooggerechtshof het referendum al illegaal verklaard had, kon het </w:t>
      </w:r>
      <w:r>
        <w:rPr>
          <w:rFonts w:ascii="Calibri" w:hAnsi="Calibri" w:cs="Calibri"/>
        </w:rPr>
        <w:t>hoe dan ook</w:t>
      </w:r>
      <w:r w:rsidRPr="0075747E">
        <w:rPr>
          <w:rFonts w:ascii="Calibri" w:hAnsi="Calibri" w:cs="Calibri"/>
        </w:rPr>
        <w:t xml:space="preserve"> geen gevolg hebben</w:t>
      </w:r>
      <w:r w:rsidRPr="0075747E">
        <w:rPr>
          <w:rStyle w:val="Voetnootmarkering"/>
          <w:rFonts w:ascii="Calibri" w:hAnsi="Calibri" w:cs="Calibri"/>
        </w:rPr>
        <w:footnoteReference w:id="189"/>
      </w:r>
      <w:r w:rsidRPr="0075747E">
        <w:rPr>
          <w:rFonts w:ascii="Calibri" w:hAnsi="Calibri" w:cs="Calibri"/>
        </w:rPr>
        <w:t>. Het is overbodig om dan geweld te gebruiken, zoals Rajoy gedaan</w:t>
      </w:r>
      <w:r>
        <w:rPr>
          <w:rFonts w:ascii="Calibri" w:hAnsi="Calibri" w:cs="Calibri"/>
        </w:rPr>
        <w:t xml:space="preserve"> heeft</w:t>
      </w:r>
      <w:r w:rsidRPr="0075747E">
        <w:rPr>
          <w:rFonts w:ascii="Calibri" w:hAnsi="Calibri" w:cs="Calibri"/>
        </w:rPr>
        <w:t>. Er wordt weleens gezegd dat hij het erger heeft gemaakt, dat hij de Catalanen gemobiliseerd heeft om toch te gaan stemmen</w:t>
      </w:r>
      <w:r>
        <w:rPr>
          <w:rFonts w:ascii="Calibri" w:hAnsi="Calibri" w:cs="Calibri"/>
        </w:rPr>
        <w:t xml:space="preserve">, al was </w:t>
      </w:r>
      <w:r w:rsidR="00BE7B4D">
        <w:rPr>
          <w:rFonts w:ascii="Calibri" w:hAnsi="Calibri" w:cs="Calibri"/>
        </w:rPr>
        <w:t>die stem maar symbolisch.</w:t>
      </w:r>
    </w:p>
    <w:p w14:paraId="237BDF87" w14:textId="77777777" w:rsidR="0009159C" w:rsidRDefault="0009159C" w:rsidP="0009159C">
      <w:pPr>
        <w:spacing w:after="0" w:line="276" w:lineRule="auto"/>
        <w:contextualSpacing/>
        <w:jc w:val="both"/>
        <w:rPr>
          <w:rFonts w:ascii="Calibri" w:hAnsi="Calibri" w:cs="Calibri"/>
        </w:rPr>
      </w:pPr>
    </w:p>
    <w:p w14:paraId="623AF051" w14:textId="77777777" w:rsidR="003B0B05" w:rsidRDefault="0009159C" w:rsidP="0009159C">
      <w:pPr>
        <w:spacing w:after="0" w:line="276" w:lineRule="auto"/>
        <w:contextualSpacing/>
        <w:jc w:val="both"/>
        <w:rPr>
          <w:rFonts w:ascii="Calibri" w:hAnsi="Calibri" w:cs="Calibri"/>
        </w:rPr>
      </w:pPr>
      <w:r w:rsidRPr="0075747E">
        <w:rPr>
          <w:rFonts w:ascii="Calibri" w:hAnsi="Calibri" w:cs="Calibri"/>
        </w:rPr>
        <w:t>De tweede stap naar een onafhankelijkheidsverklaring is het referendum zelf. Dit is een</w:t>
      </w:r>
      <w:r w:rsidR="009C53A7">
        <w:rPr>
          <w:rFonts w:ascii="Calibri" w:hAnsi="Calibri" w:cs="Calibri"/>
        </w:rPr>
        <w:t xml:space="preserve"> soort</w:t>
      </w:r>
      <w:r w:rsidRPr="0075747E">
        <w:rPr>
          <w:rFonts w:ascii="Calibri" w:hAnsi="Calibri" w:cs="Calibri"/>
        </w:rPr>
        <w:t xml:space="preserve"> </w:t>
      </w:r>
      <w:r w:rsidR="009C53A7">
        <w:rPr>
          <w:rFonts w:ascii="Calibri" w:hAnsi="Calibri" w:cs="Calibri"/>
        </w:rPr>
        <w:t xml:space="preserve">volksraadpleging </w:t>
      </w:r>
      <w:r w:rsidRPr="0075747E">
        <w:rPr>
          <w:rFonts w:ascii="Calibri" w:hAnsi="Calibri" w:cs="Calibri"/>
        </w:rPr>
        <w:t>waarin alle mensen in een land of in een gebied beslissen over een belangrijke vraag</w:t>
      </w:r>
      <w:r w:rsidRPr="0075747E">
        <w:rPr>
          <w:rStyle w:val="Voetnootmarkering"/>
          <w:rFonts w:ascii="Calibri" w:hAnsi="Calibri" w:cs="Calibri"/>
        </w:rPr>
        <w:footnoteReference w:id="190"/>
      </w:r>
      <w:r w:rsidRPr="0075747E">
        <w:rPr>
          <w:rFonts w:ascii="Calibri" w:hAnsi="Calibri" w:cs="Calibri"/>
        </w:rPr>
        <w:t>. In dit geval gaat het om de vraag naar eventuele onafhankelijkheid in een deel van een land. Het referendum over de onafhankelijkheid van Catalonië werd bemoeilijkt door de Spaanse regering</w:t>
      </w:r>
      <w:r>
        <w:rPr>
          <w:rFonts w:ascii="Calibri" w:hAnsi="Calibri" w:cs="Calibri"/>
        </w:rPr>
        <w:t>. E</w:t>
      </w:r>
      <w:r w:rsidRPr="0075747E">
        <w:rPr>
          <w:rFonts w:ascii="Calibri" w:hAnsi="Calibri" w:cs="Calibri"/>
        </w:rPr>
        <w:t xml:space="preserve">r werd politie gestuurd naar Catalonië en zij vielen met geweld </w:t>
      </w:r>
      <w:r w:rsidRPr="00A828E6">
        <w:rPr>
          <w:rFonts w:ascii="Calibri" w:hAnsi="Calibri" w:cs="Calibri"/>
        </w:rPr>
        <w:t xml:space="preserve">kiesbureaus </w:t>
      </w:r>
      <w:r w:rsidRPr="0075747E">
        <w:rPr>
          <w:rFonts w:ascii="Calibri" w:hAnsi="Calibri" w:cs="Calibri"/>
        </w:rPr>
        <w:t xml:space="preserve">binnen, schoten met </w:t>
      </w:r>
      <w:r w:rsidRPr="0075747E">
        <w:rPr>
          <w:rFonts w:ascii="Calibri" w:hAnsi="Calibri" w:cs="Calibri"/>
        </w:rPr>
        <w:lastRenderedPageBreak/>
        <w:t>rubberkogels op mensen om ze uit elkaar te drijven en er werden stembiljetten in beslag genomen</w:t>
      </w:r>
      <w:r w:rsidRPr="0075747E">
        <w:rPr>
          <w:rStyle w:val="Voetnootmarkering"/>
          <w:rFonts w:ascii="Calibri" w:hAnsi="Calibri" w:cs="Calibri"/>
        </w:rPr>
        <w:footnoteReference w:id="191"/>
      </w:r>
      <w:r w:rsidRPr="0075747E">
        <w:rPr>
          <w:rFonts w:ascii="Calibri" w:hAnsi="Calibri" w:cs="Calibri"/>
        </w:rPr>
        <w:t>.</w:t>
      </w:r>
      <w:r w:rsidRPr="0075747E">
        <w:rPr>
          <w:rFonts w:ascii="Calibri" w:hAnsi="Calibri" w:cs="Calibri"/>
        </w:rPr>
        <w:br/>
      </w:r>
    </w:p>
    <w:p w14:paraId="0A224F10" w14:textId="77777777" w:rsidR="0009159C" w:rsidRDefault="0009159C" w:rsidP="0009159C">
      <w:pPr>
        <w:spacing w:after="0" w:line="276" w:lineRule="auto"/>
        <w:contextualSpacing/>
        <w:jc w:val="both"/>
        <w:rPr>
          <w:rFonts w:ascii="Calibri" w:hAnsi="Calibri" w:cs="Calibri"/>
          <w:b/>
        </w:rPr>
      </w:pPr>
      <w:r w:rsidRPr="0075747E">
        <w:rPr>
          <w:rFonts w:ascii="Calibri" w:hAnsi="Calibri" w:cs="Calibri"/>
        </w:rPr>
        <w:t>Er zijn 5,3 miljoen mensen uit Catalonië stemgerechtigd</w:t>
      </w:r>
      <w:r w:rsidR="00565B3A">
        <w:rPr>
          <w:rFonts w:ascii="Calibri" w:hAnsi="Calibri" w:cs="Calibri"/>
        </w:rPr>
        <w:t xml:space="preserve"> en </w:t>
      </w:r>
      <w:r w:rsidRPr="0075747E">
        <w:rPr>
          <w:rFonts w:ascii="Calibri" w:hAnsi="Calibri" w:cs="Calibri"/>
        </w:rPr>
        <w:t xml:space="preserve">hiervan zijn </w:t>
      </w:r>
      <w:r w:rsidR="00565B3A">
        <w:rPr>
          <w:rFonts w:ascii="Calibri" w:hAnsi="Calibri" w:cs="Calibri"/>
        </w:rPr>
        <w:t xml:space="preserve">er toch nog </w:t>
      </w:r>
      <w:r w:rsidRPr="0075747E">
        <w:rPr>
          <w:rFonts w:ascii="Calibri" w:hAnsi="Calibri" w:cs="Calibri"/>
        </w:rPr>
        <w:t xml:space="preserve">2,26 miljoen (42,3%) gaan stemmen, ondanks de maatregelen van de Spaanse regering. Van deze stemmen waren er 90,09% voor de onafhankelijkheid van Catalonië, waren er 7,87% van de stemmen tegen en waren er 2,92% van de stemmen blanco of ongeldig. Het is </w:t>
      </w:r>
      <w:r>
        <w:rPr>
          <w:rFonts w:ascii="Calibri" w:hAnsi="Calibri" w:cs="Calibri"/>
        </w:rPr>
        <w:t>dus nogmaals</w:t>
      </w:r>
      <w:r w:rsidRPr="0075747E">
        <w:rPr>
          <w:rFonts w:ascii="Calibri" w:hAnsi="Calibri" w:cs="Calibri"/>
        </w:rPr>
        <w:t xml:space="preserve"> belangrijk te vermelden dat niet alle Catalanen voor de onafhankelijk</w:t>
      </w:r>
      <w:r>
        <w:rPr>
          <w:rFonts w:ascii="Calibri" w:hAnsi="Calibri" w:cs="Calibri"/>
        </w:rPr>
        <w:t xml:space="preserve"> waren</w:t>
      </w:r>
      <w:r w:rsidRPr="0075747E">
        <w:rPr>
          <w:rFonts w:ascii="Calibri" w:hAnsi="Calibri" w:cs="Calibri"/>
        </w:rPr>
        <w:t xml:space="preserve"> en dat het referendum op een illegale manier werd georganiseerd.</w:t>
      </w:r>
    </w:p>
    <w:p w14:paraId="613FC10C" w14:textId="77777777" w:rsidR="0009159C" w:rsidRDefault="0009159C" w:rsidP="0009159C">
      <w:pPr>
        <w:spacing w:after="0" w:line="276" w:lineRule="auto"/>
        <w:contextualSpacing/>
        <w:jc w:val="both"/>
        <w:rPr>
          <w:rFonts w:ascii="Calibri" w:hAnsi="Calibri" w:cs="Calibri"/>
        </w:rPr>
      </w:pPr>
    </w:p>
    <w:p w14:paraId="65DDD7F4" w14:textId="1D1D9A5F" w:rsidR="0009159C" w:rsidRDefault="0009159C" w:rsidP="0009159C">
      <w:pPr>
        <w:spacing w:after="0" w:line="276" w:lineRule="auto"/>
        <w:contextualSpacing/>
        <w:jc w:val="both"/>
        <w:rPr>
          <w:rFonts w:ascii="Calibri" w:hAnsi="Calibri" w:cs="Calibri"/>
        </w:rPr>
      </w:pPr>
      <w:r w:rsidRPr="0075747E">
        <w:rPr>
          <w:rFonts w:ascii="Calibri" w:hAnsi="Calibri" w:cs="Calibri"/>
        </w:rPr>
        <w:t>De derde stap is de verklaring van de onafhankelijkheid zelf. De Catalaanse regering heeft gezegd dat zij Catalonië eenzijdig onafhankelijk z</w:t>
      </w:r>
      <w:r w:rsidR="00D57729">
        <w:rPr>
          <w:rFonts w:ascii="Calibri" w:hAnsi="Calibri" w:cs="Calibri"/>
        </w:rPr>
        <w:t>al</w:t>
      </w:r>
      <w:r w:rsidRPr="0075747E">
        <w:rPr>
          <w:rFonts w:ascii="Calibri" w:hAnsi="Calibri" w:cs="Calibri"/>
        </w:rPr>
        <w:t xml:space="preserve"> verklaren, vierentwintig uur na de uitslag</w:t>
      </w:r>
      <w:r w:rsidRPr="0075747E">
        <w:rPr>
          <w:rStyle w:val="Voetnootmarkering"/>
          <w:rFonts w:ascii="Calibri" w:hAnsi="Calibri" w:cs="Calibri"/>
        </w:rPr>
        <w:footnoteReference w:id="192"/>
      </w:r>
      <w:r>
        <w:rPr>
          <w:rFonts w:ascii="Calibri" w:hAnsi="Calibri" w:cs="Calibri"/>
        </w:rPr>
        <w:t>.</w:t>
      </w:r>
      <w:r w:rsidRPr="0075747E">
        <w:rPr>
          <w:rFonts w:ascii="Calibri" w:hAnsi="Calibri" w:cs="Calibri"/>
        </w:rPr>
        <w:t xml:space="preserve"> </w:t>
      </w:r>
      <w:r>
        <w:rPr>
          <w:rFonts w:ascii="Calibri" w:hAnsi="Calibri" w:cs="Calibri"/>
        </w:rPr>
        <w:t>Het is pas democratisch wanneer er</w:t>
      </w:r>
      <w:r w:rsidRPr="0075747E">
        <w:rPr>
          <w:rFonts w:ascii="Calibri" w:hAnsi="Calibri" w:cs="Calibri"/>
        </w:rPr>
        <w:t xml:space="preserve"> minimaal 50,1% ja-stemmen </w:t>
      </w:r>
      <w:r>
        <w:rPr>
          <w:rFonts w:ascii="Calibri" w:hAnsi="Calibri" w:cs="Calibri"/>
        </w:rPr>
        <w:t>zijn</w:t>
      </w:r>
      <w:r w:rsidRPr="0075747E">
        <w:rPr>
          <w:rFonts w:ascii="Calibri" w:hAnsi="Calibri" w:cs="Calibri"/>
        </w:rPr>
        <w:t xml:space="preserve"> van het totaal aantal stemmen</w:t>
      </w:r>
      <w:r>
        <w:rPr>
          <w:rFonts w:ascii="Calibri" w:hAnsi="Calibri" w:cs="Calibri"/>
        </w:rPr>
        <w:t xml:space="preserve">. Uiteindelijk werd de onafhankelijkheidsverklaring pas vier weken na het referendum uitgeroepen doordat Carles Puidgemont de deur liet openstaan om in dialoog te treden met de Spaanse regering. Deze laatste had dit steeds afgewezen. </w:t>
      </w:r>
    </w:p>
    <w:p w14:paraId="0AB28961" w14:textId="77777777" w:rsidR="0009159C" w:rsidRDefault="0009159C" w:rsidP="0009159C">
      <w:pPr>
        <w:spacing w:after="0" w:line="276" w:lineRule="auto"/>
        <w:contextualSpacing/>
        <w:jc w:val="both"/>
        <w:rPr>
          <w:rFonts w:ascii="Calibri" w:hAnsi="Calibri" w:cs="Calibri"/>
        </w:rPr>
      </w:pPr>
    </w:p>
    <w:p w14:paraId="7E4D0AA1" w14:textId="77777777" w:rsidR="0009159C" w:rsidRDefault="0009159C" w:rsidP="0009159C">
      <w:pPr>
        <w:spacing w:after="0" w:line="276" w:lineRule="auto"/>
        <w:contextualSpacing/>
        <w:jc w:val="both"/>
        <w:rPr>
          <w:rFonts w:ascii="Calibri" w:hAnsi="Calibri" w:cs="Calibri"/>
        </w:rPr>
      </w:pPr>
      <w:r>
        <w:rPr>
          <w:rFonts w:ascii="Calibri" w:hAnsi="Calibri" w:cs="Calibri"/>
        </w:rPr>
        <w:t>Sommige mensen vroegen zich af waarom het (illegale) referendum enkel in Catalonië plaatsvond en niet in heel Spanje. Nu het enkel in Catalonië heeft plaatsgevonden, was de kans natuurlijk groter op een positieve uitslag. Wanneer men heel Spanje hierin zou betrekken, daalden die kansen zienderogen. Een andere reden is dat Madrid niet wil dat er afscheiding van een autonome deelstaatregio zou plaatsvinden</w:t>
      </w:r>
      <w:r w:rsidR="009B2C2A">
        <w:rPr>
          <w:rFonts w:ascii="Calibri" w:hAnsi="Calibri" w:cs="Calibri"/>
        </w:rPr>
        <w:t>:</w:t>
      </w:r>
      <w:r>
        <w:rPr>
          <w:rFonts w:ascii="Calibri" w:hAnsi="Calibri" w:cs="Calibri"/>
        </w:rPr>
        <w:t xml:space="preserve"> het zou zowel een negatief effect hebben op zichzelf maar ook op de regio die zich wil afscheiden. Daarnaast vinden de Catalanen dat ze zelf moeten kunnen beslissen over de toekomst van hun regio. Een referendum over heel Spanje zal er thans nooit komen, aangezien de centrale regering dit niet kan en mag uitschrijven </w:t>
      </w:r>
      <w:r w:rsidR="007368CC">
        <w:rPr>
          <w:rFonts w:ascii="Calibri" w:hAnsi="Calibri" w:cs="Calibri"/>
        </w:rPr>
        <w:t>omdat dat een</w:t>
      </w:r>
      <w:r>
        <w:rPr>
          <w:rFonts w:ascii="Calibri" w:hAnsi="Calibri" w:cs="Calibri"/>
        </w:rPr>
        <w:t xml:space="preserve"> inbreuk </w:t>
      </w:r>
      <w:r w:rsidR="007368CC">
        <w:rPr>
          <w:rFonts w:ascii="Calibri" w:hAnsi="Calibri" w:cs="Calibri"/>
        </w:rPr>
        <w:t xml:space="preserve">zou uitmaken </w:t>
      </w:r>
      <w:r>
        <w:rPr>
          <w:rFonts w:ascii="Calibri" w:hAnsi="Calibri" w:cs="Calibri"/>
        </w:rPr>
        <w:t xml:space="preserve">op de </w:t>
      </w:r>
      <w:r w:rsidRPr="008C691F">
        <w:rPr>
          <w:rFonts w:ascii="Calibri" w:hAnsi="Calibri" w:cs="Calibri"/>
        </w:rPr>
        <w:t>Grondwet</w:t>
      </w:r>
      <w:r>
        <w:rPr>
          <w:rFonts w:ascii="Calibri" w:hAnsi="Calibri" w:cs="Calibri"/>
        </w:rPr>
        <w:t>.</w:t>
      </w:r>
      <w:r>
        <w:rPr>
          <w:rStyle w:val="Voetnootmarkering"/>
          <w:rFonts w:ascii="Calibri" w:hAnsi="Calibri" w:cs="Calibri"/>
        </w:rPr>
        <w:footnoteReference w:id="193"/>
      </w:r>
    </w:p>
    <w:p w14:paraId="6C9DABC3" w14:textId="77777777" w:rsidR="0009159C" w:rsidRDefault="0009159C" w:rsidP="0009159C">
      <w:pPr>
        <w:spacing w:after="0" w:line="276" w:lineRule="auto"/>
        <w:contextualSpacing/>
        <w:jc w:val="both"/>
        <w:rPr>
          <w:rFonts w:ascii="Calibri" w:hAnsi="Calibri" w:cs="Calibri"/>
        </w:rPr>
      </w:pPr>
    </w:p>
    <w:p w14:paraId="77D3399E" w14:textId="77777777" w:rsidR="0009159C" w:rsidRPr="007A0E4C" w:rsidRDefault="0009159C" w:rsidP="0009159C">
      <w:pPr>
        <w:pStyle w:val="Kop2"/>
        <w:numPr>
          <w:ilvl w:val="2"/>
          <w:numId w:val="34"/>
        </w:numPr>
        <w:ind w:left="851" w:hanging="851"/>
        <w:rPr>
          <w:rFonts w:asciiTheme="minorHAnsi" w:hAnsiTheme="minorHAnsi" w:cstheme="minorHAnsi"/>
          <w:color w:val="auto"/>
          <w:sz w:val="24"/>
        </w:rPr>
      </w:pPr>
      <w:bookmarkStart w:id="71" w:name="_Toc9873998"/>
      <w:r w:rsidRPr="007A0E4C">
        <w:rPr>
          <w:rFonts w:asciiTheme="minorHAnsi" w:hAnsiTheme="minorHAnsi" w:cstheme="minorHAnsi"/>
          <w:color w:val="auto"/>
          <w:sz w:val="24"/>
        </w:rPr>
        <w:t>Gevolgen voor Catalonië</w:t>
      </w:r>
      <w:bookmarkEnd w:id="71"/>
    </w:p>
    <w:p w14:paraId="7D56643F" w14:textId="77777777" w:rsidR="0009159C" w:rsidRDefault="0009159C" w:rsidP="0009159C">
      <w:pPr>
        <w:spacing w:line="276" w:lineRule="auto"/>
        <w:contextualSpacing/>
        <w:jc w:val="both"/>
        <w:rPr>
          <w:rFonts w:ascii="Calibri" w:hAnsi="Calibri" w:cs="Calibri"/>
        </w:rPr>
      </w:pPr>
    </w:p>
    <w:p w14:paraId="7650BCD8" w14:textId="77777777" w:rsidR="0009159C" w:rsidRDefault="0009159C" w:rsidP="0009159C">
      <w:pPr>
        <w:spacing w:line="276" w:lineRule="auto"/>
        <w:contextualSpacing/>
        <w:jc w:val="both"/>
        <w:rPr>
          <w:rFonts w:ascii="Calibri" w:hAnsi="Calibri" w:cs="Calibri"/>
          <w:color w:val="FF0000"/>
        </w:rPr>
      </w:pPr>
      <w:r w:rsidRPr="0075747E">
        <w:rPr>
          <w:rFonts w:ascii="Calibri" w:hAnsi="Calibri" w:cs="Calibri"/>
        </w:rPr>
        <w:t>Er zijn e</w:t>
      </w:r>
      <w:r>
        <w:rPr>
          <w:rFonts w:ascii="Calibri" w:hAnsi="Calibri" w:cs="Calibri"/>
        </w:rPr>
        <w:t>en paar</w:t>
      </w:r>
      <w:r w:rsidRPr="0075747E">
        <w:rPr>
          <w:rFonts w:ascii="Calibri" w:hAnsi="Calibri" w:cs="Calibri"/>
        </w:rPr>
        <w:t xml:space="preserve"> belangrijke vragen die </w:t>
      </w:r>
      <w:r w:rsidRPr="00A828E6">
        <w:rPr>
          <w:rFonts w:ascii="Calibri" w:hAnsi="Calibri" w:cs="Calibri"/>
        </w:rPr>
        <w:t>moeten</w:t>
      </w:r>
      <w:r>
        <w:rPr>
          <w:rFonts w:ascii="Calibri" w:hAnsi="Calibri" w:cs="Calibri"/>
        </w:rPr>
        <w:t xml:space="preserve"> </w:t>
      </w:r>
      <w:r w:rsidRPr="0075747E">
        <w:rPr>
          <w:rFonts w:ascii="Calibri" w:hAnsi="Calibri" w:cs="Calibri"/>
        </w:rPr>
        <w:t>gesteld worden na</w:t>
      </w:r>
      <w:r>
        <w:rPr>
          <w:rFonts w:ascii="Calibri" w:hAnsi="Calibri" w:cs="Calibri"/>
        </w:rPr>
        <w:t xml:space="preserve"> de uitroeping van</w:t>
      </w:r>
      <w:r w:rsidRPr="0075747E">
        <w:rPr>
          <w:rFonts w:ascii="Calibri" w:hAnsi="Calibri" w:cs="Calibri"/>
        </w:rPr>
        <w:t xml:space="preserve"> </w:t>
      </w:r>
      <w:r>
        <w:rPr>
          <w:rFonts w:ascii="Calibri" w:hAnsi="Calibri" w:cs="Calibri"/>
        </w:rPr>
        <w:t>een</w:t>
      </w:r>
      <w:r w:rsidRPr="0075747E">
        <w:rPr>
          <w:rFonts w:ascii="Calibri" w:hAnsi="Calibri" w:cs="Calibri"/>
        </w:rPr>
        <w:t xml:space="preserve"> onafhankelijkheid</w:t>
      </w:r>
      <w:r w:rsidR="00B45F0B">
        <w:rPr>
          <w:rFonts w:ascii="Calibri" w:hAnsi="Calibri" w:cs="Calibri"/>
        </w:rPr>
        <w:t>.</w:t>
      </w:r>
      <w:r w:rsidRPr="0075747E">
        <w:rPr>
          <w:rFonts w:ascii="Calibri" w:hAnsi="Calibri" w:cs="Calibri"/>
        </w:rPr>
        <w:t xml:space="preserve"> </w:t>
      </w:r>
      <w:r w:rsidR="00B45F0B">
        <w:rPr>
          <w:rFonts w:ascii="Calibri" w:hAnsi="Calibri" w:cs="Calibri"/>
        </w:rPr>
        <w:t>W</w:t>
      </w:r>
      <w:r w:rsidRPr="0075747E">
        <w:rPr>
          <w:rFonts w:ascii="Calibri" w:hAnsi="Calibri" w:cs="Calibri"/>
        </w:rPr>
        <w:t xml:space="preserve">elke staatsvorm zal er gehanteerd worden? Hoe zit het met de munt die zal </w:t>
      </w:r>
      <w:r w:rsidRPr="00F449EC">
        <w:rPr>
          <w:rFonts w:ascii="Calibri" w:hAnsi="Calibri" w:cs="Calibri"/>
        </w:rPr>
        <w:t xml:space="preserve">gebruikt worden? </w:t>
      </w:r>
      <w:r>
        <w:rPr>
          <w:rFonts w:ascii="Calibri" w:hAnsi="Calibri" w:cs="Calibri"/>
        </w:rPr>
        <w:t>Moet</w:t>
      </w:r>
      <w:r w:rsidRPr="00F449EC">
        <w:rPr>
          <w:rFonts w:ascii="Calibri" w:hAnsi="Calibri" w:cs="Calibri"/>
        </w:rPr>
        <w:t xml:space="preserve"> er opnieuw onderhandeld worden over lidmaatschappen van internationale organisati</w:t>
      </w:r>
      <w:r>
        <w:rPr>
          <w:rFonts w:ascii="Calibri" w:hAnsi="Calibri" w:cs="Calibri"/>
        </w:rPr>
        <w:t>e</w:t>
      </w:r>
      <w:r w:rsidR="0049730B">
        <w:rPr>
          <w:rFonts w:ascii="Calibri" w:hAnsi="Calibri" w:cs="Calibri"/>
        </w:rPr>
        <w:t>s en o</w:t>
      </w:r>
      <w:r w:rsidRPr="00F449EC">
        <w:rPr>
          <w:rFonts w:ascii="Calibri" w:hAnsi="Calibri" w:cs="Calibri"/>
        </w:rPr>
        <w:t>ver verdragen waar</w:t>
      </w:r>
      <w:r>
        <w:rPr>
          <w:rFonts w:ascii="Calibri" w:hAnsi="Calibri" w:cs="Calibri"/>
        </w:rPr>
        <w:t>van</w:t>
      </w:r>
      <w:r w:rsidRPr="00F449EC">
        <w:rPr>
          <w:rFonts w:ascii="Calibri" w:hAnsi="Calibri" w:cs="Calibri"/>
        </w:rPr>
        <w:t xml:space="preserve"> men geen lid meer zal zijn</w:t>
      </w:r>
      <w:r>
        <w:rPr>
          <w:rFonts w:ascii="Calibri" w:hAnsi="Calibri" w:cs="Calibri"/>
        </w:rPr>
        <w:t>,</w:t>
      </w:r>
      <w:r w:rsidRPr="00F449EC">
        <w:rPr>
          <w:rFonts w:ascii="Calibri" w:hAnsi="Calibri" w:cs="Calibri"/>
        </w:rPr>
        <w:t xml:space="preserve"> zoals de Europese Unie, de Schengenzone, de NAVO en de Raad van Europa</w:t>
      </w:r>
      <w:r w:rsidRPr="00F449EC">
        <w:rPr>
          <w:rFonts w:ascii="Calibri" w:hAnsi="Calibri" w:cs="Calibri"/>
          <w:vertAlign w:val="superscript"/>
        </w:rPr>
        <w:footnoteReference w:id="194"/>
      </w:r>
      <w:r w:rsidR="0049730B">
        <w:rPr>
          <w:rFonts w:ascii="Calibri" w:hAnsi="Calibri" w:cs="Calibri"/>
        </w:rPr>
        <w:t>?</w:t>
      </w:r>
      <w:r w:rsidRPr="00F449EC">
        <w:rPr>
          <w:rFonts w:ascii="Calibri" w:hAnsi="Calibri" w:cs="Calibri"/>
        </w:rPr>
        <w:t xml:space="preserve">  </w:t>
      </w:r>
    </w:p>
    <w:p w14:paraId="1269A355" w14:textId="77777777" w:rsidR="00BD2137" w:rsidRDefault="00BD2137" w:rsidP="0009159C">
      <w:pPr>
        <w:spacing w:line="276" w:lineRule="auto"/>
        <w:contextualSpacing/>
        <w:jc w:val="both"/>
        <w:rPr>
          <w:rFonts w:ascii="Calibri" w:hAnsi="Calibri" w:cs="Calibri"/>
        </w:rPr>
        <w:sectPr w:rsidR="00BD2137" w:rsidSect="0032015A">
          <w:footerReference w:type="default" r:id="rId64"/>
          <w:footerReference w:type="first" r:id="rId65"/>
          <w:pgSz w:w="11906" w:h="16838"/>
          <w:pgMar w:top="1417" w:right="1417" w:bottom="1417" w:left="1417" w:header="708" w:footer="708" w:gutter="0"/>
          <w:cols w:space="708"/>
          <w:titlePg/>
          <w:docGrid w:linePitch="360"/>
        </w:sectPr>
      </w:pPr>
    </w:p>
    <w:p w14:paraId="79ABA6E7" w14:textId="77777777" w:rsidR="0009159C" w:rsidRDefault="0009159C" w:rsidP="0009159C">
      <w:pPr>
        <w:spacing w:line="276" w:lineRule="auto"/>
        <w:contextualSpacing/>
        <w:jc w:val="both"/>
        <w:rPr>
          <w:rFonts w:ascii="Calibri" w:hAnsi="Calibri" w:cs="Calibri"/>
          <w:color w:val="FF0000"/>
        </w:rPr>
      </w:pPr>
      <w:r w:rsidRPr="0075747E">
        <w:rPr>
          <w:rFonts w:ascii="Calibri" w:hAnsi="Calibri" w:cs="Calibri"/>
        </w:rPr>
        <w:lastRenderedPageBreak/>
        <w:t>Er worden drie grote staatsvormen onderscheiden in de wereld</w:t>
      </w:r>
      <w:r w:rsidRPr="0075747E">
        <w:rPr>
          <w:rFonts w:ascii="Calibri" w:hAnsi="Calibri" w:cs="Calibri"/>
          <w:vertAlign w:val="superscript"/>
        </w:rPr>
        <w:footnoteReference w:id="195"/>
      </w:r>
      <w:r w:rsidRPr="0075747E">
        <w:rPr>
          <w:rFonts w:ascii="Calibri" w:hAnsi="Calibri" w:cs="Calibri"/>
        </w:rPr>
        <w:t>: een monarchie, een republiek en een dictatuur. Catalonië werd door diens eigen parlement</w:t>
      </w:r>
      <w:r>
        <w:rPr>
          <w:rFonts w:ascii="Calibri" w:hAnsi="Calibri" w:cs="Calibri"/>
        </w:rPr>
        <w:t xml:space="preserve"> </w:t>
      </w:r>
      <w:r w:rsidRPr="0075747E">
        <w:rPr>
          <w:rFonts w:ascii="Calibri" w:hAnsi="Calibri" w:cs="Calibri"/>
        </w:rPr>
        <w:t xml:space="preserve">uitgeroepen </w:t>
      </w:r>
      <w:r>
        <w:rPr>
          <w:rFonts w:ascii="Calibri" w:hAnsi="Calibri" w:cs="Calibri"/>
        </w:rPr>
        <w:t>tot</w:t>
      </w:r>
      <w:r w:rsidRPr="0075747E">
        <w:rPr>
          <w:rFonts w:ascii="Calibri" w:hAnsi="Calibri" w:cs="Calibri"/>
        </w:rPr>
        <w:t xml:space="preserve"> een </w:t>
      </w:r>
      <w:r w:rsidRPr="00830F8A">
        <w:rPr>
          <w:rFonts w:ascii="Calibri" w:hAnsi="Calibri" w:cs="Calibri"/>
        </w:rPr>
        <w:t>onafhankelijke, democratische en soevereine Catalaanse Republiek</w:t>
      </w:r>
      <w:r w:rsidRPr="0075747E">
        <w:rPr>
          <w:rFonts w:ascii="Calibri" w:hAnsi="Calibri" w:cs="Calibri"/>
        </w:rPr>
        <w:t>.</w:t>
      </w:r>
      <w:r>
        <w:rPr>
          <w:rFonts w:ascii="Calibri" w:hAnsi="Calibri" w:cs="Calibri"/>
        </w:rPr>
        <w:t xml:space="preserve"> De</w:t>
      </w:r>
      <w:r w:rsidRPr="0075747E">
        <w:rPr>
          <w:rFonts w:ascii="Calibri" w:hAnsi="Calibri" w:cs="Calibri"/>
        </w:rPr>
        <w:t xml:space="preserve"> republiek is een staats- of regeringsvorm waarbij het staatshoofd</w:t>
      </w:r>
      <w:r>
        <w:rPr>
          <w:rFonts w:ascii="Calibri" w:hAnsi="Calibri" w:cs="Calibri"/>
        </w:rPr>
        <w:t xml:space="preserve">, een </w:t>
      </w:r>
      <w:r w:rsidRPr="0075747E">
        <w:rPr>
          <w:rFonts w:ascii="Calibri" w:hAnsi="Calibri" w:cs="Calibri"/>
        </w:rPr>
        <w:t>president</w:t>
      </w:r>
      <w:r>
        <w:rPr>
          <w:rFonts w:ascii="Calibri" w:hAnsi="Calibri" w:cs="Calibri"/>
        </w:rPr>
        <w:t xml:space="preserve">, </w:t>
      </w:r>
      <w:r w:rsidRPr="0075747E">
        <w:rPr>
          <w:rFonts w:ascii="Calibri" w:hAnsi="Calibri" w:cs="Calibri"/>
        </w:rPr>
        <w:t>gekozen wordt door het volk en voor e</w:t>
      </w:r>
      <w:r>
        <w:rPr>
          <w:rFonts w:ascii="Calibri" w:hAnsi="Calibri" w:cs="Calibri"/>
        </w:rPr>
        <w:t>en vastgestelde periode</w:t>
      </w:r>
      <w:r w:rsidRPr="0075747E">
        <w:rPr>
          <w:rFonts w:ascii="Calibri" w:hAnsi="Calibri" w:cs="Calibri"/>
        </w:rPr>
        <w:t xml:space="preserve"> aan de macht is</w:t>
      </w:r>
      <w:r w:rsidRPr="0075747E">
        <w:rPr>
          <w:rFonts w:ascii="Calibri" w:hAnsi="Calibri" w:cs="Calibri"/>
          <w:vertAlign w:val="superscript"/>
        </w:rPr>
        <w:footnoteReference w:id="196"/>
      </w:r>
      <w:r w:rsidRPr="0075747E">
        <w:rPr>
          <w:rFonts w:ascii="Calibri" w:hAnsi="Calibri" w:cs="Calibri"/>
        </w:rPr>
        <w:t>. Het democratisc</w:t>
      </w:r>
      <w:r>
        <w:rPr>
          <w:rFonts w:ascii="Calibri" w:hAnsi="Calibri" w:cs="Calibri"/>
        </w:rPr>
        <w:t>h</w:t>
      </w:r>
      <w:r w:rsidRPr="0075747E">
        <w:rPr>
          <w:rFonts w:ascii="Calibri" w:hAnsi="Calibri" w:cs="Calibri"/>
        </w:rPr>
        <w:t xml:space="preserve"> gedeelte </w:t>
      </w:r>
      <w:r>
        <w:rPr>
          <w:rFonts w:ascii="Calibri" w:hAnsi="Calibri" w:cs="Calibri"/>
        </w:rPr>
        <w:t>houdt in</w:t>
      </w:r>
      <w:r w:rsidRPr="0075747E">
        <w:rPr>
          <w:rFonts w:ascii="Calibri" w:hAnsi="Calibri" w:cs="Calibri"/>
        </w:rPr>
        <w:t xml:space="preserve"> dat het </w:t>
      </w:r>
      <w:r>
        <w:rPr>
          <w:rFonts w:ascii="Calibri" w:hAnsi="Calibri" w:cs="Calibri"/>
        </w:rPr>
        <w:t>gaat om e</w:t>
      </w:r>
      <w:r w:rsidRPr="0075747E">
        <w:rPr>
          <w:rFonts w:ascii="Calibri" w:hAnsi="Calibri" w:cs="Calibri"/>
        </w:rPr>
        <w:t>en staat waarbij de hoogste macht bij de burgers berust en</w:t>
      </w:r>
      <w:r>
        <w:rPr>
          <w:rFonts w:ascii="Calibri" w:hAnsi="Calibri" w:cs="Calibri"/>
        </w:rPr>
        <w:t xml:space="preserve"> dat deze burgers </w:t>
      </w:r>
      <w:r w:rsidRPr="0075747E">
        <w:rPr>
          <w:rFonts w:ascii="Calibri" w:hAnsi="Calibri" w:cs="Calibri"/>
        </w:rPr>
        <w:t xml:space="preserve">het recht </w:t>
      </w:r>
      <w:r>
        <w:rPr>
          <w:rFonts w:ascii="Calibri" w:hAnsi="Calibri" w:cs="Calibri"/>
        </w:rPr>
        <w:t xml:space="preserve">hebben </w:t>
      </w:r>
      <w:r w:rsidRPr="0075747E">
        <w:rPr>
          <w:rFonts w:ascii="Calibri" w:hAnsi="Calibri" w:cs="Calibri"/>
        </w:rPr>
        <w:t>om te stemmen voor</w:t>
      </w:r>
      <w:r w:rsidR="00B3087C">
        <w:rPr>
          <w:rFonts w:ascii="Calibri" w:hAnsi="Calibri" w:cs="Calibri"/>
        </w:rPr>
        <w:t xml:space="preserve"> </w:t>
      </w:r>
      <w:r w:rsidRPr="0075747E">
        <w:rPr>
          <w:rFonts w:ascii="Calibri" w:hAnsi="Calibri" w:cs="Calibri"/>
        </w:rPr>
        <w:t>vertegenwoordigers die hen</w:t>
      </w:r>
      <w:r>
        <w:rPr>
          <w:rFonts w:ascii="Calibri" w:hAnsi="Calibri" w:cs="Calibri"/>
        </w:rPr>
        <w:t xml:space="preserve"> </w:t>
      </w:r>
      <w:r w:rsidRPr="0075747E">
        <w:rPr>
          <w:rFonts w:ascii="Calibri" w:hAnsi="Calibri" w:cs="Calibri"/>
        </w:rPr>
        <w:t>verantwoording verschuldigd zijn</w:t>
      </w:r>
      <w:r w:rsidRPr="0075747E">
        <w:rPr>
          <w:rFonts w:ascii="Calibri" w:hAnsi="Calibri" w:cs="Calibri"/>
          <w:vertAlign w:val="superscript"/>
        </w:rPr>
        <w:footnoteReference w:id="197"/>
      </w:r>
      <w:r w:rsidRPr="0075747E">
        <w:rPr>
          <w:rFonts w:ascii="Calibri" w:hAnsi="Calibri" w:cs="Calibri"/>
        </w:rPr>
        <w:t>. Soevereiniteit slaat op het feit dat de staat het gezag heeft om zichzelf te regeren</w:t>
      </w:r>
      <w:r w:rsidRPr="0075747E">
        <w:rPr>
          <w:rFonts w:ascii="Calibri" w:hAnsi="Calibri" w:cs="Calibri"/>
          <w:vertAlign w:val="superscript"/>
        </w:rPr>
        <w:footnoteReference w:id="198"/>
      </w:r>
      <w:r w:rsidRPr="0075747E">
        <w:rPr>
          <w:rFonts w:ascii="Calibri" w:hAnsi="Calibri" w:cs="Calibri"/>
        </w:rPr>
        <w:t>. Catalonië is een onafhankelijke republiek aangezien het v</w:t>
      </w:r>
      <w:r w:rsidR="009A5BFA">
        <w:rPr>
          <w:rFonts w:ascii="Calibri" w:hAnsi="Calibri" w:cs="Calibri"/>
        </w:rPr>
        <w:t>oo</w:t>
      </w:r>
      <w:r w:rsidRPr="0075747E">
        <w:rPr>
          <w:rFonts w:ascii="Calibri" w:hAnsi="Calibri" w:cs="Calibri"/>
        </w:rPr>
        <w:t>r</w:t>
      </w:r>
      <w:r>
        <w:rPr>
          <w:rFonts w:ascii="Calibri" w:hAnsi="Calibri" w:cs="Calibri"/>
        </w:rPr>
        <w:t xml:space="preserve"> </w:t>
      </w:r>
      <w:r w:rsidRPr="00705983">
        <w:rPr>
          <w:rFonts w:ascii="Calibri" w:hAnsi="Calibri" w:cs="Calibri"/>
        </w:rPr>
        <w:t>haar</w:t>
      </w:r>
      <w:r w:rsidRPr="00925181">
        <w:rPr>
          <w:rFonts w:ascii="Calibri" w:hAnsi="Calibri" w:cs="Calibri"/>
          <w:color w:val="00B0F0"/>
        </w:rPr>
        <w:t xml:space="preserve"> </w:t>
      </w:r>
      <w:r w:rsidRPr="0075747E">
        <w:rPr>
          <w:rFonts w:ascii="Calibri" w:hAnsi="Calibri" w:cs="Calibri"/>
        </w:rPr>
        <w:t xml:space="preserve">onafhankelijkheid behoorde tot een andere staat. </w:t>
      </w:r>
    </w:p>
    <w:p w14:paraId="492EE082" w14:textId="77777777" w:rsidR="0009159C" w:rsidRDefault="0009159C" w:rsidP="0009159C">
      <w:pPr>
        <w:spacing w:line="276" w:lineRule="auto"/>
        <w:contextualSpacing/>
        <w:jc w:val="both"/>
        <w:rPr>
          <w:rFonts w:ascii="Calibri" w:hAnsi="Calibri" w:cs="Calibri"/>
        </w:rPr>
      </w:pPr>
    </w:p>
    <w:p w14:paraId="2667A6FB" w14:textId="77777777" w:rsidR="0009159C" w:rsidRDefault="0009159C" w:rsidP="0009159C">
      <w:pPr>
        <w:spacing w:line="276" w:lineRule="auto"/>
        <w:contextualSpacing/>
        <w:jc w:val="both"/>
        <w:rPr>
          <w:rFonts w:ascii="Calibri" w:hAnsi="Calibri" w:cs="Calibri"/>
        </w:rPr>
      </w:pPr>
      <w:r w:rsidRPr="0075747E">
        <w:rPr>
          <w:rFonts w:ascii="Calibri" w:hAnsi="Calibri" w:cs="Calibri"/>
        </w:rPr>
        <w:t xml:space="preserve">Als we naar het </w:t>
      </w:r>
      <w:r w:rsidRPr="00830F8A">
        <w:rPr>
          <w:rFonts w:ascii="Calibri" w:hAnsi="Calibri" w:cs="Calibri"/>
        </w:rPr>
        <w:t>economisch</w:t>
      </w:r>
      <w:r w:rsidRPr="00715435">
        <w:rPr>
          <w:rFonts w:ascii="Calibri" w:hAnsi="Calibri" w:cs="Calibri"/>
          <w:color w:val="00B0F0"/>
        </w:rPr>
        <w:t xml:space="preserve"> </w:t>
      </w:r>
      <w:r w:rsidRPr="0075747E">
        <w:rPr>
          <w:rFonts w:ascii="Calibri" w:hAnsi="Calibri" w:cs="Calibri"/>
        </w:rPr>
        <w:t xml:space="preserve">aspect van </w:t>
      </w:r>
      <w:r w:rsidR="003575C5">
        <w:rPr>
          <w:rFonts w:ascii="Calibri" w:hAnsi="Calibri" w:cs="Calibri"/>
        </w:rPr>
        <w:t xml:space="preserve">de onafhankelijkheid van </w:t>
      </w:r>
      <w:r w:rsidRPr="0075747E">
        <w:rPr>
          <w:rFonts w:ascii="Calibri" w:hAnsi="Calibri" w:cs="Calibri"/>
        </w:rPr>
        <w:t xml:space="preserve">Catalonië gaan kijken, moeten </w:t>
      </w:r>
      <w:r>
        <w:rPr>
          <w:rFonts w:ascii="Calibri" w:hAnsi="Calibri" w:cs="Calibri"/>
        </w:rPr>
        <w:t>de Catalanen</w:t>
      </w:r>
      <w:r w:rsidRPr="0075747E">
        <w:rPr>
          <w:rFonts w:ascii="Calibri" w:hAnsi="Calibri" w:cs="Calibri"/>
        </w:rPr>
        <w:t xml:space="preserve"> een keuze maken </w:t>
      </w:r>
      <w:r>
        <w:rPr>
          <w:rFonts w:ascii="Calibri" w:hAnsi="Calibri" w:cs="Calibri"/>
        </w:rPr>
        <w:t>tussen</w:t>
      </w:r>
      <w:r w:rsidRPr="0075747E">
        <w:rPr>
          <w:rFonts w:ascii="Calibri" w:hAnsi="Calibri" w:cs="Calibri"/>
        </w:rPr>
        <w:t xml:space="preserve"> een eigen munt of een bestaande munt</w:t>
      </w:r>
      <w:r>
        <w:rPr>
          <w:rFonts w:ascii="Calibri" w:hAnsi="Calibri" w:cs="Calibri"/>
        </w:rPr>
        <w:t>, alsook</w:t>
      </w:r>
      <w:r w:rsidRPr="0075747E">
        <w:rPr>
          <w:rFonts w:ascii="Calibri" w:hAnsi="Calibri" w:cs="Calibri"/>
        </w:rPr>
        <w:t xml:space="preserve"> hoe ze</w:t>
      </w:r>
      <w:r>
        <w:rPr>
          <w:rFonts w:ascii="Calibri" w:hAnsi="Calibri" w:cs="Calibri"/>
        </w:rPr>
        <w:t xml:space="preserve"> zullen</w:t>
      </w:r>
      <w:r w:rsidRPr="0075747E">
        <w:rPr>
          <w:rFonts w:ascii="Calibri" w:hAnsi="Calibri" w:cs="Calibri"/>
        </w:rPr>
        <w:t xml:space="preserve"> omgaan met het betalingsverkeer in de Europese Unie</w:t>
      </w:r>
      <w:r>
        <w:rPr>
          <w:rFonts w:ascii="Calibri" w:hAnsi="Calibri" w:cs="Calibri"/>
        </w:rPr>
        <w:t xml:space="preserve"> en wat de gevolgen zijn van een uitsluiting uit de douane-unie.</w:t>
      </w:r>
    </w:p>
    <w:p w14:paraId="717DB728" w14:textId="77777777" w:rsidR="0009159C" w:rsidRDefault="0009159C" w:rsidP="0009159C">
      <w:pPr>
        <w:spacing w:line="276" w:lineRule="auto"/>
        <w:contextualSpacing/>
        <w:jc w:val="both"/>
        <w:rPr>
          <w:rFonts w:ascii="Calibri" w:hAnsi="Calibri" w:cs="Calibri"/>
        </w:rPr>
      </w:pPr>
    </w:p>
    <w:p w14:paraId="7EE880C6" w14:textId="77777777" w:rsidR="0009159C" w:rsidRDefault="0009159C" w:rsidP="0009159C">
      <w:pPr>
        <w:spacing w:line="276" w:lineRule="auto"/>
        <w:contextualSpacing/>
        <w:jc w:val="both"/>
        <w:rPr>
          <w:rFonts w:ascii="Calibri" w:hAnsi="Calibri" w:cs="Calibri"/>
        </w:rPr>
      </w:pPr>
      <w:r>
        <w:rPr>
          <w:rFonts w:ascii="Calibri" w:hAnsi="Calibri" w:cs="Calibri"/>
        </w:rPr>
        <w:t>Aan het begin van de 19</w:t>
      </w:r>
      <w:r w:rsidRPr="00B75B16">
        <w:rPr>
          <w:rFonts w:ascii="Calibri" w:hAnsi="Calibri" w:cs="Calibri"/>
          <w:vertAlign w:val="superscript"/>
        </w:rPr>
        <w:t>e</w:t>
      </w:r>
      <w:r>
        <w:rPr>
          <w:rFonts w:ascii="Calibri" w:hAnsi="Calibri" w:cs="Calibri"/>
        </w:rPr>
        <w:t xml:space="preserve"> eeuw was de ‘peseta’ het betaalmiddel in Catalonië. De naam is afgeleid van het Catalaanse woord ‘pesseta’, wat ‘stukje/deeltje’ betekent</w:t>
      </w:r>
      <w:r>
        <w:rPr>
          <w:rStyle w:val="Voetnootmarkering"/>
          <w:rFonts w:ascii="Calibri" w:hAnsi="Calibri" w:cs="Calibri"/>
        </w:rPr>
        <w:footnoteReference w:id="199"/>
      </w:r>
      <w:r>
        <w:rPr>
          <w:rFonts w:ascii="Calibri" w:hAnsi="Calibri" w:cs="Calibri"/>
        </w:rPr>
        <w:t>. In 1869 werd de peseta de officiële munteenheid van Spanje en Andorra</w:t>
      </w:r>
      <w:r>
        <w:rPr>
          <w:rStyle w:val="Voetnootmarkering"/>
          <w:rFonts w:ascii="Calibri" w:hAnsi="Calibri" w:cs="Calibri"/>
        </w:rPr>
        <w:footnoteReference w:id="200"/>
      </w:r>
      <w:r>
        <w:rPr>
          <w:rFonts w:ascii="Calibri" w:hAnsi="Calibri" w:cs="Calibri"/>
        </w:rPr>
        <w:t xml:space="preserve">. Deze heeft bestaan tot de komst van de </w:t>
      </w:r>
      <w:r w:rsidRPr="00811609">
        <w:rPr>
          <w:rFonts w:ascii="Calibri" w:hAnsi="Calibri" w:cs="Calibri"/>
        </w:rPr>
        <w:t>e</w:t>
      </w:r>
      <w:r>
        <w:rPr>
          <w:rFonts w:ascii="Calibri" w:hAnsi="Calibri" w:cs="Calibri"/>
        </w:rPr>
        <w:t xml:space="preserve">uro. </w:t>
      </w:r>
    </w:p>
    <w:p w14:paraId="38A126E3" w14:textId="77777777" w:rsidR="0009159C" w:rsidRDefault="0009159C" w:rsidP="0009159C">
      <w:pPr>
        <w:spacing w:line="276" w:lineRule="auto"/>
        <w:contextualSpacing/>
        <w:jc w:val="both"/>
        <w:rPr>
          <w:rFonts w:ascii="Calibri" w:hAnsi="Calibri" w:cs="Calibri"/>
        </w:rPr>
      </w:pPr>
      <w:r>
        <w:rPr>
          <w:rFonts w:ascii="Calibri" w:hAnsi="Calibri" w:cs="Calibri"/>
        </w:rPr>
        <w:t xml:space="preserve">Als de Catalanen beslissen om een eigen munt in te voeren, zullen ze ook een Catalaanse centrale bank moeten oprichten. Wanneer Catalonië geen deel meer uitmaakt van de Europese Unie kunnen </w:t>
      </w:r>
      <w:r w:rsidRPr="00C949B9">
        <w:rPr>
          <w:rFonts w:ascii="Calibri" w:hAnsi="Calibri" w:cs="Calibri"/>
        </w:rPr>
        <w:t xml:space="preserve">haar </w:t>
      </w:r>
      <w:r>
        <w:rPr>
          <w:rFonts w:ascii="Calibri" w:hAnsi="Calibri" w:cs="Calibri"/>
        </w:rPr>
        <w:t>regionale banken de toegang verliezen tot het betalingssysteem van de Europese Centrale Bank (ECB)</w:t>
      </w:r>
      <w:r>
        <w:rPr>
          <w:rStyle w:val="Voetnootmarkering"/>
          <w:rFonts w:ascii="Calibri" w:hAnsi="Calibri" w:cs="Calibri"/>
        </w:rPr>
        <w:footnoteReference w:id="201"/>
      </w:r>
      <w:r>
        <w:rPr>
          <w:rFonts w:ascii="Calibri" w:hAnsi="Calibri" w:cs="Calibri"/>
        </w:rPr>
        <w:t xml:space="preserve">. Het is echter niet vanzelfsprekend om die bank op te richten, aangezien ze er nog </w:t>
      </w:r>
      <w:r w:rsidR="005269C8">
        <w:rPr>
          <w:rFonts w:ascii="Calibri" w:hAnsi="Calibri" w:cs="Calibri"/>
        </w:rPr>
        <w:t>altijd</w:t>
      </w:r>
      <w:r w:rsidR="00D91C44">
        <w:rPr>
          <w:rFonts w:ascii="Calibri" w:hAnsi="Calibri" w:cs="Calibri"/>
        </w:rPr>
        <w:t xml:space="preserve"> </w:t>
      </w:r>
      <w:r>
        <w:rPr>
          <w:rFonts w:ascii="Calibri" w:hAnsi="Calibri" w:cs="Calibri"/>
        </w:rPr>
        <w:t xml:space="preserve">niet is. </w:t>
      </w:r>
      <w:r w:rsidRPr="00C949B9">
        <w:rPr>
          <w:rFonts w:ascii="Calibri" w:hAnsi="Calibri" w:cs="Calibri"/>
        </w:rPr>
        <w:t>Daarnaast kan het een risico vormen om zo’n noodbank op een snel tempo te vestigen. Het zou ongeloofwaardigheid op de financiële markt</w:t>
      </w:r>
      <w:r>
        <w:rPr>
          <w:rFonts w:ascii="Calibri" w:hAnsi="Calibri" w:cs="Calibri"/>
        </w:rPr>
        <w:t xml:space="preserve"> kunnen teweegbrengen, wat op zijn beurt weer kan zorgen voor een (tijdelijke) instabiliteit.</w:t>
      </w:r>
    </w:p>
    <w:p w14:paraId="195DAF27" w14:textId="77777777" w:rsidR="0009159C" w:rsidRDefault="0009159C" w:rsidP="0009159C">
      <w:pPr>
        <w:spacing w:line="276" w:lineRule="auto"/>
        <w:contextualSpacing/>
        <w:jc w:val="both"/>
        <w:rPr>
          <w:rFonts w:ascii="Calibri" w:hAnsi="Calibri" w:cs="Calibri"/>
        </w:rPr>
      </w:pPr>
    </w:p>
    <w:p w14:paraId="3A153918" w14:textId="77777777" w:rsidR="00BD2137" w:rsidRDefault="0009159C" w:rsidP="0009159C">
      <w:pPr>
        <w:spacing w:line="276" w:lineRule="auto"/>
        <w:contextualSpacing/>
        <w:jc w:val="both"/>
        <w:rPr>
          <w:rFonts w:ascii="Calibri" w:hAnsi="Calibri" w:cs="Calibri"/>
        </w:rPr>
        <w:sectPr w:rsidR="00BD2137" w:rsidSect="0032015A">
          <w:footerReference w:type="first" r:id="rId66"/>
          <w:pgSz w:w="11906" w:h="16838"/>
          <w:pgMar w:top="1417" w:right="1417" w:bottom="1417" w:left="1417" w:header="708" w:footer="708" w:gutter="0"/>
          <w:cols w:space="708"/>
          <w:titlePg/>
          <w:docGrid w:linePitch="360"/>
        </w:sectPr>
      </w:pPr>
      <w:r>
        <w:rPr>
          <w:rFonts w:ascii="Calibri" w:hAnsi="Calibri" w:cs="Calibri"/>
        </w:rPr>
        <w:t xml:space="preserve">Een ander economisch gevolg zijn wegtrekkende bedrijven. Dit had verschillende redenen waaronder de schrik dat ze zowel belastingen zouden moeten afdragen aan Catalonië als aan Spanje, alsook het omzeilen van een eventuele informele boycot van Catalaanse producten door Spaanse consumenten. De belangrijkste reden was echter de noodzaak om </w:t>
      </w:r>
      <w:r w:rsidR="00D91C44">
        <w:rPr>
          <w:rFonts w:ascii="Calibri" w:hAnsi="Calibri" w:cs="Calibri"/>
        </w:rPr>
        <w:t xml:space="preserve">gevestigd te blijven op het grondgebied van een lidstaat </w:t>
      </w:r>
      <w:r>
        <w:rPr>
          <w:rFonts w:ascii="Calibri" w:hAnsi="Calibri" w:cs="Calibri"/>
        </w:rPr>
        <w:t xml:space="preserve">van de Europese Unie. Wanneer bedrijven hun hoofdzetel verplaatsen, zullen ze wellicht ook </w:t>
      </w:r>
    </w:p>
    <w:p w14:paraId="5B3C23F6" w14:textId="77777777" w:rsidR="0009159C" w:rsidRPr="00F47AA8" w:rsidRDefault="0009159C" w:rsidP="0009159C">
      <w:pPr>
        <w:spacing w:line="276" w:lineRule="auto"/>
        <w:contextualSpacing/>
        <w:jc w:val="both"/>
        <w:rPr>
          <w:rFonts w:ascii="Calibri" w:hAnsi="Calibri" w:cs="Calibri"/>
        </w:rPr>
      </w:pPr>
      <w:r>
        <w:rPr>
          <w:rFonts w:ascii="Calibri" w:hAnsi="Calibri" w:cs="Calibri"/>
        </w:rPr>
        <w:lastRenderedPageBreak/>
        <w:t>delen van de productie transfereren, waardoor er onlosmakelijk gevolgen zijn voor de Catalaanse werkgelegenheid.</w:t>
      </w:r>
      <w:r>
        <w:rPr>
          <w:rStyle w:val="Voetnootmarkering"/>
          <w:rFonts w:ascii="Calibri" w:hAnsi="Calibri" w:cs="Calibri"/>
        </w:rPr>
        <w:footnoteReference w:id="202"/>
      </w:r>
    </w:p>
    <w:p w14:paraId="2D3C70D5" w14:textId="77777777" w:rsidR="0009159C" w:rsidRDefault="0009159C" w:rsidP="0009159C">
      <w:pPr>
        <w:spacing w:line="276" w:lineRule="auto"/>
        <w:contextualSpacing/>
        <w:jc w:val="both"/>
        <w:rPr>
          <w:rFonts w:ascii="Calibri" w:hAnsi="Calibri" w:cs="Calibri"/>
          <w:color w:val="FF0000"/>
        </w:rPr>
      </w:pPr>
    </w:p>
    <w:p w14:paraId="02C15467" w14:textId="77777777" w:rsidR="0009159C" w:rsidRPr="00D97331" w:rsidRDefault="0009159C" w:rsidP="0009159C">
      <w:pPr>
        <w:spacing w:line="276" w:lineRule="auto"/>
        <w:contextualSpacing/>
        <w:jc w:val="both"/>
        <w:rPr>
          <w:rFonts w:ascii="Calibri" w:hAnsi="Calibri" w:cs="Calibri"/>
        </w:rPr>
      </w:pPr>
      <w:r>
        <w:rPr>
          <w:rFonts w:ascii="Calibri" w:hAnsi="Calibri" w:cs="Calibri"/>
        </w:rPr>
        <w:t xml:space="preserve">Doordat de Europese Unie een douane-unie is, gelden er </w:t>
      </w:r>
      <w:r w:rsidR="00756F9A">
        <w:rPr>
          <w:rFonts w:ascii="Calibri" w:hAnsi="Calibri" w:cs="Calibri"/>
        </w:rPr>
        <w:t>tussen de lidstaten onderling</w:t>
      </w:r>
      <w:r>
        <w:rPr>
          <w:rFonts w:ascii="Calibri" w:hAnsi="Calibri" w:cs="Calibri"/>
        </w:rPr>
        <w:t xml:space="preserve"> geen invoerrechten en zijn er geen handelsbelemmeringen. Het betreft een samenwerking tussen staten op het gebied van douanetarieven. De Unie hanteert gemeenschappelijke invoertarieven aan de buitengrens van </w:t>
      </w:r>
      <w:r w:rsidRPr="00BA0ABE">
        <w:rPr>
          <w:rFonts w:ascii="Calibri" w:hAnsi="Calibri" w:cs="Calibri"/>
        </w:rPr>
        <w:t xml:space="preserve">haar </w:t>
      </w:r>
      <w:r w:rsidR="004555FE">
        <w:rPr>
          <w:rFonts w:ascii="Calibri" w:hAnsi="Calibri" w:cs="Calibri"/>
        </w:rPr>
        <w:t>grond</w:t>
      </w:r>
      <w:r>
        <w:rPr>
          <w:rFonts w:ascii="Calibri" w:hAnsi="Calibri" w:cs="Calibri"/>
        </w:rPr>
        <w:t xml:space="preserve">gebied. Voor Catalonië zou dit betekenen dat </w:t>
      </w:r>
      <w:r w:rsidRPr="00BA0ABE">
        <w:rPr>
          <w:rFonts w:ascii="Calibri" w:hAnsi="Calibri" w:cs="Calibri"/>
        </w:rPr>
        <w:t>ze</w:t>
      </w:r>
      <w:r w:rsidRPr="00F22223">
        <w:rPr>
          <w:rFonts w:ascii="Calibri" w:hAnsi="Calibri" w:cs="Calibri"/>
          <w:color w:val="00B0F0"/>
        </w:rPr>
        <w:t xml:space="preserve"> </w:t>
      </w:r>
      <w:r>
        <w:rPr>
          <w:rFonts w:ascii="Calibri" w:hAnsi="Calibri" w:cs="Calibri"/>
        </w:rPr>
        <w:t>i</w:t>
      </w:r>
      <w:r w:rsidR="004555FE">
        <w:rPr>
          <w:rFonts w:ascii="Calibri" w:hAnsi="Calibri" w:cs="Calibri"/>
        </w:rPr>
        <w:t>nvoer</w:t>
      </w:r>
      <w:r>
        <w:rPr>
          <w:rFonts w:ascii="Calibri" w:hAnsi="Calibri" w:cs="Calibri"/>
        </w:rPr>
        <w:t xml:space="preserve">heffingen moeten betalen op goederen die </w:t>
      </w:r>
      <w:r w:rsidRPr="00BA0ABE">
        <w:rPr>
          <w:rFonts w:ascii="Calibri" w:hAnsi="Calibri" w:cs="Calibri"/>
        </w:rPr>
        <w:t xml:space="preserve">ze </w:t>
      </w:r>
      <w:r>
        <w:rPr>
          <w:rFonts w:ascii="Calibri" w:hAnsi="Calibri" w:cs="Calibri"/>
        </w:rPr>
        <w:t>willen invoeren. D</w:t>
      </w:r>
      <w:r w:rsidRPr="000A1590">
        <w:rPr>
          <w:rFonts w:ascii="Calibri" w:hAnsi="Calibri" w:cs="Calibri"/>
        </w:rPr>
        <w:t xml:space="preserve">aarnaast </w:t>
      </w:r>
      <w:r>
        <w:rPr>
          <w:rFonts w:ascii="Calibri" w:hAnsi="Calibri" w:cs="Calibri"/>
        </w:rPr>
        <w:t xml:space="preserve">zijn er ook </w:t>
      </w:r>
      <w:r w:rsidRPr="00D97331">
        <w:rPr>
          <w:rFonts w:ascii="Calibri" w:hAnsi="Calibri" w:cs="Calibri"/>
        </w:rPr>
        <w:t xml:space="preserve">uitvoerrechten waarbij er een belasting wordt geheven op goederen die </w:t>
      </w:r>
      <w:r>
        <w:rPr>
          <w:rFonts w:ascii="Calibri" w:hAnsi="Calibri" w:cs="Calibri"/>
        </w:rPr>
        <w:t xml:space="preserve">worden </w:t>
      </w:r>
      <w:r w:rsidRPr="00D97331">
        <w:rPr>
          <w:rFonts w:ascii="Calibri" w:hAnsi="Calibri" w:cs="Calibri"/>
        </w:rPr>
        <w:t xml:space="preserve">uitgevoerd naar het buitenland. </w:t>
      </w:r>
      <w:r>
        <w:rPr>
          <w:rFonts w:ascii="Calibri" w:hAnsi="Calibri" w:cs="Calibri"/>
        </w:rPr>
        <w:t>Het doel is om een binnenlands tekort aan bepaalde goederen te voorkomen</w:t>
      </w:r>
      <w:r>
        <w:rPr>
          <w:rStyle w:val="Voetnootmarkering"/>
          <w:rFonts w:ascii="Calibri" w:hAnsi="Calibri" w:cs="Calibri"/>
        </w:rPr>
        <w:footnoteReference w:id="203"/>
      </w:r>
      <w:r>
        <w:rPr>
          <w:rFonts w:ascii="Calibri" w:hAnsi="Calibri" w:cs="Calibri"/>
        </w:rPr>
        <w:t xml:space="preserve">. Deze heffingen kunnen ervoor zorgen dat Catalonië hogere kosten zal hebben. </w:t>
      </w:r>
    </w:p>
    <w:p w14:paraId="4DCFAFA9" w14:textId="77777777" w:rsidR="0009159C" w:rsidRPr="00D97331" w:rsidRDefault="0009159C" w:rsidP="0009159C">
      <w:pPr>
        <w:spacing w:line="276" w:lineRule="auto"/>
        <w:contextualSpacing/>
        <w:jc w:val="both"/>
        <w:rPr>
          <w:rFonts w:ascii="Calibri" w:hAnsi="Calibri" w:cs="Calibri"/>
        </w:rPr>
      </w:pPr>
    </w:p>
    <w:p w14:paraId="3392C1BC" w14:textId="77777777" w:rsidR="0009159C" w:rsidRPr="00D27713" w:rsidRDefault="0009159C" w:rsidP="0009159C">
      <w:pPr>
        <w:spacing w:line="276" w:lineRule="auto"/>
        <w:contextualSpacing/>
        <w:jc w:val="both"/>
        <w:rPr>
          <w:rFonts w:ascii="Calibri" w:hAnsi="Calibri" w:cs="Calibri"/>
        </w:rPr>
      </w:pPr>
      <w:r w:rsidRPr="00D27713">
        <w:rPr>
          <w:rFonts w:ascii="Calibri" w:hAnsi="Calibri" w:cs="Calibri"/>
        </w:rPr>
        <w:t xml:space="preserve">Een ander aspect van de douane-unie betreft de controle aan de buitengrenzen van het uniegebied. Dit zal ook wegvallen voor Catalonië, waardoor zij zelf zullen moeten zorgen voor </w:t>
      </w:r>
      <w:r>
        <w:rPr>
          <w:rFonts w:ascii="Calibri" w:hAnsi="Calibri" w:cs="Calibri"/>
        </w:rPr>
        <w:t>controle</w:t>
      </w:r>
      <w:r w:rsidRPr="00D27713">
        <w:rPr>
          <w:rFonts w:ascii="Calibri" w:hAnsi="Calibri" w:cs="Calibri"/>
        </w:rPr>
        <w:t xml:space="preserve"> aan de grenzen. </w:t>
      </w:r>
    </w:p>
    <w:p w14:paraId="201F23E3" w14:textId="77777777" w:rsidR="0009159C" w:rsidRDefault="0009159C" w:rsidP="0009159C">
      <w:pPr>
        <w:spacing w:line="276" w:lineRule="auto"/>
        <w:contextualSpacing/>
        <w:jc w:val="both"/>
        <w:rPr>
          <w:rFonts w:ascii="Calibri" w:hAnsi="Calibri" w:cs="Calibri"/>
        </w:rPr>
      </w:pPr>
    </w:p>
    <w:p w14:paraId="65B08617" w14:textId="77777777" w:rsidR="0009159C" w:rsidRDefault="0009159C" w:rsidP="0009159C">
      <w:pPr>
        <w:spacing w:line="276" w:lineRule="auto"/>
        <w:contextualSpacing/>
        <w:jc w:val="both"/>
        <w:rPr>
          <w:rFonts w:ascii="Calibri" w:hAnsi="Calibri" w:cs="Calibri"/>
          <w:color w:val="FF0000"/>
        </w:rPr>
      </w:pPr>
      <w:r w:rsidRPr="0075747E">
        <w:rPr>
          <w:rFonts w:ascii="Calibri" w:hAnsi="Calibri" w:cs="Calibri"/>
        </w:rPr>
        <w:t>Als laatste</w:t>
      </w:r>
      <w:r>
        <w:rPr>
          <w:rFonts w:ascii="Calibri" w:hAnsi="Calibri" w:cs="Calibri"/>
        </w:rPr>
        <w:t xml:space="preserve"> is er</w:t>
      </w:r>
      <w:r w:rsidRPr="0075747E">
        <w:rPr>
          <w:rFonts w:ascii="Calibri" w:hAnsi="Calibri" w:cs="Calibri"/>
        </w:rPr>
        <w:t xml:space="preserve"> het internationa</w:t>
      </w:r>
      <w:r>
        <w:rPr>
          <w:rFonts w:ascii="Calibri" w:hAnsi="Calibri" w:cs="Calibri"/>
        </w:rPr>
        <w:t>le</w:t>
      </w:r>
      <w:r w:rsidRPr="0075747E">
        <w:rPr>
          <w:rFonts w:ascii="Calibri" w:hAnsi="Calibri" w:cs="Calibri"/>
        </w:rPr>
        <w:t xml:space="preserve"> en Europe</w:t>
      </w:r>
      <w:r>
        <w:rPr>
          <w:rFonts w:ascii="Calibri" w:hAnsi="Calibri" w:cs="Calibri"/>
        </w:rPr>
        <w:t>se</w:t>
      </w:r>
      <w:r w:rsidRPr="0075747E">
        <w:rPr>
          <w:rFonts w:ascii="Calibri" w:hAnsi="Calibri" w:cs="Calibri"/>
        </w:rPr>
        <w:t xml:space="preserve"> luik. Aangezien Catalonië deel</w:t>
      </w:r>
      <w:r>
        <w:rPr>
          <w:rFonts w:ascii="Calibri" w:hAnsi="Calibri" w:cs="Calibri"/>
        </w:rPr>
        <w:t xml:space="preserve"> uitmaakt</w:t>
      </w:r>
      <w:r w:rsidRPr="0075747E">
        <w:rPr>
          <w:rFonts w:ascii="Calibri" w:hAnsi="Calibri" w:cs="Calibri"/>
        </w:rPr>
        <w:t xml:space="preserve"> van Spanje, is het automatisch lid van de organisaties en verdragen die Spanje heeft afgesloten met andere staten. Als ze onafhankelijk zouden worden vallen deze </w:t>
      </w:r>
      <w:r w:rsidRPr="00BA0ABE">
        <w:rPr>
          <w:rFonts w:ascii="Calibri" w:hAnsi="Calibri" w:cs="Calibri"/>
        </w:rPr>
        <w:t xml:space="preserve">lidmaatschappen </w:t>
      </w:r>
      <w:r>
        <w:rPr>
          <w:rFonts w:ascii="Calibri" w:hAnsi="Calibri" w:cs="Calibri"/>
        </w:rPr>
        <w:t>allemaal</w:t>
      </w:r>
      <w:r w:rsidRPr="0075747E">
        <w:rPr>
          <w:rFonts w:ascii="Calibri" w:hAnsi="Calibri" w:cs="Calibri"/>
        </w:rPr>
        <w:t xml:space="preserve"> weg en moeten ze nieuwe onderhandelingen </w:t>
      </w:r>
      <w:r>
        <w:rPr>
          <w:rFonts w:ascii="Calibri" w:hAnsi="Calibri" w:cs="Calibri"/>
        </w:rPr>
        <w:t>op</w:t>
      </w:r>
      <w:r w:rsidRPr="0075747E">
        <w:rPr>
          <w:rFonts w:ascii="Calibri" w:hAnsi="Calibri" w:cs="Calibri"/>
        </w:rPr>
        <w:t xml:space="preserve">starten om </w:t>
      </w:r>
      <w:r w:rsidRPr="00C67459">
        <w:rPr>
          <w:rFonts w:ascii="Calibri" w:hAnsi="Calibri" w:cs="Calibri"/>
        </w:rPr>
        <w:t>deze lidmaatschappen</w:t>
      </w:r>
      <w:r w:rsidRPr="0075747E">
        <w:rPr>
          <w:rFonts w:ascii="Calibri" w:hAnsi="Calibri" w:cs="Calibri"/>
        </w:rPr>
        <w:t xml:space="preserve"> te bekomen. Dit </w:t>
      </w:r>
      <w:r>
        <w:rPr>
          <w:rFonts w:ascii="Calibri" w:hAnsi="Calibri" w:cs="Calibri"/>
        </w:rPr>
        <w:t>zou</w:t>
      </w:r>
      <w:r w:rsidRPr="0075747E">
        <w:rPr>
          <w:rFonts w:ascii="Calibri" w:hAnsi="Calibri" w:cs="Calibri"/>
        </w:rPr>
        <w:t xml:space="preserve"> weleens problemen </w:t>
      </w:r>
      <w:r>
        <w:rPr>
          <w:rFonts w:ascii="Calibri" w:hAnsi="Calibri" w:cs="Calibri"/>
        </w:rPr>
        <w:t>kunnen veroorzaken</w:t>
      </w:r>
      <w:r w:rsidRPr="0075747E">
        <w:rPr>
          <w:rFonts w:ascii="Calibri" w:hAnsi="Calibri" w:cs="Calibri"/>
        </w:rPr>
        <w:t xml:space="preserve"> aangezien niet </w:t>
      </w:r>
      <w:r>
        <w:rPr>
          <w:rFonts w:ascii="Calibri" w:hAnsi="Calibri" w:cs="Calibri"/>
        </w:rPr>
        <w:t>alle landen</w:t>
      </w:r>
      <w:r w:rsidRPr="0075747E">
        <w:rPr>
          <w:rFonts w:ascii="Calibri" w:hAnsi="Calibri" w:cs="Calibri"/>
        </w:rPr>
        <w:t xml:space="preserve"> Catalonië willen erkennen als onafhankelijke staat</w:t>
      </w:r>
      <w:r>
        <w:rPr>
          <w:rFonts w:ascii="Calibri" w:hAnsi="Calibri" w:cs="Calibri"/>
        </w:rPr>
        <w:t xml:space="preserve"> en daardoor waarschijnlijk ook geen overeenkomsten met </w:t>
      </w:r>
      <w:r w:rsidRPr="002665C4">
        <w:rPr>
          <w:rFonts w:ascii="Calibri" w:hAnsi="Calibri" w:cs="Calibri"/>
        </w:rPr>
        <w:t>haar</w:t>
      </w:r>
      <w:r>
        <w:rPr>
          <w:rFonts w:ascii="Calibri" w:hAnsi="Calibri" w:cs="Calibri"/>
        </w:rPr>
        <w:t xml:space="preserve"> willen sluiten. </w:t>
      </w:r>
    </w:p>
    <w:p w14:paraId="40151D43" w14:textId="77777777" w:rsidR="0009159C" w:rsidRPr="00C13612" w:rsidRDefault="0009159C" w:rsidP="0009159C">
      <w:pPr>
        <w:spacing w:after="0" w:line="276" w:lineRule="auto"/>
        <w:contextualSpacing/>
        <w:jc w:val="both"/>
        <w:rPr>
          <w:rFonts w:ascii="Calibri" w:hAnsi="Calibri" w:cs="Calibri"/>
        </w:rPr>
      </w:pPr>
    </w:p>
    <w:p w14:paraId="05106551" w14:textId="77777777" w:rsidR="0009159C" w:rsidRDefault="0009159C" w:rsidP="0009159C">
      <w:pPr>
        <w:spacing w:after="0" w:line="276" w:lineRule="auto"/>
        <w:jc w:val="both"/>
        <w:rPr>
          <w:rFonts w:ascii="Calibri" w:hAnsi="Calibri" w:cs="Calibri"/>
        </w:rPr>
      </w:pPr>
      <w:r w:rsidRPr="00C13612">
        <w:rPr>
          <w:rFonts w:ascii="Calibri" w:hAnsi="Calibri" w:cs="Calibri"/>
        </w:rPr>
        <w:t>Catalonië beroept zich op het zelfbeschikkingsrecht der volkeren. Het is een term uit het internationale staatsrecht die het recht aanduidt van volkeren over de hele wereld om zelf te beslissen tot welke staat hun grondgebied zal behoren of onder welk bestuurlijk gezag zij willen vallen</w:t>
      </w:r>
      <w:r w:rsidRPr="00C13612">
        <w:rPr>
          <w:rStyle w:val="Voetnootmarkering"/>
          <w:rFonts w:ascii="Calibri" w:hAnsi="Calibri" w:cs="Calibri"/>
        </w:rPr>
        <w:footnoteReference w:id="204"/>
      </w:r>
      <w:r w:rsidRPr="00C13612">
        <w:rPr>
          <w:rFonts w:ascii="Calibri" w:hAnsi="Calibri" w:cs="Calibri"/>
        </w:rPr>
        <w:t>.</w:t>
      </w:r>
      <w:r>
        <w:rPr>
          <w:rFonts w:ascii="Calibri" w:hAnsi="Calibri" w:cs="Calibri"/>
        </w:rPr>
        <w:t xml:space="preserve"> Het begrip komt voort uit het ‘Veertien Punten-Plan’ uit 1918 van de voormalig Amerikaanse President Woodrow Wilson</w:t>
      </w:r>
      <w:r>
        <w:rPr>
          <w:rStyle w:val="Voetnootmarkering"/>
          <w:rFonts w:ascii="Calibri" w:hAnsi="Calibri" w:cs="Calibri"/>
        </w:rPr>
        <w:footnoteReference w:id="205"/>
      </w:r>
      <w:r>
        <w:rPr>
          <w:rFonts w:ascii="Calibri" w:hAnsi="Calibri" w:cs="Calibri"/>
        </w:rPr>
        <w:t>.</w:t>
      </w:r>
      <w:r w:rsidRPr="00C13612">
        <w:rPr>
          <w:rFonts w:ascii="Calibri" w:hAnsi="Calibri" w:cs="Calibri"/>
        </w:rPr>
        <w:t xml:space="preserve"> </w:t>
      </w:r>
      <w:r>
        <w:rPr>
          <w:rFonts w:ascii="Calibri" w:hAnsi="Calibri" w:cs="Calibri"/>
        </w:rPr>
        <w:t>Het recht op zelfbeschikking werd opgenomen in 1966 in het VN-verdrag EcSoCu (Economische, Sociale en Culturele Rechten) en het VN-verdrag BuPo (Burgerrechten en Politieke rechten)</w:t>
      </w:r>
      <w:r>
        <w:rPr>
          <w:rStyle w:val="Voetnootmarkering"/>
          <w:rFonts w:ascii="Calibri" w:hAnsi="Calibri" w:cs="Calibri"/>
        </w:rPr>
        <w:footnoteReference w:id="206"/>
      </w:r>
      <w:r>
        <w:rPr>
          <w:rFonts w:ascii="Calibri" w:hAnsi="Calibri" w:cs="Calibri"/>
        </w:rPr>
        <w:t xml:space="preserve">. </w:t>
      </w:r>
    </w:p>
    <w:p w14:paraId="610B7CF6" w14:textId="77777777" w:rsidR="0009159C" w:rsidRDefault="0009159C" w:rsidP="0009159C">
      <w:pPr>
        <w:spacing w:after="0" w:line="276" w:lineRule="auto"/>
        <w:jc w:val="both"/>
        <w:rPr>
          <w:rFonts w:ascii="Calibri" w:hAnsi="Calibri" w:cs="Calibri"/>
        </w:rPr>
      </w:pPr>
    </w:p>
    <w:p w14:paraId="10C5CD79" w14:textId="77777777" w:rsidR="00BD2137" w:rsidRDefault="0009159C" w:rsidP="0009159C">
      <w:pPr>
        <w:spacing w:after="0" w:line="276" w:lineRule="auto"/>
        <w:jc w:val="both"/>
        <w:rPr>
          <w:rFonts w:ascii="Calibri" w:hAnsi="Calibri" w:cs="Calibri"/>
        </w:rPr>
        <w:sectPr w:rsidR="00BD2137" w:rsidSect="0032015A">
          <w:footerReference w:type="first" r:id="rId67"/>
          <w:pgSz w:w="11906" w:h="16838"/>
          <w:pgMar w:top="1417" w:right="1417" w:bottom="1417" w:left="1417" w:header="708" w:footer="708" w:gutter="0"/>
          <w:cols w:space="708"/>
          <w:titlePg/>
          <w:docGrid w:linePitch="360"/>
        </w:sectPr>
      </w:pPr>
      <w:r>
        <w:rPr>
          <w:rFonts w:ascii="Calibri" w:hAnsi="Calibri" w:cs="Calibri"/>
        </w:rPr>
        <w:t>In de evolutie van het begrip werd er een onderscheid gemaakt tussen extern en intern zelfbeschikkingsrecht</w:t>
      </w:r>
      <w:r>
        <w:rPr>
          <w:rStyle w:val="Voetnootmarkering"/>
          <w:rFonts w:ascii="Calibri" w:hAnsi="Calibri" w:cs="Calibri"/>
        </w:rPr>
        <w:footnoteReference w:id="207"/>
      </w:r>
      <w:r>
        <w:rPr>
          <w:rFonts w:ascii="Calibri" w:hAnsi="Calibri" w:cs="Calibri"/>
        </w:rPr>
        <w:t xml:space="preserve">. Het interne zelfbeschikkingsrecht betekent dat alle gemeenschappen een set van gerespecteerde rechten binnen de centrale Staat moet hebben. De moederstaat is verplicht de </w:t>
      </w:r>
    </w:p>
    <w:p w14:paraId="0F686836" w14:textId="77777777" w:rsidR="008C1E47" w:rsidRDefault="0009159C" w:rsidP="0009159C">
      <w:pPr>
        <w:spacing w:after="0" w:line="276" w:lineRule="auto"/>
        <w:jc w:val="both"/>
        <w:rPr>
          <w:rFonts w:ascii="Calibri" w:hAnsi="Calibri" w:cs="Calibri"/>
        </w:rPr>
      </w:pPr>
      <w:r>
        <w:rPr>
          <w:rFonts w:ascii="Calibri" w:hAnsi="Calibri" w:cs="Calibri"/>
        </w:rPr>
        <w:lastRenderedPageBreak/>
        <w:t>sociale, culturele, politieke taal- en religieuze rechten van minderheidsgroepen op haar grondgebied te respecteren. Het externe zelfbeschikkingsrecht is daarentegen relevant voor volken wier rechten niet gerespecteerd worden door de moederstaat en die slachtoffer zijn van ‘grove mensenrechtenschendingen’. Hierbij is het verlaten van de moederstaat de ‘ultieme remedie’ tegen deze onderdrukking. Het externe zelfbeschikkingsrecht wordt echter niet overal internationaal erkend.</w:t>
      </w:r>
      <w:r>
        <w:rPr>
          <w:rStyle w:val="Voetnootmarkering"/>
          <w:rFonts w:ascii="Calibri" w:hAnsi="Calibri" w:cs="Calibri"/>
        </w:rPr>
        <w:footnoteReference w:id="208"/>
      </w:r>
    </w:p>
    <w:p w14:paraId="33729D82" w14:textId="77777777" w:rsidR="008C1E47" w:rsidRDefault="008C1E47" w:rsidP="0009159C">
      <w:pPr>
        <w:spacing w:after="0" w:line="276" w:lineRule="auto"/>
        <w:jc w:val="both"/>
        <w:rPr>
          <w:rFonts w:ascii="Calibri" w:hAnsi="Calibri" w:cs="Calibri"/>
        </w:rPr>
      </w:pPr>
    </w:p>
    <w:p w14:paraId="4F115F6A" w14:textId="77777777" w:rsidR="0009159C" w:rsidRDefault="0009159C" w:rsidP="0009159C">
      <w:pPr>
        <w:spacing w:after="0" w:line="276" w:lineRule="auto"/>
        <w:jc w:val="both"/>
        <w:rPr>
          <w:rFonts w:ascii="Calibri" w:hAnsi="Calibri" w:cs="Calibri"/>
        </w:rPr>
      </w:pPr>
      <w:r>
        <w:rPr>
          <w:rFonts w:ascii="Calibri" w:hAnsi="Calibri" w:cs="Calibri"/>
        </w:rPr>
        <w:t>Het is nog maar de vraag of Catalonië zich hierop kan beroepen, aangezien de VN belangrijke limieten stelde aan het zelfbeschikkingsrecht. Ze bevestigde in haar Friendly Relations-Verklaring</w:t>
      </w:r>
      <w:r>
        <w:rPr>
          <w:rStyle w:val="Voetnootmarkering"/>
          <w:rFonts w:ascii="Calibri" w:hAnsi="Calibri" w:cs="Calibri"/>
        </w:rPr>
        <w:footnoteReference w:id="209"/>
      </w:r>
      <w:r>
        <w:rPr>
          <w:rFonts w:ascii="Calibri" w:hAnsi="Calibri" w:cs="Calibri"/>
        </w:rPr>
        <w:t xml:space="preserve"> dat de uitoefening van het zelfbeschikkingsrecht in het kader van dekolonisatie de vorm kan aannemen van het tot stand komen van een nieuwe soevereine en onafhankelijke Staat, de vrijwillige associatie of integratie met een onafhankelijke Staat of het verwerven van elk ander politiek statuut </w:t>
      </w:r>
      <w:r w:rsidR="009A32BB">
        <w:rPr>
          <w:rFonts w:ascii="Calibri" w:hAnsi="Calibri" w:cs="Calibri"/>
        </w:rPr>
        <w:t xml:space="preserve">waartoe </w:t>
      </w:r>
      <w:r>
        <w:rPr>
          <w:rFonts w:ascii="Calibri" w:hAnsi="Calibri" w:cs="Calibri"/>
        </w:rPr>
        <w:t xml:space="preserve">vrijwillig door het volk </w:t>
      </w:r>
      <w:r w:rsidR="009A32BB">
        <w:rPr>
          <w:rFonts w:ascii="Calibri" w:hAnsi="Calibri" w:cs="Calibri"/>
        </w:rPr>
        <w:t xml:space="preserve">werd </w:t>
      </w:r>
      <w:r>
        <w:rPr>
          <w:rFonts w:ascii="Calibri" w:hAnsi="Calibri" w:cs="Calibri"/>
        </w:rPr>
        <w:t xml:space="preserve">besloten. Het is echter diezelfde Resolutie die grote terughoudendheid toont jegens afscheidingen zonder instemming van de oorspronkelijke Staat. Laat dat net hetgeen zijn er </w:t>
      </w:r>
      <w:r w:rsidR="009A32BB">
        <w:rPr>
          <w:rFonts w:ascii="Calibri" w:hAnsi="Calibri" w:cs="Calibri"/>
        </w:rPr>
        <w:t xml:space="preserve">zich </w:t>
      </w:r>
      <w:r>
        <w:rPr>
          <w:rFonts w:ascii="Calibri" w:hAnsi="Calibri" w:cs="Calibri"/>
        </w:rPr>
        <w:t>afspeelt in Catalonië en Spanje. De VN stelt namelijk dat het zelfbeschikkingsrecht niet geïnterpreteerd mag worden als het toestaan of aanmoedigen van acties die de territoriale integriteit of politieke eenheid van soevereine en onafhankelijke staten geheel of gedeeltelijk zouden schaden of aantasten.</w:t>
      </w:r>
      <w:r>
        <w:rPr>
          <w:rStyle w:val="Voetnootmarkering"/>
          <w:rFonts w:ascii="Calibri" w:hAnsi="Calibri" w:cs="Calibri"/>
        </w:rPr>
        <w:footnoteReference w:id="210"/>
      </w:r>
    </w:p>
    <w:p w14:paraId="68864185" w14:textId="77777777" w:rsidR="0009159C" w:rsidRDefault="0009159C" w:rsidP="0009159C">
      <w:pPr>
        <w:spacing w:after="0" w:line="276" w:lineRule="auto"/>
        <w:jc w:val="both"/>
        <w:rPr>
          <w:rFonts w:ascii="Calibri" w:hAnsi="Calibri" w:cs="Calibri"/>
        </w:rPr>
      </w:pPr>
    </w:p>
    <w:p w14:paraId="018C6742" w14:textId="77777777" w:rsidR="0009159C" w:rsidRPr="00730EA1" w:rsidRDefault="0009159C" w:rsidP="0009159C">
      <w:pPr>
        <w:spacing w:after="0" w:line="276" w:lineRule="auto"/>
        <w:jc w:val="both"/>
        <w:rPr>
          <w:rFonts w:ascii="Calibri" w:hAnsi="Calibri" w:cs="Calibri"/>
        </w:rPr>
      </w:pPr>
      <w:r>
        <w:rPr>
          <w:rFonts w:ascii="Calibri" w:hAnsi="Calibri" w:cs="Calibri"/>
        </w:rPr>
        <w:t xml:space="preserve">Als er gekeken wordt naar het interne zelfbeschikkingsrecht, zijn de meningen verdeeld. Bij externe zelfbeschikking moet er voldaan worden aan de </w:t>
      </w:r>
      <w:r w:rsidRPr="00B235D4">
        <w:rPr>
          <w:szCs w:val="20"/>
        </w:rPr>
        <w:t>Å</w:t>
      </w:r>
      <w:r>
        <w:rPr>
          <w:szCs w:val="20"/>
        </w:rPr>
        <w:t>land-criteria. Hierbij moet het gaan om een ‘volk’, ernstige mensenrechtenschendingen en is er geen andere remedie. Of Catalonië daadwerkelijk aan deze voorwaarden voldoet, staat open voor discussie.</w:t>
      </w:r>
      <w:r>
        <w:rPr>
          <w:rStyle w:val="Voetnootmarkering"/>
          <w:szCs w:val="20"/>
        </w:rPr>
        <w:footnoteReference w:id="211"/>
      </w:r>
    </w:p>
    <w:p w14:paraId="0261FD96" w14:textId="77777777" w:rsidR="0009159C" w:rsidRPr="00BC0D66" w:rsidRDefault="0009159C" w:rsidP="0009159C">
      <w:pPr>
        <w:spacing w:after="0" w:line="276" w:lineRule="auto"/>
        <w:rPr>
          <w:rFonts w:ascii="Calibri" w:hAnsi="Calibri" w:cs="Calibri"/>
        </w:rPr>
      </w:pPr>
    </w:p>
    <w:p w14:paraId="044A1639" w14:textId="77777777" w:rsidR="0009159C" w:rsidRDefault="0009159C" w:rsidP="0009159C">
      <w:pPr>
        <w:spacing w:after="0" w:line="276" w:lineRule="auto"/>
        <w:jc w:val="both"/>
        <w:rPr>
          <w:rFonts w:ascii="Calibri" w:hAnsi="Calibri" w:cs="Calibri"/>
        </w:rPr>
      </w:pPr>
      <w:r>
        <w:rPr>
          <w:noProof/>
        </w:rPr>
        <mc:AlternateContent>
          <mc:Choice Requires="wps">
            <w:drawing>
              <wp:anchor distT="0" distB="0" distL="114300" distR="114300" simplePos="0" relativeHeight="251671552" behindDoc="0" locked="0" layoutInCell="1" allowOverlap="1" wp14:anchorId="167CA6C9" wp14:editId="47173733">
                <wp:simplePos x="0" y="0"/>
                <wp:positionH relativeFrom="margin">
                  <wp:align>left</wp:align>
                </wp:positionH>
                <wp:positionV relativeFrom="paragraph">
                  <wp:posOffset>1239520</wp:posOffset>
                </wp:positionV>
                <wp:extent cx="1714500" cy="635"/>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1714500" cy="635"/>
                        </a:xfrm>
                        <a:prstGeom prst="rect">
                          <a:avLst/>
                        </a:prstGeom>
                        <a:solidFill>
                          <a:prstClr val="white"/>
                        </a:solidFill>
                        <a:ln>
                          <a:noFill/>
                        </a:ln>
                      </wps:spPr>
                      <wps:txbx>
                        <w:txbxContent>
                          <w:p w14:paraId="5FC0D02B" w14:textId="4511AAEE" w:rsidR="00857BEB" w:rsidRPr="005518DA" w:rsidRDefault="00857BEB" w:rsidP="0009159C">
                            <w:pPr>
                              <w:pStyle w:val="Bijschrift"/>
                              <w:jc w:val="center"/>
                              <w:rPr>
                                <w:noProof/>
                                <w:color w:val="auto"/>
                              </w:rPr>
                            </w:pPr>
                            <w:r w:rsidRPr="005518DA">
                              <w:rPr>
                                <w:color w:val="auto"/>
                              </w:rPr>
                              <w:t xml:space="preserve">Figuur </w:t>
                            </w:r>
                            <w:r w:rsidRPr="005518DA">
                              <w:rPr>
                                <w:color w:val="auto"/>
                              </w:rPr>
                              <w:fldChar w:fldCharType="begin"/>
                            </w:r>
                            <w:r w:rsidRPr="005518DA">
                              <w:rPr>
                                <w:color w:val="auto"/>
                              </w:rPr>
                              <w:instrText xml:space="preserve"> SEQ Figuur \* ARABIC </w:instrText>
                            </w:r>
                            <w:r w:rsidRPr="005518DA">
                              <w:rPr>
                                <w:color w:val="auto"/>
                              </w:rPr>
                              <w:fldChar w:fldCharType="separate"/>
                            </w:r>
                            <w:r w:rsidR="00B24441">
                              <w:rPr>
                                <w:noProof/>
                                <w:color w:val="auto"/>
                              </w:rPr>
                              <w:t>3</w:t>
                            </w:r>
                            <w:r w:rsidRPr="005518DA">
                              <w:rPr>
                                <w:color w:val="auto"/>
                              </w:rPr>
                              <w:fldChar w:fldCharType="end"/>
                            </w:r>
                            <w:r>
                              <w:rPr>
                                <w:color w:val="auto"/>
                              </w:rPr>
                              <w:t xml:space="preserve">. </w:t>
                            </w:r>
                            <w:r w:rsidRPr="005518DA">
                              <w:rPr>
                                <w:i w:val="0"/>
                                <w:color w:val="auto"/>
                              </w:rPr>
                              <w:t>La bandera estelada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67CA6C9" id="Tekstvak 4" o:spid="_x0000_s1029" type="#_x0000_t202" style="position:absolute;left:0;text-align:left;margin-left:0;margin-top:97.6pt;width:135pt;height:.05pt;z-index:2516715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" stroked="f">
                <v:textbox style="mso-fit-shape-to-text:t" inset="0,0,0,0">
                  <w:txbxContent>
                    <w:p w14:paraId="5FC0D02B" w14:textId="4511AAEE" w:rsidR="00857BEB" w:rsidRPr="005518DA" w:rsidRDefault="00857BEB" w:rsidP="0009159C">
                      <w:pPr>
                        <w:pStyle w:val="Bijschrift"/>
                        <w:jc w:val="center"/>
                        <w:rPr>
                          <w:noProof/>
                          <w:color w:val="auto"/>
                        </w:rPr>
                      </w:pPr>
                      <w:r w:rsidRPr="005518DA">
                        <w:rPr>
                          <w:color w:val="auto"/>
                        </w:rPr>
                        <w:t xml:space="preserve">Figuur </w:t>
                      </w:r>
                      <w:r w:rsidRPr="005518DA">
                        <w:rPr>
                          <w:color w:val="auto"/>
                        </w:rPr>
                        <w:fldChar w:fldCharType="begin"/>
                      </w:r>
                      <w:r w:rsidRPr="005518DA">
                        <w:rPr>
                          <w:color w:val="auto"/>
                        </w:rPr>
                        <w:instrText xml:space="preserve"> SEQ Figuur \* ARABIC </w:instrText>
                      </w:r>
                      <w:r w:rsidRPr="005518DA">
                        <w:rPr>
                          <w:color w:val="auto"/>
                        </w:rPr>
                        <w:fldChar w:fldCharType="separate"/>
                      </w:r>
                      <w:r w:rsidR="00B24441">
                        <w:rPr>
                          <w:noProof/>
                          <w:color w:val="auto"/>
                        </w:rPr>
                        <w:t>3</w:t>
                      </w:r>
                      <w:r w:rsidRPr="005518DA">
                        <w:rPr>
                          <w:color w:val="auto"/>
                        </w:rPr>
                        <w:fldChar w:fldCharType="end"/>
                      </w:r>
                      <w:r>
                        <w:rPr>
                          <w:color w:val="auto"/>
                        </w:rPr>
                        <w:t xml:space="preserve">. </w:t>
                      </w:r>
                      <w:r w:rsidRPr="005518DA">
                        <w:rPr>
                          <w:i w:val="0"/>
                          <w:color w:val="auto"/>
                        </w:rPr>
                        <w:t>La bandera estelada</w:t>
                      </w:r>
                    </w:p>
                  </w:txbxContent>
                </v:textbox>
                <w10:wrap type="square" anchorx="margin"/>
              </v:shape>
            </w:pict>
          </mc:Fallback>
        </mc:AlternateContent>
      </w:r>
      <w:r>
        <w:rPr>
          <w:noProof/>
        </w:rPr>
        <w:drawing>
          <wp:anchor distT="0" distB="0" distL="114300" distR="114300" simplePos="0" relativeHeight="251670528" behindDoc="0" locked="0" layoutInCell="1" allowOverlap="1" wp14:anchorId="60AD80FD" wp14:editId="7B3A57AD">
            <wp:simplePos x="0" y="0"/>
            <wp:positionH relativeFrom="margin">
              <wp:align>left</wp:align>
            </wp:positionH>
            <wp:positionV relativeFrom="paragraph">
              <wp:posOffset>29845</wp:posOffset>
            </wp:positionV>
            <wp:extent cx="1699895" cy="1133475"/>
            <wp:effectExtent l="19050" t="19050" r="14605" b="28575"/>
            <wp:wrapSquare wrapText="bothSides"/>
            <wp:docPr id="3" name="Afbeelding 3" descr="Afbeeldingsresultaat voor estel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estelada"/>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99895" cy="11334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rFonts w:ascii="Calibri" w:hAnsi="Calibri" w:cs="Calibri"/>
        </w:rPr>
        <w:t>Naast de genoemde gevolgen met een grote impact moeten er ook wat kleinere, maar daarom niet minder belangrijke zaken besproken worden. Het gaat dan om de inhoud van de Catalaanse Grondwet, het volkslied en de vlag. Hun volkslied draagt de naam ‘Els Segadors’ en zij hebben net zoals de andere regio’s in Spanje een eigen vlag die te zien is in figuur 3</w:t>
      </w:r>
      <w:r>
        <w:rPr>
          <w:rStyle w:val="Voetnootmarkering"/>
          <w:rFonts w:ascii="Calibri" w:hAnsi="Calibri" w:cs="Calibri"/>
        </w:rPr>
        <w:footnoteReference w:id="212"/>
      </w:r>
      <w:r>
        <w:rPr>
          <w:rFonts w:ascii="Calibri" w:hAnsi="Calibri" w:cs="Calibri"/>
        </w:rPr>
        <w:t xml:space="preserve">: ‘la bandera estelada’. </w:t>
      </w:r>
      <w:r w:rsidRPr="003D72FB">
        <w:rPr>
          <w:rFonts w:ascii="Calibri" w:hAnsi="Calibri" w:cs="Calibri"/>
        </w:rPr>
        <w:t>Het is gebaseerd op de ‘senyera’, een eeuwenoude vlag die vroeger symbool stond voor de gra</w:t>
      </w:r>
      <w:r>
        <w:rPr>
          <w:rFonts w:ascii="Calibri" w:hAnsi="Calibri" w:cs="Calibri"/>
        </w:rPr>
        <w:t>afschappen</w:t>
      </w:r>
      <w:r w:rsidRPr="003D72FB">
        <w:rPr>
          <w:rFonts w:ascii="Calibri" w:hAnsi="Calibri" w:cs="Calibri"/>
        </w:rPr>
        <w:t xml:space="preserve"> van Barcelona.</w:t>
      </w:r>
      <w:r>
        <w:rPr>
          <w:rFonts w:ascii="Calibri" w:hAnsi="Calibri" w:cs="Calibri"/>
        </w:rPr>
        <w:t xml:space="preserve"> Hieraan hebben zij een ster toegevoegd</w:t>
      </w:r>
      <w:r w:rsidRPr="003D72FB">
        <w:rPr>
          <w:rFonts w:ascii="Calibri" w:hAnsi="Calibri" w:cs="Calibri"/>
        </w:rPr>
        <w:t xml:space="preserve"> </w:t>
      </w:r>
      <w:r>
        <w:rPr>
          <w:rFonts w:ascii="Calibri" w:hAnsi="Calibri" w:cs="Calibri"/>
        </w:rPr>
        <w:t xml:space="preserve">die symbool staat voor het Catalaans onafhankelijkheidsstreven. De blauwe ster wordt het vaakst gebruikt, terwijl er ook andere kleuren gebruikelijk zijn. Ten slotte is er de Catalaanse Grondwet, die nog niet bestaat. Hierin zullen zij </w:t>
      </w:r>
      <w:r w:rsidR="00DC6686">
        <w:rPr>
          <w:rFonts w:ascii="Calibri" w:hAnsi="Calibri" w:cs="Calibri"/>
        </w:rPr>
        <w:t xml:space="preserve">in principe </w:t>
      </w:r>
      <w:r>
        <w:rPr>
          <w:rFonts w:ascii="Calibri" w:hAnsi="Calibri" w:cs="Calibri"/>
        </w:rPr>
        <w:t xml:space="preserve">de grondrechten moeten onderbrengen, alsook de organisatiestructuur van de staat. </w:t>
      </w:r>
    </w:p>
    <w:p w14:paraId="2943468F" w14:textId="77777777" w:rsidR="0009159C" w:rsidRDefault="0009159C" w:rsidP="0009159C">
      <w:pPr>
        <w:spacing w:after="0" w:line="276" w:lineRule="auto"/>
        <w:jc w:val="both"/>
        <w:rPr>
          <w:rFonts w:ascii="Calibri" w:hAnsi="Calibri" w:cs="Calibri"/>
        </w:rPr>
      </w:pPr>
    </w:p>
    <w:p w14:paraId="14F6AFD8" w14:textId="77777777" w:rsidR="0009159C" w:rsidRPr="002552AC" w:rsidRDefault="0009159C" w:rsidP="0009159C">
      <w:pPr>
        <w:spacing w:after="0" w:line="276" w:lineRule="auto"/>
        <w:jc w:val="both"/>
        <w:rPr>
          <w:rFonts w:ascii="Calibri" w:hAnsi="Calibri" w:cs="Calibri"/>
        </w:rPr>
      </w:pPr>
      <w:r>
        <w:rPr>
          <w:rFonts w:ascii="Calibri" w:hAnsi="Calibri" w:cs="Calibri"/>
        </w:rPr>
        <w:lastRenderedPageBreak/>
        <w:t xml:space="preserve">Klaarblijkelijk zijn de gevolgen van een onafhankelijkheid zeer intens en veelvuldig. Zelfs vooraleer men voor een onafhankelijkheid kiest, kan men best de mogelijke gevolgen </w:t>
      </w:r>
      <w:r w:rsidR="001244B8">
        <w:rPr>
          <w:rFonts w:ascii="Calibri" w:hAnsi="Calibri" w:cs="Calibri"/>
        </w:rPr>
        <w:t>in detail aandachtig onderzoeken</w:t>
      </w:r>
      <w:r>
        <w:rPr>
          <w:rFonts w:ascii="Calibri" w:hAnsi="Calibri" w:cs="Calibri"/>
        </w:rPr>
        <w:t xml:space="preserve">. Er zijn onomkeerbare gevolgen die op voorhand al bekend zijn. Eén van de </w:t>
      </w:r>
      <w:r w:rsidR="001244B8">
        <w:rPr>
          <w:rFonts w:ascii="Calibri" w:hAnsi="Calibri" w:cs="Calibri"/>
        </w:rPr>
        <w:t>belangrijkste</w:t>
      </w:r>
      <w:r>
        <w:rPr>
          <w:rFonts w:ascii="Calibri" w:hAnsi="Calibri" w:cs="Calibri"/>
        </w:rPr>
        <w:t xml:space="preserve"> gevolgen is het </w:t>
      </w:r>
      <w:r w:rsidR="001244B8">
        <w:rPr>
          <w:rFonts w:ascii="Calibri" w:hAnsi="Calibri" w:cs="Calibri"/>
        </w:rPr>
        <w:t xml:space="preserve">verdwijnen van het </w:t>
      </w:r>
      <w:r>
        <w:rPr>
          <w:rFonts w:ascii="Calibri" w:hAnsi="Calibri" w:cs="Calibri"/>
        </w:rPr>
        <w:t xml:space="preserve">lidmaatschap van de Europese Unie en </w:t>
      </w:r>
      <w:r w:rsidR="001244B8">
        <w:rPr>
          <w:rFonts w:ascii="Calibri" w:hAnsi="Calibri" w:cs="Calibri"/>
        </w:rPr>
        <w:t xml:space="preserve">van </w:t>
      </w:r>
      <w:r>
        <w:rPr>
          <w:rFonts w:ascii="Calibri" w:hAnsi="Calibri" w:cs="Calibri"/>
        </w:rPr>
        <w:t>allerlei verdragen waar</w:t>
      </w:r>
      <w:r w:rsidR="001244B8">
        <w:rPr>
          <w:rFonts w:ascii="Calibri" w:hAnsi="Calibri" w:cs="Calibri"/>
        </w:rPr>
        <w:t>bij</w:t>
      </w:r>
      <w:r>
        <w:rPr>
          <w:rFonts w:ascii="Calibri" w:hAnsi="Calibri" w:cs="Calibri"/>
        </w:rPr>
        <w:t xml:space="preserve"> Spanj</w:t>
      </w:r>
      <w:r w:rsidR="001244B8">
        <w:rPr>
          <w:rFonts w:ascii="Calibri" w:hAnsi="Calibri" w:cs="Calibri"/>
        </w:rPr>
        <w:t>e, en bijgevolg ook Catalonië, momenteel partij is</w:t>
      </w:r>
      <w:r>
        <w:rPr>
          <w:rFonts w:ascii="Calibri" w:hAnsi="Calibri" w:cs="Calibri"/>
        </w:rPr>
        <w:t xml:space="preserve">. </w:t>
      </w:r>
    </w:p>
    <w:p w14:paraId="56C4AE4F" w14:textId="77777777" w:rsidR="0009159C" w:rsidRDefault="0009159C" w:rsidP="0009159C">
      <w:pPr>
        <w:spacing w:after="0" w:line="276" w:lineRule="auto"/>
        <w:jc w:val="both"/>
        <w:rPr>
          <w:rFonts w:ascii="Calibri" w:hAnsi="Calibri" w:cs="Calibri"/>
          <w:color w:val="FF0000"/>
        </w:rPr>
      </w:pPr>
    </w:p>
    <w:p w14:paraId="525FF96B" w14:textId="77777777" w:rsidR="0009159C" w:rsidRDefault="0009159C" w:rsidP="0009159C">
      <w:pPr>
        <w:spacing w:after="0" w:line="276" w:lineRule="auto"/>
        <w:jc w:val="both"/>
        <w:rPr>
          <w:rFonts w:ascii="Calibri" w:hAnsi="Calibri" w:cs="Calibri"/>
          <w:color w:val="FF0000"/>
        </w:rPr>
      </w:pPr>
    </w:p>
    <w:p w14:paraId="46F06D37" w14:textId="77777777" w:rsidR="003517B9" w:rsidRDefault="003517B9" w:rsidP="0009159C">
      <w:pPr>
        <w:spacing w:after="0" w:line="276" w:lineRule="auto"/>
        <w:rPr>
          <w:rFonts w:ascii="Calibri" w:hAnsi="Calibri" w:cs="Calibri"/>
        </w:rPr>
      </w:pPr>
    </w:p>
    <w:p w14:paraId="109AADAD" w14:textId="77777777" w:rsidR="00D84A38" w:rsidRDefault="00D84A38" w:rsidP="0009159C">
      <w:pPr>
        <w:spacing w:after="0" w:line="276" w:lineRule="auto"/>
        <w:rPr>
          <w:rFonts w:ascii="Calibri" w:hAnsi="Calibri" w:cs="Calibri"/>
        </w:rPr>
      </w:pPr>
    </w:p>
    <w:p w14:paraId="19057F65" w14:textId="77777777" w:rsidR="00D84A38" w:rsidRDefault="00D84A38" w:rsidP="0009159C">
      <w:pPr>
        <w:spacing w:after="0" w:line="276" w:lineRule="auto"/>
        <w:rPr>
          <w:rFonts w:ascii="Calibri" w:hAnsi="Calibri" w:cs="Calibri"/>
        </w:rPr>
        <w:sectPr w:rsidR="00D84A38" w:rsidSect="0032015A">
          <w:footerReference w:type="default" r:id="rId69"/>
          <w:footerReference w:type="first" r:id="rId70"/>
          <w:pgSz w:w="11906" w:h="16838"/>
          <w:pgMar w:top="1417" w:right="1417" w:bottom="1417" w:left="1417" w:header="708" w:footer="708" w:gutter="0"/>
          <w:cols w:space="708"/>
          <w:titlePg/>
          <w:docGrid w:linePitch="360"/>
        </w:sectPr>
      </w:pPr>
    </w:p>
    <w:p w14:paraId="02F50C5A" w14:textId="77777777" w:rsidR="0009159C" w:rsidRPr="0091483C" w:rsidRDefault="0009159C" w:rsidP="0009159C">
      <w:pPr>
        <w:pStyle w:val="Kop2"/>
        <w:numPr>
          <w:ilvl w:val="1"/>
          <w:numId w:val="34"/>
        </w:numPr>
        <w:ind w:left="567" w:hanging="567"/>
        <w:rPr>
          <w:rFonts w:asciiTheme="minorHAnsi" w:hAnsiTheme="minorHAnsi" w:cstheme="minorHAnsi"/>
        </w:rPr>
      </w:pPr>
      <w:bookmarkStart w:id="72" w:name="_Toc9873999"/>
      <w:r w:rsidRPr="0091483C">
        <w:rPr>
          <w:rFonts w:asciiTheme="minorHAnsi" w:hAnsiTheme="minorHAnsi" w:cstheme="minorHAnsi"/>
          <w:color w:val="auto"/>
          <w:sz w:val="28"/>
        </w:rPr>
        <w:lastRenderedPageBreak/>
        <w:t>Artikel 155 van de Spaanse Grondwet</w:t>
      </w:r>
      <w:bookmarkEnd w:id="72"/>
    </w:p>
    <w:p w14:paraId="0DE79730" w14:textId="77777777" w:rsidR="0009159C" w:rsidRPr="00E739D5" w:rsidRDefault="0009159C" w:rsidP="0009159C">
      <w:pPr>
        <w:pStyle w:val="Lijstalinea"/>
        <w:spacing w:after="0" w:line="276" w:lineRule="auto"/>
        <w:ind w:left="567"/>
        <w:rPr>
          <w:rFonts w:ascii="Calibri" w:hAnsi="Calibri" w:cs="Calibri"/>
          <w:sz w:val="24"/>
        </w:rPr>
      </w:pPr>
    </w:p>
    <w:p w14:paraId="089FD2A7" w14:textId="77777777" w:rsidR="0009159C" w:rsidRPr="006F5AE4" w:rsidRDefault="0009159C" w:rsidP="0009159C">
      <w:pPr>
        <w:spacing w:after="0" w:line="276" w:lineRule="auto"/>
        <w:jc w:val="both"/>
        <w:rPr>
          <w:rFonts w:ascii="Calibri" w:hAnsi="Calibri" w:cs="Calibri"/>
        </w:rPr>
      </w:pPr>
      <w:r w:rsidRPr="002E276D">
        <w:rPr>
          <w:rFonts w:ascii="Calibri" w:hAnsi="Calibri" w:cs="Calibri"/>
          <w:i/>
        </w:rPr>
        <w:t xml:space="preserve">1) </w:t>
      </w:r>
      <w:r>
        <w:rPr>
          <w:rFonts w:ascii="Calibri" w:hAnsi="Calibri" w:cs="Calibri"/>
          <w:i/>
        </w:rPr>
        <w:t>I</w:t>
      </w:r>
      <w:r w:rsidRPr="002E276D">
        <w:rPr>
          <w:rFonts w:ascii="Calibri" w:hAnsi="Calibri" w:cs="Calibri"/>
          <w:i/>
        </w:rPr>
        <w:t>ndien een autonome deelstaat niet voldoet aan de verplichtingen die de grondwet of andere wetten opleggen of zo handelt dat de acties een ernstige verstoring teweegbrengen in het algemeen belang van Spanje, kan de regering, nadat ze de regionale premier van de autonome deelstaat daarop hebben aangesproken en deze geen gehoor geeft, met een absolute meerderheid van de stemmen van de Senaat de nodige maatregelen treffen om de handelingen die in strijd zijn met de grondwet op geforceerde wijze een halt toe te roepen om het algemeen belang te beschermen.</w:t>
      </w:r>
      <w:r w:rsidRPr="002E276D">
        <w:rPr>
          <w:rFonts w:ascii="Calibri" w:hAnsi="Calibri" w:cs="Calibri"/>
          <w:i/>
        </w:rPr>
        <w:br/>
        <w:t>2) Voor de tenuitvoerlegging van die maatregelen in het bovenstaande kan de regering instructies geven aan alle autoriteiten van de autonome gemeenschappen.</w:t>
      </w:r>
      <w:r w:rsidRPr="006F5AE4">
        <w:rPr>
          <w:rStyle w:val="Voetnootmarkering"/>
          <w:rFonts w:ascii="Calibri" w:hAnsi="Calibri" w:cs="Calibri"/>
        </w:rPr>
        <w:footnoteReference w:id="213"/>
      </w:r>
      <w:r>
        <w:rPr>
          <w:rFonts w:ascii="Calibri" w:hAnsi="Calibri" w:cs="Calibri"/>
        </w:rPr>
        <w:t xml:space="preserve"> </w:t>
      </w:r>
    </w:p>
    <w:p w14:paraId="7660FC59" w14:textId="77777777" w:rsidR="0009159C" w:rsidRDefault="0009159C" w:rsidP="0009159C">
      <w:pPr>
        <w:spacing w:after="0" w:line="276" w:lineRule="auto"/>
        <w:jc w:val="both"/>
        <w:rPr>
          <w:rFonts w:ascii="Calibri" w:hAnsi="Calibri" w:cs="Calibri"/>
        </w:rPr>
      </w:pPr>
    </w:p>
    <w:p w14:paraId="01BDDE91" w14:textId="77777777" w:rsidR="0009159C" w:rsidRDefault="0009159C" w:rsidP="0009159C">
      <w:pPr>
        <w:spacing w:after="0" w:line="276" w:lineRule="auto"/>
        <w:jc w:val="both"/>
        <w:rPr>
          <w:rFonts w:ascii="Calibri" w:hAnsi="Calibri" w:cs="Calibri"/>
        </w:rPr>
      </w:pPr>
      <w:r>
        <w:rPr>
          <w:rFonts w:ascii="Calibri" w:hAnsi="Calibri" w:cs="Calibri"/>
        </w:rPr>
        <w:t>Dit artikel bestaat sinds de terugkeer van de democratie in Spanje en de inwerkingtreding van de Spaanse Grondwet op 6 december 1978. Het artikel wordt ook weleens een ‘</w:t>
      </w:r>
      <w:r w:rsidRPr="00292574">
        <w:rPr>
          <w:rFonts w:ascii="Calibri" w:hAnsi="Calibri" w:cs="Calibri"/>
        </w:rPr>
        <w:t>atoombom</w:t>
      </w:r>
      <w:r>
        <w:rPr>
          <w:rFonts w:ascii="Calibri" w:hAnsi="Calibri" w:cs="Calibri"/>
        </w:rPr>
        <w:t>’ genoemd, door de grote impact die het kan teweegbrengen wanneer het wordt ingeschakeld. Deze uitzonderingsmaatregel kan ingeroepen worden indien de regering en de Spaanse senaat vinden dat een autonome regio de belangen van Spanje schaadt of zijn (grond)wettelijke verplichtingen niet nakomt.  Deze regio kan dan tijdelijk zijn autonomie verliezen en onder direct bestuur van Madrid worden geplaatst</w:t>
      </w:r>
      <w:r>
        <w:rPr>
          <w:rStyle w:val="Voetnootmarkering"/>
          <w:rFonts w:ascii="Calibri" w:hAnsi="Calibri" w:cs="Calibri"/>
        </w:rPr>
        <w:footnoteReference w:id="214"/>
      </w:r>
      <w:r>
        <w:rPr>
          <w:rFonts w:ascii="Calibri" w:hAnsi="Calibri" w:cs="Calibri"/>
        </w:rPr>
        <w:t>. De bestuurders van deze regio riskeren een geldboete of zelfs een gevangenisstraf indien zij niet gehoorzamen aan Madrid</w:t>
      </w:r>
      <w:r>
        <w:rPr>
          <w:rStyle w:val="Voetnootmarkering"/>
          <w:rFonts w:ascii="Calibri" w:hAnsi="Calibri" w:cs="Calibri"/>
        </w:rPr>
        <w:footnoteReference w:id="215"/>
      </w:r>
      <w:r>
        <w:rPr>
          <w:rFonts w:ascii="Calibri" w:hAnsi="Calibri" w:cs="Calibri"/>
        </w:rPr>
        <w:t>.</w:t>
      </w:r>
    </w:p>
    <w:p w14:paraId="6C101A71" w14:textId="77777777" w:rsidR="0009159C" w:rsidRDefault="0009159C" w:rsidP="0009159C">
      <w:pPr>
        <w:spacing w:after="0" w:line="276" w:lineRule="auto"/>
        <w:jc w:val="both"/>
        <w:rPr>
          <w:rFonts w:ascii="Calibri" w:hAnsi="Calibri" w:cs="Calibri"/>
        </w:rPr>
      </w:pPr>
    </w:p>
    <w:p w14:paraId="40D362FB" w14:textId="1CCAF43F" w:rsidR="0009159C" w:rsidRDefault="0009159C" w:rsidP="0009159C">
      <w:pPr>
        <w:spacing w:after="0" w:line="276" w:lineRule="auto"/>
        <w:jc w:val="both"/>
        <w:rPr>
          <w:rFonts w:ascii="Calibri" w:hAnsi="Calibri" w:cs="Calibri"/>
        </w:rPr>
      </w:pPr>
      <w:r>
        <w:rPr>
          <w:rFonts w:ascii="Calibri" w:hAnsi="Calibri" w:cs="Calibri"/>
        </w:rPr>
        <w:t>Het artikel werd gedurende zijn negenendertigjarig bestaan nog nooit ingeroepen. Hier is verandering in gekomen door de regering-Rajoy in 2017. Eerst heeft men de minister-president van Catalonië, Carles Pui</w:t>
      </w:r>
      <w:r w:rsidR="002F3F83">
        <w:rPr>
          <w:rFonts w:ascii="Calibri" w:hAnsi="Calibri" w:cs="Calibri"/>
        </w:rPr>
        <w:t>gd</w:t>
      </w:r>
      <w:r>
        <w:rPr>
          <w:rFonts w:ascii="Calibri" w:hAnsi="Calibri" w:cs="Calibri"/>
        </w:rPr>
        <w:t>emont, officieel tot de orde geroepen en om uitleg gevraagd. Hier is geen bevredigende reactie uit voortgekomen waardoor Spanje zich legitimeert aan de hand van artikel 155 om de noodzakelijke maatregelen te nemen die ervoor zorgen dat Catalonië weer gehoorzaam</w:t>
      </w:r>
      <w:r w:rsidR="00756B98">
        <w:rPr>
          <w:rFonts w:ascii="Calibri" w:hAnsi="Calibri" w:cs="Calibri"/>
        </w:rPr>
        <w:t>t</w:t>
      </w:r>
      <w:r>
        <w:rPr>
          <w:rFonts w:ascii="Calibri" w:hAnsi="Calibri" w:cs="Calibri"/>
        </w:rPr>
        <w:t xml:space="preserve">. Daarnaast mag Spanje Catalonië dwingen om haar verplichtingen na te komen, alsook om het algemene belang te beschermen. Vooraleer ze hiertoe overgaan, moet er een absolute meerderheid bekomen worden in de </w:t>
      </w:r>
      <w:r w:rsidR="00E753FB">
        <w:rPr>
          <w:rFonts w:ascii="Calibri" w:hAnsi="Calibri" w:cs="Calibri"/>
        </w:rPr>
        <w:t>S</w:t>
      </w:r>
      <w:r>
        <w:rPr>
          <w:rFonts w:ascii="Calibri" w:hAnsi="Calibri" w:cs="Calibri"/>
        </w:rPr>
        <w:t xml:space="preserve">enaat. Van de 261 senatoren hadden er 47 tegengestemd, waardoor deze absolute meerderheid werd bereikt. </w:t>
      </w:r>
    </w:p>
    <w:p w14:paraId="08890064" w14:textId="77777777" w:rsidR="0009159C" w:rsidRDefault="0009159C" w:rsidP="0009159C">
      <w:pPr>
        <w:spacing w:after="0" w:line="276" w:lineRule="auto"/>
        <w:jc w:val="both"/>
        <w:rPr>
          <w:rFonts w:ascii="Calibri" w:hAnsi="Calibri" w:cs="Calibri"/>
        </w:rPr>
      </w:pPr>
    </w:p>
    <w:p w14:paraId="0AE0C191" w14:textId="77777777" w:rsidR="003517B9" w:rsidRDefault="0009159C" w:rsidP="0009159C">
      <w:pPr>
        <w:spacing w:after="0" w:line="276" w:lineRule="auto"/>
        <w:jc w:val="both"/>
        <w:rPr>
          <w:rFonts w:ascii="Calibri" w:hAnsi="Calibri" w:cs="Calibri"/>
        </w:rPr>
        <w:sectPr w:rsidR="003517B9" w:rsidSect="0032015A">
          <w:footerReference w:type="first" r:id="rId71"/>
          <w:pgSz w:w="11906" w:h="16838"/>
          <w:pgMar w:top="1417" w:right="1417" w:bottom="1417" w:left="1417" w:header="708" w:footer="708" w:gutter="0"/>
          <w:cols w:space="708"/>
          <w:titlePg/>
          <w:docGrid w:linePitch="360"/>
        </w:sectPr>
      </w:pPr>
      <w:r>
        <w:rPr>
          <w:rFonts w:ascii="Calibri" w:hAnsi="Calibri" w:cs="Calibri"/>
        </w:rPr>
        <w:t xml:space="preserve">Doordat het artikel nog nooit eerder toegepast werd en er nergens omschreven stond wat men verstond onder ‘noodzakelijke maatregelen’, was het aftasten hoe ver Spanje kon en mocht gaan. Premier Rajoy heeft de Catalaanse president officieel uit zijn ambt gezet, </w:t>
      </w:r>
      <w:r w:rsidR="009C7EC0">
        <w:rPr>
          <w:rFonts w:ascii="Calibri" w:hAnsi="Calibri" w:cs="Calibri"/>
        </w:rPr>
        <w:t>samen</w:t>
      </w:r>
      <w:r>
        <w:rPr>
          <w:rFonts w:ascii="Calibri" w:hAnsi="Calibri" w:cs="Calibri"/>
        </w:rPr>
        <w:t xml:space="preserve"> met alle leden van zijn naar onafhankelijkheid strevende regering</w:t>
      </w:r>
      <w:r>
        <w:rPr>
          <w:rStyle w:val="Voetnootmarkering"/>
          <w:rFonts w:ascii="Calibri" w:hAnsi="Calibri" w:cs="Calibri"/>
        </w:rPr>
        <w:footnoteReference w:id="216"/>
      </w:r>
      <w:r>
        <w:rPr>
          <w:rFonts w:ascii="Calibri" w:hAnsi="Calibri" w:cs="Calibri"/>
        </w:rPr>
        <w:t xml:space="preserve">. Hiernaast heeft Rajoy, in samenspraak met het Spaanse parlement en de regering, nieuwe verkiezingen uitgeschreven voor Catalonië op donderdag 21 december 2017. Normaal gezien worden verkiezingen steeds gehouden op een zondag, maar Rajoy </w:t>
      </w:r>
    </w:p>
    <w:p w14:paraId="6B6E84DB" w14:textId="77777777" w:rsidR="0009159C" w:rsidRDefault="0009159C" w:rsidP="0009159C">
      <w:pPr>
        <w:spacing w:after="0" w:line="276" w:lineRule="auto"/>
        <w:jc w:val="both"/>
        <w:rPr>
          <w:rFonts w:ascii="Calibri" w:hAnsi="Calibri" w:cs="Calibri"/>
        </w:rPr>
      </w:pPr>
      <w:r>
        <w:rPr>
          <w:rFonts w:ascii="Calibri" w:hAnsi="Calibri" w:cs="Calibri"/>
        </w:rPr>
        <w:lastRenderedPageBreak/>
        <w:t>heeft het allereerste moment gekozen waarop hij deze verkiezingen kon organiseren: minimum 54 dagen na het moment dat de voorgaande verkiezingen werden uitgeschreven.</w:t>
      </w:r>
    </w:p>
    <w:p w14:paraId="09EBB3B5" w14:textId="77777777" w:rsidR="0009159C" w:rsidRDefault="0009159C" w:rsidP="0009159C">
      <w:pPr>
        <w:spacing w:after="0" w:line="276" w:lineRule="auto"/>
        <w:jc w:val="both"/>
        <w:rPr>
          <w:rFonts w:ascii="Calibri" w:hAnsi="Calibri" w:cs="Calibri"/>
        </w:rPr>
      </w:pPr>
    </w:p>
    <w:p w14:paraId="3259DAD5" w14:textId="1616D54D" w:rsidR="0009159C" w:rsidRPr="00AF63F1" w:rsidRDefault="0009159C" w:rsidP="0009159C">
      <w:pPr>
        <w:spacing w:after="0" w:line="276" w:lineRule="auto"/>
        <w:jc w:val="both"/>
        <w:rPr>
          <w:rFonts w:ascii="Calibri" w:hAnsi="Calibri" w:cs="Calibri"/>
        </w:rPr>
      </w:pPr>
      <w:r>
        <w:rPr>
          <w:rFonts w:ascii="Calibri" w:hAnsi="Calibri" w:cs="Calibri"/>
        </w:rPr>
        <w:t>De verkiezing werd gewonnen door de separatistische Catalaanse partijen met een nipte meerderheid</w:t>
      </w:r>
      <w:r>
        <w:rPr>
          <w:rStyle w:val="Voetnootmarkering"/>
          <w:rFonts w:ascii="Calibri" w:hAnsi="Calibri" w:cs="Calibri"/>
        </w:rPr>
        <w:footnoteReference w:id="217"/>
      </w:r>
      <w:r>
        <w:rPr>
          <w:rFonts w:ascii="Calibri" w:hAnsi="Calibri" w:cs="Calibri"/>
        </w:rPr>
        <w:t xml:space="preserve">. De oppositie heeft tevens meer stemmen behaald dan anders. Er heerst een grote </w:t>
      </w:r>
      <w:r w:rsidR="00DD1C0F">
        <w:rPr>
          <w:rFonts w:ascii="Calibri" w:hAnsi="Calibri" w:cs="Calibri"/>
        </w:rPr>
        <w:t>polarisatie</w:t>
      </w:r>
      <w:r>
        <w:rPr>
          <w:rFonts w:ascii="Calibri" w:hAnsi="Calibri" w:cs="Calibri"/>
        </w:rPr>
        <w:t xml:space="preserve"> tussen degenen die voor separatisme zijn en degenen die tegen zijn. Aangezien er een aanhoudingsbevel uitgevaardigd was tegen Carles Pui</w:t>
      </w:r>
      <w:r w:rsidR="002F3F83">
        <w:rPr>
          <w:rFonts w:ascii="Calibri" w:hAnsi="Calibri" w:cs="Calibri"/>
        </w:rPr>
        <w:t>gd</w:t>
      </w:r>
      <w:r>
        <w:rPr>
          <w:rFonts w:ascii="Calibri" w:hAnsi="Calibri" w:cs="Calibri"/>
        </w:rPr>
        <w:t xml:space="preserve">emont, was het onmogelijk voor hem om terug te keren naar Catalonië als minister-president. Na wat moeilijke maanden en door middel van twee stemrondes werd </w:t>
      </w:r>
      <w:r w:rsidRPr="0018144C">
        <w:rPr>
          <w:rFonts w:ascii="Calibri" w:hAnsi="Calibri" w:cs="Calibri"/>
          <w:bCs/>
        </w:rPr>
        <w:t>Joaquim Torra i Pla</w:t>
      </w:r>
      <w:r>
        <w:rPr>
          <w:rFonts w:ascii="Calibri" w:hAnsi="Calibri" w:cs="Calibri"/>
          <w:bCs/>
        </w:rPr>
        <w:t xml:space="preserve"> op 17 mei 2018 de nieuwe minister-president van Catalonië. Hij is separatist en partijgenoot van Pui</w:t>
      </w:r>
      <w:r w:rsidR="002F3F83">
        <w:rPr>
          <w:rFonts w:ascii="Calibri" w:hAnsi="Calibri" w:cs="Calibri"/>
          <w:bCs/>
        </w:rPr>
        <w:t>gd</w:t>
      </w:r>
      <w:r>
        <w:rPr>
          <w:rFonts w:ascii="Calibri" w:hAnsi="Calibri" w:cs="Calibri"/>
          <w:bCs/>
        </w:rPr>
        <w:t xml:space="preserve">emont. </w:t>
      </w:r>
    </w:p>
    <w:p w14:paraId="3C2CDA12" w14:textId="77777777" w:rsidR="0009159C" w:rsidRDefault="0009159C" w:rsidP="0009159C">
      <w:pPr>
        <w:spacing w:after="0" w:line="276" w:lineRule="auto"/>
        <w:jc w:val="both"/>
        <w:rPr>
          <w:rFonts w:ascii="Calibri" w:hAnsi="Calibri" w:cs="Calibri"/>
          <w:color w:val="FF0000"/>
        </w:rPr>
      </w:pPr>
    </w:p>
    <w:p w14:paraId="1FB6C353" w14:textId="77777777" w:rsidR="0009159C" w:rsidRPr="00DC4ADF" w:rsidRDefault="0009159C" w:rsidP="0009159C">
      <w:pPr>
        <w:spacing w:after="0" w:line="276" w:lineRule="auto"/>
        <w:jc w:val="both"/>
        <w:rPr>
          <w:rFonts w:ascii="Calibri" w:hAnsi="Calibri" w:cs="Calibri"/>
        </w:rPr>
      </w:pPr>
      <w:r>
        <w:rPr>
          <w:rFonts w:ascii="Calibri" w:hAnsi="Calibri" w:cs="Calibri"/>
        </w:rPr>
        <w:t xml:space="preserve">Dankzij deze nieuwe verkiezingen krijgt Catalonië een voor Madrid aanvaardbare nieuwe regering waardoor </w:t>
      </w:r>
      <w:r w:rsidR="00DD1C0F">
        <w:rPr>
          <w:rFonts w:ascii="Calibri" w:hAnsi="Calibri" w:cs="Calibri"/>
        </w:rPr>
        <w:t xml:space="preserve">de toepassing van </w:t>
      </w:r>
      <w:r>
        <w:rPr>
          <w:rFonts w:ascii="Calibri" w:hAnsi="Calibri" w:cs="Calibri"/>
        </w:rPr>
        <w:t>artikel 155 van de Spaanse Grondwet o</w:t>
      </w:r>
      <w:r w:rsidR="00DD1C0F">
        <w:rPr>
          <w:rFonts w:ascii="Calibri" w:hAnsi="Calibri" w:cs="Calibri"/>
        </w:rPr>
        <w:t>p Catalonië stopgezet</w:t>
      </w:r>
      <w:r>
        <w:rPr>
          <w:rFonts w:ascii="Calibri" w:hAnsi="Calibri" w:cs="Calibri"/>
        </w:rPr>
        <w:t xml:space="preserve"> werd sinds juni 2018</w:t>
      </w:r>
      <w:r>
        <w:rPr>
          <w:rStyle w:val="Voetnootmarkering"/>
          <w:rFonts w:ascii="Calibri" w:hAnsi="Calibri" w:cs="Calibri"/>
        </w:rPr>
        <w:footnoteReference w:id="218"/>
      </w:r>
      <w:r>
        <w:rPr>
          <w:rFonts w:ascii="Calibri" w:hAnsi="Calibri" w:cs="Calibri"/>
        </w:rPr>
        <w:t xml:space="preserve">. Of het artikel in de toekomst nog aangewend zal worden, is een groot vraagteken, maar niet uitgesloten. </w:t>
      </w:r>
    </w:p>
    <w:p w14:paraId="41701860" w14:textId="77777777" w:rsidR="0009159C" w:rsidRDefault="0009159C" w:rsidP="0009159C">
      <w:pPr>
        <w:spacing w:after="0" w:line="276" w:lineRule="auto"/>
        <w:jc w:val="both"/>
        <w:rPr>
          <w:rFonts w:ascii="Calibri" w:hAnsi="Calibri" w:cs="Calibri"/>
          <w:color w:val="FF0000"/>
        </w:rPr>
      </w:pPr>
    </w:p>
    <w:p w14:paraId="0463F0D2" w14:textId="77777777" w:rsidR="0009159C" w:rsidRDefault="0009159C" w:rsidP="0009159C">
      <w:pPr>
        <w:spacing w:after="0" w:line="276" w:lineRule="auto"/>
        <w:jc w:val="both"/>
        <w:rPr>
          <w:rFonts w:ascii="Calibri" w:hAnsi="Calibri" w:cs="Calibri"/>
          <w:color w:val="FF0000"/>
        </w:rPr>
      </w:pPr>
    </w:p>
    <w:p w14:paraId="091A68E2" w14:textId="77777777" w:rsidR="0009159C" w:rsidRDefault="0009159C" w:rsidP="0009159C">
      <w:pPr>
        <w:spacing w:after="0" w:line="276" w:lineRule="auto"/>
        <w:jc w:val="both"/>
        <w:rPr>
          <w:rFonts w:ascii="Calibri" w:hAnsi="Calibri" w:cs="Calibri"/>
          <w:color w:val="FF0000"/>
        </w:rPr>
      </w:pPr>
    </w:p>
    <w:p w14:paraId="5536493E" w14:textId="77777777" w:rsidR="0009159C" w:rsidRDefault="0009159C" w:rsidP="0009159C">
      <w:pPr>
        <w:spacing w:after="0" w:line="276" w:lineRule="auto"/>
        <w:jc w:val="both"/>
        <w:rPr>
          <w:rFonts w:ascii="Calibri" w:hAnsi="Calibri" w:cs="Calibri"/>
          <w:color w:val="FF0000"/>
        </w:rPr>
      </w:pPr>
    </w:p>
    <w:p w14:paraId="1EA4B0A2" w14:textId="77777777" w:rsidR="0009159C" w:rsidRDefault="0009159C" w:rsidP="0009159C">
      <w:pPr>
        <w:spacing w:after="0" w:line="276" w:lineRule="auto"/>
        <w:jc w:val="both"/>
        <w:rPr>
          <w:rFonts w:ascii="Calibri" w:hAnsi="Calibri" w:cs="Calibri"/>
          <w:color w:val="FF0000"/>
        </w:rPr>
      </w:pPr>
    </w:p>
    <w:p w14:paraId="2F18F9EA" w14:textId="77777777" w:rsidR="0009159C" w:rsidRDefault="0009159C" w:rsidP="0009159C">
      <w:pPr>
        <w:spacing w:after="0" w:line="276" w:lineRule="auto"/>
        <w:jc w:val="both"/>
        <w:rPr>
          <w:rFonts w:ascii="Calibri" w:hAnsi="Calibri" w:cs="Calibri"/>
          <w:color w:val="FF0000"/>
        </w:rPr>
      </w:pPr>
    </w:p>
    <w:p w14:paraId="6C384F49" w14:textId="77777777" w:rsidR="0009159C" w:rsidRDefault="0009159C" w:rsidP="0009159C">
      <w:pPr>
        <w:spacing w:after="0" w:line="276" w:lineRule="auto"/>
        <w:jc w:val="both"/>
        <w:rPr>
          <w:rFonts w:ascii="Calibri" w:hAnsi="Calibri" w:cs="Calibri"/>
          <w:color w:val="FF0000"/>
        </w:rPr>
      </w:pPr>
    </w:p>
    <w:p w14:paraId="47469616" w14:textId="77777777" w:rsidR="0009159C" w:rsidRDefault="0009159C" w:rsidP="0009159C">
      <w:pPr>
        <w:spacing w:after="0" w:line="276" w:lineRule="auto"/>
        <w:jc w:val="both"/>
        <w:rPr>
          <w:rFonts w:ascii="Calibri" w:hAnsi="Calibri" w:cs="Calibri"/>
          <w:color w:val="FF0000"/>
        </w:rPr>
      </w:pPr>
    </w:p>
    <w:p w14:paraId="79F8997D" w14:textId="77777777" w:rsidR="0009159C" w:rsidRDefault="0009159C" w:rsidP="0009159C">
      <w:pPr>
        <w:spacing w:after="0" w:line="276" w:lineRule="auto"/>
        <w:jc w:val="both"/>
        <w:rPr>
          <w:rFonts w:ascii="Calibri" w:hAnsi="Calibri" w:cs="Calibri"/>
          <w:color w:val="FF0000"/>
        </w:rPr>
      </w:pPr>
    </w:p>
    <w:p w14:paraId="512545E6" w14:textId="77777777" w:rsidR="0009159C" w:rsidRDefault="0009159C" w:rsidP="0009159C">
      <w:pPr>
        <w:spacing w:after="0" w:line="276" w:lineRule="auto"/>
        <w:jc w:val="both"/>
        <w:rPr>
          <w:rFonts w:ascii="Calibri" w:hAnsi="Calibri" w:cs="Calibri"/>
          <w:color w:val="FF0000"/>
        </w:rPr>
      </w:pPr>
    </w:p>
    <w:p w14:paraId="1DF75B34" w14:textId="77777777" w:rsidR="0009159C" w:rsidRDefault="0009159C" w:rsidP="0009159C">
      <w:pPr>
        <w:spacing w:after="0" w:line="276" w:lineRule="auto"/>
        <w:jc w:val="both"/>
        <w:rPr>
          <w:rFonts w:ascii="Calibri" w:hAnsi="Calibri" w:cs="Calibri"/>
          <w:color w:val="FF0000"/>
        </w:rPr>
      </w:pPr>
    </w:p>
    <w:p w14:paraId="35729AC8" w14:textId="77777777" w:rsidR="0009159C" w:rsidRDefault="0009159C" w:rsidP="0009159C">
      <w:pPr>
        <w:spacing w:after="0" w:line="276" w:lineRule="auto"/>
        <w:jc w:val="both"/>
        <w:rPr>
          <w:rFonts w:ascii="Calibri" w:hAnsi="Calibri" w:cs="Calibri"/>
          <w:color w:val="FF0000"/>
        </w:rPr>
      </w:pPr>
    </w:p>
    <w:p w14:paraId="08A8A9AD" w14:textId="77777777" w:rsidR="0009159C" w:rsidRDefault="0009159C" w:rsidP="0009159C">
      <w:pPr>
        <w:spacing w:after="0" w:line="276" w:lineRule="auto"/>
        <w:jc w:val="both"/>
        <w:rPr>
          <w:rFonts w:ascii="Calibri" w:hAnsi="Calibri" w:cs="Calibri"/>
          <w:color w:val="FF0000"/>
        </w:rPr>
      </w:pPr>
    </w:p>
    <w:p w14:paraId="4981FC1B" w14:textId="77777777" w:rsidR="0009159C" w:rsidRDefault="0009159C" w:rsidP="0009159C">
      <w:pPr>
        <w:spacing w:after="0" w:line="276" w:lineRule="auto"/>
        <w:jc w:val="both"/>
        <w:rPr>
          <w:rFonts w:ascii="Calibri" w:hAnsi="Calibri" w:cs="Calibri"/>
          <w:color w:val="FF0000"/>
        </w:rPr>
      </w:pPr>
    </w:p>
    <w:p w14:paraId="1AB182BC" w14:textId="77777777" w:rsidR="0009159C" w:rsidRDefault="0009159C" w:rsidP="0009159C">
      <w:pPr>
        <w:spacing w:after="0" w:line="276" w:lineRule="auto"/>
        <w:jc w:val="both"/>
        <w:rPr>
          <w:rFonts w:ascii="Calibri" w:hAnsi="Calibri" w:cs="Calibri"/>
          <w:color w:val="FF0000"/>
        </w:rPr>
      </w:pPr>
    </w:p>
    <w:p w14:paraId="26F1217E" w14:textId="77777777" w:rsidR="0009159C" w:rsidRDefault="0009159C" w:rsidP="0009159C">
      <w:pPr>
        <w:spacing w:after="0" w:line="276" w:lineRule="auto"/>
        <w:jc w:val="both"/>
        <w:rPr>
          <w:rFonts w:ascii="Calibri" w:hAnsi="Calibri" w:cs="Calibri"/>
          <w:color w:val="FF0000"/>
        </w:rPr>
      </w:pPr>
    </w:p>
    <w:p w14:paraId="0B9EA549" w14:textId="77777777" w:rsidR="0009159C" w:rsidRDefault="0009159C" w:rsidP="0009159C">
      <w:pPr>
        <w:spacing w:after="0" w:line="276" w:lineRule="auto"/>
        <w:jc w:val="both"/>
        <w:rPr>
          <w:rFonts w:ascii="Calibri" w:hAnsi="Calibri" w:cs="Calibri"/>
          <w:color w:val="FF0000"/>
        </w:rPr>
      </w:pPr>
    </w:p>
    <w:p w14:paraId="60379212" w14:textId="77777777" w:rsidR="0009159C" w:rsidRDefault="0009159C" w:rsidP="0009159C">
      <w:pPr>
        <w:spacing w:after="0" w:line="276" w:lineRule="auto"/>
        <w:jc w:val="both"/>
        <w:rPr>
          <w:rFonts w:ascii="Calibri" w:hAnsi="Calibri" w:cs="Calibri"/>
          <w:color w:val="FF0000"/>
        </w:rPr>
      </w:pPr>
    </w:p>
    <w:p w14:paraId="4EEBB15A" w14:textId="77777777" w:rsidR="0009159C" w:rsidRDefault="0009159C" w:rsidP="0009159C">
      <w:pPr>
        <w:spacing w:after="0" w:line="276" w:lineRule="auto"/>
        <w:jc w:val="both"/>
        <w:rPr>
          <w:rFonts w:ascii="Calibri" w:hAnsi="Calibri" w:cs="Calibri"/>
          <w:color w:val="FF0000"/>
        </w:rPr>
      </w:pPr>
    </w:p>
    <w:p w14:paraId="42FFAA5A" w14:textId="77777777" w:rsidR="0009159C" w:rsidRDefault="0009159C" w:rsidP="0009159C">
      <w:pPr>
        <w:spacing w:after="0" w:line="276" w:lineRule="auto"/>
        <w:jc w:val="both"/>
        <w:rPr>
          <w:rFonts w:ascii="Calibri" w:hAnsi="Calibri" w:cs="Calibri"/>
          <w:color w:val="FF0000"/>
        </w:rPr>
      </w:pPr>
    </w:p>
    <w:p w14:paraId="653724AC" w14:textId="77777777" w:rsidR="0009159C" w:rsidRDefault="0009159C" w:rsidP="0009159C">
      <w:pPr>
        <w:spacing w:after="0" w:line="276" w:lineRule="auto"/>
        <w:jc w:val="both"/>
        <w:rPr>
          <w:rFonts w:ascii="Calibri" w:hAnsi="Calibri" w:cs="Calibri"/>
          <w:color w:val="FF0000"/>
        </w:rPr>
      </w:pPr>
    </w:p>
    <w:p w14:paraId="0F86BC7E" w14:textId="77777777" w:rsidR="0009159C" w:rsidRDefault="0009159C" w:rsidP="0009159C">
      <w:pPr>
        <w:spacing w:after="0" w:line="276" w:lineRule="auto"/>
        <w:jc w:val="both"/>
        <w:rPr>
          <w:rFonts w:ascii="Calibri" w:hAnsi="Calibri" w:cs="Calibri"/>
          <w:color w:val="FF0000"/>
        </w:rPr>
      </w:pPr>
    </w:p>
    <w:p w14:paraId="3EF9F7BA" w14:textId="77777777" w:rsidR="0009159C" w:rsidRDefault="0009159C" w:rsidP="0009159C">
      <w:pPr>
        <w:spacing w:after="0" w:line="276" w:lineRule="auto"/>
        <w:jc w:val="both"/>
        <w:rPr>
          <w:rFonts w:ascii="Calibri" w:hAnsi="Calibri" w:cs="Calibri"/>
          <w:color w:val="FF0000"/>
        </w:rPr>
      </w:pPr>
    </w:p>
    <w:p w14:paraId="16A17F20" w14:textId="77777777" w:rsidR="003517B9" w:rsidRDefault="003517B9" w:rsidP="0009159C">
      <w:pPr>
        <w:spacing w:after="0" w:line="276" w:lineRule="auto"/>
        <w:jc w:val="both"/>
        <w:rPr>
          <w:rFonts w:ascii="Calibri" w:hAnsi="Calibri" w:cs="Calibri"/>
          <w:color w:val="FF0000"/>
        </w:rPr>
        <w:sectPr w:rsidR="003517B9" w:rsidSect="0032015A">
          <w:footerReference w:type="first" r:id="rId72"/>
          <w:pgSz w:w="11906" w:h="16838"/>
          <w:pgMar w:top="1417" w:right="1417" w:bottom="1417" w:left="1417" w:header="708" w:footer="708" w:gutter="0"/>
          <w:cols w:space="708"/>
          <w:titlePg/>
          <w:docGrid w:linePitch="360"/>
        </w:sectPr>
      </w:pPr>
    </w:p>
    <w:p w14:paraId="4C96BF53" w14:textId="77777777" w:rsidR="0009159C" w:rsidRPr="003517B9" w:rsidRDefault="0009159C" w:rsidP="0009159C">
      <w:pPr>
        <w:pStyle w:val="Kop2"/>
        <w:numPr>
          <w:ilvl w:val="1"/>
          <w:numId w:val="34"/>
        </w:numPr>
        <w:ind w:left="567" w:hanging="567"/>
        <w:rPr>
          <w:rFonts w:asciiTheme="minorHAnsi" w:hAnsiTheme="minorHAnsi" w:cstheme="minorHAnsi"/>
          <w:color w:val="auto"/>
          <w:sz w:val="28"/>
          <w:lang w:val="fr-FR"/>
        </w:rPr>
      </w:pPr>
      <w:bookmarkStart w:id="73" w:name="_Toc9874000"/>
      <w:r w:rsidRPr="0091483C">
        <w:rPr>
          <w:rFonts w:asciiTheme="minorHAnsi" w:hAnsiTheme="minorHAnsi" w:cstheme="minorHAnsi"/>
          <w:color w:val="auto"/>
          <w:sz w:val="28"/>
          <w:lang w:val="fr-FR"/>
        </w:rPr>
        <w:lastRenderedPageBreak/>
        <w:t>Catalonië versus de Europese Unie</w:t>
      </w:r>
      <w:bookmarkEnd w:id="73"/>
      <w:r w:rsidRPr="0091483C">
        <w:rPr>
          <w:rFonts w:asciiTheme="minorHAnsi" w:hAnsiTheme="minorHAnsi" w:cstheme="minorHAnsi"/>
          <w:color w:val="auto"/>
          <w:sz w:val="28"/>
          <w:lang w:val="fr-FR"/>
        </w:rPr>
        <w:t xml:space="preserve"> </w:t>
      </w:r>
    </w:p>
    <w:p w14:paraId="4E369EAE" w14:textId="77777777" w:rsidR="0009159C" w:rsidRPr="00A55F65" w:rsidRDefault="0009159C" w:rsidP="0009159C">
      <w:pPr>
        <w:pStyle w:val="Lijstalinea"/>
        <w:spacing w:after="0" w:line="276" w:lineRule="auto"/>
        <w:ind w:left="567"/>
        <w:rPr>
          <w:rFonts w:ascii="Calibri" w:hAnsi="Calibri" w:cs="Calibri"/>
          <w:sz w:val="28"/>
          <w:lang w:val="fr-FR"/>
        </w:rPr>
      </w:pPr>
    </w:p>
    <w:p w14:paraId="207256A6" w14:textId="77777777" w:rsidR="0009159C" w:rsidRDefault="0009159C" w:rsidP="0009159C">
      <w:pPr>
        <w:spacing w:after="0" w:line="276" w:lineRule="auto"/>
        <w:jc w:val="both"/>
        <w:rPr>
          <w:rFonts w:ascii="Calibri" w:hAnsi="Calibri" w:cs="Calibri"/>
        </w:rPr>
      </w:pPr>
      <w:r>
        <w:rPr>
          <w:rFonts w:ascii="Calibri" w:hAnsi="Calibri" w:cs="Calibri"/>
        </w:rPr>
        <w:t xml:space="preserve">Zowel afzonderlijke lidstaten, als de Europese Commissie en EU-president </w:t>
      </w:r>
      <w:r w:rsidRPr="00DD5DD3">
        <w:rPr>
          <w:rFonts w:ascii="Calibri" w:hAnsi="Calibri" w:cs="Calibri"/>
        </w:rPr>
        <w:t xml:space="preserve">Donald Tusk </w:t>
      </w:r>
      <w:r>
        <w:rPr>
          <w:rFonts w:ascii="Calibri" w:hAnsi="Calibri" w:cs="Calibri"/>
        </w:rPr>
        <w:t>steunden de regering van premier Rajoy in Madrid. Sommigen zijn van mening dat de Europese Unie een kans liet liggen een politieke macht en dat er aan struisvogelpolitiek werd gedaan.</w:t>
      </w:r>
    </w:p>
    <w:p w14:paraId="5D72E52F" w14:textId="77777777" w:rsidR="0009159C" w:rsidRDefault="0009159C" w:rsidP="0009159C">
      <w:pPr>
        <w:spacing w:after="0" w:line="276" w:lineRule="auto"/>
        <w:jc w:val="both"/>
        <w:rPr>
          <w:rFonts w:ascii="Calibri" w:hAnsi="Calibri" w:cs="Calibri"/>
        </w:rPr>
      </w:pPr>
    </w:p>
    <w:p w14:paraId="1BCF35D6" w14:textId="77777777" w:rsidR="0009159C" w:rsidRDefault="0009159C" w:rsidP="0009159C">
      <w:pPr>
        <w:spacing w:after="0" w:line="276" w:lineRule="auto"/>
        <w:jc w:val="both"/>
        <w:rPr>
          <w:rFonts w:ascii="Calibri" w:hAnsi="Calibri" w:cs="Calibri"/>
        </w:rPr>
      </w:pPr>
      <w:r>
        <w:rPr>
          <w:rFonts w:ascii="Calibri" w:hAnsi="Calibri" w:cs="Calibri"/>
        </w:rPr>
        <w:t xml:space="preserve">De Europese Unie was van mening dat er pas tot internationale bemiddeling overgegaan kon worden wanneer beide partijen hierom vroegen. Catalonië was vragende partij, maar de EU is hier niet op ingegaan. Zowel de voorzitter van de Europese Commissie, Jean-Claude Juncker, als de EU-president Donald Tusk zijn lid van de Europese Volkspartij (EVP), waarbij ook de partij van Mariano Rajoy zit. Hierdoor kan men zich de vraag stellen of er sprake is van </w:t>
      </w:r>
      <w:r w:rsidRPr="00FE6933">
        <w:rPr>
          <w:rFonts w:ascii="Calibri" w:hAnsi="Calibri" w:cs="Calibri"/>
        </w:rPr>
        <w:t>partijpolitiek</w:t>
      </w:r>
      <w:r>
        <w:rPr>
          <w:rFonts w:ascii="Calibri" w:hAnsi="Calibri" w:cs="Calibri"/>
        </w:rPr>
        <w:t xml:space="preserve">.  </w:t>
      </w:r>
    </w:p>
    <w:p w14:paraId="77510C95" w14:textId="77777777" w:rsidR="0009159C" w:rsidRDefault="0009159C" w:rsidP="0009159C">
      <w:pPr>
        <w:spacing w:after="0" w:line="276" w:lineRule="auto"/>
        <w:jc w:val="both"/>
        <w:rPr>
          <w:rFonts w:ascii="Calibri" w:hAnsi="Calibri" w:cs="Calibri"/>
        </w:rPr>
      </w:pPr>
    </w:p>
    <w:p w14:paraId="7B5CB905" w14:textId="77777777" w:rsidR="0009159C" w:rsidRDefault="0009159C" w:rsidP="0009159C">
      <w:pPr>
        <w:spacing w:after="0" w:line="276" w:lineRule="auto"/>
        <w:jc w:val="both"/>
        <w:rPr>
          <w:rFonts w:ascii="Calibri" w:hAnsi="Calibri" w:cs="Calibri"/>
        </w:rPr>
      </w:pPr>
      <w:r w:rsidRPr="007C6529">
        <w:rPr>
          <w:rFonts w:ascii="Calibri" w:hAnsi="Calibri" w:cs="Calibri"/>
        </w:rPr>
        <w:t>François Toussaint, een Belgisch ondernemer die</w:t>
      </w:r>
      <w:r>
        <w:rPr>
          <w:rFonts w:ascii="Calibri" w:hAnsi="Calibri" w:cs="Calibri"/>
        </w:rPr>
        <w:t xml:space="preserve"> in Catalonië woont, vindt dat Europa zich opnieuw moet positioneren als een politieke macht, die in staat is om </w:t>
      </w:r>
      <w:r w:rsidRPr="007C6529">
        <w:rPr>
          <w:rFonts w:ascii="Calibri" w:hAnsi="Calibri" w:cs="Calibri"/>
        </w:rPr>
        <w:t xml:space="preserve">compromissen te </w:t>
      </w:r>
      <w:r>
        <w:rPr>
          <w:rFonts w:ascii="Calibri" w:hAnsi="Calibri" w:cs="Calibri"/>
        </w:rPr>
        <w:t>sluiten</w:t>
      </w:r>
      <w:r w:rsidRPr="007C6529">
        <w:rPr>
          <w:rFonts w:ascii="Calibri" w:hAnsi="Calibri" w:cs="Calibri"/>
        </w:rPr>
        <w:t xml:space="preserve"> die Europa in de richting van meer eenheid duwen, met respect voor de diversiteit van de culturen en talen </w:t>
      </w:r>
      <w:r>
        <w:rPr>
          <w:rFonts w:ascii="Calibri" w:hAnsi="Calibri" w:cs="Calibri"/>
        </w:rPr>
        <w:t>binnen</w:t>
      </w:r>
      <w:r w:rsidRPr="007C6529">
        <w:rPr>
          <w:rFonts w:ascii="Calibri" w:hAnsi="Calibri" w:cs="Calibri"/>
        </w:rPr>
        <w:t xml:space="preserve"> de Unie</w:t>
      </w:r>
      <w:r>
        <w:rPr>
          <w:rStyle w:val="Voetnootmarkering"/>
          <w:rFonts w:ascii="Calibri" w:hAnsi="Calibri" w:cs="Calibri"/>
        </w:rPr>
        <w:footnoteReference w:id="219"/>
      </w:r>
      <w:r>
        <w:rPr>
          <w:rFonts w:ascii="Calibri" w:hAnsi="Calibri" w:cs="Calibri"/>
        </w:rPr>
        <w:t>.</w:t>
      </w:r>
    </w:p>
    <w:p w14:paraId="2F32EFA0" w14:textId="77777777" w:rsidR="0009159C" w:rsidRDefault="0009159C" w:rsidP="0009159C">
      <w:pPr>
        <w:spacing w:after="0" w:line="276" w:lineRule="auto"/>
        <w:jc w:val="both"/>
        <w:rPr>
          <w:rFonts w:ascii="Calibri" w:hAnsi="Calibri" w:cs="Calibri"/>
        </w:rPr>
      </w:pPr>
    </w:p>
    <w:p w14:paraId="501F9BE0" w14:textId="77777777" w:rsidR="0009159C" w:rsidRPr="00C25BD3" w:rsidRDefault="0009159C" w:rsidP="0009159C">
      <w:pPr>
        <w:spacing w:after="0" w:line="276" w:lineRule="auto"/>
        <w:jc w:val="both"/>
        <w:rPr>
          <w:rFonts w:ascii="Calibri" w:hAnsi="Calibri" w:cs="Calibri"/>
          <w:bCs/>
        </w:rPr>
      </w:pPr>
      <w:r>
        <w:rPr>
          <w:rFonts w:ascii="Calibri" w:hAnsi="Calibri" w:cs="Calibri"/>
        </w:rPr>
        <w:t xml:space="preserve">Eén van de adviesorganen van de Europese Unie is het </w:t>
      </w:r>
      <w:r w:rsidRPr="000806D7">
        <w:rPr>
          <w:rFonts w:ascii="Calibri" w:hAnsi="Calibri" w:cs="Calibri"/>
        </w:rPr>
        <w:t>Europees Comité van de Regio’s</w:t>
      </w:r>
      <w:r>
        <w:rPr>
          <w:rFonts w:ascii="Calibri" w:hAnsi="Calibri" w:cs="Calibri"/>
        </w:rPr>
        <w:t xml:space="preserve"> (CvdR). Het Comité bestaat uit 350 gekozen leden van lokale en regionale overheden, ze streeft naar Europese integratie en wil afsplitsing vermijden</w:t>
      </w:r>
      <w:r>
        <w:rPr>
          <w:rStyle w:val="Voetnootmarkering"/>
          <w:rFonts w:ascii="Calibri" w:hAnsi="Calibri" w:cs="Calibri"/>
        </w:rPr>
        <w:footnoteReference w:id="220"/>
      </w:r>
      <w:r>
        <w:rPr>
          <w:rFonts w:ascii="Calibri" w:hAnsi="Calibri" w:cs="Calibri"/>
        </w:rPr>
        <w:t xml:space="preserve">. De EU staat voor eenheid, dus </w:t>
      </w:r>
      <w:r>
        <w:rPr>
          <w:rFonts w:ascii="Calibri" w:hAnsi="Calibri" w:cs="Calibri"/>
          <w:bCs/>
        </w:rPr>
        <w:t>a</w:t>
      </w:r>
      <w:r w:rsidRPr="00250365">
        <w:rPr>
          <w:rFonts w:ascii="Calibri" w:hAnsi="Calibri" w:cs="Calibri"/>
          <w:bCs/>
        </w:rPr>
        <w:t xml:space="preserve">lles wat onafhankelijk of separatistisch is, past niet </w:t>
      </w:r>
      <w:r>
        <w:rPr>
          <w:rFonts w:ascii="Calibri" w:hAnsi="Calibri" w:cs="Calibri"/>
          <w:bCs/>
        </w:rPr>
        <w:t>binnen het</w:t>
      </w:r>
      <w:r w:rsidRPr="00250365">
        <w:rPr>
          <w:rFonts w:ascii="Calibri" w:hAnsi="Calibri" w:cs="Calibri"/>
          <w:bCs/>
        </w:rPr>
        <w:t xml:space="preserve"> plaatje. Als </w:t>
      </w:r>
      <w:r>
        <w:rPr>
          <w:rFonts w:ascii="Calibri" w:hAnsi="Calibri" w:cs="Calibri"/>
          <w:bCs/>
        </w:rPr>
        <w:t>men dit zou gaan</w:t>
      </w:r>
      <w:r w:rsidRPr="00250365">
        <w:rPr>
          <w:rFonts w:ascii="Calibri" w:hAnsi="Calibri" w:cs="Calibri"/>
          <w:bCs/>
        </w:rPr>
        <w:t xml:space="preserve"> verdedigen, pleit</w:t>
      </w:r>
      <w:r>
        <w:rPr>
          <w:rFonts w:ascii="Calibri" w:hAnsi="Calibri" w:cs="Calibri"/>
          <w:bCs/>
        </w:rPr>
        <w:t xml:space="preserve"> men</w:t>
      </w:r>
      <w:r w:rsidRPr="00250365">
        <w:rPr>
          <w:rFonts w:ascii="Calibri" w:hAnsi="Calibri" w:cs="Calibri"/>
          <w:bCs/>
        </w:rPr>
        <w:t xml:space="preserve"> voor het einde van de Unie</w:t>
      </w:r>
      <w:r>
        <w:rPr>
          <w:rFonts w:ascii="Calibri" w:hAnsi="Calibri" w:cs="Calibri"/>
        </w:rPr>
        <w:t>.</w:t>
      </w:r>
      <w:r w:rsidRPr="00B540A2">
        <w:rPr>
          <w:rFonts w:ascii="Calibri" w:hAnsi="Calibri" w:cs="Calibri"/>
          <w:color w:val="FF0000"/>
        </w:rPr>
        <w:t xml:space="preserve"> </w:t>
      </w:r>
      <w:r w:rsidRPr="00C25BD3">
        <w:rPr>
          <w:rFonts w:ascii="Calibri" w:hAnsi="Calibri" w:cs="Calibri"/>
        </w:rPr>
        <w:t xml:space="preserve">Er moet meer en beter gecommuniceerd worden en voldaan worden aan de noden van de verschillende lidstaten. </w:t>
      </w:r>
      <w:r>
        <w:rPr>
          <w:rFonts w:ascii="Calibri" w:hAnsi="Calibri" w:cs="Calibri"/>
        </w:rPr>
        <w:t>Daaraan hangt automatisch vast dat lidstaten ook toegevingen zullen moeten doen.</w:t>
      </w:r>
    </w:p>
    <w:p w14:paraId="67ABB68A" w14:textId="77777777" w:rsidR="0009159C" w:rsidRDefault="0009159C" w:rsidP="0009159C">
      <w:pPr>
        <w:spacing w:after="0" w:line="276" w:lineRule="auto"/>
        <w:jc w:val="both"/>
        <w:rPr>
          <w:rFonts w:ascii="Calibri" w:hAnsi="Calibri" w:cs="Calibri"/>
          <w:bCs/>
        </w:rPr>
      </w:pPr>
    </w:p>
    <w:p w14:paraId="4186C7FD" w14:textId="77777777" w:rsidR="003517B9" w:rsidRDefault="0009159C" w:rsidP="0009159C">
      <w:pPr>
        <w:spacing w:after="0" w:line="276" w:lineRule="auto"/>
        <w:jc w:val="both"/>
        <w:rPr>
          <w:rFonts w:ascii="Calibri" w:hAnsi="Calibri" w:cs="Calibri"/>
          <w:bCs/>
        </w:rPr>
        <w:sectPr w:rsidR="003517B9" w:rsidSect="0032015A">
          <w:footerReference w:type="first" r:id="rId73"/>
          <w:pgSz w:w="11906" w:h="16838"/>
          <w:pgMar w:top="1417" w:right="1417" w:bottom="1417" w:left="1417" w:header="708" w:footer="708" w:gutter="0"/>
          <w:cols w:space="708"/>
          <w:titlePg/>
          <w:docGrid w:linePitch="360"/>
        </w:sectPr>
      </w:pPr>
      <w:r>
        <w:rPr>
          <w:rFonts w:ascii="Calibri" w:hAnsi="Calibri" w:cs="Calibri"/>
          <w:bCs/>
        </w:rPr>
        <w:t xml:space="preserve">De Catalaanse crisis zal wellicht niet zorgen voor scheuren in de EU, omdat ze absoluut deel willen blijven uitmaken van de Europese Unie. Een probleem is wel dat de EU gebruik maakt van de </w:t>
      </w:r>
      <w:r w:rsidRPr="00017068">
        <w:rPr>
          <w:rFonts w:ascii="Calibri" w:hAnsi="Calibri" w:cs="Calibri"/>
          <w:bCs/>
        </w:rPr>
        <w:t>Prodi-doctrine</w:t>
      </w:r>
      <w:r>
        <w:rPr>
          <w:rFonts w:ascii="Calibri" w:hAnsi="Calibri" w:cs="Calibri"/>
          <w:bCs/>
        </w:rPr>
        <w:t xml:space="preserve">. </w:t>
      </w:r>
      <w:r w:rsidRPr="00017068">
        <w:rPr>
          <w:rFonts w:ascii="Calibri" w:hAnsi="Calibri" w:cs="Calibri"/>
          <w:bCs/>
        </w:rPr>
        <w:t>Dit</w:t>
      </w:r>
      <w:r>
        <w:rPr>
          <w:rFonts w:ascii="Calibri" w:hAnsi="Calibri" w:cs="Calibri"/>
          <w:bCs/>
        </w:rPr>
        <w:t xml:space="preserve"> zegt dat een regio die zich afsplitst van de Unie moet vertrekken en dat nieuwe staten via de normale kanalen toetreding tot de Unie moeten vragen. In concreto zou dit betekenen dat als het referendum wél overeenkomstig de Spaanse grondwet zou zijn georganiseerd, Catalonië zich buiten de EU zou bevinden</w:t>
      </w:r>
      <w:r>
        <w:rPr>
          <w:rStyle w:val="Voetnootmarkering"/>
          <w:rFonts w:ascii="Calibri" w:hAnsi="Calibri" w:cs="Calibri"/>
          <w:bCs/>
        </w:rPr>
        <w:footnoteReference w:id="221"/>
      </w:r>
      <w:r>
        <w:rPr>
          <w:rFonts w:ascii="Calibri" w:hAnsi="Calibri" w:cs="Calibri"/>
          <w:bCs/>
        </w:rPr>
        <w:t xml:space="preserve"> en een nieuw lidmaatschap zal moeten aanvragen, waarover alle lidstaten bijgevolg unaniem tot een akkoord dienen te komen</w:t>
      </w:r>
      <w:r>
        <w:rPr>
          <w:rStyle w:val="Voetnootmarkering"/>
          <w:rFonts w:ascii="Calibri" w:hAnsi="Calibri" w:cs="Calibri"/>
          <w:bCs/>
        </w:rPr>
        <w:footnoteReference w:id="222"/>
      </w:r>
      <w:r>
        <w:rPr>
          <w:rFonts w:ascii="Calibri" w:hAnsi="Calibri" w:cs="Calibri"/>
          <w:bCs/>
        </w:rPr>
        <w:t xml:space="preserve">. Spanje is één van deze lidstaten en bezit tevens vetorecht. In casu wil dit zeggen dat Spanje een door de meerderheid gewild besluit tegen kan </w:t>
      </w:r>
    </w:p>
    <w:p w14:paraId="6AB3186A" w14:textId="77777777" w:rsidR="0009159C" w:rsidRPr="00250365" w:rsidRDefault="0009159C" w:rsidP="0009159C">
      <w:pPr>
        <w:spacing w:after="0" w:line="276" w:lineRule="auto"/>
        <w:jc w:val="both"/>
        <w:rPr>
          <w:rFonts w:ascii="Calibri" w:hAnsi="Calibri" w:cs="Calibri"/>
          <w:bCs/>
        </w:rPr>
      </w:pPr>
      <w:r>
        <w:rPr>
          <w:rFonts w:ascii="Calibri" w:hAnsi="Calibri" w:cs="Calibri"/>
          <w:bCs/>
        </w:rPr>
        <w:lastRenderedPageBreak/>
        <w:t>houden</w:t>
      </w:r>
      <w:r>
        <w:rPr>
          <w:rStyle w:val="Voetnootmarkering"/>
          <w:rFonts w:ascii="Calibri" w:hAnsi="Calibri" w:cs="Calibri"/>
          <w:bCs/>
        </w:rPr>
        <w:footnoteReference w:id="223"/>
      </w:r>
      <w:r>
        <w:rPr>
          <w:rFonts w:ascii="Calibri" w:hAnsi="Calibri" w:cs="Calibri"/>
          <w:bCs/>
        </w:rPr>
        <w:t>. Het zal bijgevolg heel moeilijk worden voor Catalonië om het Europees lidmaatschap te bekomen.</w:t>
      </w:r>
    </w:p>
    <w:p w14:paraId="73BC7CBC" w14:textId="77777777" w:rsidR="0009159C" w:rsidRDefault="0009159C" w:rsidP="0009159C">
      <w:pPr>
        <w:spacing w:after="0" w:line="276" w:lineRule="auto"/>
        <w:jc w:val="both"/>
        <w:rPr>
          <w:rFonts w:ascii="Calibri" w:hAnsi="Calibri" w:cs="Calibri"/>
          <w:bCs/>
        </w:rPr>
      </w:pPr>
    </w:p>
    <w:p w14:paraId="210A3D86" w14:textId="77777777" w:rsidR="0009159C" w:rsidRDefault="0009159C" w:rsidP="0009159C">
      <w:pPr>
        <w:spacing w:after="0" w:line="276" w:lineRule="auto"/>
        <w:jc w:val="both"/>
        <w:rPr>
          <w:rFonts w:ascii="Calibri" w:hAnsi="Calibri" w:cs="Calibri"/>
        </w:rPr>
      </w:pPr>
      <w:r>
        <w:rPr>
          <w:rFonts w:ascii="Calibri" w:hAnsi="Calibri" w:cs="Calibri"/>
        </w:rPr>
        <w:t xml:space="preserve">De Europese Unie had deze kwestie wellicht heel anders kunnen aanpakken. Als eerste had zij veel geweld kunnen voorkomen door het verzoek van Catalonië in te willigen en zich op te stellen als bemiddelaar tussen Madrid en de Catalanen, ook al vroeg hier maar </w:t>
      </w:r>
      <w:r w:rsidR="00F301E3">
        <w:rPr>
          <w:rFonts w:ascii="Calibri" w:hAnsi="Calibri" w:cs="Calibri"/>
        </w:rPr>
        <w:t>ee</w:t>
      </w:r>
      <w:r>
        <w:rPr>
          <w:rFonts w:ascii="Calibri" w:hAnsi="Calibri" w:cs="Calibri"/>
        </w:rPr>
        <w:t>n van de twee partijen om. Bovendien was de uitspraak “het is een interne zaak voor Spanje” niet erg doordacht. Als Catalonië onafhankelijk zou worden, heeft dit ook -</w:t>
      </w:r>
      <w:r w:rsidR="00BA3DBC">
        <w:rPr>
          <w:rFonts w:ascii="Calibri" w:hAnsi="Calibri" w:cs="Calibri"/>
        </w:rPr>
        <w:t xml:space="preserve"> </w:t>
      </w:r>
      <w:r>
        <w:rPr>
          <w:rFonts w:ascii="Calibri" w:hAnsi="Calibri" w:cs="Calibri"/>
        </w:rPr>
        <w:t>vooral economische</w:t>
      </w:r>
      <w:r w:rsidR="00BA3DBC">
        <w:rPr>
          <w:rFonts w:ascii="Calibri" w:hAnsi="Calibri" w:cs="Calibri"/>
        </w:rPr>
        <w:t xml:space="preserve"> </w:t>
      </w:r>
      <w:r>
        <w:rPr>
          <w:rFonts w:ascii="Calibri" w:hAnsi="Calibri" w:cs="Calibri"/>
        </w:rPr>
        <w:t>- gevolgen voor de Europese Unie.</w:t>
      </w:r>
    </w:p>
    <w:p w14:paraId="20E6EFA9" w14:textId="77777777" w:rsidR="0009159C" w:rsidRDefault="0009159C" w:rsidP="0009159C">
      <w:pPr>
        <w:spacing w:after="0" w:line="276" w:lineRule="auto"/>
        <w:jc w:val="both"/>
        <w:rPr>
          <w:rFonts w:ascii="Calibri" w:hAnsi="Calibri" w:cs="Calibri"/>
        </w:rPr>
      </w:pPr>
    </w:p>
    <w:p w14:paraId="5684DFCA" w14:textId="77777777" w:rsidR="0009159C" w:rsidRDefault="00AB53BD" w:rsidP="0009159C">
      <w:pPr>
        <w:spacing w:after="0" w:line="276" w:lineRule="auto"/>
        <w:jc w:val="both"/>
        <w:rPr>
          <w:rFonts w:ascii="Calibri" w:hAnsi="Calibri" w:cs="Calibri"/>
        </w:rPr>
      </w:pPr>
      <w:r>
        <w:rPr>
          <w:rFonts w:ascii="Calibri" w:hAnsi="Calibri" w:cs="Calibri"/>
        </w:rPr>
        <w:t xml:space="preserve">Als zijnde een overkoepelende organisatie wordt er evenwel verwacht dat de Europese Unie zich </w:t>
      </w:r>
      <w:r w:rsidR="00D740A2">
        <w:rPr>
          <w:rFonts w:ascii="Calibri" w:hAnsi="Calibri" w:cs="Calibri"/>
        </w:rPr>
        <w:t xml:space="preserve">steeds </w:t>
      </w:r>
      <w:r>
        <w:rPr>
          <w:rFonts w:ascii="Calibri" w:hAnsi="Calibri" w:cs="Calibri"/>
        </w:rPr>
        <w:t>onpartijdig en onafhankelijk o</w:t>
      </w:r>
      <w:r w:rsidR="00D740A2">
        <w:rPr>
          <w:rFonts w:ascii="Calibri" w:hAnsi="Calibri" w:cs="Calibri"/>
        </w:rPr>
        <w:t>pstelt.</w:t>
      </w:r>
    </w:p>
    <w:p w14:paraId="428A2778" w14:textId="77777777" w:rsidR="0009159C" w:rsidRDefault="0009159C" w:rsidP="0009159C">
      <w:pPr>
        <w:spacing w:after="0" w:line="276" w:lineRule="auto"/>
        <w:jc w:val="both"/>
        <w:rPr>
          <w:rFonts w:ascii="Calibri" w:hAnsi="Calibri" w:cs="Calibri"/>
        </w:rPr>
      </w:pPr>
    </w:p>
    <w:p w14:paraId="4918ED53" w14:textId="77777777" w:rsidR="0009159C" w:rsidRDefault="0009159C" w:rsidP="0009159C">
      <w:pPr>
        <w:spacing w:after="0" w:line="276" w:lineRule="auto"/>
        <w:jc w:val="both"/>
        <w:rPr>
          <w:rFonts w:ascii="Calibri" w:hAnsi="Calibri" w:cs="Calibri"/>
        </w:rPr>
      </w:pPr>
    </w:p>
    <w:p w14:paraId="5C5574F9" w14:textId="77777777" w:rsidR="0009159C" w:rsidRDefault="0009159C" w:rsidP="0009159C">
      <w:pPr>
        <w:spacing w:after="0" w:line="276" w:lineRule="auto"/>
        <w:jc w:val="both"/>
        <w:rPr>
          <w:rFonts w:ascii="Calibri" w:hAnsi="Calibri" w:cs="Calibri"/>
        </w:rPr>
      </w:pPr>
    </w:p>
    <w:p w14:paraId="55755CE8" w14:textId="77777777" w:rsidR="0009159C" w:rsidRDefault="0009159C" w:rsidP="0009159C">
      <w:pPr>
        <w:spacing w:after="0" w:line="276" w:lineRule="auto"/>
        <w:jc w:val="both"/>
        <w:rPr>
          <w:rFonts w:ascii="Calibri" w:hAnsi="Calibri" w:cs="Calibri"/>
        </w:rPr>
      </w:pPr>
    </w:p>
    <w:p w14:paraId="127A1211" w14:textId="77777777" w:rsidR="0009159C" w:rsidRDefault="0009159C" w:rsidP="0009159C">
      <w:pPr>
        <w:spacing w:after="0" w:line="276" w:lineRule="auto"/>
        <w:jc w:val="both"/>
        <w:rPr>
          <w:rFonts w:ascii="Calibri" w:hAnsi="Calibri" w:cs="Calibri"/>
        </w:rPr>
      </w:pPr>
    </w:p>
    <w:p w14:paraId="7013CB39" w14:textId="77777777" w:rsidR="0009159C" w:rsidRDefault="0009159C" w:rsidP="0009159C">
      <w:pPr>
        <w:spacing w:after="0" w:line="276" w:lineRule="auto"/>
        <w:jc w:val="both"/>
        <w:rPr>
          <w:rFonts w:ascii="Calibri" w:hAnsi="Calibri" w:cs="Calibri"/>
        </w:rPr>
      </w:pPr>
    </w:p>
    <w:p w14:paraId="42683AA0" w14:textId="77777777" w:rsidR="0009159C" w:rsidRDefault="0009159C" w:rsidP="0009159C">
      <w:pPr>
        <w:spacing w:after="0" w:line="276" w:lineRule="auto"/>
        <w:jc w:val="both"/>
        <w:rPr>
          <w:rFonts w:ascii="Calibri" w:hAnsi="Calibri" w:cs="Calibri"/>
        </w:rPr>
      </w:pPr>
    </w:p>
    <w:p w14:paraId="339DDBC6" w14:textId="77777777" w:rsidR="0009159C" w:rsidRDefault="0009159C" w:rsidP="0009159C">
      <w:pPr>
        <w:spacing w:after="0" w:line="276" w:lineRule="auto"/>
        <w:jc w:val="both"/>
        <w:rPr>
          <w:rFonts w:ascii="Calibri" w:hAnsi="Calibri" w:cs="Calibri"/>
        </w:rPr>
      </w:pPr>
    </w:p>
    <w:p w14:paraId="4A0517FE" w14:textId="77777777" w:rsidR="0009159C" w:rsidRDefault="0009159C" w:rsidP="0009159C">
      <w:pPr>
        <w:spacing w:after="0" w:line="276" w:lineRule="auto"/>
        <w:jc w:val="both"/>
        <w:rPr>
          <w:rFonts w:ascii="Calibri" w:hAnsi="Calibri" w:cs="Calibri"/>
        </w:rPr>
      </w:pPr>
    </w:p>
    <w:p w14:paraId="407635AD" w14:textId="77777777" w:rsidR="0009159C" w:rsidRDefault="0009159C" w:rsidP="0009159C">
      <w:pPr>
        <w:spacing w:after="0" w:line="276" w:lineRule="auto"/>
        <w:jc w:val="both"/>
        <w:rPr>
          <w:rFonts w:ascii="Calibri" w:hAnsi="Calibri" w:cs="Calibri"/>
        </w:rPr>
      </w:pPr>
    </w:p>
    <w:p w14:paraId="11F615DA" w14:textId="77777777" w:rsidR="0009159C" w:rsidRDefault="0009159C" w:rsidP="0009159C">
      <w:pPr>
        <w:spacing w:after="0" w:line="276" w:lineRule="auto"/>
        <w:jc w:val="both"/>
        <w:rPr>
          <w:rFonts w:ascii="Calibri" w:hAnsi="Calibri" w:cs="Calibri"/>
        </w:rPr>
      </w:pPr>
    </w:p>
    <w:p w14:paraId="28B1042B" w14:textId="77777777" w:rsidR="0009159C" w:rsidRDefault="0009159C" w:rsidP="0009159C">
      <w:pPr>
        <w:spacing w:after="0" w:line="276" w:lineRule="auto"/>
        <w:jc w:val="both"/>
        <w:rPr>
          <w:rFonts w:ascii="Calibri" w:hAnsi="Calibri" w:cs="Calibri"/>
        </w:rPr>
      </w:pPr>
    </w:p>
    <w:p w14:paraId="29F9B366" w14:textId="77777777" w:rsidR="0009159C" w:rsidRDefault="0009159C" w:rsidP="0009159C">
      <w:pPr>
        <w:spacing w:after="0" w:line="276" w:lineRule="auto"/>
        <w:jc w:val="both"/>
        <w:rPr>
          <w:rFonts w:ascii="Calibri" w:hAnsi="Calibri" w:cs="Calibri"/>
        </w:rPr>
      </w:pPr>
    </w:p>
    <w:p w14:paraId="6B64185C" w14:textId="77777777" w:rsidR="0009159C" w:rsidRDefault="0009159C" w:rsidP="0009159C">
      <w:pPr>
        <w:spacing w:after="0" w:line="276" w:lineRule="auto"/>
        <w:jc w:val="both"/>
        <w:rPr>
          <w:rFonts w:ascii="Calibri" w:hAnsi="Calibri" w:cs="Calibri"/>
        </w:rPr>
      </w:pPr>
    </w:p>
    <w:p w14:paraId="7A07661F" w14:textId="77777777" w:rsidR="0009159C" w:rsidRDefault="0009159C" w:rsidP="0009159C">
      <w:pPr>
        <w:spacing w:after="0" w:line="276" w:lineRule="auto"/>
        <w:jc w:val="both"/>
        <w:rPr>
          <w:rFonts w:ascii="Calibri" w:hAnsi="Calibri" w:cs="Calibri"/>
        </w:rPr>
      </w:pPr>
    </w:p>
    <w:p w14:paraId="08E5B843" w14:textId="77777777" w:rsidR="0009159C" w:rsidRDefault="0009159C" w:rsidP="0009159C">
      <w:pPr>
        <w:spacing w:after="0" w:line="276" w:lineRule="auto"/>
        <w:jc w:val="both"/>
        <w:rPr>
          <w:rFonts w:ascii="Calibri" w:hAnsi="Calibri" w:cs="Calibri"/>
        </w:rPr>
      </w:pPr>
    </w:p>
    <w:p w14:paraId="6FDAA5B3" w14:textId="77777777" w:rsidR="0009159C" w:rsidRDefault="0009159C" w:rsidP="0009159C">
      <w:pPr>
        <w:spacing w:after="0" w:line="276" w:lineRule="auto"/>
        <w:jc w:val="both"/>
        <w:rPr>
          <w:rFonts w:ascii="Calibri" w:hAnsi="Calibri" w:cs="Calibri"/>
        </w:rPr>
      </w:pPr>
    </w:p>
    <w:p w14:paraId="3213A92F" w14:textId="77777777" w:rsidR="0009159C" w:rsidRDefault="0009159C" w:rsidP="0009159C">
      <w:pPr>
        <w:spacing w:after="0" w:line="276" w:lineRule="auto"/>
        <w:jc w:val="both"/>
        <w:rPr>
          <w:rFonts w:ascii="Calibri" w:hAnsi="Calibri" w:cs="Calibri"/>
        </w:rPr>
      </w:pPr>
    </w:p>
    <w:p w14:paraId="374E2BF1" w14:textId="77777777" w:rsidR="0009159C" w:rsidRDefault="0009159C" w:rsidP="0009159C">
      <w:pPr>
        <w:spacing w:after="0" w:line="276" w:lineRule="auto"/>
        <w:jc w:val="both"/>
        <w:rPr>
          <w:rFonts w:ascii="Calibri" w:hAnsi="Calibri" w:cs="Calibri"/>
        </w:rPr>
      </w:pPr>
    </w:p>
    <w:p w14:paraId="4CF89B69" w14:textId="77777777" w:rsidR="0009159C" w:rsidRDefault="0009159C" w:rsidP="0009159C">
      <w:pPr>
        <w:spacing w:after="0" w:line="276" w:lineRule="auto"/>
        <w:jc w:val="both"/>
        <w:rPr>
          <w:rFonts w:ascii="Calibri" w:hAnsi="Calibri" w:cs="Calibri"/>
        </w:rPr>
      </w:pPr>
    </w:p>
    <w:p w14:paraId="786EE355" w14:textId="77777777" w:rsidR="0009159C" w:rsidRDefault="0009159C" w:rsidP="0009159C">
      <w:pPr>
        <w:spacing w:after="0" w:line="276" w:lineRule="auto"/>
        <w:jc w:val="both"/>
        <w:rPr>
          <w:rFonts w:ascii="Calibri" w:hAnsi="Calibri" w:cs="Calibri"/>
        </w:rPr>
      </w:pPr>
    </w:p>
    <w:p w14:paraId="51142C10" w14:textId="77777777" w:rsidR="0009159C" w:rsidRDefault="0009159C" w:rsidP="0009159C">
      <w:pPr>
        <w:spacing w:after="0" w:line="276" w:lineRule="auto"/>
        <w:jc w:val="both"/>
        <w:rPr>
          <w:rFonts w:ascii="Calibri" w:hAnsi="Calibri" w:cs="Calibri"/>
        </w:rPr>
      </w:pPr>
    </w:p>
    <w:p w14:paraId="0DEB4924" w14:textId="77777777" w:rsidR="0009159C" w:rsidRDefault="0009159C" w:rsidP="0009159C">
      <w:pPr>
        <w:spacing w:after="0" w:line="276" w:lineRule="auto"/>
        <w:jc w:val="both"/>
        <w:rPr>
          <w:rFonts w:ascii="Calibri" w:hAnsi="Calibri" w:cs="Calibri"/>
        </w:rPr>
      </w:pPr>
    </w:p>
    <w:p w14:paraId="1661B010" w14:textId="77777777" w:rsidR="0009159C" w:rsidRDefault="0009159C" w:rsidP="0009159C">
      <w:pPr>
        <w:spacing w:after="0" w:line="276" w:lineRule="auto"/>
        <w:jc w:val="both"/>
        <w:rPr>
          <w:rFonts w:ascii="Calibri" w:hAnsi="Calibri" w:cs="Calibri"/>
        </w:rPr>
      </w:pPr>
    </w:p>
    <w:p w14:paraId="3CAC2251" w14:textId="77777777" w:rsidR="0009159C" w:rsidRDefault="0009159C" w:rsidP="0009159C">
      <w:pPr>
        <w:spacing w:after="0" w:line="276" w:lineRule="auto"/>
        <w:jc w:val="both"/>
        <w:rPr>
          <w:rFonts w:ascii="Calibri" w:hAnsi="Calibri" w:cs="Calibri"/>
        </w:rPr>
      </w:pPr>
    </w:p>
    <w:p w14:paraId="32AD425C" w14:textId="77777777" w:rsidR="0009159C" w:rsidRDefault="0009159C" w:rsidP="0009159C">
      <w:pPr>
        <w:spacing w:after="0" w:line="276" w:lineRule="auto"/>
        <w:jc w:val="both"/>
        <w:rPr>
          <w:rFonts w:ascii="Calibri" w:hAnsi="Calibri" w:cs="Calibri"/>
        </w:rPr>
      </w:pPr>
    </w:p>
    <w:p w14:paraId="3BD7A175" w14:textId="77777777" w:rsidR="0009159C" w:rsidRDefault="0009159C" w:rsidP="0009159C">
      <w:pPr>
        <w:spacing w:after="0" w:line="276" w:lineRule="auto"/>
        <w:jc w:val="both"/>
        <w:rPr>
          <w:rFonts w:ascii="Calibri" w:hAnsi="Calibri" w:cs="Calibri"/>
        </w:rPr>
      </w:pPr>
    </w:p>
    <w:p w14:paraId="5A59DDC5" w14:textId="77777777" w:rsidR="0009159C" w:rsidRDefault="0009159C" w:rsidP="0009159C">
      <w:pPr>
        <w:spacing w:after="0" w:line="276" w:lineRule="auto"/>
        <w:jc w:val="both"/>
        <w:rPr>
          <w:rFonts w:ascii="Calibri" w:hAnsi="Calibri" w:cs="Calibri"/>
        </w:rPr>
      </w:pPr>
    </w:p>
    <w:p w14:paraId="449DA75B" w14:textId="77777777" w:rsidR="003517B9" w:rsidRDefault="003517B9" w:rsidP="0009159C">
      <w:pPr>
        <w:spacing w:after="0" w:line="240" w:lineRule="auto"/>
        <w:jc w:val="both"/>
        <w:rPr>
          <w:rFonts w:ascii="Calibri" w:hAnsi="Calibri" w:cs="Calibri"/>
        </w:rPr>
        <w:sectPr w:rsidR="003517B9" w:rsidSect="0032015A">
          <w:footerReference w:type="first" r:id="rId74"/>
          <w:pgSz w:w="11906" w:h="16838"/>
          <w:pgMar w:top="1417" w:right="1417" w:bottom="1417" w:left="1417" w:header="708" w:footer="708" w:gutter="0"/>
          <w:cols w:space="708"/>
          <w:titlePg/>
          <w:docGrid w:linePitch="360"/>
        </w:sectPr>
      </w:pPr>
    </w:p>
    <w:p w14:paraId="6F2A3143" w14:textId="77777777" w:rsidR="0009159C" w:rsidRPr="0091483C" w:rsidRDefault="0009159C" w:rsidP="0009159C">
      <w:pPr>
        <w:pStyle w:val="Kop1"/>
        <w:numPr>
          <w:ilvl w:val="0"/>
          <w:numId w:val="34"/>
        </w:numPr>
        <w:rPr>
          <w:rFonts w:asciiTheme="minorHAnsi" w:hAnsiTheme="minorHAnsi" w:cstheme="minorHAnsi"/>
          <w:sz w:val="28"/>
        </w:rPr>
      </w:pPr>
      <w:bookmarkStart w:id="74" w:name="_Toc9874001"/>
      <w:r w:rsidRPr="0091483C">
        <w:rPr>
          <w:rFonts w:asciiTheme="minorHAnsi" w:hAnsiTheme="minorHAnsi" w:cstheme="minorHAnsi"/>
          <w:color w:val="auto"/>
        </w:rPr>
        <w:lastRenderedPageBreak/>
        <w:t>Vergelijking met de Vlaamse onafhankelijkheid</w:t>
      </w:r>
      <w:bookmarkEnd w:id="74"/>
      <w:r w:rsidRPr="0091483C">
        <w:rPr>
          <w:rFonts w:asciiTheme="minorHAnsi" w:hAnsiTheme="minorHAnsi" w:cstheme="minorHAnsi"/>
          <w:color w:val="auto"/>
        </w:rPr>
        <w:t xml:space="preserve"> </w:t>
      </w:r>
    </w:p>
    <w:p w14:paraId="40B0C410" w14:textId="77777777" w:rsidR="0009159C" w:rsidRPr="00897FBD" w:rsidRDefault="0009159C" w:rsidP="0009159C">
      <w:pPr>
        <w:pStyle w:val="Lijstalinea"/>
        <w:spacing w:line="276" w:lineRule="auto"/>
        <w:ind w:left="284"/>
        <w:rPr>
          <w:rFonts w:ascii="Calibri" w:hAnsi="Calibri" w:cs="Calibri"/>
          <w:sz w:val="28"/>
        </w:rPr>
      </w:pPr>
    </w:p>
    <w:p w14:paraId="585E62DE" w14:textId="77777777" w:rsidR="0009159C" w:rsidRPr="0091483C" w:rsidRDefault="0009159C" w:rsidP="0009159C">
      <w:pPr>
        <w:pStyle w:val="Kop2"/>
        <w:numPr>
          <w:ilvl w:val="1"/>
          <w:numId w:val="34"/>
        </w:numPr>
        <w:ind w:left="567" w:hanging="567"/>
        <w:rPr>
          <w:rFonts w:asciiTheme="minorHAnsi" w:hAnsiTheme="minorHAnsi" w:cstheme="minorHAnsi"/>
          <w:color w:val="auto"/>
          <w:sz w:val="28"/>
        </w:rPr>
      </w:pPr>
      <w:r w:rsidRPr="0091483C">
        <w:rPr>
          <w:rFonts w:asciiTheme="minorHAnsi" w:hAnsiTheme="minorHAnsi" w:cstheme="minorHAnsi"/>
          <w:color w:val="auto"/>
          <w:sz w:val="28"/>
        </w:rPr>
        <w:t xml:space="preserve"> </w:t>
      </w:r>
      <w:bookmarkStart w:id="75" w:name="_Toc9874002"/>
      <w:r w:rsidRPr="0091483C">
        <w:rPr>
          <w:rFonts w:asciiTheme="minorHAnsi" w:hAnsiTheme="minorHAnsi" w:cstheme="minorHAnsi"/>
          <w:color w:val="auto"/>
          <w:sz w:val="28"/>
        </w:rPr>
        <w:t>Vlaamse onafhankelijkheid</w:t>
      </w:r>
      <w:bookmarkEnd w:id="75"/>
    </w:p>
    <w:p w14:paraId="3803BC4F" w14:textId="77777777" w:rsidR="0009159C" w:rsidRPr="00787FE6" w:rsidRDefault="0009159C" w:rsidP="0009159C"/>
    <w:p w14:paraId="025BFE7E" w14:textId="77777777" w:rsidR="0009159C" w:rsidRPr="0091483C" w:rsidRDefault="0009159C" w:rsidP="0009159C">
      <w:pPr>
        <w:pStyle w:val="Kop2"/>
        <w:numPr>
          <w:ilvl w:val="2"/>
          <w:numId w:val="34"/>
        </w:numPr>
        <w:ind w:left="851" w:hanging="851"/>
        <w:rPr>
          <w:rFonts w:asciiTheme="minorHAnsi" w:hAnsiTheme="minorHAnsi" w:cstheme="minorHAnsi"/>
          <w:color w:val="auto"/>
          <w:sz w:val="24"/>
        </w:rPr>
      </w:pPr>
      <w:bookmarkStart w:id="76" w:name="_Toc9874003"/>
      <w:r w:rsidRPr="0091483C">
        <w:rPr>
          <w:rFonts w:asciiTheme="minorHAnsi" w:hAnsiTheme="minorHAnsi" w:cstheme="minorHAnsi"/>
          <w:color w:val="auto"/>
          <w:sz w:val="24"/>
        </w:rPr>
        <w:t>Ontstaan van het dualisme</w:t>
      </w:r>
      <w:bookmarkEnd w:id="76"/>
    </w:p>
    <w:p w14:paraId="1E3EC872" w14:textId="77777777" w:rsidR="0009159C" w:rsidRPr="002628D8" w:rsidRDefault="0009159C" w:rsidP="0009159C">
      <w:pPr>
        <w:pStyle w:val="Lijstalinea"/>
        <w:spacing w:after="0" w:line="276" w:lineRule="auto"/>
        <w:ind w:left="567"/>
        <w:rPr>
          <w:rFonts w:ascii="Calibri" w:hAnsi="Calibri" w:cs="Calibri"/>
          <w:sz w:val="24"/>
        </w:rPr>
      </w:pPr>
    </w:p>
    <w:p w14:paraId="699C7862" w14:textId="77777777" w:rsidR="0009159C" w:rsidRPr="00EF71BC" w:rsidRDefault="0009159C" w:rsidP="0009159C">
      <w:pPr>
        <w:spacing w:after="0" w:line="276" w:lineRule="auto"/>
        <w:jc w:val="both"/>
        <w:rPr>
          <w:rFonts w:ascii="Calibri" w:hAnsi="Calibri" w:cs="Calibri"/>
        </w:rPr>
      </w:pPr>
      <w:r w:rsidRPr="0075747E">
        <w:rPr>
          <w:rFonts w:ascii="Calibri" w:hAnsi="Calibri" w:cs="Calibri"/>
        </w:rPr>
        <w:t>Tijdens de Eerste Wereldoorlog, op 22 december 1917, riep de Eerste Raad van Vlaanderen eenzijdig de Vlaamse onafhankelijkheid uit tijdens een geheime zitting</w:t>
      </w:r>
      <w:r w:rsidRPr="0075747E">
        <w:rPr>
          <w:rStyle w:val="Voetnootmarkering"/>
          <w:rFonts w:ascii="Calibri" w:hAnsi="Calibri" w:cs="Calibri"/>
        </w:rPr>
        <w:footnoteReference w:id="224"/>
      </w:r>
      <w:r w:rsidRPr="0075747E">
        <w:rPr>
          <w:rFonts w:ascii="Calibri" w:hAnsi="Calibri" w:cs="Calibri"/>
        </w:rPr>
        <w:t xml:space="preserve">. Deze eenzijdige verklaring kwam er onder invloed van de Duitsers. Het Duitse Rijk heeft ervoor gezorgd dat de Belgische politiek nooit meer hetzelfde zou zijn. </w:t>
      </w:r>
      <w:r>
        <w:rPr>
          <w:rFonts w:ascii="Calibri" w:hAnsi="Calibri" w:cs="Calibri"/>
        </w:rPr>
        <w:t>Door hen heerst er nog steeds een polarisatie tussen Walen en Vlamingen.</w:t>
      </w:r>
    </w:p>
    <w:p w14:paraId="32C33692" w14:textId="77777777" w:rsidR="0009159C" w:rsidRDefault="0009159C" w:rsidP="0009159C">
      <w:pPr>
        <w:spacing w:after="0" w:line="276" w:lineRule="auto"/>
        <w:jc w:val="both"/>
        <w:rPr>
          <w:rFonts w:ascii="Calibri" w:hAnsi="Calibri" w:cs="Calibri"/>
        </w:rPr>
      </w:pPr>
    </w:p>
    <w:p w14:paraId="06115942" w14:textId="77777777" w:rsidR="0009159C" w:rsidRPr="0075747E" w:rsidRDefault="0009159C" w:rsidP="0009159C">
      <w:pPr>
        <w:spacing w:after="0" w:line="276" w:lineRule="auto"/>
        <w:jc w:val="both"/>
        <w:rPr>
          <w:rFonts w:ascii="Calibri" w:hAnsi="Calibri" w:cs="Calibri"/>
        </w:rPr>
      </w:pPr>
      <w:r w:rsidRPr="0075747E">
        <w:rPr>
          <w:rFonts w:ascii="Calibri" w:hAnsi="Calibri" w:cs="Calibri"/>
        </w:rPr>
        <w:t>Op 4 augustus 1914 vielen de Duitsers het neutrale België binnen</w:t>
      </w:r>
      <w:r w:rsidRPr="0075747E">
        <w:rPr>
          <w:rStyle w:val="Voetnootmarkering"/>
          <w:rFonts w:ascii="Calibri" w:hAnsi="Calibri" w:cs="Calibri"/>
        </w:rPr>
        <w:footnoteReference w:id="225"/>
      </w:r>
      <w:r w:rsidRPr="0075747E">
        <w:rPr>
          <w:rFonts w:ascii="Calibri" w:hAnsi="Calibri" w:cs="Calibri"/>
        </w:rPr>
        <w:t xml:space="preserve"> en op 9 augustus </w:t>
      </w:r>
      <w:r>
        <w:rPr>
          <w:rFonts w:ascii="Calibri" w:hAnsi="Calibri" w:cs="Calibri"/>
        </w:rPr>
        <w:t>19</w:t>
      </w:r>
      <w:r w:rsidRPr="0075747E">
        <w:rPr>
          <w:rFonts w:ascii="Calibri" w:hAnsi="Calibri" w:cs="Calibri"/>
        </w:rPr>
        <w:t xml:space="preserve">14 </w:t>
      </w:r>
      <w:r w:rsidR="00AC1B4B">
        <w:rPr>
          <w:rFonts w:ascii="Calibri" w:hAnsi="Calibri" w:cs="Calibri"/>
        </w:rPr>
        <w:t xml:space="preserve">hadden ze </w:t>
      </w:r>
      <w:r w:rsidRPr="0075747E">
        <w:rPr>
          <w:rFonts w:ascii="Calibri" w:hAnsi="Calibri" w:cs="Calibri"/>
        </w:rPr>
        <w:t xml:space="preserve">een verzoek tot wapenstilstand </w:t>
      </w:r>
      <w:r>
        <w:rPr>
          <w:rFonts w:ascii="Calibri" w:hAnsi="Calibri" w:cs="Calibri"/>
        </w:rPr>
        <w:t xml:space="preserve">aan </w:t>
      </w:r>
      <w:r w:rsidR="00AC1B4B">
        <w:rPr>
          <w:rFonts w:ascii="Calibri" w:hAnsi="Calibri" w:cs="Calibri"/>
        </w:rPr>
        <w:t>België</w:t>
      </w:r>
      <w:r>
        <w:rPr>
          <w:rFonts w:ascii="Calibri" w:hAnsi="Calibri" w:cs="Calibri"/>
        </w:rPr>
        <w:t xml:space="preserve"> </w:t>
      </w:r>
      <w:r w:rsidRPr="0075747E">
        <w:rPr>
          <w:rFonts w:ascii="Calibri" w:hAnsi="Calibri" w:cs="Calibri"/>
        </w:rPr>
        <w:t>overgemaakt</w:t>
      </w:r>
      <w:r w:rsidRPr="0075747E">
        <w:rPr>
          <w:rStyle w:val="Voetnootmarkering"/>
          <w:rFonts w:ascii="Calibri" w:hAnsi="Calibri" w:cs="Calibri"/>
        </w:rPr>
        <w:footnoteReference w:id="226"/>
      </w:r>
      <w:r w:rsidRPr="0075747E">
        <w:rPr>
          <w:rFonts w:ascii="Calibri" w:hAnsi="Calibri" w:cs="Calibri"/>
        </w:rPr>
        <w:t xml:space="preserve">. </w:t>
      </w:r>
      <w:r w:rsidR="00AC1B4B">
        <w:rPr>
          <w:rFonts w:ascii="Calibri" w:hAnsi="Calibri" w:cs="Calibri"/>
        </w:rPr>
        <w:t>Dit verzoek werd geweigerd</w:t>
      </w:r>
      <w:r w:rsidRPr="0075747E">
        <w:rPr>
          <w:rFonts w:ascii="Calibri" w:hAnsi="Calibri" w:cs="Calibri"/>
        </w:rPr>
        <w:t xml:space="preserve"> en hierdoor ontstond de </w:t>
      </w:r>
      <w:r>
        <w:rPr>
          <w:rFonts w:ascii="Calibri" w:hAnsi="Calibri" w:cs="Calibri"/>
        </w:rPr>
        <w:t>‘</w:t>
      </w:r>
      <w:r w:rsidRPr="00A43985">
        <w:rPr>
          <w:rFonts w:ascii="Calibri" w:hAnsi="Calibri" w:cs="Calibri"/>
        </w:rPr>
        <w:t>Flamenpolitik</w:t>
      </w:r>
      <w:r>
        <w:rPr>
          <w:rFonts w:ascii="Calibri" w:hAnsi="Calibri" w:cs="Calibri"/>
        </w:rPr>
        <w:t>’</w:t>
      </w:r>
      <w:r w:rsidRPr="0075747E">
        <w:rPr>
          <w:rFonts w:ascii="Calibri" w:hAnsi="Calibri" w:cs="Calibri"/>
        </w:rPr>
        <w:t>. Het doel van de Duitsers was om België te ontwrichten door</w:t>
      </w:r>
      <w:r>
        <w:rPr>
          <w:rFonts w:ascii="Calibri" w:hAnsi="Calibri" w:cs="Calibri"/>
        </w:rPr>
        <w:t xml:space="preserve"> gebruik </w:t>
      </w:r>
      <w:r w:rsidR="00AC1B4B">
        <w:rPr>
          <w:rFonts w:ascii="Calibri" w:hAnsi="Calibri" w:cs="Calibri"/>
        </w:rPr>
        <w:t xml:space="preserve">te maken </w:t>
      </w:r>
      <w:r>
        <w:rPr>
          <w:rFonts w:ascii="Calibri" w:hAnsi="Calibri" w:cs="Calibri"/>
        </w:rPr>
        <w:t>van</w:t>
      </w:r>
      <w:r w:rsidRPr="0075747E">
        <w:rPr>
          <w:rFonts w:ascii="Calibri" w:hAnsi="Calibri" w:cs="Calibri"/>
        </w:rPr>
        <w:t xml:space="preserve"> </w:t>
      </w:r>
      <w:r>
        <w:rPr>
          <w:rFonts w:ascii="Calibri" w:hAnsi="Calibri" w:cs="Calibri"/>
        </w:rPr>
        <w:t xml:space="preserve">nietsvermoedende </w:t>
      </w:r>
      <w:r w:rsidRPr="0075747E">
        <w:rPr>
          <w:rFonts w:ascii="Calibri" w:hAnsi="Calibri" w:cs="Calibri"/>
        </w:rPr>
        <w:t>Vlamingen</w:t>
      </w:r>
      <w:r w:rsidRPr="0075747E">
        <w:rPr>
          <w:rStyle w:val="Voetnootmarkering"/>
          <w:rFonts w:ascii="Calibri" w:hAnsi="Calibri" w:cs="Calibri"/>
        </w:rPr>
        <w:footnoteReference w:id="227"/>
      </w:r>
      <w:r w:rsidRPr="0075747E">
        <w:rPr>
          <w:rFonts w:ascii="Calibri" w:hAnsi="Calibri" w:cs="Calibri"/>
        </w:rPr>
        <w:t>. Ze voerden een politiek die ten gunste was van de Vlaamse Beweging</w:t>
      </w:r>
      <w:r>
        <w:rPr>
          <w:rFonts w:ascii="Calibri" w:hAnsi="Calibri" w:cs="Calibri"/>
        </w:rPr>
        <w:t xml:space="preserve"> die op haar beurt splitste tussen passivisten en activisten</w:t>
      </w:r>
      <w:r w:rsidRPr="0075747E">
        <w:rPr>
          <w:rStyle w:val="Voetnootmarkering"/>
          <w:rFonts w:ascii="Calibri" w:hAnsi="Calibri" w:cs="Calibri"/>
        </w:rPr>
        <w:footnoteReference w:id="228"/>
      </w:r>
      <w:r w:rsidRPr="0075747E">
        <w:rPr>
          <w:rFonts w:ascii="Calibri" w:hAnsi="Calibri" w:cs="Calibri"/>
        </w:rPr>
        <w:t xml:space="preserve">. De passivisten waren </w:t>
      </w:r>
      <w:r>
        <w:rPr>
          <w:rFonts w:ascii="Calibri" w:hAnsi="Calibri" w:cs="Calibri"/>
        </w:rPr>
        <w:t>in de</w:t>
      </w:r>
      <w:r w:rsidRPr="0075747E">
        <w:rPr>
          <w:rFonts w:ascii="Calibri" w:hAnsi="Calibri" w:cs="Calibri"/>
        </w:rPr>
        <w:t xml:space="preserve"> meerderheid ten opzichte van</w:t>
      </w:r>
      <w:r>
        <w:rPr>
          <w:rFonts w:ascii="Calibri" w:hAnsi="Calibri" w:cs="Calibri"/>
        </w:rPr>
        <w:t xml:space="preserve"> de</w:t>
      </w:r>
      <w:r w:rsidRPr="0075747E">
        <w:rPr>
          <w:rFonts w:ascii="Calibri" w:hAnsi="Calibri" w:cs="Calibri"/>
        </w:rPr>
        <w:t xml:space="preserve"> activisten. </w:t>
      </w:r>
      <w:r>
        <w:rPr>
          <w:rFonts w:ascii="Calibri" w:hAnsi="Calibri" w:cs="Calibri"/>
        </w:rPr>
        <w:t>De</w:t>
      </w:r>
      <w:r w:rsidRPr="0075747E">
        <w:rPr>
          <w:rFonts w:ascii="Calibri" w:hAnsi="Calibri" w:cs="Calibri"/>
        </w:rPr>
        <w:t xml:space="preserve"> passivisten wilden de strijdbijl met de Franstaligen tijdelijk begraven om zo hun krachten te bundelen tegen </w:t>
      </w:r>
      <w:r>
        <w:rPr>
          <w:rFonts w:ascii="Calibri" w:hAnsi="Calibri" w:cs="Calibri"/>
        </w:rPr>
        <w:t>hun</w:t>
      </w:r>
      <w:r w:rsidRPr="0075747E">
        <w:rPr>
          <w:rFonts w:ascii="Calibri" w:hAnsi="Calibri" w:cs="Calibri"/>
        </w:rPr>
        <w:t xml:space="preserve"> gemeenschappelijke vijand: het Duitse Rijk</w:t>
      </w:r>
      <w:r w:rsidRPr="0075747E">
        <w:rPr>
          <w:rStyle w:val="Voetnootmarkering"/>
          <w:rFonts w:ascii="Calibri" w:hAnsi="Calibri" w:cs="Calibri"/>
        </w:rPr>
        <w:footnoteReference w:id="229"/>
      </w:r>
      <w:r w:rsidRPr="0075747E">
        <w:rPr>
          <w:rFonts w:ascii="Calibri" w:hAnsi="Calibri" w:cs="Calibri"/>
        </w:rPr>
        <w:t xml:space="preserve">. De activisten daarentegen wilden wel meewerken met de Duitsers om zo gebruik te maken van de </w:t>
      </w:r>
      <w:r>
        <w:rPr>
          <w:rFonts w:ascii="Calibri" w:hAnsi="Calibri" w:cs="Calibri"/>
        </w:rPr>
        <w:t xml:space="preserve">nakende </w:t>
      </w:r>
      <w:r w:rsidRPr="0075747E">
        <w:rPr>
          <w:rFonts w:ascii="Calibri" w:hAnsi="Calibri" w:cs="Calibri"/>
        </w:rPr>
        <w:t xml:space="preserve">grotere Vlaamse autonomie. </w:t>
      </w:r>
    </w:p>
    <w:p w14:paraId="6299E0C3" w14:textId="77777777" w:rsidR="0009159C" w:rsidRDefault="0009159C" w:rsidP="0009159C">
      <w:pPr>
        <w:spacing w:after="0" w:line="276" w:lineRule="auto"/>
        <w:jc w:val="both"/>
        <w:rPr>
          <w:rFonts w:ascii="Calibri" w:hAnsi="Calibri" w:cs="Calibri"/>
        </w:rPr>
      </w:pPr>
    </w:p>
    <w:p w14:paraId="445083FD" w14:textId="77777777" w:rsidR="0009159C" w:rsidRDefault="0009159C" w:rsidP="0009159C">
      <w:pPr>
        <w:spacing w:after="0" w:line="276" w:lineRule="auto"/>
        <w:jc w:val="both"/>
        <w:rPr>
          <w:rFonts w:ascii="Calibri" w:hAnsi="Calibri" w:cs="Calibri"/>
        </w:rPr>
      </w:pPr>
      <w:r w:rsidRPr="0075747E">
        <w:rPr>
          <w:rFonts w:ascii="Calibri" w:hAnsi="Calibri" w:cs="Calibri"/>
        </w:rPr>
        <w:t>D</w:t>
      </w:r>
      <w:r>
        <w:rPr>
          <w:rFonts w:ascii="Calibri" w:hAnsi="Calibri" w:cs="Calibri"/>
        </w:rPr>
        <w:t>ankzij hun</w:t>
      </w:r>
      <w:r w:rsidRPr="0075747E">
        <w:rPr>
          <w:rFonts w:ascii="Calibri" w:hAnsi="Calibri" w:cs="Calibri"/>
        </w:rPr>
        <w:t xml:space="preserve"> </w:t>
      </w:r>
      <w:r w:rsidRPr="00A43985">
        <w:rPr>
          <w:rFonts w:ascii="Calibri" w:hAnsi="Calibri" w:cs="Calibri"/>
        </w:rPr>
        <w:t>Flamenpolitik</w:t>
      </w:r>
      <w:r w:rsidRPr="0075747E">
        <w:rPr>
          <w:rFonts w:ascii="Calibri" w:hAnsi="Calibri" w:cs="Calibri"/>
        </w:rPr>
        <w:t xml:space="preserve"> hebben de Duitsers er onder </w:t>
      </w:r>
      <w:r>
        <w:rPr>
          <w:rFonts w:ascii="Calibri" w:hAnsi="Calibri" w:cs="Calibri"/>
        </w:rPr>
        <w:t>meer</w:t>
      </w:r>
      <w:r w:rsidRPr="0075747E">
        <w:rPr>
          <w:rFonts w:ascii="Calibri" w:hAnsi="Calibri" w:cs="Calibri"/>
        </w:rPr>
        <w:t xml:space="preserve"> voor gezorgd dat de Universiteit van Gent vernederlandst werd en dat België bestuurlijk gesplitst werd. </w:t>
      </w:r>
      <w:r>
        <w:rPr>
          <w:rFonts w:ascii="Calibri" w:hAnsi="Calibri" w:cs="Calibri"/>
        </w:rPr>
        <w:t>Bij</w:t>
      </w:r>
      <w:r w:rsidRPr="0075747E">
        <w:rPr>
          <w:rFonts w:ascii="Calibri" w:hAnsi="Calibri" w:cs="Calibri"/>
        </w:rPr>
        <w:t xml:space="preserve"> deze laatste gebeurtenis werd er een door de Duitsers gekozen parlement opgericht om het Vlaamse deel te besturen</w:t>
      </w:r>
      <w:r>
        <w:rPr>
          <w:rFonts w:ascii="Calibri" w:hAnsi="Calibri" w:cs="Calibri"/>
        </w:rPr>
        <w:t>, namelijk</w:t>
      </w:r>
      <w:r w:rsidRPr="0075747E">
        <w:rPr>
          <w:rFonts w:ascii="Calibri" w:hAnsi="Calibri" w:cs="Calibri"/>
        </w:rPr>
        <w:t xml:space="preserve"> de Raad van Vlaanderen.</w:t>
      </w:r>
    </w:p>
    <w:p w14:paraId="5FE45102" w14:textId="77777777" w:rsidR="006D7F9F" w:rsidRDefault="006D7F9F" w:rsidP="0009159C">
      <w:pPr>
        <w:spacing w:after="0" w:line="276" w:lineRule="auto"/>
        <w:jc w:val="both"/>
        <w:rPr>
          <w:rFonts w:ascii="Calibri" w:hAnsi="Calibri" w:cs="Calibri"/>
        </w:rPr>
      </w:pPr>
    </w:p>
    <w:p w14:paraId="55049A3C" w14:textId="77777777" w:rsidR="006D7F9F" w:rsidRDefault="006D7F9F" w:rsidP="0009159C">
      <w:pPr>
        <w:spacing w:after="0" w:line="276" w:lineRule="auto"/>
        <w:jc w:val="both"/>
        <w:rPr>
          <w:rFonts w:ascii="Calibri" w:hAnsi="Calibri" w:cs="Calibri"/>
        </w:rPr>
      </w:pPr>
    </w:p>
    <w:p w14:paraId="2C9DC7D7" w14:textId="77777777" w:rsidR="006D7F9F" w:rsidRDefault="006D7F9F" w:rsidP="0009159C">
      <w:pPr>
        <w:spacing w:after="0" w:line="276" w:lineRule="auto"/>
        <w:jc w:val="both"/>
        <w:rPr>
          <w:rFonts w:ascii="Calibri" w:hAnsi="Calibri" w:cs="Calibri"/>
        </w:rPr>
      </w:pPr>
    </w:p>
    <w:p w14:paraId="3C0846FE" w14:textId="77777777" w:rsidR="006D7F9F" w:rsidRPr="0075747E" w:rsidRDefault="006D7F9F" w:rsidP="0009159C">
      <w:pPr>
        <w:spacing w:after="0" w:line="276" w:lineRule="auto"/>
        <w:jc w:val="both"/>
        <w:rPr>
          <w:rFonts w:ascii="Calibri" w:hAnsi="Calibri" w:cs="Calibri"/>
        </w:rPr>
      </w:pPr>
    </w:p>
    <w:p w14:paraId="2498477B" w14:textId="77777777" w:rsidR="006D7F9F" w:rsidRDefault="006D7F9F" w:rsidP="0009159C">
      <w:pPr>
        <w:spacing w:after="0" w:line="276" w:lineRule="auto"/>
        <w:jc w:val="both"/>
        <w:rPr>
          <w:rFonts w:ascii="Calibri" w:hAnsi="Calibri" w:cs="Calibri"/>
        </w:rPr>
        <w:sectPr w:rsidR="006D7F9F" w:rsidSect="0032015A">
          <w:footerReference w:type="first" r:id="rId75"/>
          <w:pgSz w:w="11906" w:h="16838"/>
          <w:pgMar w:top="1417" w:right="1417" w:bottom="1417" w:left="1417" w:header="708" w:footer="708" w:gutter="0"/>
          <w:cols w:space="708"/>
          <w:titlePg/>
          <w:docGrid w:linePitch="360"/>
        </w:sectPr>
      </w:pPr>
    </w:p>
    <w:p w14:paraId="00FAFEEC" w14:textId="77777777" w:rsidR="0009159C" w:rsidRDefault="0009159C" w:rsidP="0009159C">
      <w:pPr>
        <w:spacing w:after="0" w:line="276" w:lineRule="auto"/>
        <w:jc w:val="both"/>
        <w:rPr>
          <w:rFonts w:ascii="Calibri" w:hAnsi="Calibri" w:cs="Calibri"/>
          <w:bCs/>
        </w:rPr>
      </w:pPr>
      <w:r w:rsidRPr="0075747E">
        <w:rPr>
          <w:rFonts w:ascii="Calibri" w:hAnsi="Calibri" w:cs="Calibri"/>
        </w:rPr>
        <w:lastRenderedPageBreak/>
        <w:t>Deze Eerste Raad van Vlaanderen werd opgericht op 4 februari 1917, de Vlaamsch Nationale Landsdag, in het Vlaamsche Huis te Brussel</w:t>
      </w:r>
      <w:r w:rsidRPr="0075747E">
        <w:rPr>
          <w:rStyle w:val="Voetnootmarkering"/>
          <w:rFonts w:ascii="Calibri" w:hAnsi="Calibri" w:cs="Calibri"/>
        </w:rPr>
        <w:footnoteReference w:id="230"/>
      </w:r>
      <w:r w:rsidRPr="0075747E">
        <w:rPr>
          <w:rFonts w:ascii="Calibri" w:hAnsi="Calibri" w:cs="Calibri"/>
        </w:rPr>
        <w:t xml:space="preserve">. Er moet in het achterhoofd gehouden worden dat de Duitsers hierin een grote machtsrol speelden en dat de leden van de Raad van Vlaanderen maar weinig </w:t>
      </w:r>
      <w:r>
        <w:rPr>
          <w:rFonts w:ascii="Calibri" w:hAnsi="Calibri" w:cs="Calibri"/>
        </w:rPr>
        <w:t>inspraak hadden</w:t>
      </w:r>
      <w:r w:rsidRPr="0075747E">
        <w:rPr>
          <w:rFonts w:ascii="Calibri" w:hAnsi="Calibri" w:cs="Calibri"/>
        </w:rPr>
        <w:t xml:space="preserve">. </w:t>
      </w:r>
      <w:r w:rsidRPr="0075747E">
        <w:rPr>
          <w:rFonts w:ascii="Calibri" w:hAnsi="Calibri" w:cs="Calibri"/>
          <w:bCs/>
        </w:rPr>
        <w:t>Theobald Theodor Friedrich Alfred von Bethmann Hollweg, de toenmalige rijkskanselier van het Duitse Rijk, h</w:t>
      </w:r>
      <w:r>
        <w:rPr>
          <w:rFonts w:ascii="Calibri" w:hAnsi="Calibri" w:cs="Calibri"/>
          <w:bCs/>
        </w:rPr>
        <w:t>ad</w:t>
      </w:r>
      <w:r w:rsidRPr="0075747E">
        <w:rPr>
          <w:rFonts w:ascii="Calibri" w:hAnsi="Calibri" w:cs="Calibri"/>
          <w:bCs/>
        </w:rPr>
        <w:t xml:space="preserve"> de onafhankelijkheid gematigd naar een ‘politieke zelfstandigheid’ en heeft de Raad opgeroepen tot verkiezingen om zo </w:t>
      </w:r>
      <w:r>
        <w:rPr>
          <w:rFonts w:ascii="Calibri" w:hAnsi="Calibri" w:cs="Calibri"/>
          <w:bCs/>
        </w:rPr>
        <w:t xml:space="preserve">naar de buitenwereld </w:t>
      </w:r>
      <w:r w:rsidRPr="0075747E">
        <w:rPr>
          <w:rFonts w:ascii="Calibri" w:hAnsi="Calibri" w:cs="Calibri"/>
          <w:bCs/>
        </w:rPr>
        <w:t xml:space="preserve">te laten uitschijnen dat </w:t>
      </w:r>
      <w:r>
        <w:rPr>
          <w:rFonts w:ascii="Calibri" w:hAnsi="Calibri" w:cs="Calibri"/>
          <w:bCs/>
        </w:rPr>
        <w:t>dit</w:t>
      </w:r>
      <w:r w:rsidRPr="0075747E">
        <w:rPr>
          <w:rFonts w:ascii="Calibri" w:hAnsi="Calibri" w:cs="Calibri"/>
          <w:bCs/>
        </w:rPr>
        <w:t xml:space="preserve"> werd gesteund door de Vlamingen. De verkiezingen werden </w:t>
      </w:r>
      <w:r>
        <w:rPr>
          <w:rFonts w:ascii="Calibri" w:hAnsi="Calibri" w:cs="Calibri"/>
          <w:bCs/>
        </w:rPr>
        <w:t xml:space="preserve">uiteindelijk </w:t>
      </w:r>
      <w:r w:rsidRPr="0075747E">
        <w:rPr>
          <w:rFonts w:ascii="Calibri" w:hAnsi="Calibri" w:cs="Calibri"/>
          <w:bCs/>
        </w:rPr>
        <w:t>door de Duitsers zelf stopgezet gezien het erg chaotisch</w:t>
      </w:r>
      <w:r>
        <w:rPr>
          <w:rFonts w:ascii="Calibri" w:hAnsi="Calibri" w:cs="Calibri"/>
          <w:bCs/>
        </w:rPr>
        <w:t>e</w:t>
      </w:r>
      <w:r w:rsidRPr="0075747E">
        <w:rPr>
          <w:rFonts w:ascii="Calibri" w:hAnsi="Calibri" w:cs="Calibri"/>
          <w:bCs/>
        </w:rPr>
        <w:t xml:space="preserve"> verl</w:t>
      </w:r>
      <w:r>
        <w:rPr>
          <w:rFonts w:ascii="Calibri" w:hAnsi="Calibri" w:cs="Calibri"/>
          <w:bCs/>
        </w:rPr>
        <w:t>oo</w:t>
      </w:r>
      <w:r w:rsidRPr="0075747E">
        <w:rPr>
          <w:rFonts w:ascii="Calibri" w:hAnsi="Calibri" w:cs="Calibri"/>
          <w:bCs/>
        </w:rPr>
        <w:t>p</w:t>
      </w:r>
      <w:r>
        <w:rPr>
          <w:rFonts w:ascii="Calibri" w:hAnsi="Calibri" w:cs="Calibri"/>
          <w:bCs/>
        </w:rPr>
        <w:t xml:space="preserve"> ervan</w:t>
      </w:r>
      <w:r w:rsidRPr="0075747E">
        <w:rPr>
          <w:rFonts w:ascii="Calibri" w:hAnsi="Calibri" w:cs="Calibri"/>
          <w:bCs/>
        </w:rPr>
        <w:t>.</w:t>
      </w:r>
    </w:p>
    <w:p w14:paraId="381250EB" w14:textId="77777777" w:rsidR="00ED02B3" w:rsidRPr="0075747E" w:rsidRDefault="00ED02B3" w:rsidP="0009159C">
      <w:pPr>
        <w:spacing w:after="0" w:line="276" w:lineRule="auto"/>
        <w:jc w:val="both"/>
        <w:rPr>
          <w:rFonts w:ascii="Calibri" w:hAnsi="Calibri" w:cs="Calibri"/>
          <w:bCs/>
        </w:rPr>
      </w:pPr>
    </w:p>
    <w:p w14:paraId="31B70F28" w14:textId="77777777" w:rsidR="0009159C" w:rsidRPr="0075747E" w:rsidRDefault="0009159C" w:rsidP="0009159C">
      <w:pPr>
        <w:spacing w:after="0" w:line="276" w:lineRule="auto"/>
        <w:jc w:val="both"/>
        <w:rPr>
          <w:rFonts w:ascii="Calibri" w:hAnsi="Calibri" w:cs="Calibri"/>
        </w:rPr>
      </w:pPr>
      <w:r w:rsidRPr="0075747E">
        <w:rPr>
          <w:rFonts w:ascii="Calibri" w:hAnsi="Calibri" w:cs="Calibri"/>
        </w:rPr>
        <w:t>De verkozen Raad van Vlaanderen werd nadien ‘de Commissie van Zaakgelastigden’ genoemd en nog e</w:t>
      </w:r>
      <w:r>
        <w:rPr>
          <w:rFonts w:ascii="Calibri" w:hAnsi="Calibri" w:cs="Calibri"/>
        </w:rPr>
        <w:t>en paar</w:t>
      </w:r>
      <w:r w:rsidRPr="0075747E">
        <w:rPr>
          <w:rFonts w:ascii="Calibri" w:hAnsi="Calibri" w:cs="Calibri"/>
        </w:rPr>
        <w:t xml:space="preserve"> maanden later kreeg het de naam ‘Vlaams Comité’. Op 11 november 1918 stortte het Duitse </w:t>
      </w:r>
      <w:r>
        <w:rPr>
          <w:rFonts w:ascii="Calibri" w:hAnsi="Calibri" w:cs="Calibri"/>
        </w:rPr>
        <w:t>R</w:t>
      </w:r>
      <w:r w:rsidRPr="0075747E">
        <w:rPr>
          <w:rFonts w:ascii="Calibri" w:hAnsi="Calibri" w:cs="Calibri"/>
        </w:rPr>
        <w:t xml:space="preserve">ijk in en </w:t>
      </w:r>
      <w:r>
        <w:rPr>
          <w:rFonts w:ascii="Calibri" w:hAnsi="Calibri" w:cs="Calibri"/>
        </w:rPr>
        <w:t xml:space="preserve">kwamen er </w:t>
      </w:r>
      <w:r w:rsidRPr="0075747E">
        <w:rPr>
          <w:rFonts w:ascii="Calibri" w:hAnsi="Calibri" w:cs="Calibri"/>
        </w:rPr>
        <w:t>bijgevolg geen pro-Duitse vredesonderhandelingen meer</w:t>
      </w:r>
      <w:r w:rsidRPr="0075747E">
        <w:rPr>
          <w:rStyle w:val="Voetnootmarkering"/>
          <w:rFonts w:ascii="Calibri" w:hAnsi="Calibri" w:cs="Calibri"/>
        </w:rPr>
        <w:footnoteReference w:id="231"/>
      </w:r>
      <w:r w:rsidRPr="0075747E">
        <w:rPr>
          <w:rFonts w:ascii="Calibri" w:hAnsi="Calibri" w:cs="Calibri"/>
        </w:rPr>
        <w:t>.</w:t>
      </w:r>
    </w:p>
    <w:p w14:paraId="56CD30EB" w14:textId="77777777" w:rsidR="0009159C" w:rsidRDefault="0009159C" w:rsidP="0009159C">
      <w:pPr>
        <w:spacing w:after="0" w:line="276" w:lineRule="auto"/>
        <w:contextualSpacing/>
        <w:jc w:val="both"/>
        <w:rPr>
          <w:rFonts w:ascii="Calibri" w:hAnsi="Calibri" w:cs="Calibri"/>
        </w:rPr>
      </w:pPr>
    </w:p>
    <w:p w14:paraId="18DA9AD7" w14:textId="77777777" w:rsidR="0009159C" w:rsidRDefault="0009159C" w:rsidP="0009159C">
      <w:pPr>
        <w:spacing w:after="0" w:line="276" w:lineRule="auto"/>
        <w:contextualSpacing/>
        <w:jc w:val="both"/>
        <w:rPr>
          <w:rFonts w:ascii="Calibri" w:hAnsi="Calibri" w:cs="Calibri"/>
        </w:rPr>
      </w:pPr>
      <w:r w:rsidRPr="0075747E">
        <w:rPr>
          <w:rFonts w:ascii="Calibri" w:hAnsi="Calibri" w:cs="Calibri"/>
        </w:rPr>
        <w:t>Dit hele gebeuren heeft zijn sporen nagelaten: er is nog steeds een tegenstelling tussen Vlaanderen en Wallonië</w:t>
      </w:r>
      <w:r>
        <w:rPr>
          <w:rFonts w:ascii="Calibri" w:hAnsi="Calibri" w:cs="Calibri"/>
        </w:rPr>
        <w:t xml:space="preserve"> (Brussel buiten beschouwing gelaten)</w:t>
      </w:r>
      <w:r w:rsidRPr="0075747E">
        <w:rPr>
          <w:rFonts w:ascii="Calibri" w:hAnsi="Calibri" w:cs="Calibri"/>
        </w:rPr>
        <w:t>.</w:t>
      </w:r>
      <w:r>
        <w:rPr>
          <w:rFonts w:ascii="Calibri" w:hAnsi="Calibri" w:cs="Calibri"/>
        </w:rPr>
        <w:t xml:space="preserve"> Dit wordt mede in de hand gewerkt door politici, hoewel niet elke partij in België voor het behoud of een splitsing </w:t>
      </w:r>
      <w:r w:rsidRPr="00B80020">
        <w:rPr>
          <w:rFonts w:ascii="Calibri" w:hAnsi="Calibri" w:cs="Calibri"/>
        </w:rPr>
        <w:t>van België is</w:t>
      </w:r>
      <w:r>
        <w:rPr>
          <w:rFonts w:ascii="Calibri" w:hAnsi="Calibri" w:cs="Calibri"/>
        </w:rPr>
        <w:t xml:space="preserve">. Vooral bij Vlamingen heerst een groter gevoel van separatisme dan bij Walen. </w:t>
      </w:r>
    </w:p>
    <w:p w14:paraId="1572DA10" w14:textId="77777777" w:rsidR="0009159C" w:rsidRDefault="0009159C" w:rsidP="0009159C">
      <w:pPr>
        <w:spacing w:after="0" w:line="276" w:lineRule="auto"/>
        <w:contextualSpacing/>
        <w:jc w:val="both"/>
        <w:rPr>
          <w:rFonts w:ascii="Calibri" w:hAnsi="Calibri" w:cs="Calibri"/>
        </w:rPr>
      </w:pPr>
    </w:p>
    <w:p w14:paraId="722454E0" w14:textId="77777777" w:rsidR="006D7F9F" w:rsidRDefault="0009159C" w:rsidP="0009159C">
      <w:pPr>
        <w:pStyle w:val="Kop2"/>
        <w:numPr>
          <w:ilvl w:val="2"/>
          <w:numId w:val="34"/>
        </w:numPr>
        <w:ind w:left="851" w:hanging="851"/>
        <w:rPr>
          <w:rFonts w:asciiTheme="minorHAnsi" w:hAnsiTheme="minorHAnsi" w:cstheme="minorHAnsi"/>
          <w:color w:val="auto"/>
          <w:sz w:val="24"/>
        </w:rPr>
      </w:pPr>
      <w:bookmarkStart w:id="77" w:name="_Toc9874004"/>
      <w:r w:rsidRPr="0091483C">
        <w:rPr>
          <w:rFonts w:asciiTheme="minorHAnsi" w:hAnsiTheme="minorHAnsi" w:cstheme="minorHAnsi"/>
          <w:color w:val="auto"/>
          <w:sz w:val="24"/>
        </w:rPr>
        <w:t>Hede</w:t>
      </w:r>
      <w:r w:rsidR="006D7F9F">
        <w:rPr>
          <w:rFonts w:asciiTheme="minorHAnsi" w:hAnsiTheme="minorHAnsi" w:cstheme="minorHAnsi"/>
          <w:color w:val="auto"/>
          <w:sz w:val="24"/>
        </w:rPr>
        <w:t>n</w:t>
      </w:r>
      <w:bookmarkEnd w:id="77"/>
    </w:p>
    <w:p w14:paraId="76D916FF" w14:textId="77777777" w:rsidR="0009159C" w:rsidRDefault="0009159C" w:rsidP="0009159C">
      <w:pPr>
        <w:spacing w:after="0" w:line="276" w:lineRule="auto"/>
        <w:contextualSpacing/>
        <w:jc w:val="both"/>
        <w:rPr>
          <w:rFonts w:ascii="Calibri" w:hAnsi="Calibri" w:cs="Calibri"/>
        </w:rPr>
      </w:pPr>
    </w:p>
    <w:p w14:paraId="01543E22" w14:textId="77777777" w:rsidR="0009159C" w:rsidRDefault="0009159C" w:rsidP="0009159C">
      <w:pPr>
        <w:spacing w:after="0" w:line="276" w:lineRule="auto"/>
        <w:contextualSpacing/>
        <w:jc w:val="both"/>
        <w:rPr>
          <w:rFonts w:ascii="Calibri" w:hAnsi="Calibri" w:cs="Calibri"/>
        </w:rPr>
      </w:pPr>
      <w:r>
        <w:rPr>
          <w:rFonts w:ascii="Calibri" w:hAnsi="Calibri" w:cs="Calibri"/>
        </w:rPr>
        <w:t>Uit een onderzoek van het Waals Instituut voor Evaluatie, Toekomstverwachting en Statistiek (IWEPS) dat gevoerd werd in 2012 en 2013 bleek dat 66,1 procent van de Walen zich minder verwant voelden met Vlaanderen, maar steeds meer met Frankrijk. Tien jaar voor het onderzoek betrof het nog maar 35 procent van de Walen. IWEPS meent te concluderen dat vooral het taalkundig en cultureel aspect een grote</w:t>
      </w:r>
      <w:r w:rsidR="00AC1B4B">
        <w:rPr>
          <w:rFonts w:ascii="Calibri" w:hAnsi="Calibri" w:cs="Calibri"/>
        </w:rPr>
        <w:t>re</w:t>
      </w:r>
      <w:r>
        <w:rPr>
          <w:rFonts w:ascii="Calibri" w:hAnsi="Calibri" w:cs="Calibri"/>
        </w:rPr>
        <w:t xml:space="preserve"> rol beginnen te spelen.</w:t>
      </w:r>
      <w:r>
        <w:rPr>
          <w:rStyle w:val="Voetnootmarkering"/>
          <w:rFonts w:ascii="Calibri" w:hAnsi="Calibri" w:cs="Calibri"/>
        </w:rPr>
        <w:footnoteReference w:id="232"/>
      </w:r>
      <w:r>
        <w:rPr>
          <w:rFonts w:ascii="Calibri" w:hAnsi="Calibri" w:cs="Calibri"/>
        </w:rPr>
        <w:t xml:space="preserve"> </w:t>
      </w:r>
    </w:p>
    <w:p w14:paraId="17E05DD2" w14:textId="77777777" w:rsidR="0009159C" w:rsidRDefault="0009159C" w:rsidP="0009159C">
      <w:pPr>
        <w:spacing w:after="0" w:line="276" w:lineRule="auto"/>
        <w:contextualSpacing/>
        <w:jc w:val="both"/>
        <w:rPr>
          <w:rFonts w:ascii="Calibri" w:hAnsi="Calibri" w:cs="Calibri"/>
        </w:rPr>
      </w:pPr>
    </w:p>
    <w:p w14:paraId="157BEF00" w14:textId="77777777" w:rsidR="0009159C" w:rsidRDefault="0009159C" w:rsidP="0009159C">
      <w:pPr>
        <w:spacing w:after="0" w:line="276" w:lineRule="auto"/>
        <w:contextualSpacing/>
        <w:jc w:val="both"/>
        <w:rPr>
          <w:rFonts w:ascii="Calibri" w:hAnsi="Calibri" w:cs="Calibri"/>
        </w:rPr>
      </w:pPr>
      <w:r>
        <w:rPr>
          <w:rFonts w:ascii="Calibri" w:hAnsi="Calibri" w:cs="Calibri"/>
        </w:rPr>
        <w:t>Het taalkundig aspect is eenvoudig: in Wallonië spreekt men Frans (= Romaanse taal) en in Vlaanderen Nederlands (= Germaanse taal). Pas 166 jaar na de proclamatie van de Belgische Grondwet, kwam hiervan een Nederlandstalige versie</w:t>
      </w:r>
      <w:r>
        <w:rPr>
          <w:rStyle w:val="Voetnootmarkering"/>
          <w:rFonts w:ascii="Calibri" w:hAnsi="Calibri" w:cs="Calibri"/>
        </w:rPr>
        <w:footnoteReference w:id="233"/>
      </w:r>
      <w:r>
        <w:rPr>
          <w:rFonts w:ascii="Calibri" w:hAnsi="Calibri" w:cs="Calibri"/>
        </w:rPr>
        <w:t>. De elite in België heeft altijd Frans gesproken en het bedrijfsleven was grotendeels Franstalig ingericht. Hierin kwam verandering rond de jaren ’80.</w:t>
      </w:r>
    </w:p>
    <w:p w14:paraId="4E8C8A56" w14:textId="77777777" w:rsidR="0009159C" w:rsidRDefault="0009159C" w:rsidP="0009159C">
      <w:pPr>
        <w:spacing w:after="0" w:line="276" w:lineRule="auto"/>
        <w:contextualSpacing/>
        <w:jc w:val="both"/>
        <w:rPr>
          <w:rFonts w:ascii="Calibri" w:hAnsi="Calibri" w:cs="Calibri"/>
        </w:rPr>
      </w:pPr>
    </w:p>
    <w:p w14:paraId="00A3D156" w14:textId="77777777" w:rsidR="006D7F9F" w:rsidRDefault="0009159C" w:rsidP="0009159C">
      <w:pPr>
        <w:spacing w:after="0" w:line="276" w:lineRule="auto"/>
        <w:contextualSpacing/>
        <w:jc w:val="both"/>
        <w:rPr>
          <w:rFonts w:ascii="Calibri" w:hAnsi="Calibri" w:cs="Calibri"/>
        </w:rPr>
        <w:sectPr w:rsidR="006D7F9F" w:rsidSect="0032015A">
          <w:footerReference w:type="first" r:id="rId76"/>
          <w:pgSz w:w="11906" w:h="16838"/>
          <w:pgMar w:top="1417" w:right="1417" w:bottom="1417" w:left="1417" w:header="708" w:footer="708" w:gutter="0"/>
          <w:cols w:space="708"/>
          <w:titlePg/>
          <w:docGrid w:linePitch="360"/>
        </w:sectPr>
      </w:pPr>
      <w:r>
        <w:rPr>
          <w:rFonts w:ascii="Calibri" w:hAnsi="Calibri" w:cs="Calibri"/>
        </w:rPr>
        <w:t>Een ander gevolg van het verschil in taal is de massacommunicatie -</w:t>
      </w:r>
      <w:r w:rsidR="00AC1B4B">
        <w:rPr>
          <w:rFonts w:ascii="Calibri" w:hAnsi="Calibri" w:cs="Calibri"/>
        </w:rPr>
        <w:t xml:space="preserve"> </w:t>
      </w:r>
      <w:r>
        <w:rPr>
          <w:rFonts w:ascii="Calibri" w:hAnsi="Calibri" w:cs="Calibri"/>
        </w:rPr>
        <w:t>televisie en pers</w:t>
      </w:r>
      <w:r w:rsidR="00AC1B4B">
        <w:rPr>
          <w:rFonts w:ascii="Calibri" w:hAnsi="Calibri" w:cs="Calibri"/>
        </w:rPr>
        <w:t xml:space="preserve"> </w:t>
      </w:r>
      <w:r>
        <w:rPr>
          <w:rFonts w:ascii="Calibri" w:hAnsi="Calibri" w:cs="Calibri"/>
        </w:rPr>
        <w:t xml:space="preserve">- die in België tweeledig is. Men kijkt elk in de eigen taal naar zowel televisie als nieuws in de kranten, waardoor er </w:t>
      </w:r>
    </w:p>
    <w:p w14:paraId="27A281FF" w14:textId="77777777" w:rsidR="0009159C" w:rsidRDefault="0009159C" w:rsidP="0009159C">
      <w:pPr>
        <w:spacing w:after="0" w:line="276" w:lineRule="auto"/>
        <w:contextualSpacing/>
        <w:jc w:val="both"/>
        <w:rPr>
          <w:rFonts w:ascii="Calibri" w:hAnsi="Calibri" w:cs="Calibri"/>
        </w:rPr>
      </w:pPr>
      <w:r>
        <w:rPr>
          <w:rFonts w:ascii="Calibri" w:hAnsi="Calibri" w:cs="Calibri"/>
        </w:rPr>
        <w:lastRenderedPageBreak/>
        <w:t xml:space="preserve">maar weinig geweten is over de ‘ander’. Dit kan zorgen voor een kloof en bijgevolg minder samenhorigheidsgevoel. </w:t>
      </w:r>
    </w:p>
    <w:p w14:paraId="2061DE7E" w14:textId="77777777" w:rsidR="0009159C" w:rsidRDefault="0009159C" w:rsidP="0009159C">
      <w:pPr>
        <w:spacing w:after="0" w:line="276" w:lineRule="auto"/>
        <w:contextualSpacing/>
        <w:jc w:val="both"/>
        <w:rPr>
          <w:rFonts w:ascii="Calibri" w:hAnsi="Calibri" w:cs="Calibri"/>
        </w:rPr>
      </w:pPr>
    </w:p>
    <w:p w14:paraId="65A1585B" w14:textId="77777777" w:rsidR="0009159C" w:rsidRDefault="0009159C" w:rsidP="0009159C">
      <w:pPr>
        <w:spacing w:after="0" w:line="276" w:lineRule="auto"/>
        <w:contextualSpacing/>
        <w:jc w:val="both"/>
        <w:rPr>
          <w:rFonts w:ascii="Calibri" w:hAnsi="Calibri" w:cs="Calibri"/>
        </w:rPr>
      </w:pPr>
      <w:r>
        <w:rPr>
          <w:rFonts w:ascii="Calibri" w:hAnsi="Calibri" w:cs="Calibri"/>
        </w:rPr>
        <w:t xml:space="preserve">Bij het cultureel aspect verschillen vooral de waarden en leefpatronen van elkaar. De Waal is ietwat anders dan de Vlaming, maar de verschillen zijn geringer dan wordt gedacht. Uit een studie van het Brusselse reclamebureau McCann-Erickson (2006) bleek dat er meer Vlamingen tewerkgesteld waren dan Walen, dat ze beide een vrij gelijkwaardig consumptiepatroon hebben </w:t>
      </w:r>
      <w:r w:rsidR="00636C85">
        <w:rPr>
          <w:rFonts w:ascii="Calibri" w:hAnsi="Calibri" w:cs="Calibri"/>
        </w:rPr>
        <w:t xml:space="preserve">– de </w:t>
      </w:r>
      <w:r>
        <w:rPr>
          <w:rFonts w:ascii="Calibri" w:hAnsi="Calibri" w:cs="Calibri"/>
        </w:rPr>
        <w:t>Vlaming geeft meer geld aan horeca en hotels</w:t>
      </w:r>
      <w:r w:rsidR="00636C85">
        <w:rPr>
          <w:rFonts w:ascii="Calibri" w:hAnsi="Calibri" w:cs="Calibri"/>
        </w:rPr>
        <w:t xml:space="preserve"> </w:t>
      </w:r>
      <w:r>
        <w:rPr>
          <w:rFonts w:ascii="Calibri" w:hAnsi="Calibri" w:cs="Calibri"/>
        </w:rPr>
        <w:t>- en dat de Vlamingen zich meer ‘Vlaming’ voelen dan de Walen zich ‘Waal’ voelen</w:t>
      </w:r>
      <w:r>
        <w:rPr>
          <w:rStyle w:val="Voetnootmarkering"/>
          <w:rFonts w:ascii="Calibri" w:hAnsi="Calibri" w:cs="Calibri"/>
        </w:rPr>
        <w:footnoteReference w:id="234"/>
      </w:r>
      <w:r>
        <w:rPr>
          <w:rFonts w:ascii="Calibri" w:hAnsi="Calibri" w:cs="Calibri"/>
        </w:rPr>
        <w:t xml:space="preserve">. De Walen zullen zich eerder als ‘Belg’ identificeren.  </w:t>
      </w:r>
    </w:p>
    <w:p w14:paraId="79C795AD" w14:textId="77777777" w:rsidR="0009159C" w:rsidRDefault="0009159C" w:rsidP="0009159C">
      <w:pPr>
        <w:spacing w:after="0" w:line="276" w:lineRule="auto"/>
        <w:contextualSpacing/>
        <w:jc w:val="both"/>
        <w:rPr>
          <w:rFonts w:ascii="Calibri" w:hAnsi="Calibri" w:cs="Calibri"/>
        </w:rPr>
      </w:pPr>
    </w:p>
    <w:p w14:paraId="78C604AE" w14:textId="77777777" w:rsidR="0009159C" w:rsidRDefault="0009159C" w:rsidP="0009159C">
      <w:pPr>
        <w:spacing w:after="0" w:line="276" w:lineRule="auto"/>
        <w:contextualSpacing/>
        <w:jc w:val="both"/>
        <w:rPr>
          <w:rFonts w:ascii="Calibri" w:hAnsi="Calibri" w:cs="Calibri"/>
        </w:rPr>
      </w:pPr>
      <w:r>
        <w:rPr>
          <w:rFonts w:ascii="Calibri" w:hAnsi="Calibri" w:cs="Calibri"/>
        </w:rPr>
        <w:t>Daarnaast speelt politiek ook een heuse rol in de dualiteit tussen Vlamingen en Walen. In België zijn er instellingen op federaal, Vlaams en Waals niveau. Dit maakt alles erg gecompliceerd en zorgt voor verdeeldheid. Het heeft tot in de late jaren ’60 geduurd vooraleer er ongeveer evenveel Nederlandstaligen als Franstaligen in het parlement en de regering zetelden</w:t>
      </w:r>
      <w:r>
        <w:rPr>
          <w:rStyle w:val="Voetnootmarkering"/>
          <w:rFonts w:ascii="Calibri" w:hAnsi="Calibri" w:cs="Calibri"/>
        </w:rPr>
        <w:footnoteReference w:id="235"/>
      </w:r>
      <w:r>
        <w:rPr>
          <w:rFonts w:ascii="Calibri" w:hAnsi="Calibri" w:cs="Calibri"/>
        </w:rPr>
        <w:t xml:space="preserve">. </w:t>
      </w:r>
    </w:p>
    <w:p w14:paraId="2DA38B5C" w14:textId="77777777" w:rsidR="002F3F83" w:rsidRDefault="002F3F83" w:rsidP="0009159C">
      <w:pPr>
        <w:spacing w:after="0" w:line="276" w:lineRule="auto"/>
        <w:contextualSpacing/>
        <w:jc w:val="both"/>
        <w:rPr>
          <w:rFonts w:ascii="Calibri" w:hAnsi="Calibri" w:cs="Calibri"/>
        </w:rPr>
      </w:pPr>
    </w:p>
    <w:p w14:paraId="5FAE8AB5" w14:textId="0501B5AE" w:rsidR="0009159C" w:rsidRDefault="0009159C" w:rsidP="0009159C">
      <w:pPr>
        <w:spacing w:after="0" w:line="276" w:lineRule="auto"/>
        <w:contextualSpacing/>
        <w:jc w:val="both"/>
        <w:rPr>
          <w:rFonts w:ascii="Calibri" w:hAnsi="Calibri" w:cs="Calibri"/>
        </w:rPr>
      </w:pPr>
      <w:r>
        <w:rPr>
          <w:rFonts w:ascii="Calibri" w:hAnsi="Calibri" w:cs="Calibri"/>
        </w:rPr>
        <w:t>Een laatste belangrijk verschil is economie. Vlaanderen doet het op economisch vlak al jaren beter dan Wallonië en Brussel</w:t>
      </w:r>
      <w:r>
        <w:rPr>
          <w:rStyle w:val="Voetnootmarkering"/>
          <w:rFonts w:ascii="Calibri" w:hAnsi="Calibri" w:cs="Calibri"/>
        </w:rPr>
        <w:footnoteReference w:id="236"/>
      </w:r>
      <w:r>
        <w:rPr>
          <w:rFonts w:ascii="Calibri" w:hAnsi="Calibri" w:cs="Calibri"/>
        </w:rPr>
        <w:t>. Vroeger was Wallonië rijker dankzij haar zware industrie, maar sinds het belang hiervan erg is afgenomen en ze niet voldoende alternatieven ontwikkelden</w:t>
      </w:r>
      <w:r>
        <w:rPr>
          <w:rStyle w:val="Voetnootmarkering"/>
          <w:rFonts w:ascii="Calibri" w:hAnsi="Calibri" w:cs="Calibri"/>
        </w:rPr>
        <w:footnoteReference w:id="237"/>
      </w:r>
      <w:r>
        <w:rPr>
          <w:rFonts w:ascii="Calibri" w:hAnsi="Calibri" w:cs="Calibri"/>
        </w:rPr>
        <w:t xml:space="preserve">, is het nu een omgekeerd scenario. Het is zelfs zo dat Vlaanderen geld afstaat aan Wallonië. Er zijn namelijk meer Vlamingen dan Walen en Vlaanderen doet het over het algemeen beter dan Wallonië. Dit is misschien wel het belangrijkste motief waardoor sommige Vlamingen </w:t>
      </w:r>
      <w:r w:rsidR="00857145">
        <w:rPr>
          <w:rFonts w:ascii="Calibri" w:hAnsi="Calibri" w:cs="Calibri"/>
        </w:rPr>
        <w:t xml:space="preserve">zich </w:t>
      </w:r>
      <w:r>
        <w:rPr>
          <w:rFonts w:ascii="Calibri" w:hAnsi="Calibri" w:cs="Calibri"/>
        </w:rPr>
        <w:t>willen afscheiden van Wallonië. Ze willen niet meer zo veel geld betalen aan de Walen.</w:t>
      </w:r>
    </w:p>
    <w:p w14:paraId="460C3990" w14:textId="77777777" w:rsidR="0009159C" w:rsidRDefault="0009159C" w:rsidP="0009159C">
      <w:pPr>
        <w:spacing w:after="0" w:line="276" w:lineRule="auto"/>
        <w:contextualSpacing/>
        <w:jc w:val="both"/>
        <w:rPr>
          <w:rFonts w:ascii="Calibri" w:hAnsi="Calibri" w:cs="Calibri"/>
        </w:rPr>
      </w:pPr>
    </w:p>
    <w:p w14:paraId="5E093429" w14:textId="77777777" w:rsidR="0009159C" w:rsidRDefault="0009159C" w:rsidP="0009159C">
      <w:pPr>
        <w:spacing w:after="0" w:line="276" w:lineRule="auto"/>
        <w:contextualSpacing/>
        <w:jc w:val="both"/>
        <w:rPr>
          <w:rFonts w:ascii="Calibri" w:hAnsi="Calibri" w:cs="Calibri"/>
        </w:rPr>
      </w:pPr>
      <w:r>
        <w:rPr>
          <w:rFonts w:ascii="Calibri" w:hAnsi="Calibri" w:cs="Calibri"/>
        </w:rPr>
        <w:t xml:space="preserve">Uit een grondige studie van de Katholieke Universiteit Leuven (2017) bleek dat er </w:t>
      </w:r>
      <w:r w:rsidR="00A837EA">
        <w:rPr>
          <w:rFonts w:ascii="Calibri" w:hAnsi="Calibri" w:cs="Calibri"/>
        </w:rPr>
        <w:t xml:space="preserve">jaarlijks </w:t>
      </w:r>
      <w:r>
        <w:rPr>
          <w:rFonts w:ascii="Calibri" w:hAnsi="Calibri" w:cs="Calibri"/>
        </w:rPr>
        <w:t>ongeveer 6,5 miljard euro van Vlaanderen richting Wallonië gaat</w:t>
      </w:r>
      <w:r>
        <w:rPr>
          <w:rStyle w:val="Voetnootmarkering"/>
          <w:rFonts w:ascii="Calibri" w:hAnsi="Calibri" w:cs="Calibri"/>
        </w:rPr>
        <w:footnoteReference w:id="238"/>
      </w:r>
      <w:r>
        <w:rPr>
          <w:rFonts w:ascii="Calibri" w:hAnsi="Calibri" w:cs="Calibri"/>
        </w:rPr>
        <w:t>. Dit zou ongeveer overeenkomen met 1.000 euro per Vlaming.</w:t>
      </w:r>
    </w:p>
    <w:p w14:paraId="2222E37C" w14:textId="77777777" w:rsidR="0009159C" w:rsidRDefault="0009159C" w:rsidP="0009159C">
      <w:pPr>
        <w:spacing w:after="0" w:line="276" w:lineRule="auto"/>
        <w:contextualSpacing/>
        <w:jc w:val="both"/>
        <w:rPr>
          <w:rFonts w:ascii="Calibri" w:hAnsi="Calibri" w:cs="Calibri"/>
        </w:rPr>
      </w:pPr>
    </w:p>
    <w:p w14:paraId="2F7DD6AD" w14:textId="77777777" w:rsidR="0009159C" w:rsidRDefault="0009159C" w:rsidP="0009159C">
      <w:pPr>
        <w:spacing w:after="0" w:line="276" w:lineRule="auto"/>
        <w:contextualSpacing/>
        <w:jc w:val="both"/>
        <w:rPr>
          <w:rFonts w:ascii="Calibri" w:hAnsi="Calibri" w:cs="Calibri"/>
        </w:rPr>
      </w:pPr>
      <w:r>
        <w:rPr>
          <w:rFonts w:ascii="Calibri" w:hAnsi="Calibri" w:cs="Calibri"/>
        </w:rPr>
        <w:t xml:space="preserve">Een grote bron van beïnvloeding is nog steeds de media. Uit een jaarlijks onderzoek door het Reuters Institute for the Study of Journalism van de Universiteit van Oxford (2017) bleek voor het Belgische luik dat zo’n 57 procent van de Vlamingen vertrouwen had in het nieuws, terwijl dit bij de Walen maar 38 procent was. </w:t>
      </w:r>
      <w:r>
        <w:rPr>
          <w:rStyle w:val="Voetnootmarkering"/>
          <w:rFonts w:ascii="Calibri" w:hAnsi="Calibri" w:cs="Calibri"/>
        </w:rPr>
        <w:footnoteReference w:id="239"/>
      </w:r>
    </w:p>
    <w:p w14:paraId="09A18165" w14:textId="77777777" w:rsidR="0009159C" w:rsidRDefault="0009159C" w:rsidP="0009159C">
      <w:pPr>
        <w:spacing w:after="0" w:line="276" w:lineRule="auto"/>
        <w:contextualSpacing/>
        <w:jc w:val="both"/>
        <w:rPr>
          <w:rFonts w:ascii="Calibri" w:hAnsi="Calibri" w:cs="Calibri"/>
        </w:rPr>
      </w:pPr>
    </w:p>
    <w:p w14:paraId="1FD177E0" w14:textId="2E314AB5" w:rsidR="006D7F9F" w:rsidRDefault="0009159C" w:rsidP="006D7F9F">
      <w:pPr>
        <w:spacing w:after="0" w:line="276" w:lineRule="auto"/>
        <w:contextualSpacing/>
        <w:jc w:val="both"/>
        <w:rPr>
          <w:rFonts w:ascii="Calibri" w:hAnsi="Calibri" w:cs="Calibri"/>
        </w:rPr>
      </w:pPr>
      <w:r>
        <w:rPr>
          <w:rFonts w:ascii="Calibri" w:hAnsi="Calibri" w:cs="Calibri"/>
        </w:rPr>
        <w:t xml:space="preserve">Ike Picone, onderzoeker aan de Vrije Universiteit Brussel (VUB), wijt het grote vertrouwen in de nieuwsmedia in België aan een gebrek aan expliciet partijdige media en recente mediaschandalen, </w:t>
      </w:r>
      <w:r>
        <w:rPr>
          <w:rFonts w:ascii="Calibri" w:hAnsi="Calibri" w:cs="Calibri"/>
        </w:rPr>
        <w:lastRenderedPageBreak/>
        <w:t xml:space="preserve">alsook dankzij een goed functionerende Raad van de Journalistiek. Dit is een zelfregulerend orgaan dat klachten behandelt over deontologische fouten van journalisten en media. De grote kloof tussen Vlamingen en Walen wijt Picone </w:t>
      </w:r>
      <w:r w:rsidR="00D811DE">
        <w:rPr>
          <w:rFonts w:ascii="Calibri" w:hAnsi="Calibri" w:cs="Calibri"/>
        </w:rPr>
        <w:t xml:space="preserve">aan </w:t>
      </w:r>
      <w:r>
        <w:rPr>
          <w:rFonts w:ascii="Calibri" w:hAnsi="Calibri" w:cs="Calibri"/>
        </w:rPr>
        <w:t>de ontzuiling van de Vlaamse pers.</w:t>
      </w:r>
      <w:r>
        <w:rPr>
          <w:rStyle w:val="Voetnootmarkering"/>
          <w:rFonts w:ascii="Calibri" w:hAnsi="Calibri" w:cs="Calibri"/>
        </w:rPr>
        <w:footnoteReference w:id="240"/>
      </w:r>
    </w:p>
    <w:p w14:paraId="41F08A1E" w14:textId="77777777" w:rsidR="006D7F9F" w:rsidRDefault="006D7F9F" w:rsidP="006D7F9F">
      <w:pPr>
        <w:spacing w:after="0" w:line="276" w:lineRule="auto"/>
        <w:contextualSpacing/>
        <w:jc w:val="both"/>
        <w:rPr>
          <w:rFonts w:ascii="Calibri" w:hAnsi="Calibri" w:cs="Calibri"/>
          <w:sz w:val="24"/>
        </w:rPr>
      </w:pPr>
    </w:p>
    <w:p w14:paraId="43EF6E26" w14:textId="77777777" w:rsidR="0009159C" w:rsidRPr="006D7F9F" w:rsidRDefault="0009159C" w:rsidP="006D7F9F">
      <w:pPr>
        <w:pStyle w:val="Kop2"/>
        <w:numPr>
          <w:ilvl w:val="2"/>
          <w:numId w:val="34"/>
        </w:numPr>
        <w:ind w:left="851" w:hanging="851"/>
        <w:rPr>
          <w:rFonts w:asciiTheme="minorHAnsi" w:hAnsiTheme="minorHAnsi" w:cstheme="minorHAnsi"/>
          <w:color w:val="auto"/>
          <w:sz w:val="24"/>
        </w:rPr>
      </w:pPr>
      <w:bookmarkStart w:id="78" w:name="_Toc9874005"/>
      <w:r w:rsidRPr="006D7F9F">
        <w:rPr>
          <w:rFonts w:ascii="Calibri" w:hAnsi="Calibri" w:cs="Calibri"/>
          <w:color w:val="auto"/>
          <w:sz w:val="24"/>
        </w:rPr>
        <w:t>Vergelijking met Catalonië</w:t>
      </w:r>
      <w:bookmarkEnd w:id="78"/>
    </w:p>
    <w:p w14:paraId="53618C0F" w14:textId="77777777" w:rsidR="0009159C" w:rsidRPr="00C238A9" w:rsidRDefault="0009159C" w:rsidP="0009159C">
      <w:pPr>
        <w:pStyle w:val="Lijstalinea"/>
        <w:spacing w:after="0" w:line="276" w:lineRule="auto"/>
        <w:ind w:left="567"/>
        <w:rPr>
          <w:rFonts w:ascii="Calibri" w:hAnsi="Calibri" w:cs="Calibri"/>
          <w:sz w:val="24"/>
        </w:rPr>
      </w:pPr>
    </w:p>
    <w:p w14:paraId="6046F6A3" w14:textId="77777777" w:rsidR="0009159C" w:rsidRDefault="0009159C" w:rsidP="0009159C">
      <w:pPr>
        <w:spacing w:after="0" w:line="276" w:lineRule="auto"/>
        <w:jc w:val="both"/>
        <w:rPr>
          <w:rFonts w:ascii="Calibri" w:hAnsi="Calibri" w:cs="Calibri"/>
        </w:rPr>
      </w:pPr>
      <w:r>
        <w:rPr>
          <w:rFonts w:ascii="Calibri" w:hAnsi="Calibri" w:cs="Calibri"/>
        </w:rPr>
        <w:t>De twee belangrijkste redenen voor een splitsing van België zijn economisch en cultureel getint. Dit is in grote mate ook het geval in Catalonië. Enkel heerst er bij de Catalanen een sterker gevoel van separatisme. In België is het geen ‘hot topic’ en wordt er maar amper over gesproken. Bovendien bleek uit een onderzoek van socioloog Mark Elchardus aan de VUB (2014) dat het merendeel van de jonge Vlamingen geen afscheiding wil van Wallonië</w:t>
      </w:r>
      <w:r>
        <w:rPr>
          <w:rStyle w:val="Voetnootmarkering"/>
          <w:rFonts w:ascii="Calibri" w:hAnsi="Calibri" w:cs="Calibri"/>
        </w:rPr>
        <w:footnoteReference w:id="241"/>
      </w:r>
      <w:r>
        <w:rPr>
          <w:rFonts w:ascii="Calibri" w:hAnsi="Calibri" w:cs="Calibri"/>
        </w:rPr>
        <w:t xml:space="preserve">. </w:t>
      </w:r>
    </w:p>
    <w:p w14:paraId="1D70A73B" w14:textId="77777777" w:rsidR="0009159C" w:rsidRDefault="0009159C" w:rsidP="0009159C">
      <w:pPr>
        <w:spacing w:after="0" w:line="276" w:lineRule="auto"/>
        <w:jc w:val="both"/>
        <w:rPr>
          <w:rFonts w:ascii="Calibri" w:hAnsi="Calibri" w:cs="Calibri"/>
        </w:rPr>
      </w:pPr>
    </w:p>
    <w:p w14:paraId="05CC3803" w14:textId="77777777" w:rsidR="0009159C" w:rsidRPr="00EC09F6" w:rsidRDefault="0009159C" w:rsidP="0009159C">
      <w:pPr>
        <w:spacing w:after="0" w:line="276" w:lineRule="auto"/>
        <w:jc w:val="both"/>
        <w:rPr>
          <w:rFonts w:ascii="Calibri" w:hAnsi="Calibri" w:cs="Calibri"/>
        </w:rPr>
      </w:pPr>
      <w:r>
        <w:rPr>
          <w:rFonts w:ascii="Calibri" w:hAnsi="Calibri" w:cs="Calibri"/>
        </w:rPr>
        <w:t>Op vlak van economie willen beide regio’s een afscheiding. Catalonië is economisch gezien de meest welvarende regio van Spanje, terwijl Vlaanderen dat ook is ten opzichte van Wallonië.</w:t>
      </w:r>
      <w:r>
        <w:rPr>
          <w:rFonts w:ascii="Calibri" w:hAnsi="Calibri" w:cs="Calibri"/>
          <w:color w:val="FF0000"/>
        </w:rPr>
        <w:t xml:space="preserve"> </w:t>
      </w:r>
      <w:r w:rsidRPr="00EC09F6">
        <w:rPr>
          <w:rFonts w:ascii="Calibri" w:hAnsi="Calibri" w:cs="Calibri"/>
        </w:rPr>
        <w:t>Ze willen zeggenschap over het totaalbedrag van de belastingopbrengsten</w:t>
      </w:r>
      <w:r>
        <w:rPr>
          <w:rStyle w:val="Voetnootmarkering"/>
          <w:rFonts w:ascii="Calibri" w:hAnsi="Calibri" w:cs="Calibri"/>
        </w:rPr>
        <w:footnoteReference w:id="242"/>
      </w:r>
      <w:r w:rsidRPr="00EC09F6">
        <w:rPr>
          <w:rFonts w:ascii="Calibri" w:hAnsi="Calibri" w:cs="Calibri"/>
        </w:rPr>
        <w:t>.</w:t>
      </w:r>
    </w:p>
    <w:p w14:paraId="068D79B3" w14:textId="77777777" w:rsidR="0009159C" w:rsidRDefault="0009159C" w:rsidP="0009159C">
      <w:pPr>
        <w:spacing w:after="0" w:line="276" w:lineRule="auto"/>
        <w:jc w:val="both"/>
        <w:rPr>
          <w:rFonts w:ascii="Calibri" w:hAnsi="Calibri" w:cs="Calibri"/>
          <w:color w:val="FF0000"/>
        </w:rPr>
      </w:pPr>
    </w:p>
    <w:p w14:paraId="7C827AC0" w14:textId="77777777" w:rsidR="0009159C" w:rsidRDefault="0009159C" w:rsidP="0009159C">
      <w:pPr>
        <w:spacing w:after="0" w:line="276" w:lineRule="auto"/>
        <w:jc w:val="both"/>
        <w:rPr>
          <w:rFonts w:ascii="Calibri" w:hAnsi="Calibri" w:cs="Calibri"/>
        </w:rPr>
      </w:pPr>
      <w:r>
        <w:rPr>
          <w:rFonts w:ascii="Calibri" w:hAnsi="Calibri" w:cs="Calibri"/>
        </w:rPr>
        <w:t>De Vlamingen hebben decennialang moeten meedingen om zich op politiek vlak te laten erkennen, om hun taal en cultuur veilig te stellen in het overheersende Franstalige België. Hierdoor is er een sterk Vlaams en nationaal gevoel ontstaan. Het Catalaans nationalisme is daarentegen vooral opgekomen door de wederkerende weerstand van Madrid.</w:t>
      </w:r>
      <w:r>
        <w:rPr>
          <w:rStyle w:val="Voetnootmarkering"/>
          <w:rFonts w:ascii="Calibri" w:hAnsi="Calibri" w:cs="Calibri"/>
        </w:rPr>
        <w:footnoteReference w:id="243"/>
      </w:r>
    </w:p>
    <w:p w14:paraId="34AC16D4" w14:textId="77777777" w:rsidR="0009159C" w:rsidRDefault="0009159C" w:rsidP="0009159C">
      <w:pPr>
        <w:spacing w:after="0" w:line="276" w:lineRule="auto"/>
        <w:jc w:val="both"/>
        <w:rPr>
          <w:rFonts w:ascii="Calibri" w:hAnsi="Calibri" w:cs="Calibri"/>
        </w:rPr>
      </w:pPr>
    </w:p>
    <w:p w14:paraId="48F49F41" w14:textId="77777777" w:rsidR="0009159C" w:rsidRDefault="0009159C" w:rsidP="0009159C">
      <w:pPr>
        <w:spacing w:after="0" w:line="276" w:lineRule="auto"/>
        <w:jc w:val="both"/>
        <w:rPr>
          <w:rFonts w:ascii="Calibri" w:hAnsi="Calibri" w:cs="Calibri"/>
        </w:rPr>
      </w:pPr>
      <w:r>
        <w:rPr>
          <w:rFonts w:ascii="Calibri" w:hAnsi="Calibri" w:cs="Calibri"/>
        </w:rPr>
        <w:t xml:space="preserve">In Catalonië hebben de separatistische partijen de absolute meerderheid in het Catalaanse Parlement. </w:t>
      </w:r>
      <w:r w:rsidRPr="00A01E6F">
        <w:rPr>
          <w:rFonts w:ascii="Calibri" w:hAnsi="Calibri" w:cs="Calibri"/>
          <w:lang w:val="fr-FR"/>
        </w:rPr>
        <w:t xml:space="preserve">Het gaat </w:t>
      </w:r>
      <w:r>
        <w:rPr>
          <w:rFonts w:ascii="Calibri" w:hAnsi="Calibri" w:cs="Calibri"/>
          <w:lang w:val="fr-FR"/>
        </w:rPr>
        <w:t xml:space="preserve">hierbij </w:t>
      </w:r>
      <w:r w:rsidRPr="00A01E6F">
        <w:rPr>
          <w:rFonts w:ascii="Calibri" w:hAnsi="Calibri" w:cs="Calibri"/>
          <w:lang w:val="fr-FR"/>
        </w:rPr>
        <w:t>om Esquerra Republicana de Cataluny</w:t>
      </w:r>
      <w:r>
        <w:rPr>
          <w:rFonts w:ascii="Calibri" w:hAnsi="Calibri" w:cs="Calibri"/>
          <w:lang w:val="fr-FR"/>
        </w:rPr>
        <w:t>a</w:t>
      </w:r>
      <w:r w:rsidRPr="00A01E6F">
        <w:rPr>
          <w:rFonts w:ascii="Calibri" w:hAnsi="Calibri" w:cs="Calibri"/>
          <w:lang w:val="fr-FR"/>
        </w:rPr>
        <w:t xml:space="preserve"> (ERC), </w:t>
      </w:r>
      <w:r w:rsidRPr="00A01E6F">
        <w:rPr>
          <w:lang w:val="fr-FR"/>
        </w:rPr>
        <w:t xml:space="preserve">Junts per Catalunya en </w:t>
      </w:r>
      <w:r w:rsidRPr="00A01E6F">
        <w:rPr>
          <w:rStyle w:val="st"/>
          <w:lang w:val="fr-FR"/>
        </w:rPr>
        <w:t>Candidatura d'Unitat Popular (CUP)</w:t>
      </w:r>
      <w:r w:rsidRPr="00A01E6F">
        <w:rPr>
          <w:lang w:val="fr-FR"/>
        </w:rPr>
        <w:t>.</w:t>
      </w:r>
      <w:r w:rsidRPr="00A01E6F">
        <w:rPr>
          <w:rFonts w:ascii="Calibri" w:hAnsi="Calibri" w:cs="Calibri"/>
          <w:lang w:val="fr-FR"/>
        </w:rPr>
        <w:t xml:space="preserve"> </w:t>
      </w:r>
      <w:r>
        <w:rPr>
          <w:rFonts w:ascii="Calibri" w:hAnsi="Calibri" w:cs="Calibri"/>
        </w:rPr>
        <w:t>In Vlaanderen is dit niet het geval, separatistische partijen Nieuwe-Vlaamse Alliantie (N-VA) en Vlaams Belang hebben momenteel geen absolute meerderheid</w:t>
      </w:r>
      <w:r>
        <w:rPr>
          <w:rStyle w:val="Voetnootmarkering"/>
          <w:rFonts w:ascii="Calibri" w:hAnsi="Calibri" w:cs="Calibri"/>
        </w:rPr>
        <w:footnoteReference w:id="244"/>
      </w:r>
      <w:r>
        <w:rPr>
          <w:rFonts w:ascii="Calibri" w:hAnsi="Calibri" w:cs="Calibri"/>
        </w:rPr>
        <w:t xml:space="preserve">. </w:t>
      </w:r>
    </w:p>
    <w:p w14:paraId="6B8E4B17" w14:textId="77777777" w:rsidR="0009159C" w:rsidRDefault="0009159C" w:rsidP="0009159C">
      <w:pPr>
        <w:spacing w:after="0" w:line="276" w:lineRule="auto"/>
        <w:jc w:val="both"/>
        <w:rPr>
          <w:rFonts w:ascii="Calibri" w:hAnsi="Calibri" w:cs="Calibri"/>
        </w:rPr>
      </w:pPr>
    </w:p>
    <w:p w14:paraId="4CE3A053" w14:textId="77777777" w:rsidR="0009159C" w:rsidRDefault="0009159C" w:rsidP="0009159C">
      <w:pPr>
        <w:spacing w:after="0" w:line="276" w:lineRule="auto"/>
        <w:jc w:val="both"/>
        <w:rPr>
          <w:rFonts w:ascii="Calibri" w:hAnsi="Calibri" w:cs="Calibri"/>
        </w:rPr>
      </w:pPr>
      <w:r>
        <w:rPr>
          <w:rFonts w:ascii="Calibri" w:hAnsi="Calibri" w:cs="Calibri"/>
        </w:rPr>
        <w:t xml:space="preserve">Het georganiseerde referendum in Catalonië werd illegaal verklaard. Ook in Vlaanderen zou het niet mogelijk zijn om zo’n referendum te organiseren. De Belgische Grondwet zegt namelijk dat alleen thema’s waarvoor de gewesten bevoegd zijn, onderwerp kunnen uitmaken van een gewestelijke volksraadpleging. De onafhankelijkheid van een deelstaat betreft een federale aangelegenheid, </w:t>
      </w:r>
      <w:r w:rsidR="00410E67">
        <w:rPr>
          <w:rFonts w:ascii="Calibri" w:hAnsi="Calibri" w:cs="Calibri"/>
        </w:rPr>
        <w:t>maar</w:t>
      </w:r>
      <w:r>
        <w:rPr>
          <w:rFonts w:ascii="Calibri" w:hAnsi="Calibri" w:cs="Calibri"/>
        </w:rPr>
        <w:t xml:space="preserve"> de Belgische Grondwet </w:t>
      </w:r>
      <w:r w:rsidR="00410E67">
        <w:rPr>
          <w:rFonts w:ascii="Calibri" w:hAnsi="Calibri" w:cs="Calibri"/>
        </w:rPr>
        <w:t xml:space="preserve">voorziet </w:t>
      </w:r>
      <w:r>
        <w:rPr>
          <w:rFonts w:ascii="Calibri" w:hAnsi="Calibri" w:cs="Calibri"/>
        </w:rPr>
        <w:t>niet in de organisatie van een nationaal referendum.</w:t>
      </w:r>
      <w:r>
        <w:rPr>
          <w:rStyle w:val="Voetnootmarkering"/>
          <w:rFonts w:ascii="Calibri" w:hAnsi="Calibri" w:cs="Calibri"/>
        </w:rPr>
        <w:footnoteReference w:id="245"/>
      </w:r>
    </w:p>
    <w:p w14:paraId="538A6A71" w14:textId="77777777" w:rsidR="0009159C" w:rsidRDefault="0009159C" w:rsidP="0009159C">
      <w:pPr>
        <w:spacing w:after="0" w:line="276" w:lineRule="auto"/>
        <w:jc w:val="both"/>
        <w:rPr>
          <w:rFonts w:ascii="Calibri" w:hAnsi="Calibri" w:cs="Calibri"/>
        </w:rPr>
      </w:pPr>
    </w:p>
    <w:p w14:paraId="0022462C" w14:textId="77777777" w:rsidR="009A492D" w:rsidRDefault="009A492D" w:rsidP="0009159C">
      <w:pPr>
        <w:spacing w:after="0" w:line="276" w:lineRule="auto"/>
        <w:jc w:val="both"/>
        <w:rPr>
          <w:rFonts w:ascii="Calibri" w:hAnsi="Calibri" w:cs="Calibri"/>
        </w:rPr>
        <w:sectPr w:rsidR="009A492D" w:rsidSect="0032015A">
          <w:footerReference w:type="default" r:id="rId77"/>
          <w:footerReference w:type="first" r:id="rId78"/>
          <w:pgSz w:w="11906" w:h="16838"/>
          <w:pgMar w:top="1417" w:right="1417" w:bottom="1417" w:left="1417" w:header="708" w:footer="708" w:gutter="0"/>
          <w:cols w:space="708"/>
          <w:titlePg/>
          <w:docGrid w:linePitch="360"/>
        </w:sectPr>
      </w:pPr>
    </w:p>
    <w:p w14:paraId="3DEAC6A6" w14:textId="77777777" w:rsidR="0009159C" w:rsidRPr="0091483C" w:rsidRDefault="0009159C" w:rsidP="0009159C">
      <w:pPr>
        <w:pStyle w:val="Kop1"/>
        <w:numPr>
          <w:ilvl w:val="0"/>
          <w:numId w:val="34"/>
        </w:numPr>
        <w:rPr>
          <w:rFonts w:asciiTheme="minorHAnsi" w:hAnsiTheme="minorHAnsi" w:cstheme="minorHAnsi"/>
          <w:color w:val="auto"/>
          <w:sz w:val="28"/>
        </w:rPr>
      </w:pPr>
      <w:bookmarkStart w:id="79" w:name="_Toc9874006"/>
      <w:r w:rsidRPr="0091483C">
        <w:rPr>
          <w:rFonts w:asciiTheme="minorHAnsi" w:hAnsiTheme="minorHAnsi" w:cstheme="minorHAnsi"/>
          <w:color w:val="auto"/>
        </w:rPr>
        <w:lastRenderedPageBreak/>
        <w:t>Verband tussen democratie en een onafhankelijkheidsverklaring</w:t>
      </w:r>
      <w:bookmarkEnd w:id="79"/>
    </w:p>
    <w:p w14:paraId="72D39EC7" w14:textId="77777777" w:rsidR="0009159C" w:rsidRPr="006F664A" w:rsidRDefault="0009159C" w:rsidP="0009159C">
      <w:pPr>
        <w:pStyle w:val="Lijstalinea"/>
        <w:spacing w:after="0" w:line="240" w:lineRule="auto"/>
        <w:ind w:left="567"/>
        <w:rPr>
          <w:rFonts w:ascii="Calibri" w:hAnsi="Calibri" w:cs="Calibri"/>
          <w:sz w:val="28"/>
        </w:rPr>
      </w:pPr>
    </w:p>
    <w:p w14:paraId="3B7F23AA" w14:textId="77777777" w:rsidR="0009159C" w:rsidRDefault="0009159C" w:rsidP="0009159C">
      <w:pPr>
        <w:spacing w:after="0" w:line="276" w:lineRule="auto"/>
        <w:contextualSpacing/>
        <w:jc w:val="both"/>
        <w:rPr>
          <w:rFonts w:ascii="Calibri" w:hAnsi="Calibri" w:cs="Calibri"/>
        </w:rPr>
      </w:pPr>
      <w:r>
        <w:rPr>
          <w:rFonts w:ascii="Calibri" w:hAnsi="Calibri" w:cs="Calibri"/>
        </w:rPr>
        <w:t>Zoals reeds uiteengezet in deze scriptie is d</w:t>
      </w:r>
      <w:r w:rsidRPr="0074281C">
        <w:rPr>
          <w:rFonts w:ascii="Calibri" w:hAnsi="Calibri" w:cs="Calibri"/>
        </w:rPr>
        <w:t xml:space="preserve">emocratie </w:t>
      </w:r>
      <w:r>
        <w:rPr>
          <w:rFonts w:ascii="Calibri" w:hAnsi="Calibri" w:cs="Calibri"/>
        </w:rPr>
        <w:t xml:space="preserve">een zeer dynamisch gegeven. Doorheen de geschiedenis heeft het zich gevormd tot hetgeen wat nu gekend is. Een onafhankelijkheidsverklaring daarentegen is absoluut niet evolutief. Eens men besloten heeft om onafhankelijk te worden, kan hier normaliter niet meer op teruggekomen worden. </w:t>
      </w:r>
    </w:p>
    <w:p w14:paraId="178815D7" w14:textId="77777777" w:rsidR="0009159C" w:rsidRDefault="0009159C" w:rsidP="0009159C">
      <w:pPr>
        <w:spacing w:after="0" w:line="276" w:lineRule="auto"/>
        <w:contextualSpacing/>
        <w:jc w:val="both"/>
        <w:rPr>
          <w:rFonts w:ascii="Calibri" w:hAnsi="Calibri" w:cs="Calibri"/>
        </w:rPr>
      </w:pPr>
    </w:p>
    <w:p w14:paraId="5ABA8DDB" w14:textId="77777777" w:rsidR="0009159C" w:rsidRDefault="0009159C" w:rsidP="0009159C">
      <w:pPr>
        <w:spacing w:after="0" w:line="276" w:lineRule="auto"/>
        <w:contextualSpacing/>
        <w:jc w:val="both"/>
        <w:rPr>
          <w:rFonts w:ascii="Calibri" w:hAnsi="Calibri" w:cs="Calibri"/>
        </w:rPr>
      </w:pPr>
      <w:r>
        <w:rPr>
          <w:rFonts w:ascii="Calibri" w:hAnsi="Calibri" w:cs="Calibri"/>
        </w:rPr>
        <w:t xml:space="preserve">Door de grote impact zou het onverantwoordelijk zijn om met een </w:t>
      </w:r>
      <w:r w:rsidR="00B47C98">
        <w:rPr>
          <w:rFonts w:ascii="Calibri" w:hAnsi="Calibri" w:cs="Calibri"/>
        </w:rPr>
        <w:t>gewone</w:t>
      </w:r>
      <w:r>
        <w:rPr>
          <w:rFonts w:ascii="Calibri" w:hAnsi="Calibri" w:cs="Calibri"/>
        </w:rPr>
        <w:t xml:space="preserve"> meerderheid te stemmen over een onafhankelijkheidsverklaring. De gevolgen zijn zo decisoir dat er diepere checks and balances ingebouwd moeten worden. Het meest ideale zou stemmen bij unanimiteit zijn. Alle stemmers moeten vóór zijn, anders is er geen akkoord. In de praktijk zal dit wellicht niet haalbaar zijn, waardoor er op zoek gegaan moet worden naar andere mogelijkheden. Hier kan de </w:t>
      </w:r>
      <w:r w:rsidRPr="005C5793">
        <w:rPr>
          <w:rFonts w:ascii="Calibri" w:hAnsi="Calibri" w:cs="Calibri"/>
        </w:rPr>
        <w:t xml:space="preserve">gekwalificeerde meerderheid </w:t>
      </w:r>
      <w:r>
        <w:rPr>
          <w:rFonts w:ascii="Calibri" w:hAnsi="Calibri" w:cs="Calibri"/>
        </w:rPr>
        <w:t xml:space="preserve">een oplossing bieden, mits bepaalde voorwaarden voor de meerderheid van stemmen. Het is mogelijk </w:t>
      </w:r>
      <w:r w:rsidR="00B146E0">
        <w:rPr>
          <w:rFonts w:ascii="Calibri" w:hAnsi="Calibri" w:cs="Calibri"/>
        </w:rPr>
        <w:t>te vereisen dat een minimumpercentage van de stemgerechtigde personen effectief zijn stem uitbrengt - opkomstdrempel - of een verhoogd percentage van de effectief uitgebrachte stemmen de verklaring goedkeurt (bv. minimaal twee derde van het aantal stemmen)</w:t>
      </w:r>
      <w:r>
        <w:rPr>
          <w:rStyle w:val="Voetnootmarkering"/>
          <w:rFonts w:ascii="Calibri" w:hAnsi="Calibri" w:cs="Calibri"/>
        </w:rPr>
        <w:footnoteReference w:id="246"/>
      </w:r>
      <w:r>
        <w:rPr>
          <w:rFonts w:ascii="Calibri" w:hAnsi="Calibri" w:cs="Calibri"/>
        </w:rPr>
        <w:t>.</w:t>
      </w:r>
    </w:p>
    <w:p w14:paraId="41E0DF9A" w14:textId="77777777" w:rsidR="0009159C" w:rsidRDefault="0009159C" w:rsidP="0009159C">
      <w:pPr>
        <w:spacing w:after="0" w:line="276" w:lineRule="auto"/>
        <w:contextualSpacing/>
        <w:jc w:val="both"/>
        <w:rPr>
          <w:rFonts w:ascii="Calibri" w:hAnsi="Calibri" w:cs="Calibri"/>
        </w:rPr>
      </w:pPr>
    </w:p>
    <w:p w14:paraId="6AEEF700" w14:textId="77777777" w:rsidR="0009159C" w:rsidRDefault="0009159C" w:rsidP="0009159C">
      <w:pPr>
        <w:spacing w:after="0" w:line="276" w:lineRule="auto"/>
        <w:contextualSpacing/>
        <w:jc w:val="both"/>
        <w:rPr>
          <w:rFonts w:ascii="Calibri" w:hAnsi="Calibri" w:cs="Calibri"/>
        </w:rPr>
      </w:pPr>
      <w:r>
        <w:rPr>
          <w:rFonts w:ascii="Calibri" w:hAnsi="Calibri" w:cs="Calibri"/>
        </w:rPr>
        <w:t>In Catalonië ging men op een democratische manier stemmen omtrent het referendum. Hierop heeft Spanje ondemocratisch gereageerd door geweld te gebruiken en zo te verhinderen dat er gestemd kon worden. Aan de andere kant heeft Catalonië een inbreuk op de Spaanse Grondwet gepleegd, wat ook de democratie aantast. Als iedereen de grondwet zomaar naast zich neerlegt zonder gestraft te worden, heeft deze akte geen enkele waarde meer.</w:t>
      </w:r>
    </w:p>
    <w:p w14:paraId="6C86B5F4" w14:textId="77777777" w:rsidR="0009159C" w:rsidRDefault="0009159C" w:rsidP="0009159C">
      <w:pPr>
        <w:spacing w:after="0" w:line="276" w:lineRule="auto"/>
        <w:contextualSpacing/>
        <w:jc w:val="both"/>
        <w:rPr>
          <w:rFonts w:ascii="Calibri" w:hAnsi="Calibri" w:cs="Calibri"/>
        </w:rPr>
      </w:pPr>
    </w:p>
    <w:p w14:paraId="06FF54B2" w14:textId="77777777" w:rsidR="0009159C" w:rsidRPr="00EE62FF" w:rsidRDefault="0009159C" w:rsidP="0009159C">
      <w:pPr>
        <w:spacing w:after="0" w:line="276" w:lineRule="auto"/>
        <w:contextualSpacing/>
        <w:jc w:val="both"/>
        <w:rPr>
          <w:rFonts w:ascii="Calibri" w:hAnsi="Calibri" w:cs="Calibri"/>
        </w:rPr>
      </w:pPr>
      <w:r>
        <w:rPr>
          <w:rFonts w:ascii="Calibri" w:hAnsi="Calibri" w:cs="Calibri"/>
        </w:rPr>
        <w:t xml:space="preserve">Door het referendum om onafhankelijkheid te organiseren, hebben zowel Spanje als Catalonië de democratie ondermijnd. In concreto betekent het dat er wel degelijk een verband is tussen de onafhankelijkheidsverklaring van Catalonië en democratie, zonder te veralgemenen. </w:t>
      </w:r>
    </w:p>
    <w:p w14:paraId="0C60D84E" w14:textId="77777777" w:rsidR="0009159C" w:rsidRPr="00EE62FF" w:rsidRDefault="0009159C" w:rsidP="0009159C">
      <w:pPr>
        <w:spacing w:after="0" w:line="276" w:lineRule="auto"/>
        <w:contextualSpacing/>
        <w:jc w:val="both"/>
        <w:rPr>
          <w:rFonts w:ascii="Calibri" w:hAnsi="Calibri" w:cs="Calibri"/>
        </w:rPr>
      </w:pPr>
    </w:p>
    <w:p w14:paraId="7A56DF2E" w14:textId="77777777" w:rsidR="0009159C" w:rsidRPr="00EE62FF" w:rsidRDefault="0009159C" w:rsidP="0009159C">
      <w:pPr>
        <w:spacing w:after="0" w:line="276" w:lineRule="auto"/>
        <w:contextualSpacing/>
        <w:jc w:val="both"/>
        <w:rPr>
          <w:rFonts w:ascii="Calibri" w:hAnsi="Calibri" w:cs="Calibri"/>
        </w:rPr>
      </w:pPr>
    </w:p>
    <w:p w14:paraId="71BCE669" w14:textId="77777777" w:rsidR="0009159C" w:rsidRPr="00EE62FF" w:rsidRDefault="0009159C" w:rsidP="0009159C">
      <w:pPr>
        <w:spacing w:after="0" w:line="276" w:lineRule="auto"/>
        <w:contextualSpacing/>
        <w:jc w:val="both"/>
        <w:rPr>
          <w:rFonts w:ascii="Calibri" w:hAnsi="Calibri" w:cs="Calibri"/>
        </w:rPr>
      </w:pPr>
    </w:p>
    <w:p w14:paraId="76E05057" w14:textId="77777777" w:rsidR="0009159C" w:rsidRPr="00EE62FF" w:rsidRDefault="0009159C" w:rsidP="0009159C">
      <w:pPr>
        <w:spacing w:after="0" w:line="276" w:lineRule="auto"/>
        <w:contextualSpacing/>
        <w:jc w:val="both"/>
        <w:rPr>
          <w:rFonts w:ascii="Calibri" w:hAnsi="Calibri" w:cs="Calibri"/>
        </w:rPr>
      </w:pPr>
    </w:p>
    <w:p w14:paraId="1676FFBC" w14:textId="77777777" w:rsidR="0009159C" w:rsidRPr="00EE62FF" w:rsidRDefault="0009159C" w:rsidP="0009159C">
      <w:pPr>
        <w:spacing w:after="0" w:line="276" w:lineRule="auto"/>
        <w:contextualSpacing/>
        <w:jc w:val="both"/>
        <w:rPr>
          <w:rFonts w:ascii="Calibri" w:hAnsi="Calibri" w:cs="Calibri"/>
        </w:rPr>
      </w:pPr>
    </w:p>
    <w:p w14:paraId="6E3D98F3" w14:textId="77777777" w:rsidR="0009159C" w:rsidRPr="00EE62FF" w:rsidRDefault="0009159C" w:rsidP="0009159C">
      <w:pPr>
        <w:spacing w:after="0" w:line="276" w:lineRule="auto"/>
        <w:contextualSpacing/>
        <w:jc w:val="both"/>
        <w:rPr>
          <w:rFonts w:ascii="Calibri" w:hAnsi="Calibri" w:cs="Calibri"/>
        </w:rPr>
      </w:pPr>
    </w:p>
    <w:p w14:paraId="4C219152" w14:textId="77777777" w:rsidR="0009159C" w:rsidRPr="00EE62FF" w:rsidRDefault="0009159C" w:rsidP="0009159C">
      <w:pPr>
        <w:spacing w:after="0" w:line="276" w:lineRule="auto"/>
        <w:contextualSpacing/>
        <w:jc w:val="both"/>
        <w:rPr>
          <w:rFonts w:ascii="Calibri" w:hAnsi="Calibri" w:cs="Calibri"/>
        </w:rPr>
      </w:pPr>
    </w:p>
    <w:p w14:paraId="3ED0D81F" w14:textId="77777777" w:rsidR="0009159C" w:rsidRPr="00EE62FF" w:rsidRDefault="0009159C" w:rsidP="0009159C">
      <w:pPr>
        <w:spacing w:after="0" w:line="276" w:lineRule="auto"/>
        <w:contextualSpacing/>
        <w:jc w:val="both"/>
        <w:rPr>
          <w:rFonts w:ascii="Calibri" w:hAnsi="Calibri" w:cs="Calibri"/>
        </w:rPr>
      </w:pPr>
    </w:p>
    <w:p w14:paraId="6CFFF53A" w14:textId="77777777" w:rsidR="0009159C" w:rsidRPr="00EE62FF" w:rsidRDefault="0009159C" w:rsidP="0009159C">
      <w:pPr>
        <w:spacing w:after="0" w:line="276" w:lineRule="auto"/>
        <w:contextualSpacing/>
        <w:jc w:val="both"/>
        <w:rPr>
          <w:rFonts w:ascii="Calibri" w:hAnsi="Calibri" w:cs="Calibri"/>
        </w:rPr>
      </w:pPr>
    </w:p>
    <w:p w14:paraId="326F955A" w14:textId="77777777" w:rsidR="0009159C" w:rsidRPr="00EE62FF" w:rsidRDefault="0009159C" w:rsidP="0009159C">
      <w:pPr>
        <w:spacing w:after="0" w:line="276" w:lineRule="auto"/>
        <w:contextualSpacing/>
        <w:jc w:val="both"/>
        <w:rPr>
          <w:rFonts w:ascii="Calibri" w:hAnsi="Calibri" w:cs="Calibri"/>
        </w:rPr>
      </w:pPr>
    </w:p>
    <w:p w14:paraId="7DC16B18" w14:textId="77777777" w:rsidR="0009159C" w:rsidRPr="00EE62FF" w:rsidRDefault="0009159C" w:rsidP="0009159C">
      <w:pPr>
        <w:spacing w:line="276" w:lineRule="auto"/>
        <w:jc w:val="both"/>
        <w:rPr>
          <w:rFonts w:ascii="Calibri" w:hAnsi="Calibri" w:cs="Calibri"/>
        </w:rPr>
      </w:pPr>
    </w:p>
    <w:p w14:paraId="003669EA" w14:textId="77777777" w:rsidR="0009159C" w:rsidRPr="00EE62FF" w:rsidRDefault="0009159C" w:rsidP="0009159C">
      <w:pPr>
        <w:spacing w:line="276" w:lineRule="auto"/>
        <w:jc w:val="both"/>
        <w:rPr>
          <w:rFonts w:ascii="Calibri" w:hAnsi="Calibri" w:cs="Calibri"/>
        </w:rPr>
      </w:pPr>
    </w:p>
    <w:p w14:paraId="4289E297" w14:textId="77777777" w:rsidR="00485803" w:rsidRDefault="00485803" w:rsidP="0009159C">
      <w:pPr>
        <w:spacing w:after="0" w:line="276" w:lineRule="auto"/>
        <w:rPr>
          <w:rFonts w:ascii="Calibri" w:hAnsi="Calibri" w:cs="Calibri"/>
        </w:rPr>
      </w:pPr>
    </w:p>
    <w:p w14:paraId="3EC6979E" w14:textId="77777777" w:rsidR="00485803" w:rsidRDefault="00485803" w:rsidP="0009159C">
      <w:pPr>
        <w:spacing w:after="0" w:line="276" w:lineRule="auto"/>
        <w:rPr>
          <w:rFonts w:ascii="Calibri" w:hAnsi="Calibri" w:cs="Calibri"/>
        </w:rPr>
        <w:sectPr w:rsidR="00485803" w:rsidSect="0032015A">
          <w:footerReference w:type="default" r:id="rId79"/>
          <w:footerReference w:type="first" r:id="rId80"/>
          <w:pgSz w:w="11906" w:h="16838"/>
          <w:pgMar w:top="1417" w:right="1417" w:bottom="1417" w:left="1417" w:header="708" w:footer="708" w:gutter="0"/>
          <w:cols w:space="708"/>
          <w:titlePg/>
          <w:docGrid w:linePitch="360"/>
        </w:sectPr>
      </w:pPr>
    </w:p>
    <w:p w14:paraId="63B36BAD" w14:textId="77777777" w:rsidR="0009159C" w:rsidRDefault="0009159C" w:rsidP="0009159C">
      <w:pPr>
        <w:pStyle w:val="Kop1"/>
        <w:rPr>
          <w:rFonts w:asciiTheme="minorHAnsi" w:hAnsiTheme="minorHAnsi" w:cstheme="minorHAnsi"/>
          <w:b/>
          <w:color w:val="auto"/>
          <w:sz w:val="22"/>
        </w:rPr>
      </w:pPr>
      <w:bookmarkStart w:id="80" w:name="_Toc9874007"/>
      <w:r w:rsidRPr="00945785">
        <w:rPr>
          <w:rFonts w:asciiTheme="minorHAnsi" w:hAnsiTheme="minorHAnsi" w:cstheme="minorHAnsi"/>
          <w:b/>
          <w:color w:val="auto"/>
          <w:sz w:val="22"/>
        </w:rPr>
        <w:lastRenderedPageBreak/>
        <w:t>Materiaal en methoden</w:t>
      </w:r>
      <w:bookmarkEnd w:id="80"/>
    </w:p>
    <w:p w14:paraId="7536BF89" w14:textId="77777777" w:rsidR="0009159C" w:rsidRDefault="0009159C" w:rsidP="00420C31">
      <w:pPr>
        <w:spacing w:after="0" w:line="276" w:lineRule="auto"/>
        <w:contextualSpacing/>
        <w:jc w:val="both"/>
      </w:pPr>
      <w:r>
        <w:br/>
      </w:r>
      <w:r w:rsidR="00DC071D">
        <w:t xml:space="preserve">Deze scriptie is </w:t>
      </w:r>
      <w:r w:rsidR="00A0104D">
        <w:t>onder andere</w:t>
      </w:r>
      <w:r w:rsidR="000C2019">
        <w:t xml:space="preserve"> tot stand gekomen aan de hand van d</w:t>
      </w:r>
      <w:r>
        <w:t>eskresearch</w:t>
      </w:r>
      <w:r w:rsidR="000C2019">
        <w:t xml:space="preserve">. Op basis van bestaande informatie en gegevens die al verzameld </w:t>
      </w:r>
      <w:r w:rsidR="00420C31">
        <w:t>werden</w:t>
      </w:r>
      <w:r w:rsidR="000C2019">
        <w:t xml:space="preserve"> door anderen -secundaire data- </w:t>
      </w:r>
      <w:r w:rsidR="00420C31">
        <w:t xml:space="preserve">zijn er antwoorden geformuleerd op de verschillende onderwerpen. </w:t>
      </w:r>
    </w:p>
    <w:p w14:paraId="505ED5FE" w14:textId="77777777" w:rsidR="00420C31" w:rsidRDefault="00420C31" w:rsidP="00420C31">
      <w:pPr>
        <w:spacing w:after="0" w:line="276" w:lineRule="auto"/>
        <w:contextualSpacing/>
        <w:jc w:val="both"/>
      </w:pPr>
    </w:p>
    <w:p w14:paraId="6144486A" w14:textId="77777777" w:rsidR="008B2538" w:rsidRDefault="00B76FE1" w:rsidP="00420C31">
      <w:pPr>
        <w:spacing w:after="0" w:line="276" w:lineRule="auto"/>
        <w:contextualSpacing/>
        <w:jc w:val="both"/>
      </w:pPr>
      <w:r>
        <w:t>Om ervoor te zorgen dat het maximale uit de deskresearch gehaald werd, is er gebruikgemaakt van velerlei m</w:t>
      </w:r>
      <w:r w:rsidR="00336489">
        <w:t>ethoden</w:t>
      </w:r>
      <w:r w:rsidR="00601C90">
        <w:t>. Bij het opzoeken van gegevens op het internet werden steeds concrete woorden of zinnen ingegeven om de best</w:t>
      </w:r>
      <w:r w:rsidR="00A31F8C">
        <w:t xml:space="preserve"> passende</w:t>
      </w:r>
      <w:r w:rsidR="00601C90">
        <w:t xml:space="preserve"> bron te vinden. </w:t>
      </w:r>
      <w:r w:rsidR="008B2538">
        <w:t xml:space="preserve">Verder werden er omtrent hetzelfde thema meerdere websites geconsulteerd om een vergelijking </w:t>
      </w:r>
      <w:r w:rsidR="004D3EB4">
        <w:t xml:space="preserve">te maken </w:t>
      </w:r>
      <w:r w:rsidR="008B2538">
        <w:t xml:space="preserve">conform de realiteit. </w:t>
      </w:r>
    </w:p>
    <w:p w14:paraId="139AEDDE" w14:textId="77777777" w:rsidR="008B2538" w:rsidRDefault="008B2538" w:rsidP="00420C31">
      <w:pPr>
        <w:spacing w:after="0" w:line="276" w:lineRule="auto"/>
        <w:contextualSpacing/>
        <w:jc w:val="both"/>
      </w:pPr>
    </w:p>
    <w:p w14:paraId="39A40B95" w14:textId="77777777" w:rsidR="00420C31" w:rsidRDefault="008B2538" w:rsidP="00420C31">
      <w:pPr>
        <w:spacing w:after="0" w:line="276" w:lineRule="auto"/>
        <w:contextualSpacing/>
        <w:jc w:val="both"/>
      </w:pPr>
      <w:r>
        <w:t>Uit de gevonden bronnen w</w:t>
      </w:r>
      <w:r w:rsidR="00B36E61">
        <w:t xml:space="preserve">erd </w:t>
      </w:r>
      <w:r>
        <w:t>de belangrijkste informatie gefilterd</w:t>
      </w:r>
      <w:r w:rsidR="00B36E61">
        <w:t xml:space="preserve">, hierdoor kon er vermeden worden dat de scriptie te ruim zou gaan. </w:t>
      </w:r>
    </w:p>
    <w:p w14:paraId="655D13DD" w14:textId="77777777" w:rsidR="00514985" w:rsidRDefault="00514985" w:rsidP="00420C31">
      <w:pPr>
        <w:spacing w:after="0" w:line="276" w:lineRule="auto"/>
        <w:contextualSpacing/>
        <w:jc w:val="both"/>
      </w:pPr>
    </w:p>
    <w:p w14:paraId="3ED00317" w14:textId="77777777" w:rsidR="00514985" w:rsidRDefault="00514985" w:rsidP="00420C31">
      <w:pPr>
        <w:spacing w:after="0" w:line="276" w:lineRule="auto"/>
        <w:contextualSpacing/>
        <w:jc w:val="both"/>
      </w:pPr>
      <w:r>
        <w:t xml:space="preserve">Daarenboven werd er gebruikgemaakt van literatuuronderzoek, om een vorm te scheppen van het onderwerp vooraleer daadwerkelijk aan de scriptie te beginnen. </w:t>
      </w:r>
      <w:r w:rsidR="00D845FB">
        <w:t xml:space="preserve">Op die manier kan er achteraf kritisch nagedacht worden over de verworven informatie. </w:t>
      </w:r>
    </w:p>
    <w:p w14:paraId="4D136238" w14:textId="77777777" w:rsidR="00750CB1" w:rsidRDefault="00750CB1" w:rsidP="00420C31">
      <w:pPr>
        <w:spacing w:after="0" w:line="276" w:lineRule="auto"/>
        <w:contextualSpacing/>
        <w:jc w:val="both"/>
      </w:pPr>
    </w:p>
    <w:p w14:paraId="7BABE884" w14:textId="77777777" w:rsidR="00420C31" w:rsidRDefault="00750CB1" w:rsidP="00420C31">
      <w:pPr>
        <w:spacing w:after="0" w:line="276" w:lineRule="auto"/>
        <w:contextualSpacing/>
        <w:jc w:val="both"/>
      </w:pPr>
      <w:r>
        <w:t xml:space="preserve">Voor deskresearch en literatuuronderzoek is hoofdzakelijk een laptop met internet nodig. Tegenwoordig is het mogelijk om boeken online te raadplegen, alsook tijdschriften, magazines en scripties. </w:t>
      </w:r>
    </w:p>
    <w:p w14:paraId="0D03F88E" w14:textId="77777777" w:rsidR="00A2521C" w:rsidRDefault="00A2521C" w:rsidP="00420C31">
      <w:pPr>
        <w:spacing w:after="0" w:line="276" w:lineRule="auto"/>
        <w:contextualSpacing/>
        <w:jc w:val="both"/>
      </w:pPr>
    </w:p>
    <w:p w14:paraId="6C6328F0" w14:textId="77777777" w:rsidR="00A2521C" w:rsidRDefault="00A2521C" w:rsidP="00420C31">
      <w:pPr>
        <w:spacing w:after="0" w:line="276" w:lineRule="auto"/>
        <w:contextualSpacing/>
        <w:jc w:val="both"/>
      </w:pPr>
    </w:p>
    <w:p w14:paraId="332678B9" w14:textId="77777777" w:rsidR="00A2521C" w:rsidRDefault="00A2521C" w:rsidP="00420C31">
      <w:pPr>
        <w:spacing w:after="0" w:line="276" w:lineRule="auto"/>
        <w:contextualSpacing/>
        <w:jc w:val="both"/>
      </w:pPr>
    </w:p>
    <w:p w14:paraId="65F21CA8" w14:textId="77777777" w:rsidR="00A2521C" w:rsidRDefault="00A2521C" w:rsidP="00420C31">
      <w:pPr>
        <w:spacing w:after="0" w:line="276" w:lineRule="auto"/>
        <w:contextualSpacing/>
        <w:jc w:val="both"/>
      </w:pPr>
    </w:p>
    <w:p w14:paraId="144255DD" w14:textId="77777777" w:rsidR="00A2521C" w:rsidRDefault="00A2521C" w:rsidP="00420C31">
      <w:pPr>
        <w:spacing w:after="0" w:line="276" w:lineRule="auto"/>
        <w:contextualSpacing/>
        <w:jc w:val="both"/>
      </w:pPr>
    </w:p>
    <w:p w14:paraId="4FE4CA4A" w14:textId="77777777" w:rsidR="00A2521C" w:rsidRDefault="00A2521C" w:rsidP="00420C31">
      <w:pPr>
        <w:spacing w:after="0" w:line="276" w:lineRule="auto"/>
        <w:contextualSpacing/>
        <w:jc w:val="both"/>
      </w:pPr>
    </w:p>
    <w:p w14:paraId="17314BE8" w14:textId="77777777" w:rsidR="00A2521C" w:rsidRDefault="00A2521C" w:rsidP="00420C31">
      <w:pPr>
        <w:spacing w:after="0" w:line="276" w:lineRule="auto"/>
        <w:contextualSpacing/>
        <w:jc w:val="both"/>
      </w:pPr>
    </w:p>
    <w:p w14:paraId="5939C0A5" w14:textId="77777777" w:rsidR="00A2521C" w:rsidRDefault="00A2521C" w:rsidP="00420C31">
      <w:pPr>
        <w:spacing w:after="0" w:line="276" w:lineRule="auto"/>
        <w:contextualSpacing/>
        <w:jc w:val="both"/>
      </w:pPr>
    </w:p>
    <w:p w14:paraId="17A07115" w14:textId="77777777" w:rsidR="00A2521C" w:rsidRDefault="00A2521C" w:rsidP="00420C31">
      <w:pPr>
        <w:spacing w:after="0" w:line="276" w:lineRule="auto"/>
        <w:contextualSpacing/>
        <w:jc w:val="both"/>
      </w:pPr>
    </w:p>
    <w:p w14:paraId="011EDEC4" w14:textId="77777777" w:rsidR="00A2521C" w:rsidRDefault="00A2521C" w:rsidP="00420C31">
      <w:pPr>
        <w:spacing w:after="0" w:line="276" w:lineRule="auto"/>
        <w:contextualSpacing/>
        <w:jc w:val="both"/>
      </w:pPr>
    </w:p>
    <w:p w14:paraId="1854B828" w14:textId="77777777" w:rsidR="00A2521C" w:rsidRDefault="00A2521C" w:rsidP="00420C31">
      <w:pPr>
        <w:spacing w:after="0" w:line="276" w:lineRule="auto"/>
        <w:contextualSpacing/>
        <w:jc w:val="both"/>
      </w:pPr>
    </w:p>
    <w:p w14:paraId="05299DCB" w14:textId="77777777" w:rsidR="00A2521C" w:rsidRDefault="00A2521C" w:rsidP="00420C31">
      <w:pPr>
        <w:spacing w:after="0" w:line="276" w:lineRule="auto"/>
        <w:contextualSpacing/>
        <w:jc w:val="both"/>
      </w:pPr>
    </w:p>
    <w:p w14:paraId="289729C2" w14:textId="77777777" w:rsidR="00A2521C" w:rsidRDefault="00A2521C" w:rsidP="00420C31">
      <w:pPr>
        <w:spacing w:after="0" w:line="276" w:lineRule="auto"/>
        <w:contextualSpacing/>
        <w:jc w:val="both"/>
      </w:pPr>
    </w:p>
    <w:p w14:paraId="4A29D1BA" w14:textId="77777777" w:rsidR="00A2521C" w:rsidRDefault="00A2521C" w:rsidP="00420C31">
      <w:pPr>
        <w:spacing w:after="0" w:line="276" w:lineRule="auto"/>
        <w:contextualSpacing/>
        <w:jc w:val="both"/>
      </w:pPr>
    </w:p>
    <w:p w14:paraId="415FB163" w14:textId="77777777" w:rsidR="00A2521C" w:rsidRDefault="00A2521C" w:rsidP="00420C31">
      <w:pPr>
        <w:spacing w:after="0" w:line="276" w:lineRule="auto"/>
        <w:contextualSpacing/>
        <w:jc w:val="both"/>
      </w:pPr>
    </w:p>
    <w:p w14:paraId="0F24F8D6" w14:textId="77777777" w:rsidR="00A2521C" w:rsidRDefault="00A2521C" w:rsidP="00420C31">
      <w:pPr>
        <w:spacing w:after="0" w:line="276" w:lineRule="auto"/>
        <w:contextualSpacing/>
        <w:jc w:val="both"/>
      </w:pPr>
    </w:p>
    <w:p w14:paraId="186AE35D" w14:textId="77777777" w:rsidR="00A2521C" w:rsidRDefault="00A2521C" w:rsidP="00420C31">
      <w:pPr>
        <w:spacing w:after="0" w:line="276" w:lineRule="auto"/>
        <w:contextualSpacing/>
        <w:jc w:val="both"/>
      </w:pPr>
    </w:p>
    <w:p w14:paraId="57A13469" w14:textId="77777777" w:rsidR="00A2521C" w:rsidRDefault="00A2521C" w:rsidP="00420C31">
      <w:pPr>
        <w:spacing w:after="0" w:line="276" w:lineRule="auto"/>
        <w:contextualSpacing/>
        <w:jc w:val="both"/>
      </w:pPr>
    </w:p>
    <w:p w14:paraId="5E6480E0" w14:textId="77777777" w:rsidR="00013AB1" w:rsidRDefault="00013AB1" w:rsidP="00420C31">
      <w:pPr>
        <w:spacing w:after="0" w:line="276" w:lineRule="auto"/>
        <w:contextualSpacing/>
        <w:jc w:val="both"/>
      </w:pPr>
    </w:p>
    <w:p w14:paraId="50B0FE52" w14:textId="77777777" w:rsidR="00013AB1" w:rsidRDefault="00013AB1" w:rsidP="00420C31">
      <w:pPr>
        <w:spacing w:after="0" w:line="276" w:lineRule="auto"/>
        <w:contextualSpacing/>
        <w:jc w:val="both"/>
      </w:pPr>
    </w:p>
    <w:p w14:paraId="31196DAD" w14:textId="77777777" w:rsidR="00A2521C" w:rsidRDefault="00A2521C" w:rsidP="00420C31">
      <w:pPr>
        <w:spacing w:after="0" w:line="276" w:lineRule="auto"/>
        <w:contextualSpacing/>
        <w:jc w:val="both"/>
      </w:pPr>
    </w:p>
    <w:p w14:paraId="3791502D" w14:textId="77777777" w:rsidR="00D93A82" w:rsidRDefault="00D93A82" w:rsidP="00420C31">
      <w:pPr>
        <w:spacing w:after="0" w:line="276" w:lineRule="auto"/>
        <w:contextualSpacing/>
        <w:jc w:val="both"/>
        <w:sectPr w:rsidR="00D93A82" w:rsidSect="0032015A">
          <w:footerReference w:type="first" r:id="rId81"/>
          <w:pgSz w:w="11906" w:h="16838"/>
          <w:pgMar w:top="1417" w:right="1417" w:bottom="1417" w:left="1417" w:header="708" w:footer="708" w:gutter="0"/>
          <w:cols w:space="708"/>
          <w:titlePg/>
          <w:docGrid w:linePitch="360"/>
        </w:sectPr>
      </w:pPr>
    </w:p>
    <w:p w14:paraId="5CBDAF61" w14:textId="77777777" w:rsidR="00EE4692" w:rsidRDefault="0009159C" w:rsidP="006369AD">
      <w:pPr>
        <w:pStyle w:val="Kop1"/>
        <w:rPr>
          <w:color w:val="FF0000"/>
        </w:rPr>
      </w:pPr>
      <w:bookmarkStart w:id="81" w:name="_Toc9874008"/>
      <w:r w:rsidRPr="00945785">
        <w:rPr>
          <w:rFonts w:asciiTheme="minorHAnsi" w:hAnsiTheme="minorHAnsi" w:cstheme="minorHAnsi"/>
          <w:b/>
          <w:color w:val="auto"/>
          <w:sz w:val="22"/>
        </w:rPr>
        <w:lastRenderedPageBreak/>
        <w:t xml:space="preserve">Resultaten </w:t>
      </w:r>
      <w:r w:rsidR="00713B1C">
        <w:rPr>
          <w:rFonts w:asciiTheme="minorHAnsi" w:hAnsiTheme="minorHAnsi" w:cstheme="minorHAnsi"/>
          <w:b/>
          <w:color w:val="auto"/>
          <w:sz w:val="22"/>
        </w:rPr>
        <w:t>en</w:t>
      </w:r>
      <w:r w:rsidRPr="00945785">
        <w:rPr>
          <w:rFonts w:asciiTheme="minorHAnsi" w:hAnsiTheme="minorHAnsi" w:cstheme="minorHAnsi"/>
          <w:b/>
          <w:color w:val="auto"/>
          <w:sz w:val="22"/>
        </w:rPr>
        <w:t xml:space="preserve"> discussie</w:t>
      </w:r>
      <w:bookmarkEnd w:id="81"/>
      <w:r w:rsidR="006369AD">
        <w:rPr>
          <w:rFonts w:asciiTheme="minorHAnsi" w:hAnsiTheme="minorHAnsi" w:cstheme="minorHAnsi"/>
          <w:b/>
          <w:color w:val="auto"/>
          <w:sz w:val="22"/>
        </w:rPr>
        <w:t xml:space="preserve"> </w:t>
      </w:r>
      <w:r w:rsidR="00EE4692">
        <w:rPr>
          <w:rFonts w:asciiTheme="minorHAnsi" w:hAnsiTheme="minorHAnsi" w:cstheme="minorHAnsi"/>
          <w:b/>
          <w:color w:val="auto"/>
          <w:sz w:val="22"/>
        </w:rPr>
        <w:br/>
      </w:r>
    </w:p>
    <w:p w14:paraId="73FDFEB1" w14:textId="77777777" w:rsidR="006369AD" w:rsidRDefault="006369AD" w:rsidP="006369AD">
      <w:pPr>
        <w:spacing w:after="0" w:line="276" w:lineRule="auto"/>
        <w:jc w:val="both"/>
        <w:rPr>
          <w:rFonts w:ascii="Calibri" w:hAnsi="Calibri" w:cs="Calibri"/>
        </w:rPr>
      </w:pPr>
      <w:r>
        <w:rPr>
          <w:rFonts w:ascii="Calibri" w:hAnsi="Calibri" w:cs="Calibri"/>
        </w:rPr>
        <w:t xml:space="preserve">Aangezien democratie een link heeft met de verkiezingen, heeft het onvermijdelijk ook een link met de politiek. Zelf ben ik redelijk geïnteresseerd in de politiek, maar het zou nog beter kunnen. Met de verkiezingen die zopas </w:t>
      </w:r>
      <w:r w:rsidR="000F0BBD">
        <w:rPr>
          <w:rFonts w:ascii="Calibri" w:hAnsi="Calibri" w:cs="Calibri"/>
        </w:rPr>
        <w:t>hebben plaatsgevonden</w:t>
      </w:r>
      <w:r>
        <w:rPr>
          <w:rFonts w:ascii="Calibri" w:hAnsi="Calibri" w:cs="Calibri"/>
        </w:rPr>
        <w:t>, denk ik dat jongeren nog beter gemobiliseerd konden worden om hun interesse in de politiek te versterken. Met de verschillende klimaatmarsen die hebben plaatsgevonden, denk ik dat er een soort af</w:t>
      </w:r>
      <w:r w:rsidR="000F0BBD">
        <w:rPr>
          <w:rFonts w:ascii="Calibri" w:hAnsi="Calibri" w:cs="Calibri"/>
        </w:rPr>
        <w:t>keer</w:t>
      </w:r>
      <w:r>
        <w:rPr>
          <w:rFonts w:ascii="Calibri" w:hAnsi="Calibri" w:cs="Calibri"/>
        </w:rPr>
        <w:t xml:space="preserve"> is ontstaan naar de politiek toe. Dit mede omdat politici hierop niet reageerden, ofwel op een negatieve manier. Burgers krijgen zo het gevoel dat er niet naar hun geluisterd wordt, en dat is een probleem. Het kan zorgen voor minder betrokkenheid en wantrouwen waardoor de democratie niet meer optimaal functioneert. Ik erken dat er wel degelijk problemen en gevaren zijn voor de democratie waarvoor een oplossing gezocht moet worden. </w:t>
      </w:r>
    </w:p>
    <w:p w14:paraId="7220C010" w14:textId="77777777" w:rsidR="006369AD" w:rsidRDefault="006369AD" w:rsidP="006369AD">
      <w:pPr>
        <w:spacing w:after="0" w:line="276" w:lineRule="auto"/>
        <w:jc w:val="both"/>
        <w:rPr>
          <w:rFonts w:ascii="Calibri" w:hAnsi="Calibri" w:cs="Calibri"/>
        </w:rPr>
      </w:pPr>
    </w:p>
    <w:p w14:paraId="6D751813" w14:textId="77777777" w:rsidR="006369AD" w:rsidRDefault="006369AD" w:rsidP="006369AD">
      <w:pPr>
        <w:spacing w:after="0" w:line="276" w:lineRule="auto"/>
        <w:jc w:val="both"/>
        <w:rPr>
          <w:rFonts w:ascii="Calibri" w:hAnsi="Calibri" w:cs="Calibri"/>
        </w:rPr>
      </w:pPr>
      <w:r>
        <w:rPr>
          <w:rFonts w:ascii="Calibri" w:hAnsi="Calibri" w:cs="Calibri"/>
        </w:rPr>
        <w:t xml:space="preserve">Elk jaar organiseert de Europese Unie op de eerste zaterdag van mei een </w:t>
      </w:r>
      <w:r w:rsidRPr="00D21F2D">
        <w:rPr>
          <w:rFonts w:ascii="Calibri" w:hAnsi="Calibri" w:cs="Calibri"/>
        </w:rPr>
        <w:t>EU-open day</w:t>
      </w:r>
      <w:r>
        <w:rPr>
          <w:rFonts w:ascii="Calibri" w:hAnsi="Calibri" w:cs="Calibri"/>
        </w:rPr>
        <w:t>. Hierbij krijgen burgers de mogelijkheid om de Europese instellingen in Brussel te komen bezoeken. Het is tevens een unieke gelegenheid om te ontdekken wat de besluiten van de Europese instellingen betekenen in het dagelijks leven</w:t>
      </w:r>
      <w:r>
        <w:rPr>
          <w:rStyle w:val="Voetnootmarkering"/>
          <w:rFonts w:ascii="Calibri" w:hAnsi="Calibri" w:cs="Calibri"/>
        </w:rPr>
        <w:footnoteReference w:id="247"/>
      </w:r>
      <w:r>
        <w:rPr>
          <w:rFonts w:ascii="Calibri" w:hAnsi="Calibri" w:cs="Calibri"/>
        </w:rPr>
        <w:t xml:space="preserve">. </w:t>
      </w:r>
      <w:r w:rsidR="00F23AE9">
        <w:rPr>
          <w:rFonts w:ascii="Calibri" w:hAnsi="Calibri" w:cs="Calibri"/>
        </w:rPr>
        <w:t xml:space="preserve">Dit is een positief initiatief, maar ik denk dat veel burgers niet altijd weten dat dit jaarlijkse evenement plaatsvindt. De Europese Unie zou meer haar best mogen doen om deze dag te promoten, bijvoorbeeld via </w:t>
      </w:r>
      <w:r w:rsidR="00405E3A">
        <w:rPr>
          <w:rFonts w:ascii="Calibri" w:hAnsi="Calibri" w:cs="Calibri"/>
        </w:rPr>
        <w:t>de media</w:t>
      </w:r>
      <w:r w:rsidR="00F23AE9">
        <w:rPr>
          <w:rFonts w:ascii="Calibri" w:hAnsi="Calibri" w:cs="Calibri"/>
        </w:rPr>
        <w:t xml:space="preserve">. </w:t>
      </w:r>
    </w:p>
    <w:p w14:paraId="40299141" w14:textId="77777777" w:rsidR="006369AD" w:rsidRDefault="006369AD" w:rsidP="006369AD">
      <w:pPr>
        <w:spacing w:after="0" w:line="276" w:lineRule="auto"/>
        <w:jc w:val="both"/>
        <w:rPr>
          <w:rFonts w:ascii="Calibri" w:hAnsi="Calibri" w:cs="Calibri"/>
        </w:rPr>
      </w:pPr>
    </w:p>
    <w:p w14:paraId="15B64A4D" w14:textId="77777777" w:rsidR="006369AD" w:rsidRDefault="00405E3A" w:rsidP="00405E3A">
      <w:pPr>
        <w:spacing w:after="0" w:line="276" w:lineRule="auto"/>
        <w:jc w:val="both"/>
        <w:rPr>
          <w:rFonts w:ascii="Calibri" w:hAnsi="Calibri" w:cs="Calibri"/>
        </w:rPr>
      </w:pPr>
      <w:r>
        <w:rPr>
          <w:rFonts w:ascii="Calibri" w:hAnsi="Calibri" w:cs="Calibri"/>
        </w:rPr>
        <w:t xml:space="preserve">Verder vond ik het wel bevorderlijk dat Europa erg veel reclame heeft gemaakt via sociale media, zoals Instagram, Facebook en Spotify, om burgers op te roepen te gaan stemmen op 26 mei. </w:t>
      </w:r>
      <w:r w:rsidR="005F4E3C">
        <w:rPr>
          <w:rFonts w:ascii="Calibri" w:hAnsi="Calibri" w:cs="Calibri"/>
        </w:rPr>
        <w:t>De opkomst voor de Europese verkiezingen lag dit verkiezingsjaar dan ook hoger dan andere jaren. Via sociale media kan er namelijk een erg groot aantal burgers bereikt worden, waaronder veel jongeren.</w:t>
      </w:r>
    </w:p>
    <w:p w14:paraId="0D4D1DBA" w14:textId="77777777" w:rsidR="00253A1A" w:rsidRDefault="00253A1A" w:rsidP="00405E3A">
      <w:pPr>
        <w:spacing w:after="0" w:line="276" w:lineRule="auto"/>
        <w:jc w:val="both"/>
        <w:rPr>
          <w:rFonts w:ascii="Calibri" w:hAnsi="Calibri" w:cs="Calibri"/>
        </w:rPr>
      </w:pPr>
    </w:p>
    <w:p w14:paraId="627A336C" w14:textId="77777777" w:rsidR="00253A1A" w:rsidRDefault="00253A1A" w:rsidP="00405E3A">
      <w:pPr>
        <w:spacing w:after="0" w:line="276" w:lineRule="auto"/>
        <w:jc w:val="both"/>
        <w:rPr>
          <w:rFonts w:ascii="Calibri" w:hAnsi="Calibri" w:cs="Calibri"/>
        </w:rPr>
      </w:pPr>
      <w:r>
        <w:rPr>
          <w:rFonts w:ascii="Calibri" w:hAnsi="Calibri" w:cs="Calibri"/>
        </w:rPr>
        <w:t>Zoals al vaker werd aangehaald in deze scriptie, blijft democratie evolutief. Er zal altijd moeten gewerkt worden aan een nog betere functionering ervan. Het is alsook belangrijk dat alle burgers inzien dat democratie ontzettend van belang is in de wereld en dat je enkel iets kan veranderen als je stemt en gelooft in de democratie. Wanneer Europa hiervoor kan zorgen, zijn we al een heel grote stap vooruit. Mijnes inziens doet ze dit hoofdzakelijk door transparanter te zijn en te communiceren met haar lidstaten en burgers.</w:t>
      </w:r>
    </w:p>
    <w:p w14:paraId="0513A1AF" w14:textId="77777777" w:rsidR="00405E3A" w:rsidRPr="00E95D5A" w:rsidRDefault="00405E3A" w:rsidP="006369AD">
      <w:pPr>
        <w:spacing w:after="0" w:line="276" w:lineRule="auto"/>
        <w:rPr>
          <w:rFonts w:ascii="Calibri" w:hAnsi="Calibri" w:cs="Calibri"/>
          <w:b/>
        </w:rPr>
      </w:pPr>
    </w:p>
    <w:p w14:paraId="5D2E7C2E" w14:textId="77777777" w:rsidR="006369AD" w:rsidRDefault="00EC13A5" w:rsidP="006369AD">
      <w:pPr>
        <w:spacing w:after="0" w:line="276" w:lineRule="auto"/>
        <w:jc w:val="both"/>
        <w:rPr>
          <w:rFonts w:ascii="Calibri" w:hAnsi="Calibri" w:cs="Calibri"/>
        </w:rPr>
      </w:pPr>
      <w:r>
        <w:rPr>
          <w:rFonts w:ascii="Calibri" w:hAnsi="Calibri" w:cs="Calibri"/>
        </w:rPr>
        <w:t>Gezien d</w:t>
      </w:r>
      <w:r w:rsidR="006369AD" w:rsidRPr="00E95D5A">
        <w:rPr>
          <w:rFonts w:ascii="Calibri" w:hAnsi="Calibri" w:cs="Calibri"/>
        </w:rPr>
        <w:t>e onafhankelijkheidsverklaring van Catalonië is</w:t>
      </w:r>
      <w:r>
        <w:rPr>
          <w:rFonts w:ascii="Calibri" w:hAnsi="Calibri" w:cs="Calibri"/>
        </w:rPr>
        <w:t xml:space="preserve"> mijn mening</w:t>
      </w:r>
      <w:r w:rsidR="006369AD" w:rsidRPr="00E95D5A">
        <w:rPr>
          <w:rFonts w:ascii="Calibri" w:hAnsi="Calibri" w:cs="Calibri"/>
        </w:rPr>
        <w:t xml:space="preserve"> duaal. Aan de ene kant kan ik me in hun plaats stellen en begrijpen waaróm zij onafhankelijk willen worden van Spanje, maar aan de andere kant zijn er redenen waarom ik desalniettemin tegenstander ben.</w:t>
      </w:r>
    </w:p>
    <w:p w14:paraId="5B5EE719" w14:textId="77777777" w:rsidR="006369AD" w:rsidRDefault="006369AD" w:rsidP="006369AD">
      <w:pPr>
        <w:spacing w:after="0" w:line="276" w:lineRule="auto"/>
        <w:jc w:val="both"/>
        <w:rPr>
          <w:rFonts w:ascii="Calibri" w:hAnsi="Calibri" w:cs="Calibri"/>
        </w:rPr>
      </w:pPr>
    </w:p>
    <w:p w14:paraId="62D4839F" w14:textId="77777777" w:rsidR="006369AD" w:rsidRDefault="006369AD" w:rsidP="006369AD">
      <w:pPr>
        <w:spacing w:after="0" w:line="276" w:lineRule="auto"/>
        <w:jc w:val="both"/>
        <w:rPr>
          <w:rFonts w:ascii="Calibri" w:hAnsi="Calibri" w:cs="Calibri"/>
        </w:rPr>
      </w:pPr>
      <w:r w:rsidRPr="00E95D5A">
        <w:rPr>
          <w:rFonts w:ascii="Calibri" w:hAnsi="Calibri" w:cs="Calibri"/>
        </w:rPr>
        <w:t xml:space="preserve">Gezien </w:t>
      </w:r>
      <w:r w:rsidR="000F0BBD">
        <w:rPr>
          <w:rFonts w:ascii="Calibri" w:hAnsi="Calibri" w:cs="Calibri"/>
        </w:rPr>
        <w:t>de</w:t>
      </w:r>
      <w:r w:rsidRPr="00E95D5A">
        <w:rPr>
          <w:rFonts w:ascii="Calibri" w:hAnsi="Calibri" w:cs="Calibri"/>
        </w:rPr>
        <w:t xml:space="preserve"> </w:t>
      </w:r>
      <w:r>
        <w:rPr>
          <w:rFonts w:ascii="Calibri" w:hAnsi="Calibri" w:cs="Calibri"/>
        </w:rPr>
        <w:t xml:space="preserve">eeuwenoude cultuur </w:t>
      </w:r>
      <w:r w:rsidR="000F0BBD">
        <w:rPr>
          <w:rFonts w:ascii="Calibri" w:hAnsi="Calibri" w:cs="Calibri"/>
        </w:rPr>
        <w:t xml:space="preserve">van Catalonië </w:t>
      </w:r>
      <w:r>
        <w:rPr>
          <w:rFonts w:ascii="Calibri" w:hAnsi="Calibri" w:cs="Calibri"/>
        </w:rPr>
        <w:t xml:space="preserve">kan ik </w:t>
      </w:r>
      <w:r w:rsidR="000F0BBD">
        <w:rPr>
          <w:rFonts w:ascii="Calibri" w:hAnsi="Calibri" w:cs="Calibri"/>
        </w:rPr>
        <w:t>begrijpen</w:t>
      </w:r>
      <w:r>
        <w:rPr>
          <w:rFonts w:ascii="Calibri" w:hAnsi="Calibri" w:cs="Calibri"/>
        </w:rPr>
        <w:t xml:space="preserve"> dat de Catalanen zich niet allemaal Spanjaard voelen. </w:t>
      </w:r>
      <w:r w:rsidRPr="00E95D5A">
        <w:rPr>
          <w:rFonts w:ascii="Calibri" w:hAnsi="Calibri" w:cs="Calibri"/>
        </w:rPr>
        <w:t xml:space="preserve">Maar </w:t>
      </w:r>
      <w:r>
        <w:rPr>
          <w:rFonts w:ascii="Calibri" w:hAnsi="Calibri" w:cs="Calibri"/>
        </w:rPr>
        <w:t xml:space="preserve">aan de andere kant hebben </w:t>
      </w:r>
      <w:r w:rsidRPr="00E95D5A">
        <w:rPr>
          <w:rFonts w:ascii="Calibri" w:hAnsi="Calibri" w:cs="Calibri"/>
        </w:rPr>
        <w:t>de andere regio</w:t>
      </w:r>
      <w:r>
        <w:rPr>
          <w:rFonts w:ascii="Calibri" w:hAnsi="Calibri" w:cs="Calibri"/>
        </w:rPr>
        <w:t>’</w:t>
      </w:r>
      <w:r w:rsidRPr="00E95D5A">
        <w:rPr>
          <w:rFonts w:ascii="Calibri" w:hAnsi="Calibri" w:cs="Calibri"/>
        </w:rPr>
        <w:t xml:space="preserve">s </w:t>
      </w:r>
      <w:r>
        <w:rPr>
          <w:rFonts w:ascii="Calibri" w:hAnsi="Calibri" w:cs="Calibri"/>
        </w:rPr>
        <w:t xml:space="preserve">in Spanje ook een cultuur die </w:t>
      </w:r>
      <w:r w:rsidR="000F0BBD">
        <w:rPr>
          <w:rFonts w:ascii="Calibri" w:hAnsi="Calibri" w:cs="Calibri"/>
        </w:rPr>
        <w:t xml:space="preserve">hen </w:t>
      </w:r>
      <w:r>
        <w:rPr>
          <w:rFonts w:ascii="Calibri" w:hAnsi="Calibri" w:cs="Calibri"/>
        </w:rPr>
        <w:t xml:space="preserve">eigen is. </w:t>
      </w:r>
      <w:r w:rsidRPr="00E95D5A">
        <w:rPr>
          <w:rFonts w:ascii="Calibri" w:hAnsi="Calibri" w:cs="Calibri"/>
        </w:rPr>
        <w:t xml:space="preserve">Zij kunnen </w:t>
      </w:r>
      <w:r>
        <w:rPr>
          <w:rFonts w:ascii="Calibri" w:hAnsi="Calibri" w:cs="Calibri"/>
        </w:rPr>
        <w:t xml:space="preserve">daarentegen </w:t>
      </w:r>
      <w:r w:rsidRPr="00E95D5A">
        <w:rPr>
          <w:rFonts w:ascii="Calibri" w:hAnsi="Calibri" w:cs="Calibri"/>
        </w:rPr>
        <w:t>wel samenleven</w:t>
      </w:r>
      <w:r>
        <w:rPr>
          <w:rFonts w:ascii="Calibri" w:hAnsi="Calibri" w:cs="Calibri"/>
        </w:rPr>
        <w:t xml:space="preserve"> en hebben geen separatistische gevoelens</w:t>
      </w:r>
      <w:r w:rsidRPr="00E95D5A">
        <w:rPr>
          <w:rFonts w:ascii="Calibri" w:hAnsi="Calibri" w:cs="Calibri"/>
        </w:rPr>
        <w:t>.</w:t>
      </w:r>
      <w:r>
        <w:rPr>
          <w:rFonts w:ascii="Calibri" w:hAnsi="Calibri" w:cs="Calibri"/>
        </w:rPr>
        <w:t xml:space="preserve"> Dat is misschien ook omdat zij weten dat ze nooit onafhankelijk zullen kunnen worden, vooral om economische redenen. Ik denk dat zij zich hiervan ook bewust zijn. Aangezien Catalonië economisch </w:t>
      </w:r>
      <w:r w:rsidR="000F0BBD">
        <w:rPr>
          <w:rFonts w:ascii="Calibri" w:hAnsi="Calibri" w:cs="Calibri"/>
        </w:rPr>
        <w:lastRenderedPageBreak/>
        <w:t>de</w:t>
      </w:r>
      <w:r>
        <w:rPr>
          <w:rFonts w:ascii="Calibri" w:hAnsi="Calibri" w:cs="Calibri"/>
        </w:rPr>
        <w:t xml:space="preserve"> meest welvarend</w:t>
      </w:r>
      <w:r w:rsidR="000F0BBD">
        <w:rPr>
          <w:rFonts w:ascii="Calibri" w:hAnsi="Calibri" w:cs="Calibri"/>
        </w:rPr>
        <w:t>e regio</w:t>
      </w:r>
      <w:r>
        <w:rPr>
          <w:rFonts w:ascii="Calibri" w:hAnsi="Calibri" w:cs="Calibri"/>
        </w:rPr>
        <w:t xml:space="preserve"> is van heel Spanje, zien zij wellicht hun kansen en geloven zij er ook echt in dat het zou kunnen lukken om onafhankelijk te worden. </w:t>
      </w:r>
    </w:p>
    <w:p w14:paraId="19BD7098" w14:textId="77777777" w:rsidR="00423069" w:rsidRDefault="00423069" w:rsidP="006369AD">
      <w:pPr>
        <w:spacing w:after="0" w:line="276" w:lineRule="auto"/>
        <w:jc w:val="both"/>
        <w:rPr>
          <w:rFonts w:ascii="Calibri" w:hAnsi="Calibri" w:cs="Calibri"/>
        </w:rPr>
      </w:pPr>
    </w:p>
    <w:p w14:paraId="0DCA46ED" w14:textId="767C4DB1" w:rsidR="006369AD" w:rsidRDefault="006369AD" w:rsidP="006369AD">
      <w:pPr>
        <w:spacing w:after="0" w:line="276" w:lineRule="auto"/>
        <w:jc w:val="both"/>
        <w:rPr>
          <w:rFonts w:ascii="Calibri" w:hAnsi="Calibri" w:cs="Calibri"/>
          <w:lang w:val="nl-NL"/>
        </w:rPr>
      </w:pPr>
      <w:r>
        <w:rPr>
          <w:rFonts w:ascii="Calibri" w:hAnsi="Calibri" w:cs="Calibri"/>
        </w:rPr>
        <w:t>Catalonië beroept zich tevens op het r</w:t>
      </w:r>
      <w:r w:rsidRPr="00E95D5A">
        <w:rPr>
          <w:rFonts w:ascii="Calibri" w:hAnsi="Calibri" w:cs="Calibri"/>
        </w:rPr>
        <w:t xml:space="preserve">echt op </w:t>
      </w:r>
      <w:r w:rsidRPr="00422C08">
        <w:rPr>
          <w:rFonts w:ascii="Calibri" w:hAnsi="Calibri" w:cs="Calibri"/>
        </w:rPr>
        <w:t>zelfbeschikking</w:t>
      </w:r>
      <w:r>
        <w:rPr>
          <w:rFonts w:ascii="Calibri" w:hAnsi="Calibri" w:cs="Calibri"/>
        </w:rPr>
        <w:t xml:space="preserve"> der volkeren, dat o</w:t>
      </w:r>
      <w:r w:rsidRPr="00E95D5A">
        <w:rPr>
          <w:rFonts w:ascii="Calibri" w:hAnsi="Calibri" w:cs="Calibri"/>
          <w:lang w:val="nl-NL"/>
        </w:rPr>
        <w:t xml:space="preserve">p 26 juni 1945 </w:t>
      </w:r>
      <w:r>
        <w:rPr>
          <w:rFonts w:ascii="Calibri" w:hAnsi="Calibri" w:cs="Calibri"/>
          <w:lang w:val="nl-NL"/>
        </w:rPr>
        <w:t>in</w:t>
      </w:r>
      <w:r w:rsidRPr="00E95D5A">
        <w:rPr>
          <w:rFonts w:ascii="Calibri" w:hAnsi="Calibri" w:cs="Calibri"/>
          <w:lang w:val="nl-NL"/>
        </w:rPr>
        <w:t xml:space="preserve"> het Handvest van de Verenigde Naties </w:t>
      </w:r>
      <w:r>
        <w:rPr>
          <w:rFonts w:ascii="Calibri" w:hAnsi="Calibri" w:cs="Calibri"/>
          <w:lang w:val="nl-NL"/>
        </w:rPr>
        <w:t>opgenomen werd</w:t>
      </w:r>
      <w:r w:rsidRPr="00E95D5A">
        <w:rPr>
          <w:rFonts w:ascii="Calibri" w:hAnsi="Calibri" w:cs="Calibri"/>
          <w:lang w:val="nl-NL"/>
        </w:rPr>
        <w:t xml:space="preserve">. </w:t>
      </w:r>
      <w:r>
        <w:rPr>
          <w:rFonts w:ascii="Calibri" w:hAnsi="Calibri" w:cs="Calibri"/>
          <w:lang w:val="nl-NL"/>
        </w:rPr>
        <w:t xml:space="preserve">Enkele jaren later limiteerde </w:t>
      </w:r>
      <w:r w:rsidR="00F15DB1">
        <w:rPr>
          <w:rFonts w:ascii="Calibri" w:hAnsi="Calibri" w:cs="Calibri"/>
          <w:lang w:val="nl-NL"/>
        </w:rPr>
        <w:t xml:space="preserve">de Verenigde Naties evenwel </w:t>
      </w:r>
      <w:r>
        <w:rPr>
          <w:rFonts w:ascii="Calibri" w:hAnsi="Calibri" w:cs="Calibri"/>
          <w:lang w:val="nl-NL"/>
        </w:rPr>
        <w:t xml:space="preserve">dit recht door het uitbrengen van </w:t>
      </w:r>
      <w:r w:rsidRPr="00E95D5A">
        <w:rPr>
          <w:rFonts w:ascii="Calibri" w:hAnsi="Calibri" w:cs="Calibri"/>
          <w:lang w:val="nl-NL"/>
        </w:rPr>
        <w:t>VN- resolutie 1514 van 14 december 1960</w:t>
      </w:r>
      <w:r>
        <w:rPr>
          <w:rFonts w:ascii="Calibri" w:hAnsi="Calibri" w:cs="Calibri"/>
          <w:lang w:val="nl-NL"/>
        </w:rPr>
        <w:t>. Dit verduidelijkte dat niet elke bevolkingsgroep zich zomaar eenzijdig onafhankelijk kan verklaren. Eerlijk gezegd denk ik niet dat zij zich hierop volledig kunnen beroepen.</w:t>
      </w:r>
    </w:p>
    <w:p w14:paraId="240FB59C" w14:textId="77777777" w:rsidR="00867947" w:rsidRPr="00867947" w:rsidRDefault="00867947" w:rsidP="006369AD">
      <w:pPr>
        <w:spacing w:after="0" w:line="276" w:lineRule="auto"/>
        <w:jc w:val="both"/>
        <w:rPr>
          <w:rFonts w:ascii="Calibri" w:hAnsi="Calibri" w:cs="Calibri"/>
          <w:lang w:val="nl-NL"/>
        </w:rPr>
      </w:pPr>
    </w:p>
    <w:p w14:paraId="09B6EE67" w14:textId="77777777" w:rsidR="006369AD" w:rsidRDefault="006369AD" w:rsidP="006369AD">
      <w:pPr>
        <w:spacing w:after="0" w:line="276" w:lineRule="auto"/>
        <w:jc w:val="both"/>
        <w:rPr>
          <w:rFonts w:ascii="Calibri" w:hAnsi="Calibri" w:cs="Calibri"/>
        </w:rPr>
      </w:pPr>
      <w:r>
        <w:rPr>
          <w:rFonts w:ascii="Calibri" w:hAnsi="Calibri" w:cs="Calibri"/>
        </w:rPr>
        <w:t>Verder hebben de Catalanen m</w:t>
      </w:r>
      <w:r w:rsidRPr="00E95D5A">
        <w:rPr>
          <w:rFonts w:ascii="Calibri" w:hAnsi="Calibri" w:cs="Calibri"/>
        </w:rPr>
        <w:t>ijn</w:t>
      </w:r>
      <w:r>
        <w:rPr>
          <w:rFonts w:ascii="Calibri" w:hAnsi="Calibri" w:cs="Calibri"/>
        </w:rPr>
        <w:t>s</w:t>
      </w:r>
      <w:r w:rsidRPr="00E95D5A">
        <w:rPr>
          <w:rFonts w:ascii="Calibri" w:hAnsi="Calibri" w:cs="Calibri"/>
        </w:rPr>
        <w:t xml:space="preserve"> </w:t>
      </w:r>
      <w:r>
        <w:rPr>
          <w:rFonts w:ascii="Calibri" w:hAnsi="Calibri" w:cs="Calibri"/>
        </w:rPr>
        <w:t xml:space="preserve">inziens </w:t>
      </w:r>
      <w:r w:rsidRPr="00E95D5A">
        <w:rPr>
          <w:rFonts w:ascii="Calibri" w:hAnsi="Calibri" w:cs="Calibri"/>
        </w:rPr>
        <w:t xml:space="preserve">niet ver genoeg nagedacht </w:t>
      </w:r>
      <w:r>
        <w:rPr>
          <w:rFonts w:ascii="Calibri" w:hAnsi="Calibri" w:cs="Calibri"/>
        </w:rPr>
        <w:t>over</w:t>
      </w:r>
      <w:r w:rsidRPr="00E95D5A">
        <w:rPr>
          <w:rFonts w:ascii="Calibri" w:hAnsi="Calibri" w:cs="Calibri"/>
        </w:rPr>
        <w:t xml:space="preserve"> de </w:t>
      </w:r>
      <w:r w:rsidRPr="008651C9">
        <w:rPr>
          <w:rFonts w:ascii="Calibri" w:hAnsi="Calibri" w:cs="Calibri"/>
        </w:rPr>
        <w:t>economische gevolgen</w:t>
      </w:r>
      <w:r w:rsidRPr="00E95D5A">
        <w:rPr>
          <w:rFonts w:ascii="Calibri" w:hAnsi="Calibri" w:cs="Calibri"/>
        </w:rPr>
        <w:t xml:space="preserve"> die een onafhankelijk</w:t>
      </w:r>
      <w:r w:rsidR="00F15DB1">
        <w:rPr>
          <w:rFonts w:ascii="Calibri" w:hAnsi="Calibri" w:cs="Calibri"/>
        </w:rPr>
        <w:t>heid</w:t>
      </w:r>
      <w:r w:rsidRPr="00E95D5A">
        <w:rPr>
          <w:rFonts w:ascii="Calibri" w:hAnsi="Calibri" w:cs="Calibri"/>
        </w:rPr>
        <w:t xml:space="preserve"> met zich meebrengt. Degene die absoluut voor een onafhankelijkheidsverklaring zijn, hebben als voornaamste reden dat het belastinggeld dat zij betalen aan Spanje, niet genoeg wordt geherinvesteerd in Catalonië. Bij een onafhankelijkheid zouden ze vrij zijn van deze belastingen en het geld kunnen investeren in </w:t>
      </w:r>
      <w:r w:rsidR="00F15DB1">
        <w:rPr>
          <w:rFonts w:ascii="Calibri" w:hAnsi="Calibri" w:cs="Calibri"/>
        </w:rPr>
        <w:t>de regio zelf</w:t>
      </w:r>
      <w:r w:rsidRPr="00E95D5A">
        <w:rPr>
          <w:rFonts w:ascii="Calibri" w:hAnsi="Calibri" w:cs="Calibri"/>
        </w:rPr>
        <w:t xml:space="preserve">. Anderzijds, als naar de export van Catalaanse geproduceerde producten wordt gekeken, gaan veel van die producten naar Spanje (zo’n een derde) zelf en de rest vooral naar landen uit de Europese Unie. Als ze beide markten zouden verliezen, kan dit weleens een grote impact </w:t>
      </w:r>
      <w:r w:rsidR="00F15DB1">
        <w:rPr>
          <w:rFonts w:ascii="Calibri" w:hAnsi="Calibri" w:cs="Calibri"/>
        </w:rPr>
        <w:t>hebben</w:t>
      </w:r>
      <w:r w:rsidRPr="00E95D5A">
        <w:rPr>
          <w:rFonts w:ascii="Calibri" w:hAnsi="Calibri" w:cs="Calibri"/>
        </w:rPr>
        <w:t xml:space="preserve"> op de Catalaanse economie. Een ander punt betreft de banken, met als belangrijkste voorbeeld de Catalaanse bank en tevens derde grootste bank van Spanje: </w:t>
      </w:r>
      <w:r w:rsidRPr="00E95D5A">
        <w:rPr>
          <w:rFonts w:ascii="Calibri" w:hAnsi="Calibri" w:cs="Calibri"/>
          <w:i/>
        </w:rPr>
        <w:t>Caixabank</w:t>
      </w:r>
      <w:r w:rsidRPr="00E95D5A">
        <w:rPr>
          <w:rFonts w:ascii="Calibri" w:hAnsi="Calibri" w:cs="Calibri"/>
        </w:rPr>
        <w:t>. Door de grote onzekerheid hebben zij beslist om hun hoofdzetel te verplaatsen naar Valencia</w:t>
      </w:r>
      <w:r w:rsidRPr="00E95D5A">
        <w:rPr>
          <w:rFonts w:ascii="Calibri" w:hAnsi="Calibri" w:cs="Calibri"/>
          <w:vertAlign w:val="superscript"/>
        </w:rPr>
        <w:footnoteReference w:id="248"/>
      </w:r>
      <w:r w:rsidRPr="00E95D5A">
        <w:rPr>
          <w:rFonts w:ascii="Calibri" w:hAnsi="Calibri" w:cs="Calibri"/>
        </w:rPr>
        <w:t>. Zij zijn thans niet het enige bedrijf dat hun hoofdkantoor heeft verplaatst. Tussen 1 oktober 2017 en 31 december 2017 zijn er nog zo’n drieduizend bedrijven die beslist hebben om hun hoofdzetel weg te trekken uit Catalonië</w:t>
      </w:r>
      <w:r w:rsidRPr="00E95D5A">
        <w:rPr>
          <w:rFonts w:ascii="Calibri" w:hAnsi="Calibri" w:cs="Calibri"/>
          <w:vertAlign w:val="superscript"/>
        </w:rPr>
        <w:footnoteReference w:id="249"/>
      </w:r>
      <w:r w:rsidRPr="00E95D5A">
        <w:rPr>
          <w:rFonts w:ascii="Calibri" w:hAnsi="Calibri" w:cs="Calibri"/>
        </w:rPr>
        <w:t xml:space="preserve">. Ook dit heeft een negatieve invloed op de Catalaanse economie. </w:t>
      </w:r>
    </w:p>
    <w:p w14:paraId="49E498E5" w14:textId="77777777" w:rsidR="006369AD" w:rsidRDefault="006369AD" w:rsidP="006369AD">
      <w:pPr>
        <w:spacing w:after="0" w:line="276" w:lineRule="auto"/>
        <w:jc w:val="both"/>
        <w:rPr>
          <w:rFonts w:ascii="Calibri" w:hAnsi="Calibri" w:cs="Calibri"/>
        </w:rPr>
      </w:pPr>
    </w:p>
    <w:p w14:paraId="61CA5ADD" w14:textId="77777777" w:rsidR="006369AD" w:rsidRDefault="006369AD" w:rsidP="006369AD">
      <w:pPr>
        <w:spacing w:after="0" w:line="276" w:lineRule="auto"/>
        <w:jc w:val="both"/>
        <w:rPr>
          <w:rFonts w:ascii="Calibri" w:hAnsi="Calibri" w:cs="Calibri"/>
          <w:lang w:val="nl-NL"/>
        </w:rPr>
      </w:pPr>
      <w:r w:rsidRPr="00E95D5A">
        <w:rPr>
          <w:rFonts w:ascii="Calibri" w:hAnsi="Calibri" w:cs="Calibri"/>
        </w:rPr>
        <w:t>Doordat er meer economische nadelen dreigen te zijn dan voordelen, lijkt het me vanzelfsprekend om niet door te gaan met de onafhankelijkheid. De kans is te groot dat men in een crisis zal belanden. Daarnaast lijkt het m</w:t>
      </w:r>
      <w:r>
        <w:rPr>
          <w:rFonts w:ascii="Calibri" w:hAnsi="Calibri" w:cs="Calibri"/>
        </w:rPr>
        <w:t xml:space="preserve">ij ook </w:t>
      </w:r>
      <w:r w:rsidRPr="00E95D5A">
        <w:rPr>
          <w:rFonts w:ascii="Calibri" w:hAnsi="Calibri" w:cs="Calibri"/>
        </w:rPr>
        <w:t>vrij</w:t>
      </w:r>
      <w:r>
        <w:rPr>
          <w:rFonts w:ascii="Calibri" w:hAnsi="Calibri" w:cs="Calibri"/>
        </w:rPr>
        <w:t xml:space="preserve"> </w:t>
      </w:r>
      <w:r w:rsidRPr="00E95D5A">
        <w:rPr>
          <w:rFonts w:ascii="Calibri" w:hAnsi="Calibri" w:cs="Calibri"/>
        </w:rPr>
        <w:t xml:space="preserve">onwaarschijnlijk dat de ‘Catalaanse Republiek’ </w:t>
      </w:r>
      <w:r w:rsidRPr="008651C9">
        <w:rPr>
          <w:rFonts w:ascii="Calibri" w:hAnsi="Calibri" w:cs="Calibri"/>
        </w:rPr>
        <w:t>internationale erkenning</w:t>
      </w:r>
      <w:r w:rsidRPr="00E95D5A">
        <w:rPr>
          <w:rFonts w:ascii="Calibri" w:hAnsi="Calibri" w:cs="Calibri"/>
        </w:rPr>
        <w:t xml:space="preserve"> zou verkrijgen. Om in aanmerking te komen </w:t>
      </w:r>
      <w:r w:rsidR="00F15DB1">
        <w:rPr>
          <w:rFonts w:ascii="Calibri" w:hAnsi="Calibri" w:cs="Calibri"/>
        </w:rPr>
        <w:t xml:space="preserve">om te worden erkend </w:t>
      </w:r>
      <w:r w:rsidRPr="00E95D5A">
        <w:rPr>
          <w:rFonts w:ascii="Calibri" w:hAnsi="Calibri" w:cs="Calibri"/>
        </w:rPr>
        <w:t>als een onafhankelijke soevereine staat moet er volgens het internationaal recht aan drie basisvoorwaarden voldaan worden</w:t>
      </w:r>
      <w:r w:rsidRPr="00E95D5A">
        <w:rPr>
          <w:rFonts w:ascii="Calibri" w:hAnsi="Calibri" w:cs="Calibri"/>
          <w:vertAlign w:val="superscript"/>
        </w:rPr>
        <w:footnoteReference w:id="250"/>
      </w:r>
      <w:r w:rsidRPr="00E95D5A">
        <w:rPr>
          <w:rFonts w:ascii="Calibri" w:hAnsi="Calibri" w:cs="Calibri"/>
        </w:rPr>
        <w:t xml:space="preserve">. Er moet een territorium </w:t>
      </w:r>
      <w:r w:rsidRPr="00E95D5A">
        <w:rPr>
          <w:rFonts w:ascii="Calibri" w:hAnsi="Calibri" w:cs="Calibri"/>
          <w:lang w:val="nl-NL"/>
        </w:rPr>
        <w:t xml:space="preserve">met een regering zijn en een permanente bevolking. Er bestaan leemtes in verband met territorium en bevolking. Er staat nergens gespecificeerd over hoe groot deze moeten zijn om in aanmerking te komen. Bovendien is er geen minimum gedefinieerd </w:t>
      </w:r>
      <w:r w:rsidR="001B5AAF">
        <w:rPr>
          <w:rFonts w:ascii="Calibri" w:hAnsi="Calibri" w:cs="Calibri"/>
          <w:lang w:val="nl-NL"/>
        </w:rPr>
        <w:t>van</w:t>
      </w:r>
      <w:r w:rsidRPr="00E95D5A">
        <w:rPr>
          <w:rFonts w:ascii="Calibri" w:hAnsi="Calibri" w:cs="Calibri"/>
          <w:lang w:val="nl-NL"/>
        </w:rPr>
        <w:t xml:space="preserve"> het aantal staten dat hun erkenning moet geven. Wat wel vaststaat is dat de nieuwe staat internationale erkenning moet verkrijgen van de (wetten van de) staat waarvan ze afscheurt</w:t>
      </w:r>
      <w:r w:rsidRPr="00E95D5A">
        <w:rPr>
          <w:rFonts w:ascii="Calibri" w:hAnsi="Calibri" w:cs="Calibri"/>
          <w:vertAlign w:val="superscript"/>
          <w:lang w:val="nl-NL"/>
        </w:rPr>
        <w:footnoteReference w:id="251"/>
      </w:r>
      <w:r w:rsidRPr="00E95D5A">
        <w:rPr>
          <w:rFonts w:ascii="Calibri" w:hAnsi="Calibri" w:cs="Calibri"/>
          <w:lang w:val="nl-NL"/>
        </w:rPr>
        <w:t>. Daarnaast zijn er e</w:t>
      </w:r>
      <w:r>
        <w:rPr>
          <w:rFonts w:ascii="Calibri" w:hAnsi="Calibri" w:cs="Calibri"/>
          <w:lang w:val="nl-NL"/>
        </w:rPr>
        <w:t>en paar</w:t>
      </w:r>
      <w:r w:rsidRPr="00E95D5A">
        <w:rPr>
          <w:rFonts w:ascii="Calibri" w:hAnsi="Calibri" w:cs="Calibri"/>
          <w:lang w:val="nl-NL"/>
        </w:rPr>
        <w:t xml:space="preserve"> uitzonderingen op de regel, waardoor eenzijdige afscheiding wel toegestaan is. Wanneer het gaat om </w:t>
      </w:r>
      <w:r w:rsidRPr="00E95D5A">
        <w:rPr>
          <w:rFonts w:ascii="Calibri" w:hAnsi="Calibri" w:cs="Calibri"/>
          <w:lang w:val="nl-NL"/>
        </w:rPr>
        <w:lastRenderedPageBreak/>
        <w:t>bezette gebieden, kolonies en burgeroorlogen waar separatisme als ‘laatste redmiddel’ wordt toegestaan. Catalonië valt niet onder één van deze uitzonderingen.</w:t>
      </w:r>
    </w:p>
    <w:p w14:paraId="2B0CA9AD" w14:textId="77777777" w:rsidR="00614162" w:rsidRPr="008651C9" w:rsidRDefault="00614162" w:rsidP="006369AD">
      <w:pPr>
        <w:spacing w:after="0" w:line="276" w:lineRule="auto"/>
        <w:jc w:val="both"/>
        <w:rPr>
          <w:rFonts w:ascii="Calibri" w:hAnsi="Calibri" w:cs="Calibri"/>
        </w:rPr>
      </w:pPr>
    </w:p>
    <w:p w14:paraId="1FD62013" w14:textId="77777777" w:rsidR="006369AD" w:rsidRDefault="006369AD" w:rsidP="006369AD">
      <w:pPr>
        <w:spacing w:after="0" w:line="276" w:lineRule="auto"/>
        <w:jc w:val="both"/>
        <w:rPr>
          <w:rFonts w:ascii="Calibri" w:hAnsi="Calibri" w:cs="Calibri"/>
          <w:lang w:val="nl-NL"/>
        </w:rPr>
      </w:pPr>
      <w:r w:rsidRPr="00E95D5A">
        <w:rPr>
          <w:rFonts w:ascii="Calibri" w:hAnsi="Calibri" w:cs="Calibri"/>
          <w:lang w:val="nl-NL"/>
        </w:rPr>
        <w:t xml:space="preserve">De moeilijkheid ligt </w:t>
      </w:r>
      <w:r w:rsidR="001B5AAF">
        <w:rPr>
          <w:rFonts w:ascii="Calibri" w:hAnsi="Calibri" w:cs="Calibri"/>
          <w:lang w:val="nl-NL"/>
        </w:rPr>
        <w:t>bij</w:t>
      </w:r>
      <w:r w:rsidRPr="00E95D5A">
        <w:rPr>
          <w:rFonts w:ascii="Calibri" w:hAnsi="Calibri" w:cs="Calibri"/>
          <w:lang w:val="nl-NL"/>
        </w:rPr>
        <w:t xml:space="preserve"> de Europese erkenning, maar ook </w:t>
      </w:r>
      <w:r w:rsidR="001B5AAF">
        <w:rPr>
          <w:rFonts w:ascii="Calibri" w:hAnsi="Calibri" w:cs="Calibri"/>
          <w:lang w:val="nl-NL"/>
        </w:rPr>
        <w:t>bij</w:t>
      </w:r>
      <w:r w:rsidRPr="00E95D5A">
        <w:rPr>
          <w:rFonts w:ascii="Calibri" w:hAnsi="Calibri" w:cs="Calibri"/>
          <w:lang w:val="nl-NL"/>
        </w:rPr>
        <w:t xml:space="preserve"> die van de rest van de wereld. De kans dat Spanje Catalonië zou erkennen, is nihil. Het heeft tevens vetorecht in de Europese Unie. Daarbij komt dat andere Europese landen niet in conflict willen komen met Spanje en dus ook eerder </w:t>
      </w:r>
      <w:r w:rsidR="001B5AAF">
        <w:rPr>
          <w:rFonts w:ascii="Calibri" w:hAnsi="Calibri" w:cs="Calibri"/>
          <w:lang w:val="nl-NL"/>
        </w:rPr>
        <w:t xml:space="preserve">geneigd zullen zijn om </w:t>
      </w:r>
      <w:r w:rsidRPr="00E95D5A">
        <w:rPr>
          <w:rFonts w:ascii="Calibri" w:hAnsi="Calibri" w:cs="Calibri"/>
          <w:lang w:val="nl-NL"/>
        </w:rPr>
        <w:t xml:space="preserve">niet </w:t>
      </w:r>
      <w:r w:rsidR="001B5AAF">
        <w:rPr>
          <w:rFonts w:ascii="Calibri" w:hAnsi="Calibri" w:cs="Calibri"/>
          <w:lang w:val="nl-NL"/>
        </w:rPr>
        <w:t xml:space="preserve">te </w:t>
      </w:r>
      <w:r w:rsidRPr="00E95D5A">
        <w:rPr>
          <w:rFonts w:ascii="Calibri" w:hAnsi="Calibri" w:cs="Calibri"/>
          <w:lang w:val="nl-NL"/>
        </w:rPr>
        <w:t>erkennen. Het kan ook zijn dat sommige Europese landen Catalonië gaan erkennen, maar andere dan weer niet. Het gevaar bestaat erin een verdeeld Europa te worden. Dit zou de Europese Unie en diens pilaren niet ten goede komen. De Europese Unie streeft namelijk naar</w:t>
      </w:r>
      <w:r w:rsidR="0060031E">
        <w:rPr>
          <w:rFonts w:ascii="Calibri" w:hAnsi="Calibri" w:cs="Calibri"/>
          <w:lang w:val="nl-NL"/>
        </w:rPr>
        <w:t xml:space="preserve"> </w:t>
      </w:r>
      <w:r w:rsidRPr="00E95D5A">
        <w:rPr>
          <w:rFonts w:ascii="Calibri" w:hAnsi="Calibri" w:cs="Calibri"/>
          <w:lang w:val="nl-NL"/>
        </w:rPr>
        <w:t>eenheid en niet naar</w:t>
      </w:r>
      <w:r w:rsidR="0060031E">
        <w:rPr>
          <w:rFonts w:ascii="Calibri" w:hAnsi="Calibri" w:cs="Calibri"/>
          <w:lang w:val="nl-NL"/>
        </w:rPr>
        <w:t xml:space="preserve"> </w:t>
      </w:r>
      <w:r w:rsidRPr="00E95D5A">
        <w:rPr>
          <w:rFonts w:ascii="Calibri" w:hAnsi="Calibri" w:cs="Calibri"/>
          <w:lang w:val="nl-NL"/>
        </w:rPr>
        <w:t>verdeeldheid.</w:t>
      </w:r>
    </w:p>
    <w:p w14:paraId="749944A7" w14:textId="77777777" w:rsidR="00DA1278" w:rsidRDefault="00DA1278" w:rsidP="006369AD">
      <w:pPr>
        <w:spacing w:after="0" w:line="276" w:lineRule="auto"/>
        <w:jc w:val="both"/>
        <w:rPr>
          <w:rFonts w:ascii="Calibri" w:hAnsi="Calibri" w:cs="Calibri"/>
          <w:lang w:val="nl-NL"/>
        </w:rPr>
      </w:pPr>
    </w:p>
    <w:p w14:paraId="36EBAD02" w14:textId="77777777" w:rsidR="006369AD" w:rsidRDefault="006369AD" w:rsidP="006369AD">
      <w:pPr>
        <w:spacing w:after="0" w:line="276" w:lineRule="auto"/>
        <w:jc w:val="both"/>
        <w:rPr>
          <w:rFonts w:ascii="Calibri" w:hAnsi="Calibri" w:cs="Calibri"/>
          <w:lang w:val="nl-NL"/>
        </w:rPr>
      </w:pPr>
      <w:r w:rsidRPr="00E95D5A">
        <w:rPr>
          <w:rFonts w:ascii="Calibri" w:hAnsi="Calibri" w:cs="Calibri"/>
          <w:lang w:val="nl-NL"/>
        </w:rPr>
        <w:t xml:space="preserve">Naast de noodzaak van internationale erkenning, moet het aantal stemmen van Catalanen voor de onafhankelijkheid genuanceerd worden. Er zijn namelijk niet zoveel Catalanen gaan </w:t>
      </w:r>
      <w:r w:rsidRPr="000E5419">
        <w:rPr>
          <w:rFonts w:ascii="Calibri" w:hAnsi="Calibri" w:cs="Calibri"/>
          <w:lang w:val="nl-NL"/>
        </w:rPr>
        <w:t>stemmen</w:t>
      </w:r>
      <w:r w:rsidRPr="00E95D5A">
        <w:rPr>
          <w:rFonts w:ascii="Calibri" w:hAnsi="Calibri" w:cs="Calibri"/>
          <w:lang w:val="nl-NL"/>
        </w:rPr>
        <w:t xml:space="preserve"> in verhouding met de ganse Catalaanse bevolking. In totaal heeft 42,3 procent van de stemgerechtigden in Catalonië hun stem uitgebracht. Dit komt overeen met ongeveer 2,26 miljoen Catalanen. Van het totaal aantal stemmen, heeft 90,09 procent voor de onafhankelijkheid gekozen (38,07 procent). Niet alle Catalanen zijn gaan kunnen stemmen, gezien het harde gewelddadige Madrileense politieoptreden op verzoek van toenmalig premier Rajoy. Het is tevens aan hem te</w:t>
      </w:r>
      <w:r w:rsidR="00927EE0">
        <w:rPr>
          <w:rFonts w:ascii="Calibri" w:hAnsi="Calibri" w:cs="Calibri"/>
          <w:lang w:val="nl-NL"/>
        </w:rPr>
        <w:t xml:space="preserve"> wijten</w:t>
      </w:r>
      <w:r w:rsidRPr="00E95D5A">
        <w:rPr>
          <w:rFonts w:ascii="Calibri" w:hAnsi="Calibri" w:cs="Calibri"/>
          <w:lang w:val="nl-NL"/>
        </w:rPr>
        <w:t xml:space="preserve"> dat de wil om te gaan stemmen nog groter was geworden bij de Catalanen. </w:t>
      </w:r>
    </w:p>
    <w:p w14:paraId="0A5906C3" w14:textId="77777777" w:rsidR="006369AD" w:rsidRDefault="006369AD" w:rsidP="006369AD">
      <w:pPr>
        <w:spacing w:after="0" w:line="276" w:lineRule="auto"/>
        <w:jc w:val="both"/>
        <w:rPr>
          <w:rFonts w:ascii="Calibri" w:hAnsi="Calibri" w:cs="Calibri"/>
          <w:lang w:val="nl-NL"/>
        </w:rPr>
      </w:pPr>
    </w:p>
    <w:p w14:paraId="146522EF" w14:textId="77777777" w:rsidR="006369AD" w:rsidRPr="00E95D5A" w:rsidRDefault="006369AD" w:rsidP="006369AD">
      <w:pPr>
        <w:spacing w:after="0" w:line="276" w:lineRule="auto"/>
        <w:jc w:val="both"/>
        <w:rPr>
          <w:rFonts w:ascii="Calibri" w:hAnsi="Calibri" w:cs="Calibri"/>
          <w:lang w:val="nl-NL"/>
        </w:rPr>
      </w:pPr>
      <w:r w:rsidRPr="00E95D5A">
        <w:rPr>
          <w:rFonts w:ascii="Calibri" w:hAnsi="Calibri" w:cs="Calibri"/>
          <w:lang w:val="nl-NL"/>
        </w:rPr>
        <w:t>In tegenstelling tot zij die voor onafhankelijkheid hebben gestemd, zijn er ook veel Catalanen tegen de onafhankelijkheid (</w:t>
      </w:r>
      <w:r>
        <w:rPr>
          <w:rFonts w:ascii="Calibri" w:hAnsi="Calibri" w:cs="Calibri"/>
          <w:lang w:val="nl-NL"/>
        </w:rPr>
        <w:t>‘</w:t>
      </w:r>
      <w:r w:rsidRPr="00E95D5A">
        <w:rPr>
          <w:rFonts w:ascii="Calibri" w:hAnsi="Calibri" w:cs="Calibri"/>
          <w:lang w:val="nl-NL"/>
        </w:rPr>
        <w:t>de zwijgende meerderheid</w:t>
      </w:r>
      <w:r>
        <w:rPr>
          <w:rFonts w:ascii="Calibri" w:hAnsi="Calibri" w:cs="Calibri"/>
          <w:lang w:val="nl-NL"/>
        </w:rPr>
        <w:t>’</w:t>
      </w:r>
      <w:r w:rsidRPr="00E95D5A">
        <w:rPr>
          <w:rFonts w:ascii="Calibri" w:hAnsi="Calibri" w:cs="Calibri"/>
          <w:lang w:val="nl-NL"/>
        </w:rPr>
        <w:t>). Zij steunen Madrid. 7</w:t>
      </w:r>
      <w:r>
        <w:rPr>
          <w:rFonts w:ascii="Calibri" w:hAnsi="Calibri" w:cs="Calibri"/>
          <w:lang w:val="nl-NL"/>
        </w:rPr>
        <w:t>,</w:t>
      </w:r>
      <w:r w:rsidRPr="00E95D5A">
        <w:rPr>
          <w:rFonts w:ascii="Calibri" w:hAnsi="Calibri" w:cs="Calibri"/>
          <w:lang w:val="nl-NL"/>
        </w:rPr>
        <w:t>87 procent van de 42,3 procent heeft een ‘nee’-stem uitgebracht. Duizenden zijn er op straat gekomen tegen een onafhankelijkheid.</w:t>
      </w:r>
    </w:p>
    <w:p w14:paraId="06F9F83B" w14:textId="77777777" w:rsidR="006369AD" w:rsidRPr="00E95D5A" w:rsidRDefault="006369AD" w:rsidP="006369AD">
      <w:pPr>
        <w:spacing w:after="0" w:line="276" w:lineRule="auto"/>
        <w:jc w:val="both"/>
        <w:rPr>
          <w:rFonts w:ascii="Calibri" w:hAnsi="Calibri" w:cs="Calibri"/>
          <w:lang w:val="nl-NL"/>
        </w:rPr>
      </w:pPr>
      <w:r w:rsidRPr="00E95D5A">
        <w:rPr>
          <w:rFonts w:ascii="Calibri" w:hAnsi="Calibri" w:cs="Calibri"/>
          <w:lang w:val="nl-NL"/>
        </w:rPr>
        <w:t xml:space="preserve">Het is absoluut niet zo dat 90 procent van de Catalanen voor onafhankelijkheid heeft gestemd! Nog niet eens de helft van alle Catalanen is gaan stemmen. Dit komt erop neer dat van alle Catalanen, nog geen 50 procent </w:t>
      </w:r>
      <w:r w:rsidR="000D2A6B">
        <w:rPr>
          <w:rFonts w:ascii="Calibri" w:hAnsi="Calibri" w:cs="Calibri"/>
          <w:lang w:val="nl-NL"/>
        </w:rPr>
        <w:t xml:space="preserve">met zekerheid </w:t>
      </w:r>
      <w:r w:rsidRPr="00E95D5A">
        <w:rPr>
          <w:rFonts w:ascii="Calibri" w:hAnsi="Calibri" w:cs="Calibri"/>
          <w:lang w:val="nl-NL"/>
        </w:rPr>
        <w:t>voor onafhankelijkheid is. Hierdoor zou ik kunnen stellen dat er sowieso geen onafhankelijkheid tot stand kon komen</w:t>
      </w:r>
      <w:r>
        <w:rPr>
          <w:rFonts w:ascii="Calibri" w:hAnsi="Calibri" w:cs="Calibri"/>
          <w:lang w:val="nl-NL"/>
        </w:rPr>
        <w:t>, of toch zeker</w:t>
      </w:r>
      <w:r w:rsidRPr="00E95D5A">
        <w:rPr>
          <w:rFonts w:ascii="Calibri" w:hAnsi="Calibri" w:cs="Calibri"/>
          <w:lang w:val="nl-NL"/>
        </w:rPr>
        <w:t xml:space="preserve"> niet legitiem. Het lijkt me pas eerlijk wanneer ook effectief meer dan 50 procent</w:t>
      </w:r>
      <w:r w:rsidR="000D2A6B">
        <w:rPr>
          <w:rFonts w:ascii="Calibri" w:hAnsi="Calibri" w:cs="Calibri"/>
          <w:lang w:val="nl-NL"/>
        </w:rPr>
        <w:t xml:space="preserve"> </w:t>
      </w:r>
      <w:r w:rsidRPr="00E95D5A">
        <w:rPr>
          <w:rFonts w:ascii="Calibri" w:hAnsi="Calibri" w:cs="Calibri"/>
          <w:lang w:val="nl-NL"/>
        </w:rPr>
        <w:t xml:space="preserve">van alle </w:t>
      </w:r>
      <w:r w:rsidR="000D2A6B">
        <w:rPr>
          <w:rFonts w:ascii="Calibri" w:hAnsi="Calibri" w:cs="Calibri"/>
          <w:lang w:val="nl-NL"/>
        </w:rPr>
        <w:t xml:space="preserve">stemgerechtigde </w:t>
      </w:r>
      <w:r w:rsidRPr="00E95D5A">
        <w:rPr>
          <w:rFonts w:ascii="Calibri" w:hAnsi="Calibri" w:cs="Calibri"/>
          <w:lang w:val="nl-NL"/>
        </w:rPr>
        <w:t>Catalanen</w:t>
      </w:r>
      <w:r w:rsidR="000D2A6B">
        <w:rPr>
          <w:rFonts w:ascii="Calibri" w:hAnsi="Calibri" w:cs="Calibri"/>
          <w:lang w:val="nl-NL"/>
        </w:rPr>
        <w:t xml:space="preserve"> daadwerkelijk</w:t>
      </w:r>
      <w:r w:rsidRPr="00E95D5A">
        <w:rPr>
          <w:rFonts w:ascii="Calibri" w:hAnsi="Calibri" w:cs="Calibri"/>
          <w:lang w:val="nl-NL"/>
        </w:rPr>
        <w:t xml:space="preserve"> zou stemmen voor onafhankelijkheid.</w:t>
      </w:r>
    </w:p>
    <w:p w14:paraId="3EB494E6" w14:textId="77777777" w:rsidR="006369AD" w:rsidRDefault="006369AD" w:rsidP="006369AD">
      <w:pPr>
        <w:spacing w:after="0" w:line="276" w:lineRule="auto"/>
        <w:jc w:val="both"/>
        <w:rPr>
          <w:rFonts w:ascii="Calibri" w:hAnsi="Calibri" w:cs="Calibri"/>
        </w:rPr>
      </w:pPr>
    </w:p>
    <w:p w14:paraId="30C10E80" w14:textId="77777777" w:rsidR="006369AD" w:rsidRDefault="006369AD" w:rsidP="006369AD">
      <w:pPr>
        <w:spacing w:after="0" w:line="276" w:lineRule="auto"/>
        <w:jc w:val="both"/>
        <w:rPr>
          <w:rFonts w:ascii="Calibri" w:hAnsi="Calibri" w:cs="Calibri"/>
        </w:rPr>
      </w:pPr>
      <w:r w:rsidRPr="00E95D5A">
        <w:rPr>
          <w:rFonts w:ascii="Calibri" w:hAnsi="Calibri" w:cs="Calibri"/>
        </w:rPr>
        <w:t xml:space="preserve">Ik kan </w:t>
      </w:r>
      <w:r w:rsidRPr="000E5419">
        <w:rPr>
          <w:rFonts w:ascii="Calibri" w:hAnsi="Calibri" w:cs="Calibri"/>
        </w:rPr>
        <w:t>concluderen</w:t>
      </w:r>
      <w:r w:rsidRPr="00E95D5A">
        <w:rPr>
          <w:rFonts w:ascii="Calibri" w:hAnsi="Calibri" w:cs="Calibri"/>
        </w:rPr>
        <w:t xml:space="preserve"> dat ik meer neig naar</w:t>
      </w:r>
      <w:r>
        <w:rPr>
          <w:rFonts w:ascii="Calibri" w:hAnsi="Calibri" w:cs="Calibri"/>
        </w:rPr>
        <w:t xml:space="preserve"> de </w:t>
      </w:r>
      <w:r w:rsidRPr="00E95D5A">
        <w:rPr>
          <w:rFonts w:ascii="Calibri" w:hAnsi="Calibri" w:cs="Calibri"/>
        </w:rPr>
        <w:t>kant van tegenstander. Als de grote punten worden uiteengezet, wegen de nadelen op tegen de voordelen. De kans zal groot zijn dat Catalonië het economisch erg moeilijk krijgt, maar ook dat ze zelfs niet eens internationaal erkend zullen worden. De onafhankelijkheid zou tevens ondemocratisch zijn, aangezien er geen meerderheid werd behaald</w:t>
      </w:r>
      <w:r w:rsidR="00C43AB3">
        <w:rPr>
          <w:rFonts w:ascii="Calibri" w:hAnsi="Calibri" w:cs="Calibri"/>
        </w:rPr>
        <w:t xml:space="preserve"> </w:t>
      </w:r>
      <w:r w:rsidRPr="00E95D5A">
        <w:rPr>
          <w:rFonts w:ascii="Calibri" w:hAnsi="Calibri" w:cs="Calibri"/>
        </w:rPr>
        <w:t xml:space="preserve">wanneer er gekeken </w:t>
      </w:r>
      <w:r w:rsidR="00C43AB3">
        <w:rPr>
          <w:rFonts w:ascii="Calibri" w:hAnsi="Calibri" w:cs="Calibri"/>
        </w:rPr>
        <w:t xml:space="preserve">wordt </w:t>
      </w:r>
      <w:r w:rsidR="00CF284A">
        <w:rPr>
          <w:rFonts w:ascii="Calibri" w:hAnsi="Calibri" w:cs="Calibri"/>
        </w:rPr>
        <w:t>naar</w:t>
      </w:r>
      <w:r>
        <w:rPr>
          <w:rFonts w:ascii="Calibri" w:hAnsi="Calibri" w:cs="Calibri"/>
        </w:rPr>
        <w:t xml:space="preserve"> het aantal Catalanen dat </w:t>
      </w:r>
      <w:r w:rsidR="00CF284A">
        <w:rPr>
          <w:rFonts w:ascii="Calibri" w:hAnsi="Calibri" w:cs="Calibri"/>
        </w:rPr>
        <w:t>daadwerkelijk is gaan stemmen in verhouding tot het totaal aantal stemgerechtigde Catalanen</w:t>
      </w:r>
      <w:r>
        <w:rPr>
          <w:rFonts w:ascii="Calibri" w:hAnsi="Calibri" w:cs="Calibri"/>
        </w:rPr>
        <w:t>.</w:t>
      </w:r>
    </w:p>
    <w:p w14:paraId="79562142" w14:textId="77777777" w:rsidR="00713B1C" w:rsidRDefault="00713B1C" w:rsidP="00EE4692"/>
    <w:p w14:paraId="7846DC3B" w14:textId="77777777" w:rsidR="00713B1C" w:rsidRDefault="00713B1C" w:rsidP="00EE4692"/>
    <w:p w14:paraId="517BBBFE" w14:textId="77777777" w:rsidR="00713B1C" w:rsidRDefault="00713B1C" w:rsidP="00EE4692"/>
    <w:p w14:paraId="12E7E328" w14:textId="77777777" w:rsidR="00713B1C" w:rsidRDefault="00713B1C" w:rsidP="00EE4692"/>
    <w:p w14:paraId="65022DE0" w14:textId="77777777" w:rsidR="00713B1C" w:rsidRDefault="00713B1C" w:rsidP="00EE4692"/>
    <w:p w14:paraId="1FA6DAFF" w14:textId="77777777" w:rsidR="00713B1C" w:rsidRDefault="00342983" w:rsidP="00EE4692">
      <w:r>
        <w:rPr>
          <w:noProof/>
        </w:rPr>
        <mc:AlternateContent>
          <mc:Choice Requires="wps">
            <w:drawing>
              <wp:anchor distT="0" distB="0" distL="114300" distR="114300" simplePos="0" relativeHeight="251673600" behindDoc="0" locked="0" layoutInCell="1" allowOverlap="1" wp14:anchorId="08428C06" wp14:editId="7C028589">
                <wp:simplePos x="0" y="0"/>
                <wp:positionH relativeFrom="column">
                  <wp:posOffset>5523865</wp:posOffset>
                </wp:positionH>
                <wp:positionV relativeFrom="paragraph">
                  <wp:posOffset>502920</wp:posOffset>
                </wp:positionV>
                <wp:extent cx="358140" cy="312420"/>
                <wp:effectExtent l="0" t="0" r="3810" b="0"/>
                <wp:wrapNone/>
                <wp:docPr id="17" name="Tekstvak 17"/>
                <wp:cNvGraphicFramePr/>
                <a:graphic xmlns:a="http://schemas.openxmlformats.org/drawingml/2006/main">
                  <a:graphicData uri="http://schemas.microsoft.com/office/word/2010/wordprocessingShape">
                    <wps:wsp>
                      <wps:cNvSpPr txBox="1"/>
                      <wps:spPr>
                        <a:xfrm>
                          <a:off x="0" y="0"/>
                          <a:ext cx="358140" cy="312420"/>
                        </a:xfrm>
                        <a:prstGeom prst="rect">
                          <a:avLst/>
                        </a:prstGeom>
                        <a:solidFill>
                          <a:schemeClr val="lt1"/>
                        </a:solidFill>
                        <a:ln w="6350">
                          <a:noFill/>
                        </a:ln>
                      </wps:spPr>
                      <wps:txbx>
                        <w:txbxContent>
                          <w:p w14:paraId="616DDA88" w14:textId="77777777" w:rsidR="00342983" w:rsidRDefault="00342983">
                            <w:r>
                              <w:t>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428C06" id="Tekstvak 17" o:spid="_x0000_s1030" type="#_x0000_t202" style="position:absolute;margin-left:434.95pt;margin-top:39.6pt;width:28.2pt;height:24.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" fillcolor="white [3201]" stroked="f" strokeweight=".5pt">
                <v:textbox>
                  <w:txbxContent>
                    <w:p w14:paraId="616DDA88" w14:textId="77777777" w:rsidR="00342983" w:rsidRDefault="00342983">
                      <w:r>
                        <w:t>67</w:t>
                      </w:r>
                    </w:p>
                  </w:txbxContent>
                </v:textbox>
              </v:shape>
            </w:pict>
          </mc:Fallback>
        </mc:AlternateContent>
      </w:r>
    </w:p>
    <w:p w14:paraId="5F2C1C56" w14:textId="77777777" w:rsidR="00D93A82" w:rsidRDefault="00D93A82" w:rsidP="00EE4692">
      <w:pPr>
        <w:sectPr w:rsidR="00D93A82" w:rsidSect="0032015A">
          <w:footerReference w:type="default" r:id="rId82"/>
          <w:footerReference w:type="first" r:id="rId83"/>
          <w:pgSz w:w="11906" w:h="16838"/>
          <w:pgMar w:top="1417" w:right="1417" w:bottom="1417" w:left="1417" w:header="708" w:footer="708" w:gutter="0"/>
          <w:cols w:space="708"/>
          <w:titlePg/>
          <w:docGrid w:linePitch="360"/>
        </w:sectPr>
      </w:pPr>
    </w:p>
    <w:p w14:paraId="3A47F5D2" w14:textId="77777777" w:rsidR="0009159C" w:rsidRPr="00945785" w:rsidRDefault="00EE6C86" w:rsidP="0009159C">
      <w:pPr>
        <w:pStyle w:val="Kop1"/>
        <w:rPr>
          <w:rFonts w:asciiTheme="minorHAnsi" w:hAnsiTheme="minorHAnsi" w:cstheme="minorHAnsi"/>
          <w:b/>
          <w:color w:val="auto"/>
          <w:sz w:val="22"/>
        </w:rPr>
      </w:pPr>
      <w:bookmarkStart w:id="82" w:name="_Toc9874009"/>
      <w:r>
        <w:rPr>
          <w:rFonts w:asciiTheme="minorHAnsi" w:hAnsiTheme="minorHAnsi" w:cstheme="minorHAnsi"/>
          <w:b/>
          <w:color w:val="auto"/>
          <w:sz w:val="22"/>
        </w:rPr>
        <w:lastRenderedPageBreak/>
        <w:t>Conclusie</w:t>
      </w:r>
      <w:bookmarkEnd w:id="82"/>
    </w:p>
    <w:p w14:paraId="75AE4650" w14:textId="77777777" w:rsidR="0009159C" w:rsidRDefault="0009159C" w:rsidP="0009159C">
      <w:pPr>
        <w:spacing w:after="0" w:line="276" w:lineRule="auto"/>
        <w:rPr>
          <w:rFonts w:ascii="Calibri" w:hAnsi="Calibri" w:cs="Calibri"/>
        </w:rPr>
      </w:pPr>
    </w:p>
    <w:p w14:paraId="39CC60C7" w14:textId="77777777" w:rsidR="00AE470B" w:rsidRDefault="00AE470B" w:rsidP="0009159C">
      <w:pPr>
        <w:spacing w:after="0" w:line="276" w:lineRule="auto"/>
        <w:jc w:val="both"/>
        <w:rPr>
          <w:rFonts w:ascii="Calibri" w:hAnsi="Calibri" w:cs="Calibri"/>
        </w:rPr>
      </w:pPr>
      <w:r>
        <w:rPr>
          <w:rFonts w:ascii="Calibri" w:hAnsi="Calibri" w:cs="Calibri"/>
        </w:rPr>
        <w:t xml:space="preserve">In deze scriptie </w:t>
      </w:r>
      <w:r w:rsidR="005230BA">
        <w:rPr>
          <w:rFonts w:ascii="Calibri" w:hAnsi="Calibri" w:cs="Calibri"/>
        </w:rPr>
        <w:t>werd een uiteenzetting gegeven</w:t>
      </w:r>
      <w:r w:rsidR="00B75CF9">
        <w:rPr>
          <w:rFonts w:ascii="Calibri" w:hAnsi="Calibri" w:cs="Calibri"/>
        </w:rPr>
        <w:t xml:space="preserve"> omtrent democratie in Europa en de onafhankelijkheidsverklaring van Catalonië</w:t>
      </w:r>
      <w:r w:rsidR="009D66A3">
        <w:rPr>
          <w:rFonts w:ascii="Calibri" w:hAnsi="Calibri" w:cs="Calibri"/>
        </w:rPr>
        <w:t>,</w:t>
      </w:r>
      <w:r w:rsidR="00B75CF9">
        <w:rPr>
          <w:rFonts w:ascii="Calibri" w:hAnsi="Calibri" w:cs="Calibri"/>
        </w:rPr>
        <w:t xml:space="preserve"> om </w:t>
      </w:r>
      <w:r w:rsidR="009A007D">
        <w:rPr>
          <w:rFonts w:ascii="Calibri" w:hAnsi="Calibri" w:cs="Calibri"/>
        </w:rPr>
        <w:t xml:space="preserve">hierover </w:t>
      </w:r>
      <w:r w:rsidR="00B75CF9">
        <w:rPr>
          <w:rFonts w:ascii="Calibri" w:hAnsi="Calibri" w:cs="Calibri"/>
        </w:rPr>
        <w:t>duidelijkheid te scheppen aan zij die hierin geïnteresseerd zijn.</w:t>
      </w:r>
    </w:p>
    <w:p w14:paraId="70A9738E" w14:textId="77777777" w:rsidR="00B75CF9" w:rsidRDefault="00B75CF9" w:rsidP="0009159C">
      <w:pPr>
        <w:spacing w:after="0" w:line="276" w:lineRule="auto"/>
        <w:jc w:val="both"/>
        <w:rPr>
          <w:rFonts w:ascii="Calibri" w:hAnsi="Calibri" w:cs="Calibri"/>
        </w:rPr>
      </w:pPr>
    </w:p>
    <w:p w14:paraId="2FC2F072" w14:textId="77777777" w:rsidR="00B75CF9" w:rsidRDefault="00B75CF9" w:rsidP="0009159C">
      <w:pPr>
        <w:spacing w:after="0" w:line="276" w:lineRule="auto"/>
        <w:jc w:val="both"/>
        <w:rPr>
          <w:rFonts w:ascii="Calibri" w:hAnsi="Calibri" w:cs="Calibri"/>
        </w:rPr>
      </w:pPr>
      <w:r>
        <w:rPr>
          <w:rFonts w:ascii="Calibri" w:hAnsi="Calibri" w:cs="Calibri"/>
        </w:rPr>
        <w:t>Democratie is een evolutief begrip dat doorheen de jaren gevormd is tot de democratie zoals het nu gekend is. Het belang van democratie w</w:t>
      </w:r>
      <w:r w:rsidR="00F714E2">
        <w:rPr>
          <w:rFonts w:ascii="Calibri" w:hAnsi="Calibri" w:cs="Calibri"/>
        </w:rPr>
        <w:t>ordt</w:t>
      </w:r>
      <w:r>
        <w:rPr>
          <w:rFonts w:ascii="Calibri" w:hAnsi="Calibri" w:cs="Calibri"/>
        </w:rPr>
        <w:t xml:space="preserve"> aangetoond</w:t>
      </w:r>
      <w:r w:rsidR="00C66C45">
        <w:rPr>
          <w:rFonts w:ascii="Calibri" w:hAnsi="Calibri" w:cs="Calibri"/>
        </w:rPr>
        <w:t xml:space="preserve">, mits een kritische benadering door filosofen, </w:t>
      </w:r>
      <w:r>
        <w:rPr>
          <w:rFonts w:ascii="Calibri" w:hAnsi="Calibri" w:cs="Calibri"/>
        </w:rPr>
        <w:t xml:space="preserve">door </w:t>
      </w:r>
      <w:r w:rsidR="00C66C45">
        <w:rPr>
          <w:rFonts w:ascii="Calibri" w:hAnsi="Calibri" w:cs="Calibri"/>
        </w:rPr>
        <w:t>een opsomming van de</w:t>
      </w:r>
      <w:r>
        <w:rPr>
          <w:rFonts w:ascii="Calibri" w:hAnsi="Calibri" w:cs="Calibri"/>
        </w:rPr>
        <w:t xml:space="preserve"> gevaren en problemen</w:t>
      </w:r>
      <w:r w:rsidR="00C66C45">
        <w:rPr>
          <w:rFonts w:ascii="Calibri" w:hAnsi="Calibri" w:cs="Calibri"/>
        </w:rPr>
        <w:t xml:space="preserve">. De grootste problemen betreffen het wantrouwen van de (EU-)burgers in de democratie, het democratisch tekort van de Europese Unie, het euroscepticisme, de kiesdrempels en stemplicht, de meerderheidsregel en de huidige functionering van de scheiding der machten. </w:t>
      </w:r>
    </w:p>
    <w:p w14:paraId="648F0194" w14:textId="77777777" w:rsidR="00DA1ECA" w:rsidRDefault="00DA1ECA" w:rsidP="0009159C">
      <w:pPr>
        <w:spacing w:after="0" w:line="276" w:lineRule="auto"/>
        <w:jc w:val="both"/>
        <w:rPr>
          <w:rFonts w:ascii="Calibri" w:hAnsi="Calibri" w:cs="Calibri"/>
        </w:rPr>
      </w:pPr>
    </w:p>
    <w:p w14:paraId="5D3C857F" w14:textId="77777777" w:rsidR="00DA1ECA" w:rsidRDefault="00DA1ECA" w:rsidP="0009159C">
      <w:pPr>
        <w:spacing w:after="0" w:line="276" w:lineRule="auto"/>
        <w:jc w:val="both"/>
        <w:rPr>
          <w:rFonts w:ascii="Calibri" w:hAnsi="Calibri" w:cs="Calibri"/>
        </w:rPr>
      </w:pPr>
      <w:r>
        <w:rPr>
          <w:rFonts w:ascii="Calibri" w:hAnsi="Calibri" w:cs="Calibri"/>
        </w:rPr>
        <w:t xml:space="preserve">Voor deze problemen en gevaren zijn er oplossingen. Zo is de Europese Unie bezig met </w:t>
      </w:r>
      <w:r w:rsidR="009D3E34">
        <w:rPr>
          <w:rFonts w:ascii="Calibri" w:hAnsi="Calibri" w:cs="Calibri"/>
        </w:rPr>
        <w:t xml:space="preserve">een </w:t>
      </w:r>
      <w:r>
        <w:rPr>
          <w:rFonts w:ascii="Calibri" w:hAnsi="Calibri" w:cs="Calibri"/>
        </w:rPr>
        <w:t>aanpassing van de EU-kieswet</w:t>
      </w:r>
      <w:r w:rsidR="009D3E34">
        <w:rPr>
          <w:rFonts w:ascii="Calibri" w:hAnsi="Calibri" w:cs="Calibri"/>
        </w:rPr>
        <w:t xml:space="preserve">, moet er meer bewustzijn gecreëerd worden bij de burgers over de importantie van democratie, wordt burgerparticipatie gepromoot en gaan er stemmen op dat de Europese Unie eens grondig hervormd dient te worden. </w:t>
      </w:r>
    </w:p>
    <w:p w14:paraId="75DA4734" w14:textId="77777777" w:rsidR="009A007D" w:rsidRDefault="009A007D" w:rsidP="0009159C">
      <w:pPr>
        <w:spacing w:after="0" w:line="276" w:lineRule="auto"/>
        <w:jc w:val="both"/>
        <w:rPr>
          <w:rFonts w:ascii="Calibri" w:hAnsi="Calibri" w:cs="Calibri"/>
        </w:rPr>
      </w:pPr>
    </w:p>
    <w:p w14:paraId="51EA8F93" w14:textId="77777777" w:rsidR="009A007D" w:rsidRDefault="00B80DB6" w:rsidP="0009159C">
      <w:pPr>
        <w:spacing w:after="0" w:line="276" w:lineRule="auto"/>
        <w:jc w:val="both"/>
        <w:rPr>
          <w:rFonts w:ascii="Calibri" w:hAnsi="Calibri" w:cs="Calibri"/>
        </w:rPr>
      </w:pPr>
      <w:r>
        <w:rPr>
          <w:rFonts w:ascii="Calibri" w:hAnsi="Calibri" w:cs="Calibri"/>
        </w:rPr>
        <w:t>Verder wordt er in deze scriptie het groeiende separatistische gevoel bij de Catalanen behandeld. Hier gaat een hele geschiedenis aan vooraf, waardoor dit gevoel verklaard k</w:t>
      </w:r>
      <w:r w:rsidR="0083255E">
        <w:rPr>
          <w:rFonts w:ascii="Calibri" w:hAnsi="Calibri" w:cs="Calibri"/>
        </w:rPr>
        <w:t>an</w:t>
      </w:r>
      <w:r>
        <w:rPr>
          <w:rFonts w:ascii="Calibri" w:hAnsi="Calibri" w:cs="Calibri"/>
        </w:rPr>
        <w:t xml:space="preserve"> worden. </w:t>
      </w:r>
      <w:r w:rsidR="00CC359B">
        <w:rPr>
          <w:rFonts w:ascii="Calibri" w:hAnsi="Calibri" w:cs="Calibri"/>
        </w:rPr>
        <w:t xml:space="preserve">Jarenlange onderdrukking van de Catalaanse taal, haar cultuur en eigen parlement, het solidariteitsbeginsel inzake belastingen en de steeds wederkerende weerstand van Madrid. </w:t>
      </w:r>
    </w:p>
    <w:p w14:paraId="2E92D3A5" w14:textId="77777777" w:rsidR="00CC359B" w:rsidRDefault="00CC359B" w:rsidP="0009159C">
      <w:pPr>
        <w:spacing w:after="0" w:line="276" w:lineRule="auto"/>
        <w:jc w:val="both"/>
        <w:rPr>
          <w:rFonts w:ascii="Calibri" w:hAnsi="Calibri" w:cs="Calibri"/>
        </w:rPr>
      </w:pPr>
    </w:p>
    <w:p w14:paraId="51CE213B" w14:textId="77777777" w:rsidR="00CC359B" w:rsidRDefault="00CC359B" w:rsidP="0009159C">
      <w:pPr>
        <w:spacing w:after="0" w:line="276" w:lineRule="auto"/>
        <w:jc w:val="both"/>
        <w:rPr>
          <w:rFonts w:ascii="Calibri" w:hAnsi="Calibri" w:cs="Calibri"/>
        </w:rPr>
      </w:pPr>
      <w:r>
        <w:rPr>
          <w:rFonts w:ascii="Calibri" w:hAnsi="Calibri" w:cs="Calibri"/>
        </w:rPr>
        <w:t>Cataloni</w:t>
      </w:r>
      <w:r w:rsidR="00D30830">
        <w:rPr>
          <w:rFonts w:ascii="Calibri" w:hAnsi="Calibri" w:cs="Calibri"/>
        </w:rPr>
        <w:t xml:space="preserve">ë heeft eenzijdig haar onafhankelijkheid uitgeroepen, maar in de praktijk zou dit nooit haalbaar geweest zijn. </w:t>
      </w:r>
      <w:r w:rsidR="00E70624">
        <w:rPr>
          <w:rFonts w:ascii="Calibri" w:hAnsi="Calibri" w:cs="Calibri"/>
        </w:rPr>
        <w:t>De kans op</w:t>
      </w:r>
      <w:r w:rsidR="00D30830">
        <w:rPr>
          <w:rFonts w:ascii="Calibri" w:hAnsi="Calibri" w:cs="Calibri"/>
        </w:rPr>
        <w:t xml:space="preserve"> internationale erkenning </w:t>
      </w:r>
      <w:r w:rsidR="00E70624">
        <w:rPr>
          <w:rFonts w:ascii="Calibri" w:hAnsi="Calibri" w:cs="Calibri"/>
        </w:rPr>
        <w:t xml:space="preserve">is zeer miniem, want Spanje zal altijd tegen zijn. </w:t>
      </w:r>
      <w:r w:rsidR="00421746">
        <w:rPr>
          <w:rFonts w:ascii="Calibri" w:hAnsi="Calibri" w:cs="Calibri"/>
        </w:rPr>
        <w:t xml:space="preserve">Op economisch vlak zal het tevens moeilijk worden, aangezien er al vele bedrijven hun hoofdzetel en productie verplaatst hebben en Catalonië niet beschikt over een eigen nationale bank. </w:t>
      </w:r>
    </w:p>
    <w:p w14:paraId="6BDDA86D" w14:textId="77777777" w:rsidR="00421746" w:rsidRDefault="00421746" w:rsidP="0009159C">
      <w:pPr>
        <w:spacing w:after="0" w:line="276" w:lineRule="auto"/>
        <w:jc w:val="both"/>
        <w:rPr>
          <w:rFonts w:ascii="Calibri" w:hAnsi="Calibri" w:cs="Calibri"/>
        </w:rPr>
      </w:pPr>
    </w:p>
    <w:p w14:paraId="31934F31" w14:textId="77777777" w:rsidR="00421746" w:rsidRDefault="00421746" w:rsidP="0009159C">
      <w:pPr>
        <w:spacing w:after="0" w:line="276" w:lineRule="auto"/>
        <w:jc w:val="both"/>
        <w:rPr>
          <w:rFonts w:ascii="Calibri" w:hAnsi="Calibri" w:cs="Calibri"/>
        </w:rPr>
      </w:pPr>
      <w:r>
        <w:rPr>
          <w:rFonts w:ascii="Calibri" w:hAnsi="Calibri" w:cs="Calibri"/>
        </w:rPr>
        <w:t xml:space="preserve">Als er een vergelijking wordt gemaakt met Vlaanderen, zijn er zowel gelijkenissen als verschillen. </w:t>
      </w:r>
      <w:r w:rsidR="009327F6">
        <w:rPr>
          <w:rFonts w:ascii="Calibri" w:hAnsi="Calibri" w:cs="Calibri"/>
        </w:rPr>
        <w:t xml:space="preserve">Ze hebben allebei economische motieven, namelijk de belastingen. Zowel Catalonië als Vlaanderen dragen belastingen af aan de minder welvarende regio’s, respectievelijk de rest van Spanje en Wallonië. Zowel in Catalonië als in Vlaanderen zou een referendum illegaal zijn, wegens ongegrondheid. Tegenover Catalonië hebben de separatistische partijen geen meerderheid in Vlaanderen en voor beiden verschillen de redenen die het nationalisme verklaren. </w:t>
      </w:r>
      <w:r w:rsidR="008C3AD8">
        <w:rPr>
          <w:rFonts w:ascii="Calibri" w:hAnsi="Calibri" w:cs="Calibri"/>
        </w:rPr>
        <w:t xml:space="preserve">In Vlaanderen werd er gestreefd tegen de Franstalige meerderheid, terwijl de weerstand van Madrid in Catalonië zorgde voor het Catalaans nationalisme. </w:t>
      </w:r>
    </w:p>
    <w:p w14:paraId="7B51CC5C" w14:textId="77777777" w:rsidR="000A5C22" w:rsidRDefault="000A5C22" w:rsidP="0009159C">
      <w:pPr>
        <w:spacing w:after="0" w:line="276" w:lineRule="auto"/>
        <w:jc w:val="both"/>
        <w:rPr>
          <w:rFonts w:ascii="Calibri" w:hAnsi="Calibri" w:cs="Calibri"/>
        </w:rPr>
      </w:pPr>
    </w:p>
    <w:p w14:paraId="0C19E328" w14:textId="77777777" w:rsidR="000A5C22" w:rsidRPr="00AE470B" w:rsidRDefault="000A5C22" w:rsidP="0009159C">
      <w:pPr>
        <w:spacing w:after="0" w:line="276" w:lineRule="auto"/>
        <w:jc w:val="both"/>
        <w:rPr>
          <w:rFonts w:ascii="Calibri" w:hAnsi="Calibri" w:cs="Calibri"/>
        </w:rPr>
      </w:pPr>
      <w:r>
        <w:rPr>
          <w:rFonts w:ascii="Calibri" w:hAnsi="Calibri" w:cs="Calibri"/>
        </w:rPr>
        <w:t xml:space="preserve">In het addendum is er informatie over de brexit te vinden. Dit is ook een soort afscheiding, maar dan niet van een andere staat. </w:t>
      </w:r>
    </w:p>
    <w:p w14:paraId="582C2137" w14:textId="77777777" w:rsidR="00CC359B" w:rsidRDefault="00CC359B" w:rsidP="0009159C">
      <w:pPr>
        <w:spacing w:after="0" w:line="276" w:lineRule="auto"/>
        <w:jc w:val="both"/>
        <w:rPr>
          <w:rFonts w:ascii="Calibri" w:hAnsi="Calibri" w:cs="Calibri"/>
          <w:color w:val="FF0000"/>
        </w:rPr>
      </w:pPr>
    </w:p>
    <w:p w14:paraId="300310D9" w14:textId="77777777" w:rsidR="0009159C" w:rsidRDefault="0009159C" w:rsidP="0009159C">
      <w:pPr>
        <w:spacing w:after="0" w:line="276" w:lineRule="auto"/>
        <w:jc w:val="both"/>
        <w:rPr>
          <w:rFonts w:ascii="Calibri" w:hAnsi="Calibri" w:cs="Calibri"/>
        </w:rPr>
      </w:pPr>
    </w:p>
    <w:p w14:paraId="00AA34D2" w14:textId="77777777" w:rsidR="0009159C" w:rsidRDefault="0009159C" w:rsidP="0009159C">
      <w:pPr>
        <w:spacing w:after="0" w:line="276" w:lineRule="auto"/>
        <w:jc w:val="both"/>
        <w:rPr>
          <w:rFonts w:ascii="Calibri" w:hAnsi="Calibri" w:cs="Calibri"/>
        </w:rPr>
      </w:pPr>
    </w:p>
    <w:p w14:paraId="1CB9038E" w14:textId="77777777" w:rsidR="0009159C" w:rsidRDefault="0009159C" w:rsidP="0009159C">
      <w:pPr>
        <w:spacing w:after="0" w:line="276" w:lineRule="auto"/>
        <w:jc w:val="both"/>
        <w:rPr>
          <w:rFonts w:ascii="Calibri" w:hAnsi="Calibri" w:cs="Calibri"/>
        </w:rPr>
      </w:pPr>
    </w:p>
    <w:p w14:paraId="00CA18F6" w14:textId="77777777" w:rsidR="0009159C" w:rsidRDefault="0009159C" w:rsidP="0009159C">
      <w:pPr>
        <w:spacing w:after="0" w:line="276" w:lineRule="auto"/>
        <w:jc w:val="both"/>
        <w:rPr>
          <w:rFonts w:ascii="Calibri" w:hAnsi="Calibri" w:cs="Calibri"/>
        </w:rPr>
      </w:pPr>
    </w:p>
    <w:p w14:paraId="642C4116" w14:textId="77777777" w:rsidR="0009159C" w:rsidRDefault="0009159C" w:rsidP="0009159C">
      <w:pPr>
        <w:spacing w:after="0" w:line="276" w:lineRule="auto"/>
        <w:jc w:val="both"/>
        <w:rPr>
          <w:rFonts w:ascii="Calibri" w:hAnsi="Calibri" w:cs="Calibri"/>
        </w:rPr>
      </w:pPr>
    </w:p>
    <w:p w14:paraId="10C9D588" w14:textId="77777777" w:rsidR="00D93A82" w:rsidRDefault="00D93A82" w:rsidP="0009159C">
      <w:pPr>
        <w:spacing w:line="276" w:lineRule="auto"/>
        <w:jc w:val="both"/>
        <w:rPr>
          <w:rFonts w:ascii="Calibri" w:hAnsi="Calibri" w:cs="Calibri"/>
        </w:rPr>
        <w:sectPr w:rsidR="00D93A82" w:rsidSect="0032015A">
          <w:footerReference w:type="first" r:id="rId84"/>
          <w:pgSz w:w="11906" w:h="16838"/>
          <w:pgMar w:top="1417" w:right="1417" w:bottom="1417" w:left="1417" w:header="708" w:footer="708" w:gutter="0"/>
          <w:cols w:space="708"/>
          <w:titlePg/>
          <w:docGrid w:linePitch="360"/>
        </w:sectPr>
      </w:pPr>
    </w:p>
    <w:p w14:paraId="2A117249" w14:textId="77777777" w:rsidR="0009159C" w:rsidRPr="00945785" w:rsidRDefault="0009159C" w:rsidP="0009159C">
      <w:pPr>
        <w:pStyle w:val="Kop1"/>
        <w:pBdr>
          <w:bottom w:val="single" w:sz="4" w:space="1" w:color="auto"/>
        </w:pBdr>
        <w:rPr>
          <w:rFonts w:asciiTheme="minorHAnsi" w:hAnsiTheme="minorHAnsi" w:cstheme="minorHAnsi"/>
          <w:b/>
          <w:color w:val="auto"/>
          <w:sz w:val="22"/>
        </w:rPr>
      </w:pPr>
      <w:bookmarkStart w:id="83" w:name="_Toc9874010"/>
      <w:r w:rsidRPr="00945785">
        <w:rPr>
          <w:rFonts w:asciiTheme="minorHAnsi" w:hAnsiTheme="minorHAnsi" w:cstheme="minorHAnsi"/>
          <w:b/>
          <w:color w:val="auto"/>
          <w:sz w:val="22"/>
        </w:rPr>
        <w:lastRenderedPageBreak/>
        <w:t>Literatuurlijst</w:t>
      </w:r>
      <w:bookmarkEnd w:id="83"/>
      <w:r w:rsidRPr="00945785">
        <w:rPr>
          <w:rFonts w:asciiTheme="minorHAnsi" w:hAnsiTheme="minorHAnsi" w:cstheme="minorHAnsi"/>
          <w:b/>
          <w:color w:val="auto"/>
          <w:sz w:val="22"/>
        </w:rPr>
        <w:t xml:space="preserve"> </w:t>
      </w:r>
    </w:p>
    <w:p w14:paraId="7A5A36FA" w14:textId="77777777" w:rsidR="0009159C" w:rsidRDefault="0009159C" w:rsidP="0009159C">
      <w:pPr>
        <w:spacing w:line="276" w:lineRule="auto"/>
        <w:jc w:val="both"/>
      </w:pPr>
    </w:p>
    <w:p w14:paraId="71FC1A91" w14:textId="77777777" w:rsidR="00C13CC2" w:rsidRDefault="0009159C" w:rsidP="00C13CC2">
      <w:pPr>
        <w:spacing w:after="0" w:line="240" w:lineRule="auto"/>
        <w:contextualSpacing/>
        <w:rPr>
          <w:rFonts w:ascii="Calibri" w:hAnsi="Calibri" w:cs="Calibri"/>
          <w:b/>
          <w:i/>
          <w:sz w:val="24"/>
        </w:rPr>
      </w:pPr>
      <w:r w:rsidRPr="00C13CC2">
        <w:rPr>
          <w:rFonts w:ascii="Calibri" w:hAnsi="Calibri" w:cs="Calibri"/>
          <w:b/>
          <w:i/>
          <w:sz w:val="24"/>
        </w:rPr>
        <w:t>Wetgevin</w:t>
      </w:r>
      <w:r w:rsidR="00C13CC2">
        <w:rPr>
          <w:rFonts w:ascii="Calibri" w:hAnsi="Calibri" w:cs="Calibri"/>
          <w:b/>
          <w:i/>
          <w:sz w:val="24"/>
        </w:rPr>
        <w:t>g</w:t>
      </w:r>
    </w:p>
    <w:p w14:paraId="6F940F5B" w14:textId="77777777" w:rsidR="00C13CC2" w:rsidRDefault="00C13CC2" w:rsidP="0042741B">
      <w:pPr>
        <w:spacing w:after="0" w:line="276" w:lineRule="auto"/>
        <w:contextualSpacing/>
        <w:rPr>
          <w:rFonts w:ascii="Calibri" w:hAnsi="Calibri" w:cs="Calibri"/>
          <w:b/>
          <w:i/>
          <w:sz w:val="24"/>
        </w:rPr>
      </w:pPr>
    </w:p>
    <w:p w14:paraId="1E1DF871" w14:textId="77777777" w:rsidR="0009159C" w:rsidRDefault="00C13CC2" w:rsidP="0042741B">
      <w:pPr>
        <w:spacing w:after="0" w:line="276" w:lineRule="auto"/>
        <w:contextualSpacing/>
        <w:rPr>
          <w:rFonts w:ascii="Calibri" w:hAnsi="Calibri" w:cs="Calibri"/>
          <w:u w:val="single"/>
        </w:rPr>
      </w:pPr>
      <w:r w:rsidRPr="00C13CC2">
        <w:rPr>
          <w:rFonts w:ascii="Calibri" w:hAnsi="Calibri" w:cs="Calibri"/>
        </w:rPr>
        <w:t xml:space="preserve">        </w:t>
      </w:r>
      <w:r w:rsidR="0009159C" w:rsidRPr="00AA530B">
        <w:rPr>
          <w:rFonts w:ascii="Calibri" w:hAnsi="Calibri" w:cs="Calibri"/>
          <w:u w:val="single"/>
        </w:rPr>
        <w:t>Internationa</w:t>
      </w:r>
      <w:r w:rsidR="00072383">
        <w:rPr>
          <w:rFonts w:ascii="Calibri" w:hAnsi="Calibri" w:cs="Calibri"/>
          <w:u w:val="single"/>
        </w:rPr>
        <w:t>alrechtelijke normen</w:t>
      </w:r>
    </w:p>
    <w:p w14:paraId="7ED0CD8E" w14:textId="77777777" w:rsidR="00C13CC2" w:rsidRPr="00C13CC2" w:rsidRDefault="00C13CC2" w:rsidP="0042741B">
      <w:pPr>
        <w:spacing w:after="0" w:line="276" w:lineRule="auto"/>
        <w:contextualSpacing/>
        <w:rPr>
          <w:rFonts w:ascii="Calibri" w:hAnsi="Calibri" w:cs="Calibri"/>
          <w:b/>
          <w:i/>
          <w:sz w:val="24"/>
        </w:rPr>
      </w:pPr>
    </w:p>
    <w:p w14:paraId="2B6ABDDE" w14:textId="77777777" w:rsidR="00DA5FFD" w:rsidRDefault="00DA5FFD" w:rsidP="0042741B">
      <w:pPr>
        <w:spacing w:after="0" w:line="276" w:lineRule="auto"/>
        <w:jc w:val="both"/>
        <w:rPr>
          <w:rFonts w:ascii="Calibri" w:hAnsi="Calibri" w:cs="Calibri"/>
        </w:rPr>
      </w:pPr>
      <w:r w:rsidRPr="00AA530B">
        <w:rPr>
          <w:rFonts w:ascii="Calibri" w:hAnsi="Calibri" w:cs="Calibri"/>
        </w:rPr>
        <w:t>Internationaal verdrag 19 december 1966 inzake burgerrechten en politieke rechten (BUPO-verdrag)</w:t>
      </w:r>
      <w:r>
        <w:rPr>
          <w:rFonts w:ascii="Calibri" w:hAnsi="Calibri" w:cs="Calibri"/>
        </w:rPr>
        <w:t>.</w:t>
      </w:r>
    </w:p>
    <w:p w14:paraId="3902BC19" w14:textId="77777777" w:rsidR="0042741B" w:rsidRPr="00AA530B" w:rsidRDefault="0042741B" w:rsidP="0042741B">
      <w:pPr>
        <w:spacing w:after="0" w:line="276" w:lineRule="auto"/>
        <w:jc w:val="both"/>
        <w:rPr>
          <w:rFonts w:ascii="Calibri" w:hAnsi="Calibri" w:cs="Calibri"/>
        </w:rPr>
      </w:pPr>
    </w:p>
    <w:p w14:paraId="38F6EBBE" w14:textId="77777777" w:rsidR="00DA5FFD" w:rsidRDefault="00DA5FFD" w:rsidP="0042741B">
      <w:pPr>
        <w:spacing w:after="0" w:line="276" w:lineRule="auto"/>
        <w:jc w:val="both"/>
        <w:rPr>
          <w:rFonts w:ascii="Calibri" w:hAnsi="Calibri" w:cs="Calibri"/>
        </w:rPr>
      </w:pPr>
      <w:r w:rsidRPr="00AA530B">
        <w:rPr>
          <w:rFonts w:ascii="Calibri" w:hAnsi="Calibri" w:cs="Calibri"/>
        </w:rPr>
        <w:t xml:space="preserve">Resolutie 26/25 (XXV) van de Algemene Vergadering van de Verenigde Naties (24 oktober 1970), </w:t>
      </w:r>
      <w:r w:rsidRPr="00AA530B">
        <w:rPr>
          <w:rFonts w:ascii="Calibri" w:hAnsi="Calibri" w:cs="Calibri"/>
          <w:i/>
        </w:rPr>
        <w:t xml:space="preserve">UN </w:t>
      </w:r>
      <w:r w:rsidR="00B07E3A">
        <w:rPr>
          <w:rFonts w:ascii="Calibri" w:hAnsi="Calibri" w:cs="Calibri"/>
          <w:i/>
        </w:rPr>
        <w:br/>
        <w:t xml:space="preserve">          </w:t>
      </w:r>
      <w:r w:rsidRPr="00AA530B">
        <w:rPr>
          <w:rFonts w:ascii="Calibri" w:hAnsi="Calibri" w:cs="Calibri"/>
          <w:i/>
        </w:rPr>
        <w:t>Doc.</w:t>
      </w:r>
      <w:r w:rsidRPr="00AA530B">
        <w:rPr>
          <w:rFonts w:ascii="Calibri" w:hAnsi="Calibri" w:cs="Calibri"/>
        </w:rPr>
        <w:t xml:space="preserve"> A/ PV/1883 (1970).</w:t>
      </w:r>
    </w:p>
    <w:p w14:paraId="73BE97A2" w14:textId="77777777" w:rsidR="0042741B" w:rsidRDefault="0042741B" w:rsidP="0042741B">
      <w:pPr>
        <w:spacing w:after="0" w:line="276" w:lineRule="auto"/>
        <w:jc w:val="both"/>
        <w:rPr>
          <w:rFonts w:ascii="Calibri" w:hAnsi="Calibri" w:cs="Calibri"/>
        </w:rPr>
      </w:pPr>
    </w:p>
    <w:p w14:paraId="71CC2A38" w14:textId="77777777" w:rsidR="00DA5FFD" w:rsidRDefault="00DA5FFD" w:rsidP="0042741B">
      <w:pPr>
        <w:spacing w:after="0" w:line="276" w:lineRule="auto"/>
        <w:jc w:val="both"/>
        <w:rPr>
          <w:rFonts w:ascii="Calibri" w:hAnsi="Calibri" w:cs="Calibri"/>
          <w:u w:val="single"/>
        </w:rPr>
      </w:pPr>
      <w:r>
        <w:rPr>
          <w:rFonts w:ascii="Calibri" w:hAnsi="Calibri" w:cs="Calibri"/>
        </w:rPr>
        <w:t xml:space="preserve">        </w:t>
      </w:r>
      <w:r w:rsidR="00072383">
        <w:rPr>
          <w:rFonts w:ascii="Calibri" w:hAnsi="Calibri" w:cs="Calibri"/>
          <w:u w:val="single"/>
        </w:rPr>
        <w:t>Europeesrechtelijke normen</w:t>
      </w:r>
    </w:p>
    <w:p w14:paraId="407C96A9" w14:textId="77777777" w:rsidR="0042741B" w:rsidRDefault="0042741B" w:rsidP="0042741B">
      <w:pPr>
        <w:spacing w:after="0" w:line="276" w:lineRule="auto"/>
        <w:jc w:val="both"/>
        <w:rPr>
          <w:rFonts w:ascii="Calibri" w:hAnsi="Calibri" w:cs="Calibri"/>
          <w:u w:val="single"/>
        </w:rPr>
      </w:pPr>
    </w:p>
    <w:p w14:paraId="06ACB607" w14:textId="77777777" w:rsidR="00571768" w:rsidRDefault="00571768" w:rsidP="0042741B">
      <w:pPr>
        <w:spacing w:after="0" w:line="276" w:lineRule="auto"/>
        <w:jc w:val="both"/>
        <w:rPr>
          <w:rFonts w:ascii="Calibri" w:hAnsi="Calibri" w:cs="Calibri"/>
        </w:rPr>
      </w:pPr>
      <w:r w:rsidRPr="00AA530B">
        <w:rPr>
          <w:rFonts w:ascii="Calibri" w:hAnsi="Calibri" w:cs="Calibri"/>
        </w:rPr>
        <w:t xml:space="preserve">Verdrag 4 november 1950 tot bescherming van de rechten van de mens en de fundamentele vrijheden </w:t>
      </w:r>
      <w:r>
        <w:rPr>
          <w:rFonts w:ascii="Calibri" w:hAnsi="Calibri" w:cs="Calibri"/>
        </w:rPr>
        <w:br/>
        <w:t xml:space="preserve">          </w:t>
      </w:r>
      <w:r w:rsidRPr="00AA530B">
        <w:rPr>
          <w:rFonts w:ascii="Calibri" w:hAnsi="Calibri" w:cs="Calibri"/>
        </w:rPr>
        <w:t>(EVRM)</w:t>
      </w:r>
      <w:r>
        <w:rPr>
          <w:rFonts w:ascii="Calibri" w:hAnsi="Calibri" w:cs="Calibri"/>
        </w:rPr>
        <w:t>.</w:t>
      </w:r>
    </w:p>
    <w:p w14:paraId="2ACFDBD9" w14:textId="77777777" w:rsidR="0042741B" w:rsidRPr="00AA530B" w:rsidRDefault="0042741B" w:rsidP="0042741B">
      <w:pPr>
        <w:spacing w:after="0" w:line="276" w:lineRule="auto"/>
        <w:jc w:val="both"/>
        <w:rPr>
          <w:rFonts w:ascii="Calibri" w:hAnsi="Calibri" w:cs="Calibri"/>
        </w:rPr>
      </w:pPr>
    </w:p>
    <w:p w14:paraId="0331DB3E" w14:textId="77777777" w:rsidR="00072383" w:rsidRDefault="00571768" w:rsidP="0042741B">
      <w:pPr>
        <w:spacing w:after="0" w:line="276" w:lineRule="auto"/>
        <w:jc w:val="both"/>
        <w:rPr>
          <w:rFonts w:ascii="Calibri" w:hAnsi="Calibri" w:cs="Calibri"/>
        </w:rPr>
      </w:pPr>
      <w:r w:rsidRPr="00AA530B">
        <w:rPr>
          <w:rFonts w:ascii="Calibri" w:hAnsi="Calibri" w:cs="Calibri"/>
        </w:rPr>
        <w:t>Verdrag van de Europese Unie, ondertekend te Maastricht op 7 februari 1992 (VEU)</w:t>
      </w:r>
      <w:r>
        <w:rPr>
          <w:rFonts w:ascii="Calibri" w:hAnsi="Calibri" w:cs="Calibri"/>
        </w:rPr>
        <w:t>.</w:t>
      </w:r>
      <w:r w:rsidRPr="00AA530B">
        <w:rPr>
          <w:rFonts w:ascii="Calibri" w:hAnsi="Calibri" w:cs="Calibri"/>
        </w:rPr>
        <w:t xml:space="preserve"> </w:t>
      </w:r>
    </w:p>
    <w:p w14:paraId="2AB490F9" w14:textId="77777777" w:rsidR="0042741B" w:rsidRPr="00072383" w:rsidRDefault="0042741B" w:rsidP="0042741B">
      <w:pPr>
        <w:spacing w:after="0" w:line="276" w:lineRule="auto"/>
        <w:jc w:val="both"/>
        <w:rPr>
          <w:rFonts w:ascii="Calibri" w:hAnsi="Calibri" w:cs="Calibri"/>
        </w:rPr>
      </w:pPr>
    </w:p>
    <w:p w14:paraId="6C2A63D1" w14:textId="77777777" w:rsidR="0009159C" w:rsidRDefault="0009159C" w:rsidP="0042741B">
      <w:pPr>
        <w:spacing w:after="0" w:line="276" w:lineRule="auto"/>
        <w:rPr>
          <w:rFonts w:ascii="Calibri" w:hAnsi="Calibri" w:cs="Calibri"/>
          <w:u w:val="single"/>
        </w:rPr>
      </w:pPr>
      <w:r w:rsidRPr="00AA530B">
        <w:rPr>
          <w:rFonts w:ascii="Calibri" w:hAnsi="Calibri" w:cs="Calibri"/>
        </w:rPr>
        <w:t xml:space="preserve">        </w:t>
      </w:r>
      <w:r w:rsidR="000B3C90">
        <w:rPr>
          <w:rFonts w:ascii="Calibri" w:hAnsi="Calibri" w:cs="Calibri"/>
          <w:u w:val="single"/>
        </w:rPr>
        <w:t>Belgische</w:t>
      </w:r>
      <w:r w:rsidR="00072383">
        <w:rPr>
          <w:rFonts w:ascii="Calibri" w:hAnsi="Calibri" w:cs="Calibri"/>
          <w:u w:val="single"/>
        </w:rPr>
        <w:t xml:space="preserve"> normen</w:t>
      </w:r>
    </w:p>
    <w:p w14:paraId="31444515" w14:textId="77777777" w:rsidR="0042741B" w:rsidRPr="00AA530B" w:rsidRDefault="0042741B" w:rsidP="0042741B">
      <w:pPr>
        <w:spacing w:after="0" w:line="276" w:lineRule="auto"/>
        <w:rPr>
          <w:rFonts w:ascii="Calibri" w:hAnsi="Calibri" w:cs="Calibri"/>
          <w:u w:val="single"/>
        </w:rPr>
      </w:pPr>
    </w:p>
    <w:p w14:paraId="231B0FB9" w14:textId="77777777" w:rsidR="00072383" w:rsidRPr="00B35D59" w:rsidRDefault="00072383" w:rsidP="00E0421F">
      <w:pPr>
        <w:spacing w:after="0" w:line="276" w:lineRule="auto"/>
        <w:jc w:val="both"/>
        <w:rPr>
          <w:rFonts w:ascii="Calibri" w:hAnsi="Calibri" w:cs="Calibri"/>
        </w:rPr>
      </w:pPr>
      <w:r w:rsidRPr="00B35D59">
        <w:rPr>
          <w:rFonts w:ascii="Calibri" w:hAnsi="Calibri" w:cs="Calibri"/>
        </w:rPr>
        <w:t xml:space="preserve">Wet 27 februari 1994 betreffende de gecoördineerde Grondwet, </w:t>
      </w:r>
      <w:r w:rsidRPr="00B35D59">
        <w:rPr>
          <w:rFonts w:ascii="Calibri" w:hAnsi="Calibri" w:cs="Calibri"/>
          <w:i/>
        </w:rPr>
        <w:t>BS</w:t>
      </w:r>
      <w:r w:rsidRPr="00B35D59">
        <w:rPr>
          <w:rFonts w:ascii="Calibri" w:hAnsi="Calibri" w:cs="Calibri"/>
        </w:rPr>
        <w:t xml:space="preserve"> 17 februari 1994, 4054.</w:t>
      </w:r>
    </w:p>
    <w:p w14:paraId="6036DE8F" w14:textId="77777777" w:rsidR="0042741B" w:rsidRDefault="0042741B" w:rsidP="0042741B">
      <w:pPr>
        <w:spacing w:after="0" w:line="276" w:lineRule="auto"/>
        <w:rPr>
          <w:rFonts w:ascii="Calibri" w:hAnsi="Calibri" w:cs="Calibri"/>
          <w:color w:val="FF0000"/>
        </w:rPr>
      </w:pPr>
    </w:p>
    <w:p w14:paraId="3404F030" w14:textId="77777777" w:rsidR="000B3C90" w:rsidRDefault="000B3C90" w:rsidP="0042741B">
      <w:pPr>
        <w:spacing w:after="0" w:line="276" w:lineRule="auto"/>
        <w:rPr>
          <w:rFonts w:ascii="Calibri" w:hAnsi="Calibri" w:cs="Calibri"/>
          <w:u w:val="single"/>
        </w:rPr>
      </w:pPr>
      <w:r>
        <w:rPr>
          <w:rFonts w:ascii="Calibri" w:hAnsi="Calibri" w:cs="Calibri"/>
          <w:color w:val="FF0000"/>
        </w:rPr>
        <w:t xml:space="preserve">         </w:t>
      </w:r>
      <w:r w:rsidRPr="000B3C90">
        <w:rPr>
          <w:rFonts w:ascii="Calibri" w:hAnsi="Calibri" w:cs="Calibri"/>
          <w:u w:val="single"/>
        </w:rPr>
        <w:t>Buitenlandse normen</w:t>
      </w:r>
    </w:p>
    <w:p w14:paraId="3C7F2BEB" w14:textId="77777777" w:rsidR="0042741B" w:rsidRPr="00B35D59" w:rsidRDefault="0042741B" w:rsidP="0042741B">
      <w:pPr>
        <w:spacing w:after="0" w:line="276" w:lineRule="auto"/>
        <w:rPr>
          <w:rFonts w:ascii="Calibri" w:hAnsi="Calibri" w:cs="Calibri"/>
          <w:u w:val="single"/>
        </w:rPr>
      </w:pPr>
    </w:p>
    <w:p w14:paraId="75C49EF9" w14:textId="77777777" w:rsidR="00BA4ECB" w:rsidRDefault="00B35D59" w:rsidP="00E0421F">
      <w:pPr>
        <w:spacing w:after="0" w:line="276" w:lineRule="auto"/>
        <w:jc w:val="both"/>
        <w:rPr>
          <w:rFonts w:ascii="Calibri" w:hAnsi="Calibri" w:cs="Calibri"/>
        </w:rPr>
      </w:pPr>
      <w:r w:rsidRPr="00B35D59">
        <w:rPr>
          <w:rFonts w:ascii="Calibri" w:hAnsi="Calibri" w:cs="Calibri"/>
        </w:rPr>
        <w:t xml:space="preserve">Wet 6 december 1978 betreffende de </w:t>
      </w:r>
      <w:r w:rsidR="008447B6" w:rsidRPr="00B35D59">
        <w:rPr>
          <w:rFonts w:ascii="Calibri" w:hAnsi="Calibri" w:cs="Calibri"/>
        </w:rPr>
        <w:t>Spaanse Grondwet</w:t>
      </w:r>
      <w:r w:rsidR="00E34734" w:rsidRPr="00B35D59">
        <w:rPr>
          <w:rFonts w:ascii="Calibri" w:hAnsi="Calibri" w:cs="Calibri"/>
        </w:rPr>
        <w:t xml:space="preserve">, </w:t>
      </w:r>
      <w:r w:rsidR="00E34734" w:rsidRPr="00B35D59">
        <w:rPr>
          <w:rFonts w:ascii="Calibri" w:hAnsi="Calibri" w:cs="Calibri"/>
          <w:i/>
        </w:rPr>
        <w:t xml:space="preserve">BOE </w:t>
      </w:r>
      <w:r w:rsidR="00E34734" w:rsidRPr="00B35D59">
        <w:rPr>
          <w:rFonts w:ascii="Calibri" w:hAnsi="Calibri" w:cs="Calibri"/>
        </w:rPr>
        <w:t xml:space="preserve">29 december </w:t>
      </w:r>
      <w:r w:rsidRPr="00B35D59">
        <w:rPr>
          <w:rFonts w:ascii="Calibri" w:hAnsi="Calibri" w:cs="Calibri"/>
        </w:rPr>
        <w:t>1978.</w:t>
      </w:r>
    </w:p>
    <w:p w14:paraId="1313B709" w14:textId="77777777" w:rsidR="00BA4ECB" w:rsidRDefault="00BA4ECB" w:rsidP="0042741B">
      <w:pPr>
        <w:spacing w:after="0" w:line="276" w:lineRule="auto"/>
        <w:rPr>
          <w:rFonts w:ascii="Calibri" w:hAnsi="Calibri" w:cs="Calibri"/>
          <w:color w:val="FF0000"/>
        </w:rPr>
      </w:pPr>
    </w:p>
    <w:p w14:paraId="7661A26B" w14:textId="77777777" w:rsidR="00BA4ECB" w:rsidRPr="00867947" w:rsidRDefault="00BA4ECB" w:rsidP="0042741B">
      <w:pPr>
        <w:spacing w:after="0" w:line="276" w:lineRule="auto"/>
        <w:rPr>
          <w:rFonts w:ascii="Calibri" w:hAnsi="Calibri" w:cs="Calibri"/>
          <w:b/>
          <w:i/>
          <w:sz w:val="24"/>
          <w:lang w:val="fr-FR"/>
        </w:rPr>
      </w:pPr>
      <w:r w:rsidRPr="00867947">
        <w:rPr>
          <w:rFonts w:ascii="Calibri" w:hAnsi="Calibri" w:cs="Calibri"/>
          <w:b/>
          <w:i/>
          <w:sz w:val="24"/>
          <w:lang w:val="fr-FR"/>
        </w:rPr>
        <w:t>Rechtspraak</w:t>
      </w:r>
    </w:p>
    <w:p w14:paraId="1AA0CE05" w14:textId="77777777" w:rsidR="00BA4ECB" w:rsidRPr="00867947" w:rsidRDefault="00BA4ECB" w:rsidP="0042741B">
      <w:pPr>
        <w:spacing w:after="0" w:line="276" w:lineRule="auto"/>
        <w:rPr>
          <w:rFonts w:ascii="Calibri" w:hAnsi="Calibri" w:cs="Calibri"/>
          <w:b/>
          <w:i/>
          <w:color w:val="FF0000"/>
          <w:lang w:val="fr-FR"/>
        </w:rPr>
      </w:pPr>
    </w:p>
    <w:p w14:paraId="260C6611" w14:textId="77777777" w:rsidR="008447B6" w:rsidRPr="00BA4ECB" w:rsidRDefault="00BA4ECB" w:rsidP="0042741B">
      <w:pPr>
        <w:spacing w:after="0" w:line="276" w:lineRule="auto"/>
        <w:rPr>
          <w:rFonts w:ascii="Calibri" w:hAnsi="Calibri" w:cs="Calibri"/>
          <w:b/>
          <w:i/>
          <w:color w:val="FF0000"/>
          <w:lang w:val="fr-FR"/>
        </w:rPr>
      </w:pPr>
      <w:r w:rsidRPr="00BA4ECB">
        <w:rPr>
          <w:rFonts w:ascii="Calibri" w:hAnsi="Calibri" w:cs="Calibri"/>
          <w:lang w:val="fr-FR"/>
        </w:rPr>
        <w:t xml:space="preserve">Tribunal Constitucional (ES) 7 september 2017, </w:t>
      </w:r>
      <w:r w:rsidR="00397BE0">
        <w:rPr>
          <w:rFonts w:ascii="Calibri" w:hAnsi="Calibri" w:cs="Calibri"/>
          <w:lang w:val="fr-FR"/>
        </w:rPr>
        <w:t xml:space="preserve">nr. </w:t>
      </w:r>
      <w:r w:rsidR="006801A1">
        <w:rPr>
          <w:rFonts w:ascii="Calibri" w:hAnsi="Calibri" w:cs="Calibri"/>
          <w:lang w:val="fr-FR"/>
        </w:rPr>
        <w:t>A-2017-12206</w:t>
      </w:r>
      <w:r w:rsidR="00397BE0">
        <w:rPr>
          <w:rFonts w:ascii="Calibri" w:hAnsi="Calibri" w:cs="Calibri"/>
          <w:lang w:val="fr-FR"/>
        </w:rPr>
        <w:t xml:space="preserve">, </w:t>
      </w:r>
      <w:hyperlink r:id="rId85" w:history="1">
        <w:r w:rsidR="00397BE0" w:rsidRPr="00397BE0">
          <w:rPr>
            <w:rStyle w:val="Hyperlink"/>
            <w:rFonts w:ascii="Calibri" w:hAnsi="Calibri" w:cs="Calibri"/>
            <w:color w:val="auto"/>
            <w:u w:val="none"/>
            <w:lang w:val="fr-FR"/>
          </w:rPr>
          <w:t>www.boe.es</w:t>
        </w:r>
      </w:hyperlink>
      <w:r w:rsidR="00E212A7">
        <w:rPr>
          <w:rFonts w:ascii="Calibri" w:hAnsi="Calibri" w:cs="Calibri"/>
          <w:lang w:val="fr-FR"/>
        </w:rPr>
        <w:t>.</w:t>
      </w:r>
      <w:r w:rsidR="008447B6" w:rsidRPr="00BA4ECB">
        <w:rPr>
          <w:rFonts w:ascii="Calibri" w:hAnsi="Calibri" w:cs="Calibri"/>
          <w:b/>
          <w:i/>
          <w:color w:val="FF0000"/>
          <w:lang w:val="fr-FR"/>
        </w:rPr>
        <w:br/>
      </w:r>
    </w:p>
    <w:p w14:paraId="44B46242" w14:textId="77777777" w:rsidR="0009159C" w:rsidRPr="0018667C" w:rsidRDefault="0009159C" w:rsidP="00C13CC2">
      <w:pPr>
        <w:spacing w:line="276" w:lineRule="auto"/>
        <w:rPr>
          <w:rFonts w:ascii="Calibri" w:hAnsi="Calibri" w:cs="Calibri"/>
          <w:b/>
          <w:i/>
        </w:rPr>
      </w:pPr>
      <w:r w:rsidRPr="0042741B">
        <w:rPr>
          <w:rFonts w:ascii="Calibri" w:hAnsi="Calibri" w:cs="Calibri"/>
          <w:b/>
          <w:i/>
          <w:sz w:val="24"/>
        </w:rPr>
        <w:t>Andere bronnen</w:t>
      </w:r>
      <w:r w:rsidR="00C13CC2">
        <w:rPr>
          <w:rFonts w:ascii="Calibri" w:hAnsi="Calibri" w:cs="Calibri"/>
          <w:b/>
          <w:i/>
        </w:rPr>
        <w:br/>
      </w:r>
      <w:r w:rsidRPr="00AA530B">
        <w:rPr>
          <w:rFonts w:ascii="Calibri" w:hAnsi="Calibri" w:cs="Calibri"/>
        </w:rPr>
        <w:br/>
      </w:r>
      <w:r w:rsidRPr="0018667C">
        <w:rPr>
          <w:rFonts w:ascii="Calibri" w:hAnsi="Calibri" w:cs="Calibri"/>
        </w:rPr>
        <w:t xml:space="preserve">1936-1939: Spaanse burgeroorlog. (z.d.). Geraadpleegd op 13 oktober 2018 via </w:t>
      </w:r>
      <w:hyperlink r:id="rId86" w:history="1">
        <w:r w:rsidRPr="0018667C">
          <w:rPr>
            <w:rStyle w:val="Hyperlink"/>
            <w:rFonts w:ascii="Calibri" w:hAnsi="Calibri" w:cs="Calibri"/>
            <w:color w:val="auto"/>
            <w:u w:val="none"/>
          </w:rPr>
          <w:t>www.barcelona-nu.nl</w:t>
        </w:r>
      </w:hyperlink>
      <w:r w:rsidRPr="0018667C">
        <w:rPr>
          <w:rFonts w:ascii="Calibri" w:hAnsi="Calibri" w:cs="Calibri"/>
        </w:rPr>
        <w:t xml:space="preserve"> </w:t>
      </w:r>
    </w:p>
    <w:p w14:paraId="572A4DC6"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br/>
        <w:t xml:space="preserve">Ahlers, L. (z.d.). </w:t>
      </w:r>
      <w:r w:rsidRPr="0018667C">
        <w:rPr>
          <w:rFonts w:ascii="Calibri" w:hAnsi="Calibri" w:cs="Calibri"/>
          <w:i/>
        </w:rPr>
        <w:t>Juan Carlos I van Spanje (1938) – Koning van Spanje</w:t>
      </w:r>
      <w:r w:rsidRPr="0018667C">
        <w:rPr>
          <w:rFonts w:ascii="Calibri" w:hAnsi="Calibri" w:cs="Calibri"/>
        </w:rPr>
        <w:t xml:space="preserve">. Geraadpleegd op 13 oktober 2018 </w:t>
      </w:r>
      <w:r w:rsidRPr="0018667C">
        <w:rPr>
          <w:rFonts w:ascii="Calibri" w:hAnsi="Calibri" w:cs="Calibri"/>
        </w:rPr>
        <w:br/>
        <w:t xml:space="preserve">          via </w:t>
      </w:r>
      <w:hyperlink r:id="rId87" w:history="1">
        <w:r w:rsidRPr="0018667C">
          <w:rPr>
            <w:rStyle w:val="Hyperlink"/>
            <w:rFonts w:ascii="Calibri" w:hAnsi="Calibri" w:cs="Calibri"/>
            <w:color w:val="auto"/>
            <w:u w:val="none"/>
          </w:rPr>
          <w:t>https://historiek.net</w:t>
        </w:r>
      </w:hyperlink>
      <w:r w:rsidRPr="0018667C">
        <w:rPr>
          <w:rFonts w:ascii="Calibri" w:hAnsi="Calibri" w:cs="Calibri"/>
        </w:rPr>
        <w:t xml:space="preserve"> </w:t>
      </w:r>
    </w:p>
    <w:p w14:paraId="0CF68FEE"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br/>
        <w:t xml:space="preserve">Amkreutz, R. en Van den Broek, A. (2014, 11 juli). Twee op drie jonge Vlamingen willen België </w:t>
      </w:r>
      <w:r w:rsidRPr="0018667C">
        <w:rPr>
          <w:rFonts w:ascii="Calibri" w:hAnsi="Calibri" w:cs="Calibri"/>
        </w:rPr>
        <w:br/>
        <w:t xml:space="preserve">          behouden. </w:t>
      </w:r>
      <w:r w:rsidRPr="0018667C">
        <w:rPr>
          <w:rFonts w:ascii="Calibri" w:hAnsi="Calibri" w:cs="Calibri"/>
          <w:i/>
        </w:rPr>
        <w:t>De Morgen</w:t>
      </w:r>
      <w:r w:rsidRPr="0018667C">
        <w:rPr>
          <w:rFonts w:ascii="Calibri" w:hAnsi="Calibri" w:cs="Calibri"/>
        </w:rPr>
        <w:t xml:space="preserve">. Geraadpleegd op 22 april 2019 via </w:t>
      </w:r>
      <w:hyperlink r:id="rId88" w:history="1">
        <w:r w:rsidRPr="0018667C">
          <w:rPr>
            <w:rStyle w:val="Hyperlink"/>
            <w:rFonts w:ascii="Calibri" w:hAnsi="Calibri" w:cs="Calibri"/>
            <w:color w:val="auto"/>
            <w:u w:val="none"/>
          </w:rPr>
          <w:t>www.demorgen.be</w:t>
        </w:r>
      </w:hyperlink>
      <w:r w:rsidRPr="0018667C">
        <w:rPr>
          <w:rFonts w:ascii="Calibri" w:hAnsi="Calibri" w:cs="Calibri"/>
        </w:rPr>
        <w:t xml:space="preserve"> </w:t>
      </w:r>
    </w:p>
    <w:p w14:paraId="69FC5F9F" w14:textId="77777777" w:rsidR="0009159C" w:rsidRPr="0018667C" w:rsidRDefault="0009159C" w:rsidP="0009159C">
      <w:pPr>
        <w:spacing w:after="0" w:line="240" w:lineRule="auto"/>
        <w:jc w:val="both"/>
        <w:rPr>
          <w:rFonts w:ascii="Calibri" w:hAnsi="Calibri" w:cs="Calibri"/>
        </w:rPr>
      </w:pPr>
    </w:p>
    <w:p w14:paraId="11ED3F84"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Amnesty International. (z.d.). </w:t>
      </w:r>
      <w:r w:rsidRPr="0018667C">
        <w:rPr>
          <w:rFonts w:ascii="Calibri" w:hAnsi="Calibri" w:cs="Calibri"/>
          <w:i/>
        </w:rPr>
        <w:t>Democratie en mensenrechten</w:t>
      </w:r>
      <w:r w:rsidRPr="0018667C">
        <w:rPr>
          <w:rFonts w:ascii="Calibri" w:hAnsi="Calibri" w:cs="Calibri"/>
        </w:rPr>
        <w:t xml:space="preserve">. Geraadpleegd op 15 maart 2019 via </w:t>
      </w:r>
      <w:r w:rsidRPr="0018667C">
        <w:rPr>
          <w:rFonts w:ascii="Calibri" w:hAnsi="Calibri" w:cs="Calibri"/>
        </w:rPr>
        <w:br/>
        <w:t xml:space="preserve">          </w:t>
      </w:r>
      <w:hyperlink r:id="rId89" w:history="1">
        <w:r w:rsidRPr="0018667C">
          <w:rPr>
            <w:rStyle w:val="Hyperlink"/>
            <w:rFonts w:ascii="Calibri" w:hAnsi="Calibri" w:cs="Calibri"/>
            <w:color w:val="auto"/>
            <w:u w:val="none"/>
          </w:rPr>
          <w:t>www.amnesty.nl</w:t>
        </w:r>
      </w:hyperlink>
      <w:r w:rsidRPr="0018667C">
        <w:rPr>
          <w:rFonts w:ascii="Calibri" w:hAnsi="Calibri" w:cs="Calibri"/>
        </w:rPr>
        <w:t xml:space="preserve"> </w:t>
      </w:r>
    </w:p>
    <w:p w14:paraId="55AA5BE1" w14:textId="77777777" w:rsidR="0009159C" w:rsidRPr="0018667C" w:rsidRDefault="0009159C" w:rsidP="0009159C">
      <w:pPr>
        <w:spacing w:after="0" w:line="240" w:lineRule="auto"/>
        <w:jc w:val="both"/>
        <w:rPr>
          <w:rFonts w:ascii="Calibri" w:hAnsi="Calibri" w:cs="Calibri"/>
        </w:rPr>
      </w:pPr>
    </w:p>
    <w:p w14:paraId="0393B809" w14:textId="77777777" w:rsidR="00711673" w:rsidRDefault="0009159C" w:rsidP="0009159C">
      <w:pPr>
        <w:spacing w:after="0" w:line="240" w:lineRule="auto"/>
        <w:jc w:val="both"/>
        <w:rPr>
          <w:rFonts w:ascii="Calibri" w:hAnsi="Calibri" w:cs="Calibri"/>
        </w:rPr>
        <w:sectPr w:rsidR="00711673" w:rsidSect="0032015A">
          <w:footerReference w:type="first" r:id="rId90"/>
          <w:pgSz w:w="11906" w:h="16838"/>
          <w:pgMar w:top="1417" w:right="1417" w:bottom="1417" w:left="1417" w:header="708" w:footer="708" w:gutter="0"/>
          <w:cols w:space="708"/>
          <w:titlePg/>
          <w:docGrid w:linePitch="360"/>
        </w:sectPr>
      </w:pPr>
      <w:r w:rsidRPr="0018667C">
        <w:rPr>
          <w:rFonts w:ascii="Calibri" w:hAnsi="Calibri" w:cs="Calibri"/>
        </w:rPr>
        <w:t xml:space="preserve">Ancient Greek Democracy. (2018, 23 augustus). Geraadpleegd op 26 april 2019 via </w:t>
      </w:r>
      <w:hyperlink r:id="rId91" w:anchor="section_2" w:history="1">
        <w:r w:rsidRPr="0018667C">
          <w:rPr>
            <w:rStyle w:val="Hyperlink"/>
            <w:rFonts w:ascii="Calibri" w:hAnsi="Calibri" w:cs="Calibri"/>
            <w:color w:val="auto"/>
            <w:u w:val="none"/>
          </w:rPr>
          <w:t>www.history.com</w:t>
        </w:r>
      </w:hyperlink>
      <w:r w:rsidRPr="0018667C">
        <w:rPr>
          <w:rFonts w:ascii="Calibri" w:hAnsi="Calibri" w:cs="Calibri"/>
        </w:rPr>
        <w:t xml:space="preserve"> </w:t>
      </w:r>
    </w:p>
    <w:p w14:paraId="5507D6F5"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lastRenderedPageBreak/>
        <w:t xml:space="preserve">Andries, S. (2017, 8 juli). Elke Vlaming betaalt 1.000 euro per jaar aan Wallonië. </w:t>
      </w:r>
      <w:r w:rsidRPr="0018667C">
        <w:rPr>
          <w:rFonts w:ascii="Calibri" w:hAnsi="Calibri" w:cs="Calibri"/>
          <w:i/>
        </w:rPr>
        <w:t>Het Nieuwsblad</w:t>
      </w:r>
      <w:r w:rsidRPr="0018667C">
        <w:rPr>
          <w:rFonts w:ascii="Calibri" w:hAnsi="Calibri" w:cs="Calibri"/>
        </w:rPr>
        <w:t xml:space="preserve">. </w:t>
      </w:r>
      <w:r w:rsidRPr="0018667C">
        <w:rPr>
          <w:rFonts w:ascii="Calibri" w:hAnsi="Calibri" w:cs="Calibri"/>
        </w:rPr>
        <w:br/>
        <w:t xml:space="preserve">          Geraadpleegd op 22 april 2019 via </w:t>
      </w:r>
      <w:hyperlink r:id="rId92" w:history="1">
        <w:r w:rsidRPr="0018667C">
          <w:rPr>
            <w:rStyle w:val="Hyperlink"/>
            <w:rFonts w:ascii="Calibri" w:hAnsi="Calibri" w:cs="Calibri"/>
            <w:color w:val="auto"/>
            <w:u w:val="none"/>
          </w:rPr>
          <w:t>www.nieuwsblad.be</w:t>
        </w:r>
      </w:hyperlink>
      <w:r w:rsidRPr="0018667C">
        <w:rPr>
          <w:rFonts w:ascii="Calibri" w:hAnsi="Calibri" w:cs="Calibri"/>
        </w:rPr>
        <w:t xml:space="preserve">  </w:t>
      </w:r>
    </w:p>
    <w:p w14:paraId="28CE5CDB" w14:textId="77777777" w:rsidR="0009159C" w:rsidRPr="0018667C" w:rsidRDefault="0009159C" w:rsidP="0009159C">
      <w:pPr>
        <w:spacing w:after="0" w:line="240" w:lineRule="auto"/>
        <w:jc w:val="both"/>
        <w:rPr>
          <w:rFonts w:ascii="Calibri" w:hAnsi="Calibri" w:cs="Calibri"/>
        </w:rPr>
      </w:pPr>
    </w:p>
    <w:p w14:paraId="0FCD0DF6" w14:textId="77777777" w:rsidR="0009159C" w:rsidRDefault="00E27AAB" w:rsidP="0009159C">
      <w:pPr>
        <w:spacing w:after="0" w:line="240" w:lineRule="auto"/>
        <w:jc w:val="both"/>
        <w:rPr>
          <w:rFonts w:ascii="Calibri" w:hAnsi="Calibri" w:cs="Calibri"/>
        </w:rPr>
      </w:pPr>
      <w:hyperlink w:history="1">
        <w:r w:rsidR="0009159C" w:rsidRPr="0018667C">
          <w:rPr>
            <w:rStyle w:val="Hyperlink"/>
            <w:rFonts w:ascii="Calibri" w:hAnsi="Calibri" w:cs="Calibri"/>
            <w:color w:val="auto"/>
            <w:u w:val="none"/>
          </w:rPr>
          <w:t xml:space="preserve">Arents, S. en Boey, M. (z.d.). </w:t>
        </w:r>
        <w:r w:rsidR="0009159C" w:rsidRPr="0018667C">
          <w:rPr>
            <w:rStyle w:val="Hyperlink"/>
            <w:rFonts w:ascii="Calibri" w:hAnsi="Calibri" w:cs="Calibri"/>
            <w:i/>
            <w:color w:val="auto"/>
            <w:u w:val="none"/>
          </w:rPr>
          <w:t>Mag ik stemmen?</w:t>
        </w:r>
        <w:r w:rsidR="0009159C" w:rsidRPr="0018667C">
          <w:rPr>
            <w:rStyle w:val="Hyperlink"/>
            <w:rFonts w:ascii="Calibri" w:hAnsi="Calibri" w:cs="Calibri"/>
            <w:color w:val="auto"/>
            <w:u w:val="none"/>
          </w:rPr>
          <w:t>. Geraadpleegd op 16 april 2019 via www.watwat.be</w:t>
        </w:r>
      </w:hyperlink>
      <w:r w:rsidR="0009159C" w:rsidRPr="0018667C">
        <w:rPr>
          <w:rFonts w:ascii="Calibri" w:hAnsi="Calibri" w:cs="Calibri"/>
        </w:rPr>
        <w:t xml:space="preserve">  </w:t>
      </w:r>
    </w:p>
    <w:p w14:paraId="489D4605" w14:textId="77777777" w:rsidR="00711673" w:rsidRPr="0018667C" w:rsidRDefault="00711673" w:rsidP="0009159C">
      <w:pPr>
        <w:spacing w:after="0" w:line="240" w:lineRule="auto"/>
        <w:jc w:val="both"/>
        <w:rPr>
          <w:rFonts w:ascii="Calibri" w:hAnsi="Calibri" w:cs="Calibri"/>
        </w:rPr>
      </w:pPr>
    </w:p>
    <w:p w14:paraId="54941BBC"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Aristocraat. (z.d.). Geraadpleegd op 24 november 2018 via </w:t>
      </w:r>
      <w:hyperlink r:id="rId93" w:history="1">
        <w:r w:rsidRPr="0018667C">
          <w:rPr>
            <w:rStyle w:val="Hyperlink"/>
            <w:rFonts w:ascii="Calibri" w:hAnsi="Calibri" w:cs="Calibri"/>
            <w:color w:val="auto"/>
            <w:u w:val="none"/>
          </w:rPr>
          <w:t>www.woorden.org/woord/aristocraat</w:t>
        </w:r>
      </w:hyperlink>
      <w:r w:rsidRPr="0018667C">
        <w:rPr>
          <w:rFonts w:ascii="Calibri" w:hAnsi="Calibri" w:cs="Calibri"/>
        </w:rPr>
        <w:t xml:space="preserve"> </w:t>
      </w:r>
    </w:p>
    <w:p w14:paraId="50F8E70B" w14:textId="77777777" w:rsidR="0009159C" w:rsidRPr="0018667C" w:rsidRDefault="0009159C" w:rsidP="0009159C">
      <w:pPr>
        <w:spacing w:after="0" w:line="240" w:lineRule="auto"/>
        <w:jc w:val="both"/>
        <w:rPr>
          <w:rFonts w:ascii="Calibri" w:hAnsi="Calibri" w:cs="Calibri"/>
        </w:rPr>
      </w:pPr>
    </w:p>
    <w:p w14:paraId="77C4727A"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Augustyn, A., Bauer, P., Duignan, B., Eldridge, A., Gregersen, E., Luebering, J. E., McKenna, A., </w:t>
      </w:r>
      <w:r w:rsidRPr="0018667C">
        <w:rPr>
          <w:rFonts w:ascii="Calibri" w:hAnsi="Calibri" w:cs="Calibri"/>
        </w:rPr>
        <w:br/>
        <w:t xml:space="preserve">          Petruzzello, M., Rafferty, J. P., Ray, M., Rogers, K., Tikkanen, A., Wallenfeldt, J., Zeidan, A., </w:t>
      </w:r>
      <w:r w:rsidRPr="0018667C">
        <w:rPr>
          <w:rFonts w:ascii="Calibri" w:hAnsi="Calibri" w:cs="Calibri"/>
        </w:rPr>
        <w:br/>
        <w:t xml:space="preserve">          Zelazko, A. (eds.). (1998, 20 juli). </w:t>
      </w:r>
      <w:r w:rsidRPr="0018667C">
        <w:rPr>
          <w:rFonts w:ascii="Calibri" w:hAnsi="Calibri" w:cs="Calibri"/>
          <w:i/>
        </w:rPr>
        <w:t>Ephialtes</w:t>
      </w:r>
      <w:r w:rsidRPr="0018667C">
        <w:rPr>
          <w:rFonts w:ascii="Calibri" w:hAnsi="Calibri" w:cs="Calibri"/>
        </w:rPr>
        <w:t xml:space="preserve">. Geraadpleegd op 10 februari 2019 via </w:t>
      </w:r>
      <w:r w:rsidRPr="0018667C">
        <w:rPr>
          <w:rFonts w:ascii="Calibri" w:hAnsi="Calibri" w:cs="Calibri"/>
        </w:rPr>
        <w:br/>
        <w:t xml:space="preserve">          </w:t>
      </w:r>
      <w:hyperlink r:id="rId94" w:history="1">
        <w:r w:rsidRPr="0018667C">
          <w:rPr>
            <w:rStyle w:val="Hyperlink"/>
            <w:rFonts w:ascii="Calibri" w:hAnsi="Calibri" w:cs="Calibri"/>
            <w:color w:val="auto"/>
            <w:u w:val="none"/>
          </w:rPr>
          <w:t>www.britannica.com</w:t>
        </w:r>
      </w:hyperlink>
    </w:p>
    <w:p w14:paraId="46689839"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br/>
        <w:t xml:space="preserve">Augustyn, A., Bauer, P., Duignan, B., Eldridge, A., Gregersen, E., Luebering, J. E., McKenna, A., </w:t>
      </w:r>
      <w:r w:rsidRPr="0018667C">
        <w:rPr>
          <w:rFonts w:ascii="Calibri" w:hAnsi="Calibri" w:cs="Calibri"/>
        </w:rPr>
        <w:br/>
        <w:t xml:space="preserve">          Petruzzello, M., Rafferty, J. P., Ray, M., Rogers, K., Tikkanen, A., Wallenfeldt, J., Zeidan, A., </w:t>
      </w:r>
      <w:r w:rsidRPr="0018667C">
        <w:rPr>
          <w:rFonts w:ascii="Calibri" w:hAnsi="Calibri" w:cs="Calibri"/>
        </w:rPr>
        <w:br/>
        <w:t xml:space="preserve">          Zelazko, A. (eds.). (2002, 9 augustus). International Brigades. Geraadpleegd op 13 oktober 2018 </w:t>
      </w:r>
      <w:r w:rsidRPr="0018667C">
        <w:rPr>
          <w:rFonts w:ascii="Calibri" w:hAnsi="Calibri" w:cs="Calibri"/>
        </w:rPr>
        <w:br/>
        <w:t xml:space="preserve">          via </w:t>
      </w:r>
      <w:hyperlink r:id="rId95" w:history="1">
        <w:r w:rsidRPr="0018667C">
          <w:rPr>
            <w:rStyle w:val="Hyperlink"/>
            <w:rFonts w:ascii="Calibri" w:hAnsi="Calibri" w:cs="Calibri"/>
            <w:color w:val="auto"/>
            <w:u w:val="none"/>
          </w:rPr>
          <w:t>www.britannica.com</w:t>
        </w:r>
      </w:hyperlink>
      <w:r w:rsidRPr="0018667C">
        <w:rPr>
          <w:rFonts w:ascii="Calibri" w:hAnsi="Calibri" w:cs="Calibri"/>
        </w:rPr>
        <w:t xml:space="preserve"> </w:t>
      </w:r>
    </w:p>
    <w:p w14:paraId="35A49DBF" w14:textId="77777777" w:rsidR="0009159C" w:rsidRPr="0018667C" w:rsidRDefault="0009159C" w:rsidP="0009159C">
      <w:pPr>
        <w:spacing w:after="0" w:line="240" w:lineRule="auto"/>
        <w:jc w:val="both"/>
        <w:rPr>
          <w:rFonts w:ascii="Calibri" w:hAnsi="Calibri" w:cs="Calibri"/>
        </w:rPr>
      </w:pPr>
    </w:p>
    <w:p w14:paraId="07447677"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Back, M. (2017, 6 oktober). Hoofdkantoor Caixabank vertrekt uit Catalonië. </w:t>
      </w:r>
      <w:r w:rsidRPr="0018667C">
        <w:rPr>
          <w:rFonts w:ascii="Calibri" w:hAnsi="Calibri" w:cs="Calibri"/>
          <w:i/>
        </w:rPr>
        <w:t xml:space="preserve">Nieuwe Rotterdamsche </w:t>
      </w:r>
      <w:r w:rsidRPr="0018667C">
        <w:rPr>
          <w:rFonts w:ascii="Calibri" w:hAnsi="Calibri" w:cs="Calibri"/>
          <w:i/>
        </w:rPr>
        <w:br/>
        <w:t xml:space="preserve">          Courant</w:t>
      </w:r>
      <w:r w:rsidRPr="0018667C">
        <w:rPr>
          <w:rFonts w:ascii="Calibri" w:hAnsi="Calibri" w:cs="Calibri"/>
        </w:rPr>
        <w:t xml:space="preserve">. Geraadpleegd op 24 maart 2019 via </w:t>
      </w:r>
      <w:hyperlink r:id="rId96" w:history="1">
        <w:r w:rsidRPr="0018667C">
          <w:rPr>
            <w:rStyle w:val="Hyperlink"/>
            <w:rFonts w:ascii="Calibri" w:hAnsi="Calibri" w:cs="Calibri"/>
            <w:color w:val="auto"/>
            <w:u w:val="none"/>
          </w:rPr>
          <w:t>https://www.nrc.nl</w:t>
        </w:r>
      </w:hyperlink>
    </w:p>
    <w:p w14:paraId="6881710B"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br/>
        <w:t xml:space="preserve">Barcelona brandt, de tragische week, een revolutionaire week. (z.d.). Geraadpleegd op 13 oktober </w:t>
      </w:r>
      <w:r w:rsidRPr="0018667C">
        <w:rPr>
          <w:rFonts w:ascii="Calibri" w:hAnsi="Calibri" w:cs="Calibri"/>
        </w:rPr>
        <w:br/>
        <w:t xml:space="preserve">          2018 via </w:t>
      </w:r>
      <w:hyperlink r:id="rId97" w:history="1">
        <w:r w:rsidRPr="0018667C">
          <w:rPr>
            <w:rStyle w:val="Hyperlink"/>
            <w:rFonts w:ascii="Calibri" w:hAnsi="Calibri" w:cs="Calibri"/>
            <w:color w:val="auto"/>
            <w:u w:val="none"/>
          </w:rPr>
          <w:t>www.oh-barcelona.com</w:t>
        </w:r>
      </w:hyperlink>
      <w:r w:rsidRPr="0018667C">
        <w:rPr>
          <w:rFonts w:ascii="Calibri" w:hAnsi="Calibri" w:cs="Calibri"/>
        </w:rPr>
        <w:t xml:space="preserve">  </w:t>
      </w:r>
    </w:p>
    <w:p w14:paraId="48DAAD94" w14:textId="77777777" w:rsidR="0009159C" w:rsidRPr="0018667C" w:rsidRDefault="0009159C" w:rsidP="0009159C">
      <w:pPr>
        <w:spacing w:after="0" w:line="240" w:lineRule="auto"/>
        <w:jc w:val="both"/>
        <w:rPr>
          <w:rFonts w:ascii="Calibri" w:hAnsi="Calibri" w:cs="Calibri"/>
        </w:rPr>
      </w:pPr>
    </w:p>
    <w:p w14:paraId="0841E6E7"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Belgische Kamer van volksvertegenwoordigers. (2014, 1 juni).</w:t>
      </w:r>
      <w:r w:rsidRPr="0018667C">
        <w:rPr>
          <w:rFonts w:ascii="Calibri" w:hAnsi="Calibri" w:cs="Calibri"/>
          <w:i/>
        </w:rPr>
        <w:t xml:space="preserve"> De Belgische Grondwet</w:t>
      </w:r>
      <w:r w:rsidRPr="0018667C">
        <w:rPr>
          <w:rFonts w:ascii="Calibri" w:hAnsi="Calibri" w:cs="Calibri"/>
        </w:rPr>
        <w:t xml:space="preserve">. Geraadpleegd </w:t>
      </w:r>
      <w:r w:rsidRPr="0018667C">
        <w:rPr>
          <w:rFonts w:ascii="Calibri" w:hAnsi="Calibri" w:cs="Calibri"/>
        </w:rPr>
        <w:br/>
        <w:t xml:space="preserve">          op 1 mei 2019 via </w:t>
      </w:r>
      <w:hyperlink r:id="rId98" w:history="1">
        <w:r w:rsidRPr="0018667C">
          <w:rPr>
            <w:rStyle w:val="Hyperlink"/>
            <w:rFonts w:ascii="Calibri" w:hAnsi="Calibri" w:cs="Calibri"/>
            <w:color w:val="auto"/>
            <w:u w:val="none"/>
          </w:rPr>
          <w:t>www.dekamer.be</w:t>
        </w:r>
      </w:hyperlink>
      <w:r w:rsidRPr="0018667C">
        <w:rPr>
          <w:rFonts w:ascii="Calibri" w:hAnsi="Calibri" w:cs="Calibri"/>
        </w:rPr>
        <w:t xml:space="preserve"> </w:t>
      </w:r>
    </w:p>
    <w:p w14:paraId="6343E11D" w14:textId="77777777" w:rsidR="0009159C" w:rsidRPr="0018667C" w:rsidRDefault="0009159C" w:rsidP="0009159C">
      <w:pPr>
        <w:spacing w:after="0" w:line="240" w:lineRule="auto"/>
        <w:jc w:val="both"/>
        <w:rPr>
          <w:rFonts w:ascii="Calibri" w:hAnsi="Calibri" w:cs="Calibri"/>
        </w:rPr>
      </w:pPr>
    </w:p>
    <w:p w14:paraId="3E201464" w14:textId="77777777" w:rsidR="0009159C" w:rsidRPr="0018667C" w:rsidRDefault="0009159C" w:rsidP="0009159C">
      <w:pPr>
        <w:spacing w:after="0" w:line="240" w:lineRule="auto"/>
        <w:jc w:val="both"/>
        <w:rPr>
          <w:rFonts w:ascii="Calibri" w:hAnsi="Calibri" w:cs="Calibri"/>
        </w:rPr>
      </w:pPr>
      <w:r w:rsidRPr="0093339E">
        <w:rPr>
          <w:rFonts w:ascii="Calibri" w:hAnsi="Calibri" w:cs="Calibri"/>
          <w:lang w:val="en-GB"/>
        </w:rPr>
        <w:t xml:space="preserve">Betancor, F. (2014, 19 januari). </w:t>
      </w:r>
      <w:r w:rsidRPr="0093339E">
        <w:rPr>
          <w:rFonts w:ascii="Calibri" w:hAnsi="Calibri" w:cs="Calibri"/>
          <w:i/>
          <w:lang w:val="en-GB"/>
        </w:rPr>
        <w:t>Thrasybulus: Portraits in Democracy</w:t>
      </w:r>
      <w:r w:rsidRPr="0093339E">
        <w:rPr>
          <w:rFonts w:ascii="Calibri" w:hAnsi="Calibri" w:cs="Calibri"/>
          <w:lang w:val="en-GB"/>
        </w:rPr>
        <w:t xml:space="preserve">. </w:t>
      </w:r>
      <w:r w:rsidRPr="0018667C">
        <w:rPr>
          <w:rFonts w:ascii="Calibri" w:hAnsi="Calibri" w:cs="Calibri"/>
        </w:rPr>
        <w:t xml:space="preserve">Geraadpleegd op 10 december </w:t>
      </w:r>
      <w:r w:rsidRPr="0018667C">
        <w:rPr>
          <w:rFonts w:ascii="Calibri" w:hAnsi="Calibri" w:cs="Calibri"/>
        </w:rPr>
        <w:br/>
        <w:t xml:space="preserve">          2018 via </w:t>
      </w:r>
      <w:hyperlink r:id="rId99" w:history="1">
        <w:r w:rsidRPr="0018667C">
          <w:rPr>
            <w:rStyle w:val="Hyperlink"/>
            <w:rFonts w:ascii="Calibri" w:hAnsi="Calibri" w:cs="Calibri"/>
            <w:color w:val="auto"/>
            <w:u w:val="none"/>
          </w:rPr>
          <w:t>www.fdbetancor.com</w:t>
        </w:r>
      </w:hyperlink>
      <w:r w:rsidRPr="0018667C">
        <w:rPr>
          <w:rFonts w:ascii="Calibri" w:hAnsi="Calibri" w:cs="Calibri"/>
        </w:rPr>
        <w:t xml:space="preserve"> </w:t>
      </w:r>
    </w:p>
    <w:p w14:paraId="6FBB07A8"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br/>
        <w:t xml:space="preserve">Beunder, A. (2016, 4 juli). </w:t>
      </w:r>
      <w:r w:rsidRPr="0018667C">
        <w:rPr>
          <w:rFonts w:ascii="Calibri" w:hAnsi="Calibri" w:cs="Calibri"/>
          <w:i/>
        </w:rPr>
        <w:t>Brexit deel 1: de irrationele xenofobie (verklaart niet alles)</w:t>
      </w:r>
      <w:r w:rsidRPr="0018667C">
        <w:rPr>
          <w:rFonts w:ascii="Calibri" w:hAnsi="Calibri" w:cs="Calibri"/>
        </w:rPr>
        <w:t xml:space="preserve">. Geraadpleegd op </w:t>
      </w:r>
      <w:r w:rsidRPr="0018667C">
        <w:rPr>
          <w:rFonts w:ascii="Calibri" w:hAnsi="Calibri" w:cs="Calibri"/>
        </w:rPr>
        <w:br/>
        <w:t xml:space="preserve">          7 november 2018 via </w:t>
      </w:r>
      <w:hyperlink r:id="rId100" w:history="1">
        <w:r w:rsidRPr="0018667C">
          <w:rPr>
            <w:rStyle w:val="Hyperlink"/>
            <w:rFonts w:ascii="Calibri" w:hAnsi="Calibri" w:cs="Calibri"/>
            <w:color w:val="auto"/>
            <w:u w:val="none"/>
          </w:rPr>
          <w:t>https://economielinks.wordpress.com</w:t>
        </w:r>
      </w:hyperlink>
      <w:r w:rsidRPr="0018667C">
        <w:rPr>
          <w:rFonts w:ascii="Calibri" w:hAnsi="Calibri" w:cs="Calibri"/>
        </w:rPr>
        <w:t xml:space="preserve"> </w:t>
      </w:r>
    </w:p>
    <w:p w14:paraId="7521B53C" w14:textId="77777777" w:rsidR="0009159C" w:rsidRPr="0018667C" w:rsidRDefault="0009159C" w:rsidP="0009159C">
      <w:pPr>
        <w:spacing w:after="0" w:line="240" w:lineRule="auto"/>
        <w:jc w:val="both"/>
        <w:rPr>
          <w:rFonts w:ascii="Calibri" w:hAnsi="Calibri" w:cs="Calibri"/>
        </w:rPr>
      </w:pPr>
    </w:p>
    <w:p w14:paraId="2932ACB8"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Beunder, A. (2016, 5 juli). </w:t>
      </w:r>
      <w:r w:rsidRPr="0018667C">
        <w:rPr>
          <w:rFonts w:ascii="Calibri" w:hAnsi="Calibri" w:cs="Calibri"/>
          <w:i/>
        </w:rPr>
        <w:t xml:space="preserve">Brexit deel 2: de rationele economische motieven van laagopgeleiden &amp; </w:t>
      </w:r>
      <w:r w:rsidRPr="0018667C">
        <w:rPr>
          <w:rFonts w:ascii="Calibri" w:hAnsi="Calibri" w:cs="Calibri"/>
          <w:i/>
        </w:rPr>
        <w:br/>
        <w:t xml:space="preserve">          ouderen</w:t>
      </w:r>
      <w:r w:rsidRPr="0018667C">
        <w:rPr>
          <w:rFonts w:ascii="Calibri" w:hAnsi="Calibri" w:cs="Calibri"/>
        </w:rPr>
        <w:t xml:space="preserve">. Geraadpleegd op 7 november 2018 via </w:t>
      </w:r>
      <w:hyperlink r:id="rId101" w:history="1">
        <w:r w:rsidRPr="0018667C">
          <w:rPr>
            <w:rStyle w:val="Hyperlink"/>
            <w:rFonts w:ascii="Calibri" w:hAnsi="Calibri" w:cs="Calibri"/>
            <w:color w:val="auto"/>
            <w:u w:val="none"/>
          </w:rPr>
          <w:t>https://economielinks.wordpress.com</w:t>
        </w:r>
      </w:hyperlink>
      <w:r w:rsidRPr="0018667C">
        <w:rPr>
          <w:rFonts w:ascii="Calibri" w:hAnsi="Calibri" w:cs="Calibri"/>
        </w:rPr>
        <w:t xml:space="preserve"> </w:t>
      </w:r>
    </w:p>
    <w:p w14:paraId="1818D44E" w14:textId="77777777" w:rsidR="0009159C" w:rsidRPr="0018667C" w:rsidRDefault="0009159C" w:rsidP="0009159C">
      <w:pPr>
        <w:spacing w:after="0" w:line="240" w:lineRule="auto"/>
        <w:jc w:val="both"/>
        <w:rPr>
          <w:rFonts w:ascii="Calibri" w:hAnsi="Calibri" w:cs="Calibri"/>
        </w:rPr>
      </w:pPr>
    </w:p>
    <w:p w14:paraId="0B95766D"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Bolwijn, W. (2017, 8 juli). Kleine partijen zorgen voor vertrouwen in democratie. </w:t>
      </w:r>
      <w:r w:rsidRPr="0018667C">
        <w:rPr>
          <w:rFonts w:ascii="Calibri" w:hAnsi="Calibri" w:cs="Calibri"/>
          <w:i/>
        </w:rPr>
        <w:t>De Volkskrant</w:t>
      </w:r>
      <w:r w:rsidRPr="0018667C">
        <w:rPr>
          <w:rFonts w:ascii="Calibri" w:hAnsi="Calibri" w:cs="Calibri"/>
        </w:rPr>
        <w:t xml:space="preserve">. </w:t>
      </w:r>
      <w:r w:rsidRPr="0018667C">
        <w:rPr>
          <w:rFonts w:ascii="Calibri" w:hAnsi="Calibri" w:cs="Calibri"/>
        </w:rPr>
        <w:br/>
        <w:t xml:space="preserve">          Geraadpleegd op 16 april 2019 via </w:t>
      </w:r>
      <w:hyperlink r:id="rId102" w:history="1">
        <w:r w:rsidRPr="0018667C">
          <w:rPr>
            <w:rStyle w:val="Hyperlink"/>
            <w:rFonts w:ascii="Calibri" w:hAnsi="Calibri" w:cs="Calibri"/>
            <w:color w:val="auto"/>
            <w:u w:val="none"/>
          </w:rPr>
          <w:t>https://www.volkskrant.nl</w:t>
        </w:r>
      </w:hyperlink>
    </w:p>
    <w:p w14:paraId="7FECEF03"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br/>
        <w:t xml:space="preserve">Both, S. (2015). </w:t>
      </w:r>
      <w:r w:rsidRPr="0018667C">
        <w:rPr>
          <w:rFonts w:ascii="Calibri" w:hAnsi="Calibri" w:cs="Calibri"/>
          <w:i/>
        </w:rPr>
        <w:t>Politiek en symboliek</w:t>
      </w:r>
      <w:r w:rsidRPr="0018667C">
        <w:rPr>
          <w:rFonts w:ascii="Calibri" w:hAnsi="Calibri" w:cs="Calibri"/>
        </w:rPr>
        <w:t xml:space="preserve"> (bachelorwerkstuk). Geraadpleegd via </w:t>
      </w:r>
      <w:hyperlink r:id="rId103" w:history="1">
        <w:r w:rsidRPr="0018667C">
          <w:rPr>
            <w:rStyle w:val="Hyperlink"/>
            <w:rFonts w:ascii="Calibri" w:hAnsi="Calibri" w:cs="Calibri"/>
            <w:color w:val="auto"/>
            <w:u w:val="none"/>
          </w:rPr>
          <w:t>https://theses.ubn.ru.nl</w:t>
        </w:r>
      </w:hyperlink>
      <w:r w:rsidRPr="0018667C">
        <w:rPr>
          <w:rFonts w:ascii="Calibri" w:hAnsi="Calibri" w:cs="Calibri"/>
        </w:rPr>
        <w:t xml:space="preserve"> </w:t>
      </w:r>
    </w:p>
    <w:p w14:paraId="3F9A47DE"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          Brexit. (2016, 1 april). Geraadpleegd op 7 november 2018 via </w:t>
      </w:r>
      <w:hyperlink r:id="rId104" w:history="1">
        <w:r w:rsidRPr="0018667C">
          <w:rPr>
            <w:rStyle w:val="Hyperlink"/>
            <w:rFonts w:ascii="Calibri" w:hAnsi="Calibri" w:cs="Calibri"/>
            <w:color w:val="auto"/>
            <w:u w:val="none"/>
          </w:rPr>
          <w:t>www.europahuis.be</w:t>
        </w:r>
      </w:hyperlink>
      <w:r w:rsidRPr="0018667C">
        <w:rPr>
          <w:rFonts w:ascii="Calibri" w:hAnsi="Calibri" w:cs="Calibri"/>
        </w:rPr>
        <w:t xml:space="preserve"> </w:t>
      </w:r>
    </w:p>
    <w:p w14:paraId="1CC3DA34"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br/>
        <w:t xml:space="preserve">Catalaans, een taal van Europa. (2002). Geraadpleegd op 29 september 2018 via </w:t>
      </w:r>
      <w:r w:rsidRPr="0018667C">
        <w:rPr>
          <w:rFonts w:ascii="Calibri" w:hAnsi="Calibri" w:cs="Calibri"/>
        </w:rPr>
        <w:br/>
        <w:t xml:space="preserve">          </w:t>
      </w:r>
      <w:hyperlink r:id="rId105" w:history="1">
        <w:r w:rsidRPr="0018667C">
          <w:rPr>
            <w:rStyle w:val="Hyperlink"/>
            <w:rFonts w:ascii="Calibri" w:hAnsi="Calibri" w:cs="Calibri"/>
            <w:color w:val="auto"/>
            <w:u w:val="none"/>
          </w:rPr>
          <w:t>http://llengua.gencat.cat</w:t>
        </w:r>
      </w:hyperlink>
      <w:r w:rsidRPr="0018667C">
        <w:rPr>
          <w:rFonts w:ascii="Calibri" w:hAnsi="Calibri" w:cs="Calibri"/>
        </w:rPr>
        <w:t xml:space="preserve"> </w:t>
      </w:r>
    </w:p>
    <w:p w14:paraId="2096CC77" w14:textId="77777777" w:rsidR="0009159C" w:rsidRPr="0018667C" w:rsidRDefault="0009159C" w:rsidP="0009159C">
      <w:pPr>
        <w:spacing w:after="0" w:line="240" w:lineRule="auto"/>
        <w:jc w:val="both"/>
        <w:rPr>
          <w:rFonts w:ascii="Calibri" w:hAnsi="Calibri" w:cs="Calibri"/>
        </w:rPr>
      </w:pPr>
      <w:r w:rsidRPr="00D57729">
        <w:rPr>
          <w:rFonts w:ascii="Calibri" w:hAnsi="Calibri" w:cs="Calibri"/>
          <w:lang w:val="en-GB"/>
        </w:rPr>
        <w:br/>
      </w:r>
      <w:r w:rsidRPr="0018667C">
        <w:rPr>
          <w:rFonts w:ascii="Calibri" w:hAnsi="Calibri" w:cs="Calibri"/>
          <w:lang w:val="en-US"/>
        </w:rPr>
        <w:t xml:space="preserve">Catalonia, Revolt Of (1640-1652). (z.d.). In </w:t>
      </w:r>
      <w:r w:rsidRPr="0018667C">
        <w:rPr>
          <w:rFonts w:ascii="Calibri" w:hAnsi="Calibri" w:cs="Calibri"/>
          <w:i/>
          <w:lang w:val="en-US"/>
        </w:rPr>
        <w:t>encyclopedia</w:t>
      </w:r>
      <w:r w:rsidRPr="0018667C">
        <w:rPr>
          <w:rFonts w:ascii="Calibri" w:hAnsi="Calibri" w:cs="Calibri"/>
          <w:lang w:val="en-US"/>
        </w:rPr>
        <w:t xml:space="preserve">. </w:t>
      </w:r>
      <w:r w:rsidRPr="0018667C">
        <w:rPr>
          <w:rFonts w:ascii="Calibri" w:hAnsi="Calibri" w:cs="Calibri"/>
        </w:rPr>
        <w:t xml:space="preserve">Geraadpleegd op 12 oktober 2018 via </w:t>
      </w:r>
      <w:r w:rsidRPr="0018667C">
        <w:rPr>
          <w:rFonts w:ascii="Calibri" w:hAnsi="Calibri" w:cs="Calibri"/>
        </w:rPr>
        <w:br/>
        <w:t xml:space="preserve">          </w:t>
      </w:r>
      <w:hyperlink r:id="rId106" w:history="1">
        <w:r w:rsidRPr="0018667C">
          <w:rPr>
            <w:rStyle w:val="Hyperlink"/>
            <w:rFonts w:ascii="Calibri" w:hAnsi="Calibri" w:cs="Calibri"/>
            <w:color w:val="auto"/>
            <w:u w:val="none"/>
          </w:rPr>
          <w:t>www.encyclopedia.com</w:t>
        </w:r>
      </w:hyperlink>
      <w:r w:rsidRPr="0018667C">
        <w:rPr>
          <w:rFonts w:ascii="Calibri" w:hAnsi="Calibri" w:cs="Calibri"/>
        </w:rPr>
        <w:t xml:space="preserve"> </w:t>
      </w:r>
    </w:p>
    <w:p w14:paraId="542EC752"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br/>
        <w:t xml:space="preserve">Catalonië heeft vier keer eerder geprobeerd zich af te scheiden van Spanje. (2017, 29 september). </w:t>
      </w:r>
      <w:r w:rsidRPr="0018667C">
        <w:rPr>
          <w:rFonts w:ascii="Calibri" w:hAnsi="Calibri" w:cs="Calibri"/>
        </w:rPr>
        <w:br/>
        <w:t xml:space="preserve">          Geraadpleegd op 12 oktober 2018 via </w:t>
      </w:r>
      <w:hyperlink r:id="rId107" w:history="1">
        <w:r w:rsidRPr="0018667C">
          <w:rPr>
            <w:rStyle w:val="Hyperlink"/>
            <w:rFonts w:ascii="Calibri" w:hAnsi="Calibri" w:cs="Calibri"/>
            <w:color w:val="auto"/>
            <w:u w:val="none"/>
          </w:rPr>
          <w:t>www.spanjevandaag.com</w:t>
        </w:r>
      </w:hyperlink>
      <w:r w:rsidRPr="0018667C">
        <w:rPr>
          <w:rFonts w:ascii="Calibri" w:hAnsi="Calibri" w:cs="Calibri"/>
        </w:rPr>
        <w:t xml:space="preserve"> </w:t>
      </w:r>
    </w:p>
    <w:p w14:paraId="21A189AE" w14:textId="77777777" w:rsidR="00711673" w:rsidRDefault="0009159C" w:rsidP="0009159C">
      <w:pPr>
        <w:spacing w:after="0" w:line="240" w:lineRule="auto"/>
        <w:jc w:val="both"/>
        <w:rPr>
          <w:rFonts w:ascii="Calibri" w:hAnsi="Calibri" w:cs="Calibri"/>
        </w:rPr>
        <w:sectPr w:rsidR="00711673" w:rsidSect="0032015A">
          <w:footerReference w:type="first" r:id="rId108"/>
          <w:pgSz w:w="11906" w:h="16838"/>
          <w:pgMar w:top="1417" w:right="1417" w:bottom="1417" w:left="1417" w:header="708" w:footer="708" w:gutter="0"/>
          <w:cols w:space="708"/>
          <w:titlePg/>
          <w:docGrid w:linePitch="360"/>
        </w:sectPr>
      </w:pPr>
      <w:r w:rsidRPr="0018667C">
        <w:rPr>
          <w:rFonts w:ascii="Calibri" w:hAnsi="Calibri" w:cs="Calibri"/>
        </w:rPr>
        <w:br/>
        <w:t xml:space="preserve">Catalonië, een natie op weg naar volledige onafhankelijkheid. (2014, 1 december). Geraadpleegd op </w:t>
      </w:r>
      <w:r w:rsidRPr="0018667C">
        <w:rPr>
          <w:rFonts w:ascii="Calibri" w:hAnsi="Calibri" w:cs="Calibri"/>
        </w:rPr>
        <w:br/>
        <w:t xml:space="preserve">          12 oktober 2018 via </w:t>
      </w:r>
      <w:hyperlink r:id="rId109" w:history="1">
        <w:r w:rsidRPr="0018667C">
          <w:rPr>
            <w:rStyle w:val="Hyperlink"/>
            <w:rFonts w:ascii="Calibri" w:hAnsi="Calibri" w:cs="Calibri"/>
            <w:color w:val="auto"/>
            <w:u w:val="none"/>
          </w:rPr>
          <w:t>https://re-act.be</w:t>
        </w:r>
      </w:hyperlink>
      <w:r w:rsidRPr="0018667C">
        <w:rPr>
          <w:rFonts w:ascii="Calibri" w:hAnsi="Calibri" w:cs="Calibri"/>
        </w:rPr>
        <w:t xml:space="preserve"> </w:t>
      </w:r>
    </w:p>
    <w:p w14:paraId="4D2B9979" w14:textId="77777777" w:rsidR="0009159C" w:rsidRDefault="0009159C" w:rsidP="0009159C">
      <w:pPr>
        <w:spacing w:after="0" w:line="240" w:lineRule="auto"/>
        <w:jc w:val="both"/>
        <w:rPr>
          <w:rFonts w:ascii="Calibri" w:hAnsi="Calibri" w:cs="Calibri"/>
        </w:rPr>
      </w:pPr>
      <w:r w:rsidRPr="0093339E">
        <w:rPr>
          <w:rFonts w:ascii="Calibri" w:hAnsi="Calibri" w:cs="Calibri"/>
          <w:lang w:val="en-GB"/>
        </w:rPr>
        <w:lastRenderedPageBreak/>
        <w:t xml:space="preserve">Cautaerts, A. (2016, 25 augustus). </w:t>
      </w:r>
      <w:r w:rsidRPr="0093339E">
        <w:rPr>
          <w:rFonts w:ascii="Calibri" w:hAnsi="Calibri" w:cs="Calibri"/>
          <w:i/>
          <w:lang w:val="en-GB"/>
        </w:rPr>
        <w:t>Catalaanse Opstand</w:t>
      </w:r>
      <w:r w:rsidRPr="0093339E">
        <w:rPr>
          <w:rFonts w:ascii="Calibri" w:hAnsi="Calibri" w:cs="Calibri"/>
          <w:lang w:val="en-GB"/>
        </w:rPr>
        <w:t xml:space="preserve">. </w:t>
      </w:r>
      <w:r w:rsidRPr="0018667C">
        <w:rPr>
          <w:rFonts w:ascii="Calibri" w:hAnsi="Calibri" w:cs="Calibri"/>
        </w:rPr>
        <w:t xml:space="preserve">Geraadpleegd op 12 oktober 2018 via </w:t>
      </w:r>
      <w:r w:rsidRPr="0018667C">
        <w:rPr>
          <w:rFonts w:ascii="Calibri" w:hAnsi="Calibri" w:cs="Calibri"/>
        </w:rPr>
        <w:br/>
        <w:t xml:space="preserve">          </w:t>
      </w:r>
      <w:hyperlink r:id="rId110" w:history="1">
        <w:r w:rsidRPr="0018667C">
          <w:rPr>
            <w:rStyle w:val="Hyperlink"/>
            <w:rFonts w:ascii="Calibri" w:hAnsi="Calibri" w:cs="Calibri"/>
            <w:color w:val="auto"/>
            <w:u w:val="none"/>
          </w:rPr>
          <w:t>http://sieplex.com</w:t>
        </w:r>
      </w:hyperlink>
      <w:r w:rsidRPr="0018667C">
        <w:rPr>
          <w:rFonts w:ascii="Calibri" w:hAnsi="Calibri" w:cs="Calibri"/>
        </w:rPr>
        <w:t xml:space="preserve"> </w:t>
      </w:r>
    </w:p>
    <w:p w14:paraId="1CAB98D1" w14:textId="77777777" w:rsidR="00711673" w:rsidRPr="0018667C" w:rsidRDefault="00711673" w:rsidP="0009159C">
      <w:pPr>
        <w:spacing w:after="0" w:line="240" w:lineRule="auto"/>
        <w:jc w:val="both"/>
        <w:rPr>
          <w:rFonts w:ascii="Calibri" w:hAnsi="Calibri" w:cs="Calibri"/>
        </w:rPr>
      </w:pPr>
    </w:p>
    <w:p w14:paraId="7E1245F1"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Censuskiesrecht (cijnskiesrecht en cijnskiesstelsel. (z.d.). Geraadpleegd op 20 april 2019 via </w:t>
      </w:r>
      <w:r w:rsidRPr="0018667C">
        <w:rPr>
          <w:rFonts w:ascii="Calibri" w:hAnsi="Calibri" w:cs="Calibri"/>
        </w:rPr>
        <w:br/>
        <w:t xml:space="preserve">          </w:t>
      </w:r>
      <w:hyperlink r:id="rId111" w:history="1">
        <w:r w:rsidRPr="0018667C">
          <w:rPr>
            <w:rStyle w:val="Hyperlink"/>
            <w:rFonts w:ascii="Calibri" w:hAnsi="Calibri" w:cs="Calibri"/>
            <w:color w:val="auto"/>
            <w:u w:val="none"/>
          </w:rPr>
          <w:t>https://historiek.net</w:t>
        </w:r>
      </w:hyperlink>
      <w:r w:rsidRPr="0018667C">
        <w:rPr>
          <w:rFonts w:ascii="Calibri" w:hAnsi="Calibri" w:cs="Calibri"/>
        </w:rPr>
        <w:t xml:space="preserve"> </w:t>
      </w:r>
    </w:p>
    <w:p w14:paraId="1E121B59"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br/>
        <w:t xml:space="preserve">Charles de Montesquieu. (2018, 14 november). Geraadpleegd op 4 december 2018 via </w:t>
      </w:r>
      <w:r w:rsidRPr="0018667C">
        <w:rPr>
          <w:rFonts w:ascii="Calibri" w:hAnsi="Calibri" w:cs="Calibri"/>
        </w:rPr>
        <w:br/>
        <w:t xml:space="preserve">          </w:t>
      </w:r>
      <w:hyperlink r:id="rId112" w:history="1">
        <w:r w:rsidRPr="0018667C">
          <w:rPr>
            <w:rStyle w:val="Hyperlink"/>
            <w:rFonts w:ascii="Calibri" w:hAnsi="Calibri" w:cs="Calibri"/>
            <w:color w:val="auto"/>
            <w:u w:val="none"/>
          </w:rPr>
          <w:t>www.montesquieu-institute.eu</w:t>
        </w:r>
      </w:hyperlink>
      <w:r w:rsidRPr="0018667C">
        <w:rPr>
          <w:rFonts w:ascii="Calibri" w:hAnsi="Calibri" w:cs="Calibri"/>
        </w:rPr>
        <w:t xml:space="preserve">  </w:t>
      </w:r>
    </w:p>
    <w:p w14:paraId="37AFF548"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br/>
        <w:t xml:space="preserve">Charles Montesquieu en de scheiding der machten. (z.d.). Geraadpleegd op 4 december 2018 via </w:t>
      </w:r>
      <w:r w:rsidRPr="0018667C">
        <w:rPr>
          <w:rFonts w:ascii="Calibri" w:hAnsi="Calibri" w:cs="Calibri"/>
        </w:rPr>
        <w:br/>
        <w:t xml:space="preserve">          </w:t>
      </w:r>
      <w:hyperlink r:id="rId113" w:history="1">
        <w:r w:rsidRPr="0018667C">
          <w:rPr>
            <w:rStyle w:val="Hyperlink"/>
            <w:rFonts w:ascii="Calibri" w:hAnsi="Calibri" w:cs="Calibri"/>
            <w:color w:val="auto"/>
            <w:u w:val="none"/>
          </w:rPr>
          <w:t>https://historiek.net</w:t>
        </w:r>
      </w:hyperlink>
      <w:r w:rsidRPr="0018667C">
        <w:rPr>
          <w:rFonts w:ascii="Calibri" w:hAnsi="Calibri" w:cs="Calibri"/>
        </w:rPr>
        <w:t xml:space="preserve"> </w:t>
      </w:r>
    </w:p>
    <w:p w14:paraId="74619DB9" w14:textId="77777777" w:rsidR="0009159C" w:rsidRPr="0018667C" w:rsidRDefault="0009159C" w:rsidP="0009159C">
      <w:pPr>
        <w:spacing w:after="0" w:line="240" w:lineRule="auto"/>
        <w:jc w:val="both"/>
        <w:rPr>
          <w:rFonts w:ascii="Calibri" w:hAnsi="Calibri" w:cs="Calibri"/>
        </w:rPr>
      </w:pPr>
    </w:p>
    <w:p w14:paraId="5FECC8DA"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lang w:val="en-US"/>
        </w:rPr>
        <w:t xml:space="preserve">Chomsky, N. (2014, 11 maart). </w:t>
      </w:r>
      <w:r w:rsidRPr="0018667C">
        <w:rPr>
          <w:rFonts w:ascii="Calibri" w:hAnsi="Calibri" w:cs="Calibri"/>
          <w:bCs/>
          <w:i/>
          <w:lang w:val="en-GB"/>
        </w:rPr>
        <w:t xml:space="preserve">Chomsky: From Hiroshima to Fukushima, Vietnam to Fallujah, State </w:t>
      </w:r>
      <w:r w:rsidRPr="0018667C">
        <w:rPr>
          <w:rFonts w:ascii="Calibri" w:hAnsi="Calibri" w:cs="Calibri"/>
          <w:bCs/>
          <w:i/>
          <w:lang w:val="en-GB"/>
        </w:rPr>
        <w:br/>
        <w:t xml:space="preserve">          Power Ignores Its Massive Harm</w:t>
      </w:r>
      <w:r w:rsidRPr="0018667C">
        <w:rPr>
          <w:rFonts w:ascii="Calibri" w:hAnsi="Calibri" w:cs="Calibri"/>
          <w:bCs/>
          <w:lang w:val="en-GB"/>
        </w:rPr>
        <w:t xml:space="preserve">. </w:t>
      </w:r>
      <w:r w:rsidRPr="0018667C">
        <w:rPr>
          <w:rFonts w:ascii="Calibri" w:hAnsi="Calibri" w:cs="Calibri"/>
          <w:bCs/>
        </w:rPr>
        <w:t xml:space="preserve">Geraadpleegd op 16 april 2019 via </w:t>
      </w:r>
      <w:hyperlink r:id="rId114" w:history="1">
        <w:r w:rsidRPr="0018667C">
          <w:rPr>
            <w:rStyle w:val="Hyperlink"/>
            <w:rFonts w:ascii="Calibri" w:hAnsi="Calibri" w:cs="Calibri"/>
            <w:color w:val="auto"/>
            <w:u w:val="none"/>
          </w:rPr>
          <w:t>www.democracynow.org</w:t>
        </w:r>
      </w:hyperlink>
      <w:r w:rsidRPr="0018667C">
        <w:rPr>
          <w:rFonts w:ascii="Calibri" w:hAnsi="Calibri" w:cs="Calibri"/>
        </w:rPr>
        <w:t xml:space="preserve"> </w:t>
      </w:r>
    </w:p>
    <w:p w14:paraId="19E23CC6" w14:textId="77777777" w:rsidR="0009159C" w:rsidRPr="0018667C" w:rsidRDefault="0009159C" w:rsidP="0009159C">
      <w:pPr>
        <w:spacing w:after="0" w:line="240" w:lineRule="auto"/>
        <w:jc w:val="both"/>
        <w:rPr>
          <w:rFonts w:ascii="Calibri" w:hAnsi="Calibri" w:cs="Calibri"/>
        </w:rPr>
      </w:pPr>
    </w:p>
    <w:p w14:paraId="174228C9"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Cleisthenes: oprichter van de Atheense democratie. (2015, 19 maart). Geraadpleegd op 7 december </w:t>
      </w:r>
      <w:r w:rsidRPr="0018667C">
        <w:rPr>
          <w:rFonts w:ascii="Calibri" w:hAnsi="Calibri" w:cs="Calibri"/>
        </w:rPr>
        <w:br/>
        <w:t xml:space="preserve">          2018 via </w:t>
      </w:r>
      <w:hyperlink r:id="rId115" w:history="1">
        <w:r w:rsidRPr="0018667C">
          <w:rPr>
            <w:rStyle w:val="Hyperlink"/>
            <w:rFonts w:ascii="Calibri" w:hAnsi="Calibri" w:cs="Calibri"/>
            <w:color w:val="auto"/>
            <w:u w:val="none"/>
          </w:rPr>
          <w:t>https://isgeschiedenis.nl</w:t>
        </w:r>
      </w:hyperlink>
      <w:r w:rsidRPr="0018667C">
        <w:rPr>
          <w:rFonts w:ascii="Calibri" w:hAnsi="Calibri" w:cs="Calibri"/>
        </w:rPr>
        <w:t xml:space="preserve"> </w:t>
      </w:r>
    </w:p>
    <w:p w14:paraId="60236AFA" w14:textId="77777777" w:rsidR="0009159C" w:rsidRPr="0018667C" w:rsidRDefault="0009159C" w:rsidP="0009159C">
      <w:pPr>
        <w:spacing w:after="0" w:line="240" w:lineRule="auto"/>
        <w:jc w:val="both"/>
        <w:rPr>
          <w:rFonts w:ascii="Calibri" w:hAnsi="Calibri" w:cs="Calibri"/>
        </w:rPr>
      </w:pPr>
    </w:p>
    <w:p w14:paraId="49CBEF5B"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Cliteur, P. B. en Van Wissen R. G. T. (z.d.). </w:t>
      </w:r>
      <w:r w:rsidRPr="0018667C">
        <w:rPr>
          <w:rFonts w:ascii="Calibri" w:hAnsi="Calibri" w:cs="Calibri"/>
          <w:i/>
        </w:rPr>
        <w:t xml:space="preserve">De menselijke waardigheid als grondslag voor </w:t>
      </w:r>
      <w:r w:rsidRPr="0018667C">
        <w:rPr>
          <w:rFonts w:ascii="Calibri" w:hAnsi="Calibri" w:cs="Calibri"/>
          <w:i/>
        </w:rPr>
        <w:br/>
        <w:t xml:space="preserve">          mensenrechten</w:t>
      </w:r>
      <w:r w:rsidRPr="0018667C">
        <w:rPr>
          <w:rFonts w:ascii="Calibri" w:hAnsi="Calibri" w:cs="Calibri"/>
        </w:rPr>
        <w:t xml:space="preserve">. Geraadpleegd op 29 maart 2019 via </w:t>
      </w:r>
      <w:hyperlink r:id="rId116" w:history="1">
        <w:r w:rsidRPr="0018667C">
          <w:rPr>
            <w:rStyle w:val="Hyperlink"/>
            <w:rFonts w:ascii="Calibri" w:hAnsi="Calibri" w:cs="Calibri"/>
            <w:color w:val="auto"/>
            <w:u w:val="none"/>
          </w:rPr>
          <w:t xml:space="preserve">https://openaccess.leidenuniv.nl </w:t>
        </w:r>
      </w:hyperlink>
      <w:r w:rsidRPr="0018667C">
        <w:rPr>
          <w:rFonts w:ascii="Calibri" w:hAnsi="Calibri" w:cs="Calibri"/>
        </w:rPr>
        <w:t xml:space="preserve"> </w:t>
      </w:r>
    </w:p>
    <w:p w14:paraId="2FAA5D89"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br/>
        <w:t xml:space="preserve">Colomines, A. (2011, 31 januari). </w:t>
      </w:r>
      <w:r w:rsidRPr="0018667C">
        <w:rPr>
          <w:rFonts w:ascii="Calibri" w:hAnsi="Calibri" w:cs="Calibri"/>
          <w:i/>
          <w:lang w:val="en-US"/>
        </w:rPr>
        <w:t>What is Catalanism and what does it advocate?</w:t>
      </w:r>
      <w:r w:rsidRPr="0018667C">
        <w:rPr>
          <w:rFonts w:ascii="Calibri" w:hAnsi="Calibri" w:cs="Calibri"/>
          <w:lang w:val="en-US"/>
        </w:rPr>
        <w:t xml:space="preserve">. </w:t>
      </w:r>
      <w:r w:rsidRPr="0018667C">
        <w:rPr>
          <w:rFonts w:ascii="Calibri" w:hAnsi="Calibri" w:cs="Calibri"/>
        </w:rPr>
        <w:t xml:space="preserve">Geraadpleegd op 7   </w:t>
      </w:r>
      <w:r w:rsidRPr="0018667C">
        <w:rPr>
          <w:rFonts w:ascii="Calibri" w:hAnsi="Calibri" w:cs="Calibri"/>
        </w:rPr>
        <w:br/>
        <w:t xml:space="preserve">          november 2018 via </w:t>
      </w:r>
      <w:hyperlink r:id="rId117" w:history="1">
        <w:r w:rsidRPr="0018667C">
          <w:rPr>
            <w:rStyle w:val="Hyperlink"/>
            <w:rFonts w:ascii="Calibri" w:hAnsi="Calibri" w:cs="Calibri"/>
            <w:color w:val="auto"/>
            <w:u w:val="none"/>
          </w:rPr>
          <w:t>www.catalanviews.com</w:t>
        </w:r>
      </w:hyperlink>
      <w:r w:rsidRPr="0018667C">
        <w:rPr>
          <w:rFonts w:ascii="Calibri" w:hAnsi="Calibri" w:cs="Calibri"/>
        </w:rPr>
        <w:t xml:space="preserve"> </w:t>
      </w:r>
    </w:p>
    <w:p w14:paraId="35D324B1" w14:textId="77777777" w:rsidR="0009159C" w:rsidRPr="0018667C" w:rsidRDefault="0009159C" w:rsidP="0009159C">
      <w:pPr>
        <w:spacing w:after="0" w:line="240" w:lineRule="auto"/>
        <w:jc w:val="both"/>
        <w:rPr>
          <w:rFonts w:ascii="Calibri" w:hAnsi="Calibri" w:cs="Calibri"/>
        </w:rPr>
      </w:pPr>
    </w:p>
    <w:p w14:paraId="00335E91"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Council of Europe. (z.d.). </w:t>
      </w:r>
      <w:r w:rsidRPr="0018667C">
        <w:rPr>
          <w:rFonts w:ascii="Calibri" w:hAnsi="Calibri" w:cs="Calibri"/>
          <w:i/>
        </w:rPr>
        <w:t>Democracy</w:t>
      </w:r>
      <w:r w:rsidRPr="0018667C">
        <w:rPr>
          <w:rFonts w:ascii="Calibri" w:hAnsi="Calibri" w:cs="Calibri"/>
        </w:rPr>
        <w:t xml:space="preserve">. Geraadpleegd op 23 november 2018 via </w:t>
      </w:r>
      <w:hyperlink r:id="rId118" w:history="1">
        <w:r w:rsidRPr="0018667C">
          <w:rPr>
            <w:rStyle w:val="Hyperlink"/>
            <w:rFonts w:ascii="Calibri" w:hAnsi="Calibri" w:cs="Calibri"/>
            <w:color w:val="auto"/>
            <w:u w:val="none"/>
          </w:rPr>
          <w:t>www.coe.int</w:t>
        </w:r>
      </w:hyperlink>
      <w:r w:rsidRPr="0018667C">
        <w:rPr>
          <w:rFonts w:ascii="Calibri" w:hAnsi="Calibri" w:cs="Calibri"/>
        </w:rPr>
        <w:t xml:space="preserve"> </w:t>
      </w:r>
    </w:p>
    <w:p w14:paraId="4DBF7FFF"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br/>
        <w:t xml:space="preserve">Criekemans, D. (z.d.). De uitzichtloze Spaanse en Catalaanse crisis. </w:t>
      </w:r>
      <w:r w:rsidRPr="0018667C">
        <w:rPr>
          <w:rFonts w:ascii="Calibri" w:hAnsi="Calibri" w:cs="Calibri"/>
          <w:i/>
        </w:rPr>
        <w:t>De Tijd</w:t>
      </w:r>
      <w:r w:rsidRPr="0018667C">
        <w:rPr>
          <w:rFonts w:ascii="Calibri" w:hAnsi="Calibri" w:cs="Calibri"/>
        </w:rPr>
        <w:t xml:space="preserve">. Geraadpleegd op 1 mei 2019 </w:t>
      </w:r>
      <w:r w:rsidRPr="0018667C">
        <w:rPr>
          <w:rFonts w:ascii="Calibri" w:hAnsi="Calibri" w:cs="Calibri"/>
        </w:rPr>
        <w:br/>
        <w:t xml:space="preserve">          via </w:t>
      </w:r>
      <w:hyperlink r:id="rId119" w:history="1">
        <w:r w:rsidRPr="0018667C">
          <w:rPr>
            <w:rStyle w:val="Hyperlink"/>
            <w:rFonts w:ascii="Calibri" w:hAnsi="Calibri" w:cs="Calibri"/>
            <w:color w:val="auto"/>
            <w:u w:val="none"/>
          </w:rPr>
          <w:t>www.tijd.be</w:t>
        </w:r>
      </w:hyperlink>
      <w:r w:rsidRPr="0018667C">
        <w:rPr>
          <w:rFonts w:ascii="Calibri" w:hAnsi="Calibri" w:cs="Calibri"/>
        </w:rPr>
        <w:t xml:space="preserve"> </w:t>
      </w:r>
    </w:p>
    <w:p w14:paraId="469E30A1"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br/>
        <w:t xml:space="preserve">Criteria van Kopenhagen. (z.d.). Geraadpleegd op 2 februari 2019 via </w:t>
      </w:r>
      <w:hyperlink r:id="rId120" w:history="1">
        <w:r w:rsidRPr="0018667C">
          <w:rPr>
            <w:rStyle w:val="Hyperlink"/>
            <w:rFonts w:ascii="Calibri" w:hAnsi="Calibri" w:cs="Calibri"/>
            <w:color w:val="auto"/>
            <w:u w:val="none"/>
          </w:rPr>
          <w:t>www.europa-nu.nl</w:t>
        </w:r>
      </w:hyperlink>
      <w:r w:rsidRPr="0018667C">
        <w:rPr>
          <w:rFonts w:ascii="Calibri" w:hAnsi="Calibri" w:cs="Calibri"/>
        </w:rPr>
        <w:t xml:space="preserve"> </w:t>
      </w:r>
    </w:p>
    <w:p w14:paraId="3DBC744B" w14:textId="77777777" w:rsidR="0009159C" w:rsidRPr="0018667C" w:rsidRDefault="0009159C" w:rsidP="0009159C">
      <w:pPr>
        <w:spacing w:after="0" w:line="240" w:lineRule="auto"/>
        <w:jc w:val="both"/>
        <w:rPr>
          <w:rFonts w:ascii="Calibri" w:hAnsi="Calibri" w:cs="Calibri"/>
        </w:rPr>
      </w:pPr>
    </w:p>
    <w:p w14:paraId="01C638FE"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Dag van de Mensenrechten. (z.d.). Geraadpleegd op 1 mei 2019 via </w:t>
      </w:r>
      <w:hyperlink r:id="rId121" w:history="1">
        <w:r w:rsidRPr="0018667C">
          <w:rPr>
            <w:rStyle w:val="Hyperlink"/>
            <w:rFonts w:ascii="Calibri" w:hAnsi="Calibri" w:cs="Calibri"/>
            <w:color w:val="auto"/>
            <w:u w:val="none"/>
          </w:rPr>
          <w:t>www.beleven.org</w:t>
        </w:r>
      </w:hyperlink>
      <w:r w:rsidRPr="0018667C">
        <w:rPr>
          <w:rFonts w:ascii="Calibri" w:hAnsi="Calibri" w:cs="Calibri"/>
        </w:rPr>
        <w:t xml:space="preserve"> </w:t>
      </w:r>
    </w:p>
    <w:p w14:paraId="2C851049"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br/>
        <w:t xml:space="preserve">Dag vol geweld: zo verliep het referendum in Catalonië. (2017, 2 oktober). </w:t>
      </w:r>
      <w:r w:rsidRPr="0018667C">
        <w:rPr>
          <w:rFonts w:ascii="Calibri" w:hAnsi="Calibri" w:cs="Calibri"/>
          <w:i/>
        </w:rPr>
        <w:t>Het Laatste Nieuws</w:t>
      </w:r>
      <w:r w:rsidRPr="0018667C">
        <w:rPr>
          <w:rFonts w:ascii="Calibri" w:hAnsi="Calibri" w:cs="Calibri"/>
        </w:rPr>
        <w:t xml:space="preserve">. </w:t>
      </w:r>
      <w:r w:rsidRPr="0018667C">
        <w:rPr>
          <w:rFonts w:ascii="Calibri" w:hAnsi="Calibri" w:cs="Calibri"/>
        </w:rPr>
        <w:br/>
        <w:t xml:space="preserve">          Geraadpleegd op 7 november 2018 via </w:t>
      </w:r>
      <w:hyperlink r:id="rId122" w:history="1">
        <w:r w:rsidRPr="0018667C">
          <w:rPr>
            <w:rStyle w:val="Hyperlink"/>
            <w:rFonts w:ascii="Calibri" w:hAnsi="Calibri" w:cs="Calibri"/>
            <w:color w:val="auto"/>
            <w:u w:val="none"/>
          </w:rPr>
          <w:t>www.hln.be</w:t>
        </w:r>
      </w:hyperlink>
      <w:r w:rsidRPr="0018667C">
        <w:rPr>
          <w:rFonts w:ascii="Calibri" w:hAnsi="Calibri" w:cs="Calibri"/>
        </w:rPr>
        <w:t xml:space="preserve"> </w:t>
      </w:r>
    </w:p>
    <w:p w14:paraId="07CE9A37" w14:textId="77777777" w:rsidR="0009159C" w:rsidRPr="0018667C" w:rsidRDefault="0009159C" w:rsidP="0009159C">
      <w:pPr>
        <w:spacing w:after="0" w:line="240" w:lineRule="auto"/>
        <w:jc w:val="both"/>
        <w:rPr>
          <w:rFonts w:ascii="Calibri" w:hAnsi="Calibri" w:cs="Calibri"/>
        </w:rPr>
      </w:pPr>
    </w:p>
    <w:p w14:paraId="1BFEE45C"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Dahl, R. (2017, 12 april). </w:t>
      </w:r>
      <w:r w:rsidRPr="0018667C">
        <w:rPr>
          <w:rFonts w:ascii="Calibri" w:hAnsi="Calibri" w:cs="Calibri"/>
          <w:i/>
        </w:rPr>
        <w:t>Democracy</w:t>
      </w:r>
      <w:r w:rsidRPr="0018667C">
        <w:rPr>
          <w:rFonts w:ascii="Calibri" w:hAnsi="Calibri" w:cs="Calibri"/>
        </w:rPr>
        <w:t xml:space="preserve">. Geraadpleegd op 24 november 2018 via </w:t>
      </w:r>
      <w:hyperlink r:id="rId123" w:history="1">
        <w:r w:rsidRPr="0018667C">
          <w:rPr>
            <w:rStyle w:val="Hyperlink"/>
            <w:rFonts w:ascii="Calibri" w:hAnsi="Calibri" w:cs="Calibri"/>
            <w:color w:val="auto"/>
            <w:u w:val="none"/>
          </w:rPr>
          <w:t>www.britannica.com</w:t>
        </w:r>
      </w:hyperlink>
      <w:r w:rsidRPr="0018667C">
        <w:rPr>
          <w:rFonts w:ascii="Calibri" w:hAnsi="Calibri" w:cs="Calibri"/>
        </w:rPr>
        <w:t xml:space="preserve"> </w:t>
      </w:r>
    </w:p>
    <w:p w14:paraId="1C8B4FA0" w14:textId="77777777" w:rsidR="0009159C" w:rsidRPr="0018667C" w:rsidRDefault="0009159C" w:rsidP="0009159C">
      <w:pPr>
        <w:spacing w:after="0" w:line="240" w:lineRule="auto"/>
        <w:jc w:val="both"/>
        <w:rPr>
          <w:rFonts w:ascii="Calibri" w:hAnsi="Calibri" w:cs="Calibri"/>
        </w:rPr>
      </w:pPr>
    </w:p>
    <w:p w14:paraId="277A7B6D"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De Cock, W. (2014, 9 december). </w:t>
      </w:r>
      <w:r w:rsidRPr="0018667C">
        <w:rPr>
          <w:rFonts w:ascii="Calibri" w:hAnsi="Calibri" w:cs="Calibri"/>
          <w:i/>
        </w:rPr>
        <w:t>Onze middeleeuwse democratie</w:t>
      </w:r>
      <w:r w:rsidRPr="0018667C">
        <w:rPr>
          <w:rFonts w:ascii="Calibri" w:hAnsi="Calibri" w:cs="Calibri"/>
        </w:rPr>
        <w:t xml:space="preserve">. Geraadpleegd op 25 maart 2019 via </w:t>
      </w:r>
      <w:r w:rsidRPr="0018667C">
        <w:rPr>
          <w:rFonts w:ascii="Calibri" w:hAnsi="Calibri" w:cs="Calibri"/>
        </w:rPr>
        <w:br/>
        <w:t xml:space="preserve">          </w:t>
      </w:r>
      <w:hyperlink r:id="rId124" w:history="1">
        <w:r w:rsidRPr="0018667C">
          <w:rPr>
            <w:rStyle w:val="Hyperlink"/>
            <w:rFonts w:ascii="Calibri" w:hAnsi="Calibri" w:cs="Calibri"/>
            <w:color w:val="auto"/>
            <w:u w:val="none"/>
          </w:rPr>
          <w:t>https://djehoety.wordpress.com</w:t>
        </w:r>
      </w:hyperlink>
      <w:r w:rsidRPr="0018667C">
        <w:rPr>
          <w:rFonts w:ascii="Calibri" w:hAnsi="Calibri" w:cs="Calibri"/>
        </w:rPr>
        <w:t xml:space="preserve"> </w:t>
      </w:r>
    </w:p>
    <w:p w14:paraId="20DDD752" w14:textId="77777777" w:rsidR="0009159C" w:rsidRPr="0018667C" w:rsidRDefault="0009159C" w:rsidP="0009159C">
      <w:pPr>
        <w:spacing w:after="0" w:line="240" w:lineRule="auto"/>
        <w:jc w:val="both"/>
        <w:rPr>
          <w:rFonts w:ascii="Calibri" w:hAnsi="Calibri" w:cs="Calibri"/>
        </w:rPr>
      </w:pPr>
    </w:p>
    <w:p w14:paraId="799A2CA4"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De Dijn, A. (2018, 28 maart). </w:t>
      </w:r>
      <w:r w:rsidRPr="0018667C">
        <w:rPr>
          <w:rFonts w:ascii="Calibri" w:hAnsi="Calibri" w:cs="Calibri"/>
          <w:i/>
        </w:rPr>
        <w:t>Brexit, democratie en de tirannie van de meerderheid</w:t>
      </w:r>
      <w:r w:rsidRPr="0018667C">
        <w:rPr>
          <w:rFonts w:ascii="Calibri" w:hAnsi="Calibri" w:cs="Calibri"/>
        </w:rPr>
        <w:t xml:space="preserve">. Geraadpleegd op </w:t>
      </w:r>
      <w:r w:rsidRPr="0018667C">
        <w:rPr>
          <w:rFonts w:ascii="Calibri" w:hAnsi="Calibri" w:cs="Calibri"/>
        </w:rPr>
        <w:br/>
        <w:t xml:space="preserve">          1 mei 2019 via </w:t>
      </w:r>
      <w:hyperlink r:id="rId125" w:history="1">
        <w:r w:rsidRPr="0018667C">
          <w:rPr>
            <w:rStyle w:val="Hyperlink"/>
            <w:rFonts w:ascii="Calibri" w:hAnsi="Calibri" w:cs="Calibri"/>
            <w:color w:val="auto"/>
            <w:u w:val="none"/>
          </w:rPr>
          <w:t>https://bijnaderinzien.org</w:t>
        </w:r>
      </w:hyperlink>
      <w:r w:rsidRPr="0018667C">
        <w:rPr>
          <w:rFonts w:ascii="Calibri" w:hAnsi="Calibri" w:cs="Calibri"/>
        </w:rPr>
        <w:t xml:space="preserve"> </w:t>
      </w:r>
    </w:p>
    <w:p w14:paraId="2AAF9733" w14:textId="77777777" w:rsidR="0009159C" w:rsidRPr="0018667C" w:rsidRDefault="0009159C" w:rsidP="0009159C">
      <w:pPr>
        <w:spacing w:after="0" w:line="240" w:lineRule="auto"/>
        <w:jc w:val="both"/>
        <w:rPr>
          <w:rFonts w:ascii="Calibri" w:hAnsi="Calibri" w:cs="Calibri"/>
        </w:rPr>
      </w:pPr>
    </w:p>
    <w:p w14:paraId="2D4850AD"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De Greef, J. (2014, 4 augustus). </w:t>
      </w:r>
      <w:r w:rsidRPr="0018667C">
        <w:rPr>
          <w:rFonts w:ascii="Calibri" w:hAnsi="Calibri" w:cs="Calibri"/>
          <w:i/>
        </w:rPr>
        <w:t>4 augustus 1914: Duitsland valt België binnen</w:t>
      </w:r>
      <w:r w:rsidRPr="0018667C">
        <w:rPr>
          <w:rFonts w:ascii="Calibri" w:hAnsi="Calibri" w:cs="Calibri"/>
        </w:rPr>
        <w:t xml:space="preserve">. Geraadpleegd op 18 </w:t>
      </w:r>
      <w:r w:rsidRPr="0018667C">
        <w:rPr>
          <w:rFonts w:ascii="Calibri" w:hAnsi="Calibri" w:cs="Calibri"/>
        </w:rPr>
        <w:br/>
        <w:t xml:space="preserve">          oktober 2018 via </w:t>
      </w:r>
      <w:hyperlink r:id="rId126" w:history="1">
        <w:r w:rsidRPr="0018667C">
          <w:rPr>
            <w:rStyle w:val="Hyperlink"/>
            <w:rFonts w:ascii="Calibri" w:hAnsi="Calibri" w:cs="Calibri"/>
            <w:color w:val="auto"/>
            <w:u w:val="none"/>
          </w:rPr>
          <w:t>www.vrt.be</w:t>
        </w:r>
      </w:hyperlink>
      <w:r w:rsidRPr="0018667C">
        <w:rPr>
          <w:rFonts w:ascii="Calibri" w:hAnsi="Calibri" w:cs="Calibri"/>
        </w:rPr>
        <w:t xml:space="preserve"> </w:t>
      </w:r>
    </w:p>
    <w:p w14:paraId="4A4BCBD2"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br/>
        <w:t xml:space="preserve">De Maeyer, B. (2017). </w:t>
      </w:r>
      <w:r w:rsidRPr="0018667C">
        <w:rPr>
          <w:rFonts w:ascii="Calibri" w:hAnsi="Calibri" w:cs="Calibri"/>
          <w:i/>
        </w:rPr>
        <w:t>Dat wij de macht in handen krijgen in Brussel</w:t>
      </w:r>
      <w:r w:rsidRPr="0018667C">
        <w:rPr>
          <w:rFonts w:ascii="Calibri" w:hAnsi="Calibri" w:cs="Calibri"/>
        </w:rPr>
        <w:t xml:space="preserve"> </w:t>
      </w:r>
      <w:r w:rsidRPr="0018667C">
        <w:rPr>
          <w:rFonts w:ascii="Calibri" w:hAnsi="Calibri" w:cs="Calibri"/>
          <w:i/>
        </w:rPr>
        <w:t>– De Raad van Vlaanderen (1917-</w:t>
      </w:r>
      <w:r w:rsidRPr="0018667C">
        <w:rPr>
          <w:rFonts w:ascii="Calibri" w:hAnsi="Calibri" w:cs="Calibri"/>
          <w:i/>
        </w:rPr>
        <w:br/>
        <w:t xml:space="preserve">          1918) als parlementair experiment</w:t>
      </w:r>
      <w:r w:rsidRPr="0018667C">
        <w:rPr>
          <w:rFonts w:ascii="Calibri" w:hAnsi="Calibri" w:cs="Calibri"/>
        </w:rPr>
        <w:t xml:space="preserve"> (masterscriptie). Geraadpleegd via </w:t>
      </w:r>
      <w:hyperlink r:id="rId127" w:history="1">
        <w:r w:rsidRPr="0018667C">
          <w:rPr>
            <w:rStyle w:val="Hyperlink"/>
            <w:rFonts w:ascii="Calibri" w:hAnsi="Calibri" w:cs="Calibri"/>
            <w:color w:val="auto"/>
            <w:u w:val="none"/>
          </w:rPr>
          <w:t>www.scriptiebank.be</w:t>
        </w:r>
      </w:hyperlink>
      <w:r w:rsidRPr="0018667C">
        <w:rPr>
          <w:rFonts w:ascii="Calibri" w:hAnsi="Calibri" w:cs="Calibri"/>
        </w:rPr>
        <w:t xml:space="preserve"> </w:t>
      </w:r>
    </w:p>
    <w:p w14:paraId="58D7225C" w14:textId="77777777" w:rsidR="00711673" w:rsidRDefault="0009159C" w:rsidP="0009159C">
      <w:pPr>
        <w:spacing w:after="0" w:line="240" w:lineRule="auto"/>
        <w:jc w:val="both"/>
        <w:rPr>
          <w:rFonts w:ascii="Calibri" w:hAnsi="Calibri" w:cs="Calibri"/>
        </w:rPr>
        <w:sectPr w:rsidR="00711673" w:rsidSect="0032015A">
          <w:footerReference w:type="first" r:id="rId128"/>
          <w:pgSz w:w="11906" w:h="16838"/>
          <w:pgMar w:top="1417" w:right="1417" w:bottom="1417" w:left="1417" w:header="708" w:footer="708" w:gutter="0"/>
          <w:cols w:space="708"/>
          <w:titlePg/>
          <w:docGrid w:linePitch="360"/>
        </w:sectPr>
      </w:pPr>
      <w:r w:rsidRPr="0018667C">
        <w:rPr>
          <w:rFonts w:ascii="Calibri" w:hAnsi="Calibri" w:cs="Calibri"/>
        </w:rPr>
        <w:br/>
        <w:t xml:space="preserve">De Preter, W. (2017, 22 juni). Vlamingen vertrouwen nieuwsmedia meer dan Walen. </w:t>
      </w:r>
      <w:r w:rsidRPr="0018667C">
        <w:rPr>
          <w:rFonts w:ascii="Calibri" w:hAnsi="Calibri" w:cs="Calibri"/>
          <w:i/>
        </w:rPr>
        <w:t>De Tijd</w:t>
      </w:r>
      <w:r w:rsidRPr="0018667C">
        <w:rPr>
          <w:rFonts w:ascii="Calibri" w:hAnsi="Calibri" w:cs="Calibri"/>
        </w:rPr>
        <w:t xml:space="preserve">. </w:t>
      </w:r>
      <w:r w:rsidRPr="0018667C">
        <w:rPr>
          <w:rFonts w:ascii="Calibri" w:hAnsi="Calibri" w:cs="Calibri"/>
        </w:rPr>
        <w:br/>
        <w:t xml:space="preserve">          Geraadpleegd op 3 mei 2019 via </w:t>
      </w:r>
      <w:hyperlink r:id="rId129" w:history="1">
        <w:r w:rsidRPr="0018667C">
          <w:rPr>
            <w:rStyle w:val="Hyperlink"/>
            <w:rFonts w:ascii="Calibri" w:hAnsi="Calibri" w:cs="Calibri"/>
            <w:color w:val="auto"/>
            <w:u w:val="none"/>
          </w:rPr>
          <w:t>www.tijd.be</w:t>
        </w:r>
      </w:hyperlink>
      <w:r w:rsidRPr="0018667C">
        <w:rPr>
          <w:rFonts w:ascii="Calibri" w:hAnsi="Calibri" w:cs="Calibri"/>
        </w:rPr>
        <w:t xml:space="preserve"> </w:t>
      </w:r>
    </w:p>
    <w:p w14:paraId="504E12EA" w14:textId="77777777" w:rsidR="00711673" w:rsidRDefault="0009159C" w:rsidP="0009159C">
      <w:pPr>
        <w:spacing w:after="0" w:line="240" w:lineRule="auto"/>
        <w:jc w:val="both"/>
        <w:rPr>
          <w:rFonts w:ascii="Calibri" w:hAnsi="Calibri" w:cs="Calibri"/>
        </w:rPr>
      </w:pPr>
      <w:r w:rsidRPr="0018667C">
        <w:rPr>
          <w:rFonts w:ascii="Calibri" w:hAnsi="Calibri" w:cs="Calibri"/>
        </w:rPr>
        <w:lastRenderedPageBreak/>
        <w:t xml:space="preserve">De Wever, B. (z.d.). </w:t>
      </w:r>
      <w:r w:rsidRPr="0018667C">
        <w:rPr>
          <w:rFonts w:ascii="Calibri" w:hAnsi="Calibri" w:cs="Calibri"/>
          <w:i/>
        </w:rPr>
        <w:t>Flamenpolitik</w:t>
      </w:r>
      <w:r w:rsidRPr="0018667C">
        <w:rPr>
          <w:rFonts w:ascii="Calibri" w:hAnsi="Calibri" w:cs="Calibri"/>
        </w:rPr>
        <w:t xml:space="preserve">. Geraadpleegd op 18 oktober 2018 via </w:t>
      </w:r>
      <w:hyperlink r:id="rId130" w:history="1">
        <w:r w:rsidRPr="0018667C">
          <w:rPr>
            <w:rStyle w:val="Hyperlink"/>
            <w:rFonts w:ascii="Calibri" w:hAnsi="Calibri" w:cs="Calibri"/>
            <w:color w:val="auto"/>
            <w:u w:val="none"/>
          </w:rPr>
          <w:t xml:space="preserve">www.belgiumwwii.be </w:t>
        </w:r>
      </w:hyperlink>
      <w:r w:rsidRPr="0018667C">
        <w:rPr>
          <w:rFonts w:ascii="Calibri" w:hAnsi="Calibri" w:cs="Calibri"/>
        </w:rPr>
        <w:t xml:space="preserve"> </w:t>
      </w:r>
    </w:p>
    <w:p w14:paraId="5E387FA3" w14:textId="77777777" w:rsidR="00711673" w:rsidRDefault="00711673" w:rsidP="0009159C">
      <w:pPr>
        <w:spacing w:after="0" w:line="240" w:lineRule="auto"/>
        <w:jc w:val="both"/>
        <w:rPr>
          <w:rFonts w:ascii="Calibri" w:hAnsi="Calibri" w:cs="Calibri"/>
        </w:rPr>
      </w:pPr>
    </w:p>
    <w:p w14:paraId="388567E2"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Decker, H. (2018, 18 juli). </w:t>
      </w:r>
      <w:r w:rsidRPr="0018667C">
        <w:rPr>
          <w:rFonts w:ascii="Calibri" w:hAnsi="Calibri" w:cs="Calibri"/>
          <w:i/>
        </w:rPr>
        <w:t>Vlaanderen blijft het economisch beter doen dan Wallonië en Brussel</w:t>
      </w:r>
      <w:r w:rsidRPr="0018667C">
        <w:rPr>
          <w:rFonts w:ascii="Calibri" w:hAnsi="Calibri" w:cs="Calibri"/>
        </w:rPr>
        <w:t xml:space="preserve">. </w:t>
      </w:r>
      <w:r w:rsidRPr="0018667C">
        <w:rPr>
          <w:rFonts w:ascii="Calibri" w:hAnsi="Calibri" w:cs="Calibri"/>
        </w:rPr>
        <w:br/>
        <w:t xml:space="preserve">          Geraadpleegd via 22 april 2019 via </w:t>
      </w:r>
      <w:hyperlink r:id="rId131" w:history="1">
        <w:r w:rsidRPr="0018667C">
          <w:rPr>
            <w:rStyle w:val="Hyperlink"/>
            <w:rFonts w:ascii="Calibri" w:hAnsi="Calibri" w:cs="Calibri"/>
            <w:color w:val="auto"/>
            <w:u w:val="none"/>
          </w:rPr>
          <w:t>https://sceptr.net</w:t>
        </w:r>
      </w:hyperlink>
      <w:r w:rsidRPr="0018667C">
        <w:rPr>
          <w:rFonts w:ascii="Calibri" w:hAnsi="Calibri" w:cs="Calibri"/>
        </w:rPr>
        <w:t xml:space="preserve"> </w:t>
      </w:r>
    </w:p>
    <w:p w14:paraId="70EF1081" w14:textId="77777777" w:rsidR="0009159C" w:rsidRPr="0018667C" w:rsidRDefault="0009159C" w:rsidP="0009159C">
      <w:pPr>
        <w:spacing w:after="0" w:line="240" w:lineRule="auto"/>
        <w:jc w:val="both"/>
        <w:rPr>
          <w:rFonts w:ascii="Calibri" w:hAnsi="Calibri" w:cs="Calibri"/>
        </w:rPr>
      </w:pPr>
    </w:p>
    <w:p w14:paraId="1E59290A" w14:textId="77777777" w:rsidR="0009159C" w:rsidRDefault="0009159C" w:rsidP="0009159C">
      <w:pPr>
        <w:spacing w:after="0" w:line="240" w:lineRule="auto"/>
        <w:jc w:val="both"/>
        <w:rPr>
          <w:rStyle w:val="Hyperlink"/>
          <w:rFonts w:ascii="Calibri" w:hAnsi="Calibri" w:cs="Calibri"/>
          <w:color w:val="auto"/>
          <w:u w:val="none"/>
        </w:rPr>
      </w:pPr>
      <w:r w:rsidRPr="0018667C">
        <w:rPr>
          <w:rFonts w:ascii="Calibri" w:hAnsi="Calibri" w:cs="Calibri"/>
        </w:rPr>
        <w:t xml:space="preserve">Demagoog. (z.d.). Geraadpleegd op 15 oktober 2018 via </w:t>
      </w:r>
      <w:hyperlink r:id="rId132" w:history="1">
        <w:r w:rsidRPr="0018667C">
          <w:rPr>
            <w:rStyle w:val="Hyperlink"/>
            <w:rFonts w:ascii="Calibri" w:hAnsi="Calibri" w:cs="Calibri"/>
            <w:color w:val="auto"/>
            <w:u w:val="none"/>
          </w:rPr>
          <w:t>https://www.encyclo.nl</w:t>
        </w:r>
      </w:hyperlink>
    </w:p>
    <w:p w14:paraId="5D8827FE" w14:textId="77777777" w:rsidR="00301B6E" w:rsidRDefault="00301B6E" w:rsidP="0009159C">
      <w:pPr>
        <w:spacing w:after="0" w:line="240" w:lineRule="auto"/>
        <w:jc w:val="both"/>
        <w:rPr>
          <w:rStyle w:val="Hyperlink"/>
          <w:rFonts w:ascii="Calibri" w:hAnsi="Calibri" w:cs="Calibri"/>
          <w:color w:val="auto"/>
          <w:u w:val="none"/>
        </w:rPr>
      </w:pPr>
    </w:p>
    <w:p w14:paraId="4B73206D" w14:textId="77777777" w:rsidR="00301B6E" w:rsidRPr="0018667C" w:rsidRDefault="00301B6E" w:rsidP="0009159C">
      <w:pPr>
        <w:spacing w:after="0" w:line="240" w:lineRule="auto"/>
        <w:jc w:val="both"/>
        <w:rPr>
          <w:rFonts w:ascii="Calibri" w:hAnsi="Calibri" w:cs="Calibri"/>
        </w:rPr>
      </w:pPr>
      <w:r>
        <w:rPr>
          <w:rStyle w:val="Hyperlink"/>
          <w:rFonts w:ascii="Calibri" w:hAnsi="Calibri" w:cs="Calibri"/>
          <w:color w:val="auto"/>
          <w:u w:val="none"/>
        </w:rPr>
        <w:t xml:space="preserve">Democratie in Europa. (2013, 19 februari). Geraadpleegd op 6 mei 2019 via </w:t>
      </w:r>
      <w:hyperlink r:id="rId133" w:history="1">
        <w:r w:rsidRPr="00301B6E">
          <w:rPr>
            <w:rStyle w:val="Hyperlink"/>
            <w:rFonts w:ascii="Calibri" w:hAnsi="Calibri" w:cs="Calibri"/>
            <w:color w:val="auto"/>
            <w:u w:val="none"/>
          </w:rPr>
          <w:t>https://www.grenzeloos.org</w:t>
        </w:r>
      </w:hyperlink>
      <w:r w:rsidRPr="00301B6E">
        <w:rPr>
          <w:rStyle w:val="Hyperlink"/>
          <w:rFonts w:ascii="Calibri" w:hAnsi="Calibri" w:cs="Calibri"/>
          <w:color w:val="auto"/>
          <w:u w:val="none"/>
        </w:rPr>
        <w:t xml:space="preserve"> </w:t>
      </w:r>
    </w:p>
    <w:p w14:paraId="1AAFD7AE" w14:textId="77777777" w:rsidR="0009159C" w:rsidRPr="0018667C" w:rsidRDefault="0009159C" w:rsidP="0009159C">
      <w:pPr>
        <w:spacing w:after="0" w:line="240" w:lineRule="auto"/>
        <w:jc w:val="both"/>
        <w:rPr>
          <w:rFonts w:ascii="Calibri" w:hAnsi="Calibri" w:cs="Calibri"/>
        </w:rPr>
      </w:pPr>
    </w:p>
    <w:p w14:paraId="66F1FF22"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Democratisch tekort. (z.d.). Geraadpleegd op 15 april 2019 via </w:t>
      </w:r>
      <w:hyperlink w:history="1">
        <w:r w:rsidRPr="0018667C">
          <w:rPr>
            <w:rStyle w:val="Hyperlink"/>
            <w:rFonts w:ascii="Calibri" w:hAnsi="Calibri" w:cs="Calibri"/>
            <w:color w:val="auto"/>
            <w:u w:val="none"/>
          </w:rPr>
          <w:t>https://eur lex.europa.eu</w:t>
        </w:r>
      </w:hyperlink>
      <w:r w:rsidRPr="0018667C">
        <w:rPr>
          <w:rFonts w:ascii="Calibri" w:hAnsi="Calibri" w:cs="Calibri"/>
        </w:rPr>
        <w:t xml:space="preserve"> </w:t>
      </w:r>
    </w:p>
    <w:p w14:paraId="6CD59BC8" w14:textId="77777777" w:rsidR="0009159C" w:rsidRPr="0018667C" w:rsidRDefault="0009159C" w:rsidP="0009159C">
      <w:pPr>
        <w:spacing w:after="0" w:line="240" w:lineRule="auto"/>
        <w:jc w:val="both"/>
        <w:rPr>
          <w:rFonts w:ascii="Calibri" w:hAnsi="Calibri" w:cs="Calibri"/>
        </w:rPr>
      </w:pPr>
    </w:p>
    <w:p w14:paraId="59C63F17"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Deschouwer, K. (2009, 4 juni). </w:t>
      </w:r>
      <w:r w:rsidRPr="0018667C">
        <w:rPr>
          <w:rFonts w:ascii="Calibri" w:hAnsi="Calibri" w:cs="Calibri"/>
          <w:i/>
        </w:rPr>
        <w:t>Is de kiesdrempel overal even hoog?</w:t>
      </w:r>
      <w:r w:rsidRPr="0018667C">
        <w:rPr>
          <w:rFonts w:ascii="Calibri" w:hAnsi="Calibri" w:cs="Calibri"/>
        </w:rPr>
        <w:t xml:space="preserve">. Geraadpleegd op 25 maart 2019 </w:t>
      </w:r>
      <w:r w:rsidRPr="0018667C">
        <w:rPr>
          <w:rFonts w:ascii="Calibri" w:hAnsi="Calibri" w:cs="Calibri"/>
        </w:rPr>
        <w:br/>
        <w:t xml:space="preserve">          via </w:t>
      </w:r>
      <w:hyperlink r:id="rId134" w:history="1">
        <w:r w:rsidRPr="0018667C">
          <w:rPr>
            <w:rStyle w:val="Hyperlink"/>
            <w:rFonts w:ascii="Calibri" w:hAnsi="Calibri" w:cs="Calibri"/>
            <w:color w:val="auto"/>
            <w:u w:val="none"/>
          </w:rPr>
          <w:t>www.vrt.be/vrtnws</w:t>
        </w:r>
      </w:hyperlink>
      <w:r w:rsidRPr="0018667C">
        <w:rPr>
          <w:rFonts w:ascii="Calibri" w:hAnsi="Calibri" w:cs="Calibri"/>
        </w:rPr>
        <w:t xml:space="preserve"> </w:t>
      </w:r>
    </w:p>
    <w:p w14:paraId="256F43E0" w14:textId="77777777" w:rsidR="0009159C" w:rsidRPr="0018667C" w:rsidRDefault="0009159C" w:rsidP="0009159C">
      <w:pPr>
        <w:spacing w:after="0" w:line="240" w:lineRule="auto"/>
        <w:jc w:val="both"/>
        <w:rPr>
          <w:rFonts w:ascii="Calibri" w:hAnsi="Calibri" w:cs="Calibri"/>
        </w:rPr>
      </w:pPr>
    </w:p>
    <w:p w14:paraId="388BBF25"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Deschouwer, K. (z.d.). </w:t>
      </w:r>
      <w:r w:rsidRPr="0018667C">
        <w:rPr>
          <w:rFonts w:ascii="Calibri" w:hAnsi="Calibri" w:cs="Calibri"/>
          <w:i/>
        </w:rPr>
        <w:t>Democratie in Europa</w:t>
      </w:r>
      <w:r w:rsidRPr="0018667C">
        <w:rPr>
          <w:rFonts w:ascii="Calibri" w:hAnsi="Calibri" w:cs="Calibri"/>
        </w:rPr>
        <w:t xml:space="preserve">. Geraadpleegd op 26 maart 2019 via </w:t>
      </w:r>
      <w:hyperlink r:id="rId135" w:history="1">
        <w:r w:rsidRPr="0018667C">
          <w:rPr>
            <w:rStyle w:val="Hyperlink"/>
            <w:rFonts w:ascii="Calibri" w:hAnsi="Calibri" w:cs="Calibri"/>
            <w:color w:val="auto"/>
            <w:u w:val="none"/>
          </w:rPr>
          <w:t>www.vub.ac.be</w:t>
        </w:r>
      </w:hyperlink>
      <w:r w:rsidRPr="0018667C">
        <w:rPr>
          <w:rFonts w:ascii="Calibri" w:hAnsi="Calibri" w:cs="Calibri"/>
        </w:rPr>
        <w:t xml:space="preserve"> </w:t>
      </w:r>
    </w:p>
    <w:p w14:paraId="6430AEF4" w14:textId="77777777" w:rsidR="0009159C" w:rsidRPr="0018667C" w:rsidRDefault="0009159C" w:rsidP="0009159C">
      <w:pPr>
        <w:spacing w:after="0" w:line="240" w:lineRule="auto"/>
        <w:jc w:val="both"/>
        <w:rPr>
          <w:rFonts w:ascii="Calibri" w:hAnsi="Calibri" w:cs="Calibri"/>
        </w:rPr>
      </w:pPr>
    </w:p>
    <w:p w14:paraId="3AB4AF8A"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Dewachter, W. (z.d.). De maatschappelijke identiteiten Vlaanderen en Wallonië. Geraadpleegd op 20 </w:t>
      </w:r>
      <w:r w:rsidRPr="0018667C">
        <w:rPr>
          <w:rFonts w:ascii="Calibri" w:hAnsi="Calibri" w:cs="Calibri"/>
        </w:rPr>
        <w:br/>
        <w:t xml:space="preserve">          april 2019 via </w:t>
      </w:r>
      <w:hyperlink r:id="rId136" w:history="1">
        <w:r w:rsidRPr="0018667C">
          <w:rPr>
            <w:rStyle w:val="Hyperlink"/>
            <w:rFonts w:ascii="Calibri" w:hAnsi="Calibri" w:cs="Calibri"/>
            <w:color w:val="auto"/>
            <w:u w:val="none"/>
          </w:rPr>
          <w:t>www.kuleuven.be</w:t>
        </w:r>
      </w:hyperlink>
    </w:p>
    <w:p w14:paraId="40BF265C"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br/>
        <w:t xml:space="preserve">Dierckx, L. en Van Haver, K. (2017, 27 oktober). Onafhankelijkheid stort Catalonië in avontuur. </w:t>
      </w:r>
      <w:r w:rsidRPr="0018667C">
        <w:rPr>
          <w:rFonts w:ascii="Calibri" w:hAnsi="Calibri" w:cs="Calibri"/>
          <w:i/>
        </w:rPr>
        <w:t>De Tijd</w:t>
      </w:r>
      <w:r w:rsidRPr="0018667C">
        <w:rPr>
          <w:rFonts w:ascii="Calibri" w:hAnsi="Calibri" w:cs="Calibri"/>
        </w:rPr>
        <w:t xml:space="preserve">. </w:t>
      </w:r>
      <w:r w:rsidRPr="0018667C">
        <w:rPr>
          <w:rFonts w:ascii="Calibri" w:hAnsi="Calibri" w:cs="Calibri"/>
        </w:rPr>
        <w:br/>
        <w:t xml:space="preserve">          Geraadpleegd op 21 november 2018 via </w:t>
      </w:r>
      <w:hyperlink r:id="rId137" w:history="1">
        <w:r w:rsidRPr="0018667C">
          <w:rPr>
            <w:rStyle w:val="Hyperlink"/>
            <w:rFonts w:ascii="Calibri" w:hAnsi="Calibri" w:cs="Calibri"/>
            <w:color w:val="auto"/>
            <w:u w:val="none"/>
          </w:rPr>
          <w:t>www.tijd.be</w:t>
        </w:r>
      </w:hyperlink>
      <w:r w:rsidRPr="0018667C">
        <w:rPr>
          <w:rFonts w:ascii="Calibri" w:hAnsi="Calibri" w:cs="Calibri"/>
        </w:rPr>
        <w:t xml:space="preserve">  </w:t>
      </w:r>
    </w:p>
    <w:p w14:paraId="002F807A" w14:textId="77777777" w:rsidR="0009159C" w:rsidRPr="0018667C" w:rsidRDefault="0009159C" w:rsidP="0009159C">
      <w:pPr>
        <w:spacing w:after="0" w:line="240" w:lineRule="auto"/>
        <w:jc w:val="both"/>
        <w:rPr>
          <w:rFonts w:ascii="Calibri" w:hAnsi="Calibri" w:cs="Calibri"/>
        </w:rPr>
      </w:pPr>
    </w:p>
    <w:p w14:paraId="39606EC2"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Directe en indirecte democratie – Verschillen en betekenis. (z.d.). Geraadpleegd op 14 oktober 2018 </w:t>
      </w:r>
      <w:r w:rsidRPr="0018667C">
        <w:rPr>
          <w:rFonts w:ascii="Calibri" w:hAnsi="Calibri" w:cs="Calibri"/>
        </w:rPr>
        <w:br/>
        <w:t xml:space="preserve">          via </w:t>
      </w:r>
      <w:hyperlink r:id="rId138" w:history="1">
        <w:r w:rsidRPr="0018667C">
          <w:rPr>
            <w:rStyle w:val="Hyperlink"/>
            <w:rFonts w:ascii="Calibri" w:hAnsi="Calibri" w:cs="Calibri"/>
            <w:color w:val="auto"/>
            <w:u w:val="none"/>
          </w:rPr>
          <w:t>https://historiek.net</w:t>
        </w:r>
      </w:hyperlink>
      <w:r w:rsidRPr="0018667C">
        <w:rPr>
          <w:rFonts w:ascii="Calibri" w:hAnsi="Calibri" w:cs="Calibri"/>
        </w:rPr>
        <w:t xml:space="preserve"> </w:t>
      </w:r>
    </w:p>
    <w:p w14:paraId="4385E949" w14:textId="77777777" w:rsidR="0009159C" w:rsidRPr="0018667C" w:rsidRDefault="0009159C" w:rsidP="0009159C">
      <w:pPr>
        <w:spacing w:after="0" w:line="240" w:lineRule="auto"/>
        <w:jc w:val="both"/>
        <w:rPr>
          <w:rFonts w:ascii="Calibri" w:hAnsi="Calibri" w:cs="Calibri"/>
        </w:rPr>
      </w:pPr>
    </w:p>
    <w:p w14:paraId="03537176"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Dirix, E., Van Orshoven, P., &amp; Tilleman, B. (2010). </w:t>
      </w:r>
      <w:r w:rsidRPr="0018667C">
        <w:rPr>
          <w:rFonts w:ascii="Calibri" w:hAnsi="Calibri" w:cs="Calibri"/>
          <w:i/>
        </w:rPr>
        <w:t>De Valks juridisch woordenboek</w:t>
      </w:r>
      <w:r w:rsidRPr="0018667C">
        <w:rPr>
          <w:rFonts w:ascii="Calibri" w:hAnsi="Calibri" w:cs="Calibri"/>
        </w:rPr>
        <w:t xml:space="preserve"> (derde editie). </w:t>
      </w:r>
      <w:r w:rsidRPr="0018667C">
        <w:rPr>
          <w:rFonts w:ascii="Calibri" w:hAnsi="Calibri" w:cs="Calibri"/>
        </w:rPr>
        <w:br/>
        <w:t xml:space="preserve">          Antwerpen: Intersentia. </w:t>
      </w:r>
    </w:p>
    <w:p w14:paraId="33346A79"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br/>
      </w:r>
      <w:hyperlink r:id="rId139" w:history="1">
        <w:r w:rsidRPr="0018667C">
          <w:rPr>
            <w:rStyle w:val="Hyperlink"/>
            <w:rFonts w:ascii="Calibri" w:hAnsi="Calibri" w:cs="Calibri"/>
            <w:color w:val="auto"/>
            <w:u w:val="none"/>
          </w:rPr>
          <w:t>Dossier: Geldstroom. (z.d.). Geraadpleegd op 22 april 2019 via www.bpol.be</w:t>
        </w:r>
      </w:hyperlink>
      <w:r w:rsidRPr="0018667C">
        <w:rPr>
          <w:rFonts w:ascii="Calibri" w:hAnsi="Calibri" w:cs="Calibri"/>
        </w:rPr>
        <w:t xml:space="preserve"> </w:t>
      </w:r>
    </w:p>
    <w:p w14:paraId="7CE57D0C" w14:textId="77777777" w:rsidR="0009159C" w:rsidRPr="0018667C" w:rsidRDefault="0009159C" w:rsidP="0009159C">
      <w:pPr>
        <w:spacing w:after="0" w:line="240" w:lineRule="auto"/>
        <w:jc w:val="both"/>
        <w:rPr>
          <w:rFonts w:ascii="Calibri" w:hAnsi="Calibri" w:cs="Calibri"/>
        </w:rPr>
      </w:pPr>
    </w:p>
    <w:p w14:paraId="0AFB2515"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Engels, T. (2015, 24 januari). Winston Churchill 50 jaar dood: zijn meest legendarische uitspraken. </w:t>
      </w:r>
      <w:r w:rsidRPr="0018667C">
        <w:rPr>
          <w:rFonts w:ascii="Calibri" w:hAnsi="Calibri" w:cs="Calibri"/>
        </w:rPr>
        <w:br/>
        <w:t xml:space="preserve">          </w:t>
      </w:r>
      <w:r w:rsidRPr="0018667C">
        <w:rPr>
          <w:rFonts w:ascii="Calibri" w:hAnsi="Calibri" w:cs="Calibri"/>
          <w:i/>
        </w:rPr>
        <w:t>Knack</w:t>
      </w:r>
      <w:r w:rsidRPr="0018667C">
        <w:rPr>
          <w:rFonts w:ascii="Calibri" w:hAnsi="Calibri" w:cs="Calibri"/>
        </w:rPr>
        <w:t xml:space="preserve">. Geraadpleegd op 16 april 2019 via </w:t>
      </w:r>
      <w:hyperlink r:id="rId140" w:history="1">
        <w:r w:rsidRPr="0018667C">
          <w:rPr>
            <w:rStyle w:val="Hyperlink"/>
            <w:rFonts w:ascii="Calibri" w:hAnsi="Calibri" w:cs="Calibri"/>
            <w:color w:val="auto"/>
            <w:u w:val="none"/>
          </w:rPr>
          <w:t>www.knack.be</w:t>
        </w:r>
      </w:hyperlink>
      <w:r w:rsidRPr="0018667C">
        <w:rPr>
          <w:rFonts w:ascii="Calibri" w:hAnsi="Calibri" w:cs="Calibri"/>
        </w:rPr>
        <w:t xml:space="preserve"> </w:t>
      </w:r>
    </w:p>
    <w:p w14:paraId="5FCA4382" w14:textId="77777777" w:rsidR="0009159C" w:rsidRPr="0018667C" w:rsidRDefault="0009159C" w:rsidP="0009159C">
      <w:pPr>
        <w:spacing w:after="0" w:line="240" w:lineRule="auto"/>
        <w:jc w:val="both"/>
        <w:rPr>
          <w:rFonts w:ascii="Calibri" w:hAnsi="Calibri" w:cs="Calibri"/>
        </w:rPr>
      </w:pPr>
    </w:p>
    <w:p w14:paraId="6D8CCADC"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Estelada. (z.d.). Geraadpleegd op 4 april 2019 via </w:t>
      </w:r>
      <w:hyperlink r:id="rId141" w:history="1">
        <w:r w:rsidRPr="0018667C">
          <w:rPr>
            <w:rStyle w:val="Hyperlink"/>
            <w:rFonts w:ascii="Calibri" w:hAnsi="Calibri" w:cs="Calibri"/>
            <w:color w:val="auto"/>
            <w:u w:val="none"/>
          </w:rPr>
          <w:t>https://www.enciclopedia.cat</w:t>
        </w:r>
      </w:hyperlink>
      <w:r w:rsidRPr="0018667C">
        <w:rPr>
          <w:rFonts w:ascii="Calibri" w:hAnsi="Calibri" w:cs="Calibri"/>
        </w:rPr>
        <w:t xml:space="preserve">  </w:t>
      </w:r>
    </w:p>
    <w:p w14:paraId="4D4F44B2" w14:textId="77777777" w:rsidR="0009159C" w:rsidRPr="0018667C" w:rsidRDefault="0009159C" w:rsidP="0009159C">
      <w:pPr>
        <w:spacing w:after="0" w:line="240" w:lineRule="auto"/>
        <w:jc w:val="both"/>
        <w:rPr>
          <w:rFonts w:ascii="Calibri" w:hAnsi="Calibri" w:cs="Calibri"/>
        </w:rPr>
      </w:pPr>
      <w:r w:rsidRPr="00D57729">
        <w:rPr>
          <w:rFonts w:ascii="Calibri" w:hAnsi="Calibri" w:cs="Calibri"/>
          <w:lang w:val="en-GB"/>
        </w:rPr>
        <w:br/>
      </w:r>
      <w:r w:rsidRPr="0018667C">
        <w:rPr>
          <w:rFonts w:ascii="Calibri" w:hAnsi="Calibri" w:cs="Calibri"/>
          <w:lang w:val="en-GB"/>
        </w:rPr>
        <w:t xml:space="preserve">Estelada. (z.d.). In </w:t>
      </w:r>
      <w:r w:rsidRPr="0018667C">
        <w:rPr>
          <w:rFonts w:ascii="Calibri" w:hAnsi="Calibri" w:cs="Calibri"/>
          <w:i/>
          <w:lang w:val="en-GB"/>
        </w:rPr>
        <w:t>Gran enciclopèdia catalana</w:t>
      </w:r>
      <w:r w:rsidRPr="0018667C">
        <w:rPr>
          <w:rFonts w:ascii="Calibri" w:hAnsi="Calibri" w:cs="Calibri"/>
          <w:lang w:val="en-GB"/>
        </w:rPr>
        <w:t xml:space="preserve">. </w:t>
      </w:r>
      <w:r w:rsidRPr="0018667C">
        <w:rPr>
          <w:rFonts w:ascii="Calibri" w:hAnsi="Calibri" w:cs="Calibri"/>
        </w:rPr>
        <w:t xml:space="preserve">Geraadpleegd op 3 mei 2019 via </w:t>
      </w:r>
      <w:r w:rsidRPr="0018667C">
        <w:rPr>
          <w:rFonts w:ascii="Calibri" w:hAnsi="Calibri" w:cs="Calibri"/>
        </w:rPr>
        <w:br/>
        <w:t xml:space="preserve">          </w:t>
      </w:r>
      <w:hyperlink r:id="rId142" w:history="1">
        <w:r w:rsidRPr="0018667C">
          <w:rPr>
            <w:rStyle w:val="Hyperlink"/>
            <w:rFonts w:ascii="Calibri" w:hAnsi="Calibri" w:cs="Calibri"/>
            <w:color w:val="auto"/>
            <w:u w:val="none"/>
          </w:rPr>
          <w:t>https://www.enciclopedia.cat</w:t>
        </w:r>
      </w:hyperlink>
    </w:p>
    <w:p w14:paraId="750B345B" w14:textId="77777777" w:rsidR="0009159C" w:rsidRPr="0018667C" w:rsidRDefault="0009159C" w:rsidP="0009159C">
      <w:pPr>
        <w:spacing w:after="0" w:line="240" w:lineRule="auto"/>
        <w:jc w:val="both"/>
        <w:rPr>
          <w:rFonts w:ascii="Calibri" w:hAnsi="Calibri" w:cs="Calibri"/>
        </w:rPr>
      </w:pPr>
    </w:p>
    <w:p w14:paraId="49E48324" w14:textId="77777777" w:rsidR="0009159C" w:rsidRPr="0018667C" w:rsidRDefault="00E27AAB" w:rsidP="0009159C">
      <w:pPr>
        <w:spacing w:after="0" w:line="240" w:lineRule="auto"/>
        <w:jc w:val="both"/>
        <w:rPr>
          <w:rFonts w:ascii="Calibri" w:hAnsi="Calibri" w:cs="Calibri"/>
        </w:rPr>
      </w:pPr>
      <w:hyperlink w:history="1">
        <w:r w:rsidR="0009159C" w:rsidRPr="0018667C">
          <w:rPr>
            <w:rStyle w:val="Hyperlink"/>
            <w:rFonts w:ascii="Calibri" w:hAnsi="Calibri" w:cs="Calibri"/>
            <w:color w:val="auto"/>
            <w:u w:val="none"/>
          </w:rPr>
          <w:t>Europa en democratie. (z.d.). Geraadpleegd op 15 april 2019 via www.europa-nu.nl</w:t>
        </w:r>
      </w:hyperlink>
      <w:r w:rsidR="0009159C" w:rsidRPr="0018667C">
        <w:rPr>
          <w:rFonts w:ascii="Calibri" w:hAnsi="Calibri" w:cs="Calibri"/>
        </w:rPr>
        <w:t xml:space="preserve"> </w:t>
      </w:r>
    </w:p>
    <w:p w14:paraId="5E87CE20" w14:textId="77777777" w:rsidR="0009159C" w:rsidRPr="0018667C" w:rsidRDefault="0009159C" w:rsidP="0009159C">
      <w:pPr>
        <w:spacing w:after="0" w:line="240" w:lineRule="auto"/>
        <w:jc w:val="both"/>
        <w:rPr>
          <w:rFonts w:ascii="Calibri" w:hAnsi="Calibri" w:cs="Calibri"/>
        </w:rPr>
      </w:pPr>
    </w:p>
    <w:p w14:paraId="1AFB777F"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Europa. (z.d.). </w:t>
      </w:r>
      <w:r w:rsidRPr="0018667C">
        <w:rPr>
          <w:rFonts w:ascii="Calibri" w:hAnsi="Calibri" w:cs="Calibri"/>
          <w:i/>
        </w:rPr>
        <w:t>Mensenrechten en democratie</w:t>
      </w:r>
      <w:r w:rsidRPr="0018667C">
        <w:rPr>
          <w:rFonts w:ascii="Calibri" w:hAnsi="Calibri" w:cs="Calibri"/>
        </w:rPr>
        <w:t xml:space="preserve">. Geraadpleegd op 15 februari 2019 via </w:t>
      </w:r>
      <w:hyperlink r:id="rId143" w:history="1">
        <w:r w:rsidRPr="0018667C">
          <w:rPr>
            <w:rStyle w:val="Hyperlink"/>
            <w:rFonts w:ascii="Calibri" w:hAnsi="Calibri" w:cs="Calibri"/>
            <w:color w:val="auto"/>
            <w:u w:val="none"/>
          </w:rPr>
          <w:t>https://europa.eu</w:t>
        </w:r>
      </w:hyperlink>
      <w:r w:rsidRPr="0018667C">
        <w:rPr>
          <w:rFonts w:ascii="Calibri" w:hAnsi="Calibri" w:cs="Calibri"/>
        </w:rPr>
        <w:t xml:space="preserve">  </w:t>
      </w:r>
    </w:p>
    <w:p w14:paraId="3C23FCC2" w14:textId="77777777" w:rsidR="0009159C" w:rsidRPr="0018667C" w:rsidRDefault="0009159C" w:rsidP="0009159C">
      <w:pPr>
        <w:spacing w:after="0" w:line="240" w:lineRule="auto"/>
        <w:jc w:val="both"/>
        <w:rPr>
          <w:rFonts w:ascii="Calibri" w:hAnsi="Calibri" w:cs="Calibri"/>
        </w:rPr>
      </w:pPr>
    </w:p>
    <w:p w14:paraId="4BA46C1A"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Europa. (z.d.).</w:t>
      </w:r>
      <w:r w:rsidRPr="0018667C">
        <w:rPr>
          <w:rFonts w:ascii="Calibri" w:hAnsi="Calibri" w:cs="Calibri"/>
          <w:i/>
        </w:rPr>
        <w:t xml:space="preserve"> Open dag van de Europese instellingen in Brussel</w:t>
      </w:r>
      <w:r w:rsidRPr="0018667C">
        <w:rPr>
          <w:rFonts w:ascii="Calibri" w:hAnsi="Calibri" w:cs="Calibri"/>
        </w:rPr>
        <w:t xml:space="preserve">. Geraadpleegd op 4 mei 2019 via </w:t>
      </w:r>
      <w:r w:rsidRPr="0018667C">
        <w:rPr>
          <w:rFonts w:ascii="Calibri" w:hAnsi="Calibri" w:cs="Calibri"/>
        </w:rPr>
        <w:br/>
        <w:t xml:space="preserve">          </w:t>
      </w:r>
      <w:hyperlink r:id="rId144" w:history="1">
        <w:r w:rsidRPr="0018667C">
          <w:rPr>
            <w:rStyle w:val="Hyperlink"/>
            <w:rFonts w:ascii="Calibri" w:hAnsi="Calibri" w:cs="Calibri"/>
            <w:color w:val="auto"/>
            <w:u w:val="none"/>
          </w:rPr>
          <w:t>https://europa.eu</w:t>
        </w:r>
      </w:hyperlink>
      <w:r w:rsidRPr="0018667C">
        <w:rPr>
          <w:rFonts w:ascii="Calibri" w:hAnsi="Calibri" w:cs="Calibri"/>
        </w:rPr>
        <w:t xml:space="preserve"> </w:t>
      </w:r>
    </w:p>
    <w:p w14:paraId="7DD4022D"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br/>
        <w:t>European Commission</w:t>
      </w:r>
      <w:r w:rsidRPr="0018667C">
        <w:rPr>
          <w:rFonts w:ascii="Calibri" w:hAnsi="Calibri" w:cs="Calibri"/>
          <w:i/>
        </w:rPr>
        <w:t xml:space="preserve">. </w:t>
      </w:r>
      <w:r w:rsidRPr="0018667C">
        <w:rPr>
          <w:rFonts w:ascii="Calibri" w:hAnsi="Calibri" w:cs="Calibri"/>
        </w:rPr>
        <w:t xml:space="preserve">(2016, 6 december). </w:t>
      </w:r>
      <w:r w:rsidRPr="0018667C">
        <w:rPr>
          <w:rFonts w:ascii="Calibri" w:hAnsi="Calibri" w:cs="Calibri"/>
          <w:i/>
        </w:rPr>
        <w:t>Rule of law</w:t>
      </w:r>
      <w:r w:rsidRPr="0018667C">
        <w:rPr>
          <w:rFonts w:ascii="Calibri" w:hAnsi="Calibri" w:cs="Calibri"/>
        </w:rPr>
        <w:t xml:space="preserve">. Geraadpleegd op 2 februari 2019 via </w:t>
      </w:r>
      <w:r w:rsidRPr="0018667C">
        <w:rPr>
          <w:rFonts w:ascii="Calibri" w:hAnsi="Calibri" w:cs="Calibri"/>
        </w:rPr>
        <w:br/>
        <w:t xml:space="preserve">          </w:t>
      </w:r>
      <w:hyperlink r:id="rId145" w:history="1">
        <w:r w:rsidRPr="0018667C">
          <w:rPr>
            <w:rStyle w:val="Hyperlink"/>
            <w:rFonts w:ascii="Calibri" w:hAnsi="Calibri" w:cs="Calibri"/>
            <w:color w:val="auto"/>
            <w:u w:val="none"/>
          </w:rPr>
          <w:t>https://ec.europa.eu</w:t>
        </w:r>
      </w:hyperlink>
      <w:r w:rsidRPr="0018667C">
        <w:rPr>
          <w:rFonts w:ascii="Calibri" w:hAnsi="Calibri" w:cs="Calibri"/>
        </w:rPr>
        <w:t xml:space="preserve"> </w:t>
      </w:r>
    </w:p>
    <w:p w14:paraId="4964654B" w14:textId="77777777" w:rsidR="0009159C" w:rsidRPr="0018667C" w:rsidRDefault="0009159C" w:rsidP="0009159C">
      <w:pPr>
        <w:spacing w:after="0" w:line="240" w:lineRule="auto"/>
        <w:jc w:val="both"/>
        <w:rPr>
          <w:rFonts w:ascii="Calibri" w:hAnsi="Calibri" w:cs="Calibri"/>
        </w:rPr>
      </w:pPr>
    </w:p>
    <w:p w14:paraId="2B8ECC48" w14:textId="77777777" w:rsidR="00543198" w:rsidRDefault="0009159C" w:rsidP="0009159C">
      <w:pPr>
        <w:spacing w:after="0" w:line="240" w:lineRule="auto"/>
        <w:jc w:val="both"/>
        <w:rPr>
          <w:rFonts w:ascii="Calibri" w:hAnsi="Calibri" w:cs="Calibri"/>
        </w:rPr>
        <w:sectPr w:rsidR="00543198" w:rsidSect="0032015A">
          <w:footerReference w:type="first" r:id="rId146"/>
          <w:pgSz w:w="11906" w:h="16838"/>
          <w:pgMar w:top="1417" w:right="1417" w:bottom="1417" w:left="1417" w:header="708" w:footer="708" w:gutter="0"/>
          <w:cols w:space="708"/>
          <w:titlePg/>
          <w:docGrid w:linePitch="360"/>
        </w:sectPr>
      </w:pPr>
      <w:r w:rsidRPr="0018667C">
        <w:rPr>
          <w:rFonts w:ascii="Calibri" w:hAnsi="Calibri" w:cs="Calibri"/>
          <w:lang w:val="en-US"/>
        </w:rPr>
        <w:t xml:space="preserve">European Commission. (z.d.). </w:t>
      </w:r>
      <w:r w:rsidRPr="0018667C">
        <w:rPr>
          <w:rFonts w:ascii="Calibri" w:hAnsi="Calibri" w:cs="Calibri"/>
          <w:i/>
          <w:lang w:val="en-US"/>
        </w:rPr>
        <w:t>Rule of law framework</w:t>
      </w:r>
      <w:r w:rsidRPr="0018667C">
        <w:rPr>
          <w:rFonts w:ascii="Calibri" w:hAnsi="Calibri" w:cs="Calibri"/>
          <w:lang w:val="en-US"/>
        </w:rPr>
        <w:t xml:space="preserve">. </w:t>
      </w:r>
      <w:r w:rsidRPr="0018667C">
        <w:rPr>
          <w:rFonts w:ascii="Calibri" w:hAnsi="Calibri" w:cs="Calibri"/>
        </w:rPr>
        <w:t xml:space="preserve">Geraadpleegd op 2 februari 2019 via </w:t>
      </w:r>
      <w:r w:rsidRPr="0018667C">
        <w:rPr>
          <w:rFonts w:ascii="Calibri" w:hAnsi="Calibri" w:cs="Calibri"/>
        </w:rPr>
        <w:br/>
        <w:t xml:space="preserve">          </w:t>
      </w:r>
      <w:hyperlink r:id="rId147" w:history="1">
        <w:r w:rsidRPr="0018667C">
          <w:rPr>
            <w:rStyle w:val="Hyperlink"/>
            <w:rFonts w:ascii="Calibri" w:hAnsi="Calibri" w:cs="Calibri"/>
            <w:color w:val="auto"/>
            <w:u w:val="none"/>
          </w:rPr>
          <w:t>https://ec.europa.eu</w:t>
        </w:r>
      </w:hyperlink>
      <w:r w:rsidRPr="0018667C">
        <w:rPr>
          <w:rFonts w:ascii="Calibri" w:hAnsi="Calibri" w:cs="Calibri"/>
        </w:rPr>
        <w:t xml:space="preserve"> </w:t>
      </w:r>
    </w:p>
    <w:p w14:paraId="203FBE6D" w14:textId="77777777" w:rsidR="00543198" w:rsidRDefault="0009159C" w:rsidP="0009159C">
      <w:pPr>
        <w:spacing w:after="0" w:line="240" w:lineRule="auto"/>
        <w:jc w:val="both"/>
        <w:rPr>
          <w:rFonts w:ascii="Calibri" w:hAnsi="Calibri" w:cs="Calibri"/>
        </w:rPr>
      </w:pPr>
      <w:r w:rsidRPr="0018667C">
        <w:rPr>
          <w:rFonts w:ascii="Calibri" w:hAnsi="Calibri" w:cs="Calibri"/>
          <w:lang w:val="en-GB"/>
        </w:rPr>
        <w:lastRenderedPageBreak/>
        <w:t xml:space="preserve">European Union’s institutional structure and the institutions. </w:t>
      </w:r>
      <w:r w:rsidRPr="0018667C">
        <w:rPr>
          <w:rFonts w:ascii="Calibri" w:hAnsi="Calibri" w:cs="Calibri"/>
        </w:rPr>
        <w:t xml:space="preserve">(2018, 2 februari). Geraadpleegd op 23 </w:t>
      </w:r>
      <w:r w:rsidRPr="0018667C">
        <w:rPr>
          <w:rFonts w:ascii="Calibri" w:hAnsi="Calibri" w:cs="Calibri"/>
        </w:rPr>
        <w:br/>
        <w:t xml:space="preserve">          maart 2019 via </w:t>
      </w:r>
      <w:hyperlink r:id="rId148" w:anchor="ftn17" w:history="1">
        <w:r w:rsidRPr="0018667C">
          <w:rPr>
            <w:rStyle w:val="Hyperlink"/>
            <w:rFonts w:ascii="Calibri" w:hAnsi="Calibri" w:cs="Calibri"/>
            <w:color w:val="auto"/>
            <w:u w:val="none"/>
          </w:rPr>
          <w:t>www.lawteacher.net</w:t>
        </w:r>
      </w:hyperlink>
      <w:r w:rsidRPr="0018667C">
        <w:rPr>
          <w:rFonts w:ascii="Calibri" w:hAnsi="Calibri" w:cs="Calibri"/>
        </w:rPr>
        <w:t xml:space="preserve"> </w:t>
      </w:r>
    </w:p>
    <w:p w14:paraId="48790E06" w14:textId="77777777" w:rsidR="00543198" w:rsidRDefault="00543198" w:rsidP="0009159C">
      <w:pPr>
        <w:spacing w:after="0" w:line="240" w:lineRule="auto"/>
        <w:jc w:val="both"/>
        <w:rPr>
          <w:rFonts w:ascii="Calibri" w:hAnsi="Calibri" w:cs="Calibri"/>
        </w:rPr>
      </w:pPr>
    </w:p>
    <w:p w14:paraId="671BDF62" w14:textId="77777777" w:rsidR="00711673" w:rsidRDefault="00E27AAB" w:rsidP="0009159C">
      <w:pPr>
        <w:spacing w:after="0" w:line="240" w:lineRule="auto"/>
        <w:jc w:val="both"/>
        <w:rPr>
          <w:rStyle w:val="Hyperlink"/>
          <w:rFonts w:ascii="Calibri" w:hAnsi="Calibri" w:cs="Calibri"/>
          <w:color w:val="auto"/>
          <w:u w:val="none"/>
        </w:rPr>
      </w:pPr>
      <w:hyperlink r:id="rId149" w:history="1">
        <w:r w:rsidR="0009159C" w:rsidRPr="0018667C">
          <w:rPr>
            <w:rStyle w:val="Hyperlink"/>
            <w:rFonts w:ascii="Calibri" w:hAnsi="Calibri" w:cs="Calibri"/>
            <w:color w:val="auto"/>
            <w:u w:val="none"/>
          </w:rPr>
          <w:t xml:space="preserve">Europees Bureau voor de Grondrechten. (2012). </w:t>
        </w:r>
        <w:r w:rsidR="0009159C" w:rsidRPr="0018667C">
          <w:rPr>
            <w:rStyle w:val="Hyperlink"/>
            <w:rFonts w:ascii="Calibri" w:hAnsi="Calibri" w:cs="Calibri"/>
            <w:i/>
            <w:color w:val="auto"/>
            <w:u w:val="none"/>
          </w:rPr>
          <w:t>Wie zijn wij? Wat doen wij. Hoe werken wij?</w:t>
        </w:r>
        <w:r w:rsidR="0009159C" w:rsidRPr="0018667C">
          <w:rPr>
            <w:rStyle w:val="Hyperlink"/>
            <w:rFonts w:ascii="Calibri" w:hAnsi="Calibri" w:cs="Calibri"/>
            <w:color w:val="auto"/>
            <w:u w:val="none"/>
          </w:rPr>
          <w:t xml:space="preserve">. </w:t>
        </w:r>
        <w:r w:rsidR="0009159C" w:rsidRPr="0018667C">
          <w:rPr>
            <w:rStyle w:val="Hyperlink"/>
            <w:rFonts w:ascii="Calibri" w:hAnsi="Calibri" w:cs="Calibri"/>
            <w:color w:val="auto"/>
            <w:u w:val="none"/>
          </w:rPr>
          <w:br/>
          <w:t xml:space="preserve">          Geraadpleegd op 16 april 2019 via https://fra.europa.eu</w:t>
        </w:r>
      </w:hyperlink>
    </w:p>
    <w:p w14:paraId="33559F53" w14:textId="77777777" w:rsidR="00711673" w:rsidRDefault="00711673" w:rsidP="0009159C">
      <w:pPr>
        <w:spacing w:after="0" w:line="240" w:lineRule="auto"/>
        <w:jc w:val="both"/>
        <w:rPr>
          <w:rFonts w:ascii="Calibri" w:hAnsi="Calibri" w:cs="Calibri"/>
        </w:rPr>
      </w:pPr>
    </w:p>
    <w:p w14:paraId="76CDFC21"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Europees Comité van de Regio’s. (z.d.). Geraadpleegd op 2 april 2019 via </w:t>
      </w:r>
      <w:hyperlink r:id="rId150" w:history="1">
        <w:r w:rsidRPr="0018667C">
          <w:rPr>
            <w:rStyle w:val="Hyperlink"/>
            <w:rFonts w:ascii="Calibri" w:hAnsi="Calibri" w:cs="Calibri"/>
            <w:color w:val="auto"/>
            <w:u w:val="none"/>
          </w:rPr>
          <w:t>https://europa.eu</w:t>
        </w:r>
      </w:hyperlink>
      <w:r w:rsidRPr="0018667C">
        <w:rPr>
          <w:rFonts w:ascii="Calibri" w:hAnsi="Calibri" w:cs="Calibri"/>
        </w:rPr>
        <w:t xml:space="preserve"> </w:t>
      </w:r>
    </w:p>
    <w:p w14:paraId="574E7B0B"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br/>
        <w:t xml:space="preserve">Europees Parlement. (2018, 27 februari). </w:t>
      </w:r>
      <w:r w:rsidRPr="0018667C">
        <w:rPr>
          <w:rFonts w:ascii="Calibri" w:hAnsi="Calibri" w:cs="Calibri"/>
          <w:i/>
        </w:rPr>
        <w:t>Zorg over rechtsstaat in lidstaten: wat de EU kan doen</w:t>
      </w:r>
      <w:r w:rsidRPr="0018667C">
        <w:rPr>
          <w:rFonts w:ascii="Calibri" w:hAnsi="Calibri" w:cs="Calibri"/>
        </w:rPr>
        <w:t xml:space="preserve">. </w:t>
      </w:r>
      <w:r w:rsidRPr="0018667C">
        <w:rPr>
          <w:rFonts w:ascii="Calibri" w:hAnsi="Calibri" w:cs="Calibri"/>
        </w:rPr>
        <w:br/>
        <w:t xml:space="preserve">          Geraadpleegd op 4 februari 2019 via </w:t>
      </w:r>
      <w:hyperlink r:id="rId151" w:history="1">
        <w:r w:rsidRPr="0018667C">
          <w:rPr>
            <w:rStyle w:val="Hyperlink"/>
            <w:rFonts w:ascii="Calibri" w:hAnsi="Calibri" w:cs="Calibri"/>
            <w:color w:val="auto"/>
            <w:u w:val="none"/>
          </w:rPr>
          <w:t>www.europarl.europa.eu</w:t>
        </w:r>
      </w:hyperlink>
      <w:r w:rsidRPr="0018667C">
        <w:rPr>
          <w:rFonts w:ascii="Calibri" w:hAnsi="Calibri" w:cs="Calibri"/>
        </w:rPr>
        <w:t xml:space="preserve"> </w:t>
      </w:r>
    </w:p>
    <w:p w14:paraId="78D334FA" w14:textId="77777777" w:rsidR="0009159C" w:rsidRPr="0018667C" w:rsidRDefault="0009159C" w:rsidP="0009159C">
      <w:pPr>
        <w:spacing w:after="0" w:line="240" w:lineRule="auto"/>
        <w:jc w:val="both"/>
        <w:rPr>
          <w:rFonts w:ascii="Calibri" w:hAnsi="Calibri" w:cs="Calibri"/>
        </w:rPr>
      </w:pPr>
    </w:p>
    <w:p w14:paraId="59A44ECF"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Europees Parlement. (z.d.). </w:t>
      </w:r>
      <w:r w:rsidRPr="0018667C">
        <w:rPr>
          <w:rFonts w:ascii="Calibri" w:hAnsi="Calibri" w:cs="Calibri"/>
          <w:i/>
        </w:rPr>
        <w:t xml:space="preserve">Verkiezingen Europees Parlement: stemmen vanuit het buitenland, </w:t>
      </w:r>
      <w:r w:rsidRPr="0018667C">
        <w:rPr>
          <w:rFonts w:ascii="Calibri" w:hAnsi="Calibri" w:cs="Calibri"/>
          <w:i/>
        </w:rPr>
        <w:br/>
        <w:t xml:space="preserve">          kiesdrempels en duidelijke stembiljetten</w:t>
      </w:r>
      <w:r w:rsidRPr="0018667C">
        <w:rPr>
          <w:rFonts w:ascii="Calibri" w:hAnsi="Calibri" w:cs="Calibri"/>
        </w:rPr>
        <w:t xml:space="preserve">. Geraadpleegd op 16 april 2019 via </w:t>
      </w:r>
      <w:r w:rsidRPr="0018667C">
        <w:rPr>
          <w:rFonts w:ascii="Calibri" w:hAnsi="Calibri" w:cs="Calibri"/>
        </w:rPr>
        <w:br/>
        <w:t xml:space="preserve">          </w:t>
      </w:r>
      <w:hyperlink w:history="1">
        <w:r w:rsidRPr="0018667C">
          <w:rPr>
            <w:rStyle w:val="Hyperlink"/>
            <w:rFonts w:ascii="Calibri" w:hAnsi="Calibri" w:cs="Calibri"/>
            <w:color w:val="auto"/>
            <w:u w:val="none"/>
          </w:rPr>
          <w:t xml:space="preserve">www.europarl.europa.eu </w:t>
        </w:r>
      </w:hyperlink>
    </w:p>
    <w:p w14:paraId="0F703BEF" w14:textId="77777777" w:rsidR="0009159C" w:rsidRPr="0018667C" w:rsidRDefault="0009159C" w:rsidP="0009159C">
      <w:pPr>
        <w:spacing w:after="0" w:line="240" w:lineRule="auto"/>
        <w:jc w:val="both"/>
        <w:rPr>
          <w:rFonts w:ascii="Calibri" w:hAnsi="Calibri" w:cs="Calibri"/>
        </w:rPr>
      </w:pPr>
    </w:p>
    <w:p w14:paraId="5FB80668"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Europees Verdrag tot Bescherming van de Rechten van de Mens en de Fundamentele Vrijheden </w:t>
      </w:r>
      <w:r w:rsidRPr="0018667C">
        <w:rPr>
          <w:rFonts w:ascii="Calibri" w:hAnsi="Calibri" w:cs="Calibri"/>
        </w:rPr>
        <w:br/>
        <w:t xml:space="preserve">          (EVRM). (z.d.). Geraadpleegd op 1 mei 2019 via </w:t>
      </w:r>
      <w:hyperlink r:id="rId152" w:history="1">
        <w:r w:rsidRPr="0018667C">
          <w:rPr>
            <w:rStyle w:val="Hyperlink"/>
            <w:rFonts w:ascii="Calibri" w:hAnsi="Calibri" w:cs="Calibri"/>
            <w:color w:val="auto"/>
            <w:u w:val="none"/>
          </w:rPr>
          <w:t>https://eur-lex.europa.eu</w:t>
        </w:r>
      </w:hyperlink>
      <w:r w:rsidRPr="0018667C">
        <w:rPr>
          <w:rFonts w:ascii="Calibri" w:hAnsi="Calibri" w:cs="Calibri"/>
        </w:rPr>
        <w:t xml:space="preserve"> </w:t>
      </w:r>
    </w:p>
    <w:p w14:paraId="31DAA1AB"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br/>
        <w:t xml:space="preserve">Europese Raad. (2017, 30 november). </w:t>
      </w:r>
      <w:r w:rsidRPr="0018667C">
        <w:rPr>
          <w:rFonts w:ascii="Calibri" w:hAnsi="Calibri" w:cs="Calibri"/>
          <w:i/>
        </w:rPr>
        <w:t>Gekwalificeerde meerderheid</w:t>
      </w:r>
      <w:r w:rsidRPr="0018667C">
        <w:rPr>
          <w:rFonts w:ascii="Calibri" w:hAnsi="Calibri" w:cs="Calibri"/>
        </w:rPr>
        <w:t xml:space="preserve">. Geraadpleegd op 2 april 2019 via </w:t>
      </w:r>
      <w:r w:rsidRPr="0018667C">
        <w:rPr>
          <w:rFonts w:ascii="Calibri" w:hAnsi="Calibri" w:cs="Calibri"/>
        </w:rPr>
        <w:br/>
        <w:t xml:space="preserve">          </w:t>
      </w:r>
      <w:hyperlink r:id="rId153" w:history="1">
        <w:r w:rsidRPr="0018667C">
          <w:rPr>
            <w:rStyle w:val="Hyperlink"/>
            <w:rFonts w:ascii="Calibri" w:hAnsi="Calibri" w:cs="Calibri"/>
            <w:color w:val="auto"/>
            <w:u w:val="none"/>
          </w:rPr>
          <w:t>www.consilium.europa.eu</w:t>
        </w:r>
      </w:hyperlink>
      <w:r w:rsidRPr="0018667C">
        <w:rPr>
          <w:rFonts w:ascii="Calibri" w:hAnsi="Calibri" w:cs="Calibri"/>
        </w:rPr>
        <w:t xml:space="preserve"> </w:t>
      </w:r>
    </w:p>
    <w:p w14:paraId="2B78E774"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br/>
        <w:t xml:space="preserve">Europol. (z.d.). </w:t>
      </w:r>
      <w:r w:rsidRPr="0018667C">
        <w:rPr>
          <w:rFonts w:ascii="Calibri" w:hAnsi="Calibri" w:cs="Calibri"/>
          <w:i/>
        </w:rPr>
        <w:t>Over Europol</w:t>
      </w:r>
      <w:r w:rsidRPr="0018667C">
        <w:rPr>
          <w:rFonts w:ascii="Calibri" w:hAnsi="Calibri" w:cs="Calibri"/>
        </w:rPr>
        <w:t xml:space="preserve">. Geraadpleegd op 6 mei 2019 via </w:t>
      </w:r>
      <w:hyperlink r:id="rId154" w:history="1">
        <w:r w:rsidRPr="0018667C">
          <w:rPr>
            <w:rStyle w:val="Hyperlink"/>
            <w:rFonts w:ascii="Calibri" w:hAnsi="Calibri" w:cs="Calibri"/>
            <w:color w:val="auto"/>
            <w:u w:val="none"/>
          </w:rPr>
          <w:t>www.europol.europa.eu</w:t>
        </w:r>
      </w:hyperlink>
      <w:r w:rsidRPr="0018667C">
        <w:rPr>
          <w:rFonts w:ascii="Calibri" w:hAnsi="Calibri" w:cs="Calibri"/>
        </w:rPr>
        <w:t xml:space="preserve"> </w:t>
      </w:r>
    </w:p>
    <w:p w14:paraId="585407CF"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          </w:t>
      </w:r>
      <w:r w:rsidRPr="0018667C">
        <w:rPr>
          <w:rFonts w:ascii="Calibri" w:hAnsi="Calibri" w:cs="Calibri"/>
          <w:lang w:val="en-GB"/>
        </w:rPr>
        <w:t xml:space="preserve">Ferdinand and Isabella marry. (2010, 9 februari). </w:t>
      </w:r>
      <w:r w:rsidRPr="0018667C">
        <w:rPr>
          <w:rFonts w:ascii="Calibri" w:hAnsi="Calibri" w:cs="Calibri"/>
        </w:rPr>
        <w:t xml:space="preserve">Geraadpleegd op 5 oktober 2018 via </w:t>
      </w:r>
      <w:r w:rsidRPr="0018667C">
        <w:rPr>
          <w:rFonts w:ascii="Calibri" w:hAnsi="Calibri" w:cs="Calibri"/>
        </w:rPr>
        <w:br/>
        <w:t xml:space="preserve">          </w:t>
      </w:r>
      <w:hyperlink r:id="rId155" w:history="1">
        <w:r w:rsidRPr="0018667C">
          <w:rPr>
            <w:rStyle w:val="Hyperlink"/>
            <w:rFonts w:ascii="Calibri" w:hAnsi="Calibri" w:cs="Calibri"/>
            <w:color w:val="auto"/>
            <w:u w:val="none"/>
          </w:rPr>
          <w:t>www.history.com</w:t>
        </w:r>
      </w:hyperlink>
      <w:r w:rsidRPr="0018667C">
        <w:rPr>
          <w:rFonts w:ascii="Calibri" w:hAnsi="Calibri" w:cs="Calibri"/>
        </w:rPr>
        <w:t xml:space="preserve"> </w:t>
      </w:r>
    </w:p>
    <w:p w14:paraId="2ABC72A8" w14:textId="77777777" w:rsidR="0009159C" w:rsidRPr="0018667C" w:rsidRDefault="0009159C" w:rsidP="0009159C">
      <w:pPr>
        <w:spacing w:after="0" w:line="240" w:lineRule="auto"/>
        <w:jc w:val="both"/>
        <w:rPr>
          <w:rFonts w:ascii="Calibri" w:hAnsi="Calibri" w:cs="Calibri"/>
        </w:rPr>
      </w:pPr>
    </w:p>
    <w:p w14:paraId="1A87646F"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Flamenpolitik en activisme. (2016, 24 oktober). Geraadpleegd op 18 oktober 2018 via </w:t>
      </w:r>
      <w:r w:rsidRPr="0018667C">
        <w:rPr>
          <w:rFonts w:ascii="Calibri" w:hAnsi="Calibri" w:cs="Calibri"/>
        </w:rPr>
        <w:br/>
        <w:t xml:space="preserve">          </w:t>
      </w:r>
      <w:hyperlink r:id="rId156" w:history="1">
        <w:r w:rsidRPr="0018667C">
          <w:rPr>
            <w:rStyle w:val="Hyperlink"/>
            <w:rFonts w:ascii="Calibri" w:hAnsi="Calibri" w:cs="Calibri"/>
            <w:color w:val="auto"/>
            <w:u w:val="none"/>
          </w:rPr>
          <w:t>https://hetarchief.be</w:t>
        </w:r>
      </w:hyperlink>
      <w:r w:rsidRPr="0018667C">
        <w:rPr>
          <w:rFonts w:ascii="Calibri" w:hAnsi="Calibri" w:cs="Calibri"/>
        </w:rPr>
        <w:t xml:space="preserve"> </w:t>
      </w:r>
    </w:p>
    <w:p w14:paraId="5724C227"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br/>
        <w:t xml:space="preserve">Fleuren, B. (2012). De noodzaak van checks-and-balances tussen de staatsmachten. </w:t>
      </w:r>
      <w:r w:rsidRPr="0018667C">
        <w:rPr>
          <w:rFonts w:ascii="Calibri" w:hAnsi="Calibri" w:cs="Calibri"/>
          <w:i/>
        </w:rPr>
        <w:t xml:space="preserve">Christen </w:t>
      </w:r>
      <w:r w:rsidRPr="0018667C">
        <w:rPr>
          <w:rFonts w:ascii="Calibri" w:hAnsi="Calibri" w:cs="Calibri"/>
          <w:i/>
        </w:rPr>
        <w:br/>
        <w:t xml:space="preserve">          Democratische Verkenningen, 2012</w:t>
      </w:r>
      <w:r w:rsidRPr="0018667C">
        <w:rPr>
          <w:rFonts w:ascii="Calibri" w:hAnsi="Calibri" w:cs="Calibri"/>
        </w:rPr>
        <w:t xml:space="preserve">(4), 85-90. Geraadpleegd via </w:t>
      </w:r>
      <w:hyperlink r:id="rId157" w:history="1">
        <w:r w:rsidRPr="0018667C">
          <w:rPr>
            <w:rStyle w:val="Hyperlink"/>
            <w:rFonts w:ascii="Calibri" w:hAnsi="Calibri" w:cs="Calibri"/>
            <w:color w:val="auto"/>
            <w:u w:val="none"/>
          </w:rPr>
          <w:t>https://www.tijdschriftcdv.nl/</w:t>
        </w:r>
      </w:hyperlink>
    </w:p>
    <w:p w14:paraId="3839251D"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iCs/>
        </w:rPr>
        <w:t xml:space="preserve"> </w:t>
      </w:r>
      <w:r w:rsidRPr="0018667C">
        <w:rPr>
          <w:rFonts w:ascii="Calibri" w:hAnsi="Calibri" w:cs="Calibri"/>
        </w:rPr>
        <w:br/>
        <w:t xml:space="preserve">Gekwalificeerde meerderheid (van stemmen). (z.d.). Geraadpleegd op 9 mei 2019 via </w:t>
      </w:r>
      <w:r w:rsidRPr="0018667C">
        <w:rPr>
          <w:rFonts w:ascii="Calibri" w:hAnsi="Calibri" w:cs="Calibri"/>
        </w:rPr>
        <w:br/>
        <w:t xml:space="preserve">          </w:t>
      </w:r>
      <w:hyperlink r:id="rId158" w:history="1">
        <w:r w:rsidRPr="0018667C">
          <w:rPr>
            <w:rStyle w:val="Hyperlink"/>
            <w:rFonts w:ascii="Calibri" w:hAnsi="Calibri" w:cs="Calibri"/>
            <w:color w:val="auto"/>
            <w:u w:val="none"/>
          </w:rPr>
          <w:t>www.amsadvocaten.nl</w:t>
        </w:r>
      </w:hyperlink>
    </w:p>
    <w:p w14:paraId="0351A64D"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br/>
        <w:t xml:space="preserve">Geschiedenis van het Catalaanse nationalisme. (2017, 12 september). Geraadpleegd op 5 oktober 2018 </w:t>
      </w:r>
      <w:r w:rsidRPr="0018667C">
        <w:rPr>
          <w:rFonts w:ascii="Calibri" w:hAnsi="Calibri" w:cs="Calibri"/>
        </w:rPr>
        <w:br/>
        <w:t xml:space="preserve">          via </w:t>
      </w:r>
      <w:hyperlink r:id="rId159" w:history="1">
        <w:r w:rsidRPr="0018667C">
          <w:rPr>
            <w:rStyle w:val="Hyperlink"/>
            <w:rFonts w:ascii="Calibri" w:hAnsi="Calibri" w:cs="Calibri"/>
            <w:color w:val="auto"/>
            <w:u w:val="none"/>
          </w:rPr>
          <w:t>https://isgeschiedenis.nl</w:t>
        </w:r>
      </w:hyperlink>
      <w:r w:rsidRPr="0018667C">
        <w:rPr>
          <w:rFonts w:ascii="Calibri" w:hAnsi="Calibri" w:cs="Calibri"/>
        </w:rPr>
        <w:t xml:space="preserve"> </w:t>
      </w:r>
    </w:p>
    <w:p w14:paraId="6E658680"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br/>
        <w:t xml:space="preserve">Geweld kan nooit een instrument zijn in politiek: Europa laat eindelijk van zich horen. (2017, 2 </w:t>
      </w:r>
      <w:r w:rsidRPr="0018667C">
        <w:rPr>
          <w:rFonts w:ascii="Calibri" w:hAnsi="Calibri" w:cs="Calibri"/>
        </w:rPr>
        <w:br/>
        <w:t xml:space="preserve">          oktober). </w:t>
      </w:r>
      <w:r w:rsidRPr="0018667C">
        <w:rPr>
          <w:rFonts w:ascii="Calibri" w:hAnsi="Calibri" w:cs="Calibri"/>
          <w:i/>
        </w:rPr>
        <w:t>Het Laatste Nieuws</w:t>
      </w:r>
      <w:r w:rsidRPr="0018667C">
        <w:rPr>
          <w:rFonts w:ascii="Calibri" w:hAnsi="Calibri" w:cs="Calibri"/>
        </w:rPr>
        <w:t xml:space="preserve">. Geraadpleegd op 2 april 2019 via </w:t>
      </w:r>
      <w:hyperlink r:id="rId160" w:history="1">
        <w:r w:rsidRPr="0018667C">
          <w:rPr>
            <w:rStyle w:val="Hyperlink"/>
            <w:rFonts w:ascii="Calibri" w:hAnsi="Calibri" w:cs="Calibri"/>
            <w:color w:val="auto"/>
            <w:u w:val="none"/>
          </w:rPr>
          <w:t>www.hln.be</w:t>
        </w:r>
      </w:hyperlink>
      <w:r w:rsidRPr="0018667C">
        <w:rPr>
          <w:rFonts w:ascii="Calibri" w:hAnsi="Calibri" w:cs="Calibri"/>
        </w:rPr>
        <w:t xml:space="preserve"> </w:t>
      </w:r>
    </w:p>
    <w:p w14:paraId="47E5D4FD" w14:textId="77777777" w:rsidR="0009159C" w:rsidRPr="0018667C" w:rsidRDefault="0009159C" w:rsidP="0009159C">
      <w:pPr>
        <w:spacing w:after="0" w:line="240" w:lineRule="auto"/>
        <w:jc w:val="both"/>
        <w:rPr>
          <w:rFonts w:ascii="Calibri" w:hAnsi="Calibri" w:cs="Calibri"/>
        </w:rPr>
      </w:pPr>
    </w:p>
    <w:p w14:paraId="5728BB76"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Giebels, L. J. (2011). </w:t>
      </w:r>
      <w:r w:rsidRPr="0018667C">
        <w:rPr>
          <w:rFonts w:ascii="Calibri" w:hAnsi="Calibri" w:cs="Calibri"/>
          <w:i/>
        </w:rPr>
        <w:t>Geschiedenis van de democratie – participatie en delegatie</w:t>
      </w:r>
      <w:r w:rsidRPr="0018667C">
        <w:rPr>
          <w:rFonts w:ascii="Calibri" w:hAnsi="Calibri" w:cs="Calibri"/>
        </w:rPr>
        <w:t xml:space="preserve">. Delft: Eburon. </w:t>
      </w:r>
    </w:p>
    <w:p w14:paraId="50AC77A1" w14:textId="77777777" w:rsidR="0009159C" w:rsidRPr="0018667C" w:rsidRDefault="0009159C" w:rsidP="0009159C">
      <w:pPr>
        <w:spacing w:after="0" w:line="240" w:lineRule="auto"/>
        <w:jc w:val="both"/>
        <w:rPr>
          <w:rFonts w:ascii="Calibri" w:hAnsi="Calibri" w:cs="Calibri"/>
        </w:rPr>
      </w:pPr>
    </w:p>
    <w:p w14:paraId="03764C8F"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Greven, K. (2017, 26 september). Tien redenen waarom de Catalanen zich willen afscheiden. </w:t>
      </w:r>
      <w:r w:rsidRPr="0018667C">
        <w:rPr>
          <w:rFonts w:ascii="Calibri" w:hAnsi="Calibri" w:cs="Calibri"/>
          <w:i/>
        </w:rPr>
        <w:t xml:space="preserve">Nieuwe </w:t>
      </w:r>
      <w:r w:rsidRPr="0018667C">
        <w:rPr>
          <w:rFonts w:ascii="Calibri" w:hAnsi="Calibri" w:cs="Calibri"/>
          <w:i/>
        </w:rPr>
        <w:br/>
        <w:t xml:space="preserve">          Rotterdamsche Courant</w:t>
      </w:r>
      <w:r w:rsidRPr="0018667C">
        <w:rPr>
          <w:rFonts w:ascii="Calibri" w:hAnsi="Calibri" w:cs="Calibri"/>
        </w:rPr>
        <w:t xml:space="preserve">. Geraadpleegd op 6 mei 2019 via </w:t>
      </w:r>
      <w:hyperlink r:id="rId161" w:history="1">
        <w:r w:rsidRPr="0018667C">
          <w:rPr>
            <w:rStyle w:val="Hyperlink"/>
            <w:rFonts w:ascii="Calibri" w:hAnsi="Calibri" w:cs="Calibri"/>
            <w:color w:val="auto"/>
            <w:u w:val="none"/>
          </w:rPr>
          <w:t>www.nrc.nl</w:t>
        </w:r>
      </w:hyperlink>
      <w:r w:rsidRPr="0018667C">
        <w:rPr>
          <w:rFonts w:ascii="Calibri" w:hAnsi="Calibri" w:cs="Calibri"/>
        </w:rPr>
        <w:t xml:space="preserve"> </w:t>
      </w:r>
    </w:p>
    <w:p w14:paraId="6C63C118" w14:textId="77777777" w:rsidR="0009159C" w:rsidRPr="0093339E" w:rsidRDefault="0009159C" w:rsidP="0009159C">
      <w:pPr>
        <w:spacing w:after="0" w:line="240" w:lineRule="auto"/>
        <w:jc w:val="both"/>
        <w:rPr>
          <w:rFonts w:ascii="Calibri" w:hAnsi="Calibri" w:cs="Calibri"/>
          <w:lang w:val="en-GB"/>
        </w:rPr>
      </w:pPr>
      <w:r w:rsidRPr="0018667C">
        <w:rPr>
          <w:rFonts w:ascii="Calibri" w:hAnsi="Calibri" w:cs="Calibri"/>
        </w:rPr>
        <w:br/>
        <w:t xml:space="preserve">Grieves, V. (z.d.). </w:t>
      </w:r>
      <w:r w:rsidRPr="0093339E">
        <w:rPr>
          <w:rFonts w:ascii="Calibri" w:hAnsi="Calibri" w:cs="Calibri"/>
          <w:i/>
          <w:lang w:val="en-GB"/>
        </w:rPr>
        <w:t>A new sovereign republic</w:t>
      </w:r>
      <w:r w:rsidRPr="0093339E">
        <w:rPr>
          <w:rFonts w:ascii="Calibri" w:hAnsi="Calibri" w:cs="Calibri"/>
          <w:lang w:val="en-GB"/>
        </w:rPr>
        <w:t xml:space="preserve">. Geraadpleegd op 21 november 2018 via </w:t>
      </w:r>
      <w:r w:rsidRPr="0093339E">
        <w:rPr>
          <w:rFonts w:ascii="Calibri" w:hAnsi="Calibri" w:cs="Calibri"/>
          <w:lang w:val="en-GB"/>
        </w:rPr>
        <w:br/>
        <w:t xml:space="preserve">          </w:t>
      </w:r>
      <w:hyperlink r:id="rId162" w:history="1">
        <w:r w:rsidRPr="0093339E">
          <w:rPr>
            <w:rStyle w:val="Hyperlink"/>
            <w:rFonts w:ascii="Calibri" w:hAnsi="Calibri" w:cs="Calibri"/>
            <w:color w:val="auto"/>
            <w:u w:val="none"/>
            <w:lang w:val="en-GB"/>
          </w:rPr>
          <w:t>https://griffithreview.com</w:t>
        </w:r>
      </w:hyperlink>
      <w:r w:rsidRPr="0093339E">
        <w:rPr>
          <w:rFonts w:ascii="Calibri" w:hAnsi="Calibri" w:cs="Calibri"/>
          <w:lang w:val="en-GB"/>
        </w:rPr>
        <w:t xml:space="preserve">  </w:t>
      </w:r>
    </w:p>
    <w:p w14:paraId="49F3A9EF" w14:textId="77777777" w:rsidR="0009159C" w:rsidRPr="0093339E" w:rsidRDefault="0009159C" w:rsidP="0009159C">
      <w:pPr>
        <w:spacing w:after="0" w:line="240" w:lineRule="auto"/>
        <w:jc w:val="both"/>
        <w:rPr>
          <w:rFonts w:ascii="Calibri" w:hAnsi="Calibri" w:cs="Calibri"/>
          <w:lang w:val="en-GB"/>
        </w:rPr>
      </w:pPr>
    </w:p>
    <w:p w14:paraId="23CB052D" w14:textId="77777777" w:rsidR="0009159C" w:rsidRPr="0018667C" w:rsidRDefault="0009159C" w:rsidP="0009159C">
      <w:pPr>
        <w:spacing w:after="0" w:line="240" w:lineRule="auto"/>
        <w:jc w:val="both"/>
        <w:rPr>
          <w:rFonts w:ascii="Calibri" w:hAnsi="Calibri" w:cs="Calibri"/>
        </w:rPr>
      </w:pPr>
      <w:r w:rsidRPr="0093339E">
        <w:rPr>
          <w:rFonts w:ascii="Calibri" w:hAnsi="Calibri" w:cs="Calibri"/>
          <w:lang w:val="en-GB"/>
        </w:rPr>
        <w:t xml:space="preserve">Hampsink, R. (z.d.). </w:t>
      </w:r>
      <w:r w:rsidRPr="0018667C">
        <w:rPr>
          <w:rFonts w:ascii="Calibri" w:hAnsi="Calibri" w:cs="Calibri"/>
          <w:i/>
        </w:rPr>
        <w:t>Geschiedenis van Catalonië</w:t>
      </w:r>
      <w:r w:rsidRPr="0018667C">
        <w:rPr>
          <w:rFonts w:ascii="Calibri" w:hAnsi="Calibri" w:cs="Calibri"/>
        </w:rPr>
        <w:t xml:space="preserve">. Geraadpleegd op 28 september 2018 via </w:t>
      </w:r>
      <w:hyperlink w:history="1">
        <w:r w:rsidRPr="0018667C">
          <w:rPr>
            <w:rStyle w:val="Hyperlink"/>
            <w:rFonts w:ascii="Calibri" w:hAnsi="Calibri" w:cs="Calibri"/>
            <w:color w:val="auto"/>
            <w:u w:val="none"/>
          </w:rPr>
          <w:t>www.sitges-</w:t>
        </w:r>
        <w:r w:rsidRPr="0018667C">
          <w:rPr>
            <w:rStyle w:val="Hyperlink"/>
            <w:rFonts w:ascii="Calibri" w:hAnsi="Calibri" w:cs="Calibri"/>
            <w:color w:val="auto"/>
            <w:u w:val="none"/>
          </w:rPr>
          <w:br/>
          <w:t xml:space="preserve">          info.nl</w:t>
        </w:r>
      </w:hyperlink>
      <w:r w:rsidRPr="0018667C">
        <w:rPr>
          <w:rFonts w:ascii="Calibri" w:hAnsi="Calibri" w:cs="Calibri"/>
        </w:rPr>
        <w:t xml:space="preserve"> </w:t>
      </w:r>
    </w:p>
    <w:p w14:paraId="3E925089" w14:textId="77777777" w:rsidR="0009159C" w:rsidRPr="0018667C" w:rsidRDefault="0009159C" w:rsidP="0009159C">
      <w:pPr>
        <w:spacing w:after="0" w:line="240" w:lineRule="auto"/>
        <w:jc w:val="both"/>
        <w:rPr>
          <w:rFonts w:ascii="Calibri" w:hAnsi="Calibri" w:cs="Calibri"/>
        </w:rPr>
      </w:pPr>
    </w:p>
    <w:p w14:paraId="0E2872A9" w14:textId="77777777" w:rsidR="00543198" w:rsidRDefault="0009159C" w:rsidP="0009159C">
      <w:pPr>
        <w:spacing w:after="0" w:line="240" w:lineRule="auto"/>
        <w:jc w:val="both"/>
        <w:rPr>
          <w:rStyle w:val="Hyperlink"/>
          <w:rFonts w:ascii="Calibri" w:hAnsi="Calibri" w:cs="Calibri"/>
          <w:color w:val="auto"/>
          <w:u w:val="none"/>
          <w:lang w:val="en-GB"/>
        </w:rPr>
      </w:pPr>
      <w:r w:rsidRPr="0018667C">
        <w:rPr>
          <w:rFonts w:ascii="Calibri" w:hAnsi="Calibri" w:cs="Calibri"/>
        </w:rPr>
        <w:lastRenderedPageBreak/>
        <w:t xml:space="preserve">Hanseeuw, L. (2018, 8 juni). In België gedragen regeringen zich als kolonisten van de rechtsstaat. </w:t>
      </w:r>
      <w:r w:rsidRPr="0018667C">
        <w:rPr>
          <w:rFonts w:ascii="Calibri" w:hAnsi="Calibri" w:cs="Calibri"/>
          <w:i/>
          <w:lang w:val="en-GB"/>
        </w:rPr>
        <w:t>Knack</w:t>
      </w:r>
      <w:r w:rsidRPr="0018667C">
        <w:rPr>
          <w:rFonts w:ascii="Calibri" w:hAnsi="Calibri" w:cs="Calibri"/>
          <w:lang w:val="en-GB"/>
        </w:rPr>
        <w:t xml:space="preserve">. </w:t>
      </w:r>
      <w:r w:rsidRPr="0018667C">
        <w:rPr>
          <w:rFonts w:ascii="Calibri" w:hAnsi="Calibri" w:cs="Calibri"/>
          <w:lang w:val="en-GB"/>
        </w:rPr>
        <w:br/>
        <w:t xml:space="preserve">          Geraadpleegd op 3 april 2019 via </w:t>
      </w:r>
      <w:hyperlink r:id="rId163" w:history="1">
        <w:r w:rsidRPr="0018667C">
          <w:rPr>
            <w:rStyle w:val="Hyperlink"/>
            <w:rFonts w:ascii="Calibri" w:hAnsi="Calibri" w:cs="Calibri"/>
            <w:color w:val="auto"/>
            <w:u w:val="none"/>
            <w:lang w:val="en-GB"/>
          </w:rPr>
          <w:t>https://www.knack.be</w:t>
        </w:r>
      </w:hyperlink>
    </w:p>
    <w:p w14:paraId="40C37D89" w14:textId="77777777" w:rsidR="00543198" w:rsidRDefault="00543198" w:rsidP="0009159C">
      <w:pPr>
        <w:spacing w:after="0" w:line="240" w:lineRule="auto"/>
        <w:jc w:val="both"/>
        <w:rPr>
          <w:rStyle w:val="Hyperlink"/>
          <w:rFonts w:ascii="Calibri" w:hAnsi="Calibri" w:cs="Calibri"/>
          <w:color w:val="auto"/>
          <w:u w:val="none"/>
          <w:lang w:val="en-GB"/>
        </w:rPr>
      </w:pPr>
    </w:p>
    <w:p w14:paraId="26B3B6D4" w14:textId="77777777" w:rsidR="00711673" w:rsidRDefault="0009159C" w:rsidP="0009159C">
      <w:pPr>
        <w:spacing w:after="0" w:line="240" w:lineRule="auto"/>
        <w:jc w:val="both"/>
        <w:rPr>
          <w:rFonts w:ascii="Calibri" w:hAnsi="Calibri" w:cs="Calibri"/>
        </w:rPr>
      </w:pPr>
      <w:r w:rsidRPr="0018667C">
        <w:rPr>
          <w:rFonts w:ascii="Calibri" w:hAnsi="Calibri" w:cs="Calibri"/>
          <w:lang w:val="en-US"/>
        </w:rPr>
        <w:t xml:space="preserve">Harris, S. (2014) </w:t>
      </w:r>
      <w:r w:rsidRPr="0018667C">
        <w:rPr>
          <w:rFonts w:ascii="Calibri" w:hAnsi="Calibri" w:cs="Calibri"/>
          <w:i/>
          <w:lang w:val="en-US"/>
        </w:rPr>
        <w:t>Catalonia is not Spain: a historical perspective – the rise of political catalanism</w:t>
      </w:r>
      <w:r w:rsidRPr="0018667C">
        <w:rPr>
          <w:rFonts w:ascii="Calibri" w:hAnsi="Calibri" w:cs="Calibri"/>
          <w:lang w:val="en-US"/>
        </w:rPr>
        <w:t xml:space="preserve">.  </w:t>
      </w:r>
      <w:r w:rsidRPr="0018667C">
        <w:rPr>
          <w:rFonts w:ascii="Calibri" w:hAnsi="Calibri" w:cs="Calibri"/>
          <w:lang w:val="en-US"/>
        </w:rPr>
        <w:br/>
        <w:t xml:space="preserve">          </w:t>
      </w:r>
      <w:r w:rsidRPr="0018667C">
        <w:rPr>
          <w:rFonts w:ascii="Calibri" w:hAnsi="Calibri" w:cs="Calibri"/>
        </w:rPr>
        <w:t xml:space="preserve">Barcelona: 4Cats Books.  </w:t>
      </w:r>
    </w:p>
    <w:p w14:paraId="5779B67C" w14:textId="77777777" w:rsidR="00711673" w:rsidRDefault="00711673" w:rsidP="0009159C">
      <w:pPr>
        <w:spacing w:after="0" w:line="240" w:lineRule="auto"/>
        <w:jc w:val="both"/>
        <w:rPr>
          <w:rFonts w:ascii="Calibri" w:hAnsi="Calibri" w:cs="Calibri"/>
        </w:rPr>
      </w:pPr>
    </w:p>
    <w:p w14:paraId="735A9A38"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Hartmans, R. (2015, maart). 800 jaar Magna Carta. </w:t>
      </w:r>
      <w:r w:rsidRPr="0018667C">
        <w:rPr>
          <w:rFonts w:ascii="Calibri" w:hAnsi="Calibri" w:cs="Calibri"/>
          <w:i/>
        </w:rPr>
        <w:t>Historisch Nieuwsblad</w:t>
      </w:r>
      <w:r w:rsidRPr="0018667C">
        <w:rPr>
          <w:rFonts w:ascii="Calibri" w:hAnsi="Calibri" w:cs="Calibri"/>
        </w:rPr>
        <w:t xml:space="preserve">. Geraadpleegd op 26 </w:t>
      </w:r>
      <w:r w:rsidRPr="0018667C">
        <w:rPr>
          <w:rFonts w:ascii="Calibri" w:hAnsi="Calibri" w:cs="Calibri"/>
        </w:rPr>
        <w:br/>
        <w:t xml:space="preserve">          november 2018 via </w:t>
      </w:r>
      <w:hyperlink r:id="rId164" w:history="1">
        <w:r w:rsidRPr="0018667C">
          <w:rPr>
            <w:rStyle w:val="Hyperlink"/>
            <w:rFonts w:ascii="Calibri" w:hAnsi="Calibri" w:cs="Calibri"/>
            <w:color w:val="auto"/>
            <w:u w:val="none"/>
          </w:rPr>
          <w:t>www.historischnieuwsblad.nl</w:t>
        </w:r>
      </w:hyperlink>
      <w:r w:rsidRPr="0018667C">
        <w:rPr>
          <w:rFonts w:ascii="Calibri" w:hAnsi="Calibri" w:cs="Calibri"/>
        </w:rPr>
        <w:t xml:space="preserve">  </w:t>
      </w:r>
    </w:p>
    <w:p w14:paraId="75DB5B1D" w14:textId="77777777" w:rsidR="0009159C" w:rsidRPr="0018667C" w:rsidRDefault="0009159C" w:rsidP="0009159C">
      <w:pPr>
        <w:spacing w:after="0" w:line="240" w:lineRule="auto"/>
        <w:jc w:val="both"/>
        <w:rPr>
          <w:rFonts w:ascii="Calibri" w:hAnsi="Calibri" w:cs="Calibri"/>
        </w:rPr>
      </w:pPr>
    </w:p>
    <w:p w14:paraId="7B4362A4"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History. (z.d.). Geraadpleegd op 13 oktober 2018 via </w:t>
      </w:r>
      <w:hyperlink r:id="rId165" w:history="1">
        <w:r w:rsidRPr="0018667C">
          <w:rPr>
            <w:rStyle w:val="Hyperlink"/>
            <w:rFonts w:ascii="Calibri" w:hAnsi="Calibri" w:cs="Calibri"/>
            <w:color w:val="auto"/>
            <w:u w:val="none"/>
          </w:rPr>
          <w:t>http://ajuntament.barcelona.cat</w:t>
        </w:r>
      </w:hyperlink>
      <w:r w:rsidRPr="0018667C">
        <w:rPr>
          <w:rFonts w:ascii="Calibri" w:hAnsi="Calibri" w:cs="Calibri"/>
        </w:rPr>
        <w:t xml:space="preserve"> </w:t>
      </w:r>
    </w:p>
    <w:p w14:paraId="632C1833" w14:textId="77777777" w:rsidR="0009159C" w:rsidRPr="0018667C" w:rsidRDefault="0009159C" w:rsidP="0009159C">
      <w:pPr>
        <w:spacing w:after="0" w:line="240" w:lineRule="auto"/>
        <w:jc w:val="both"/>
        <w:rPr>
          <w:rFonts w:ascii="Calibri" w:hAnsi="Calibri" w:cs="Calibri"/>
        </w:rPr>
      </w:pPr>
    </w:p>
    <w:p w14:paraId="2DA948A6"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Hoe democratisch was de Atheense democratie?. (2010, 20 augustus). Geraadpleegd op 7 december </w:t>
      </w:r>
      <w:r w:rsidRPr="0018667C">
        <w:rPr>
          <w:rFonts w:ascii="Calibri" w:hAnsi="Calibri" w:cs="Calibri"/>
        </w:rPr>
        <w:br/>
        <w:t xml:space="preserve">          2018 via </w:t>
      </w:r>
      <w:hyperlink r:id="rId166" w:history="1">
        <w:r w:rsidRPr="0018667C">
          <w:rPr>
            <w:rStyle w:val="Hyperlink"/>
            <w:rFonts w:ascii="Calibri" w:hAnsi="Calibri" w:cs="Calibri"/>
            <w:color w:val="auto"/>
            <w:u w:val="none"/>
          </w:rPr>
          <w:t>https://historianet.nl</w:t>
        </w:r>
      </w:hyperlink>
    </w:p>
    <w:p w14:paraId="5254E644" w14:textId="77777777" w:rsidR="0009159C" w:rsidRPr="0018667C" w:rsidRDefault="0009159C" w:rsidP="0009159C">
      <w:pPr>
        <w:spacing w:after="0" w:line="240" w:lineRule="auto"/>
        <w:jc w:val="both"/>
        <w:rPr>
          <w:rFonts w:ascii="Calibri" w:hAnsi="Calibri" w:cs="Calibri"/>
        </w:rPr>
      </w:pPr>
    </w:p>
    <w:p w14:paraId="1E129001"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Internationale Dag van de Democratie. (z.d.). Geraadpleegd op 24 november 2018 via </w:t>
      </w:r>
      <w:r w:rsidRPr="0018667C">
        <w:rPr>
          <w:rFonts w:ascii="Calibri" w:hAnsi="Calibri" w:cs="Calibri"/>
        </w:rPr>
        <w:br/>
        <w:t xml:space="preserve">          </w:t>
      </w:r>
      <w:hyperlink r:id="rId167" w:history="1">
        <w:r w:rsidRPr="0018667C">
          <w:rPr>
            <w:rStyle w:val="Hyperlink"/>
            <w:rFonts w:ascii="Calibri" w:hAnsi="Calibri" w:cs="Calibri"/>
            <w:color w:val="auto"/>
            <w:u w:val="none"/>
          </w:rPr>
          <w:t>www.beleven.org</w:t>
        </w:r>
      </w:hyperlink>
      <w:r w:rsidRPr="0018667C">
        <w:rPr>
          <w:rFonts w:ascii="Calibri" w:hAnsi="Calibri" w:cs="Calibri"/>
        </w:rPr>
        <w:t xml:space="preserve">  </w:t>
      </w:r>
    </w:p>
    <w:p w14:paraId="492B2CE9" w14:textId="77777777" w:rsidR="0009159C" w:rsidRPr="0018667C" w:rsidRDefault="0009159C" w:rsidP="0009159C">
      <w:pPr>
        <w:spacing w:after="0" w:line="240" w:lineRule="auto"/>
        <w:jc w:val="both"/>
        <w:rPr>
          <w:rFonts w:ascii="Calibri" w:hAnsi="Calibri" w:cs="Calibri"/>
        </w:rPr>
      </w:pPr>
    </w:p>
    <w:p w14:paraId="1866C97A" w14:textId="77777777" w:rsidR="0009159C" w:rsidRDefault="0009159C" w:rsidP="0009159C">
      <w:pPr>
        <w:spacing w:after="0" w:line="240" w:lineRule="auto"/>
        <w:jc w:val="both"/>
        <w:rPr>
          <w:rStyle w:val="Hyperlink"/>
          <w:rFonts w:ascii="Calibri" w:hAnsi="Calibri" w:cs="Calibri"/>
          <w:color w:val="auto"/>
          <w:u w:val="none"/>
        </w:rPr>
      </w:pPr>
      <w:r w:rsidRPr="0018667C">
        <w:rPr>
          <w:rFonts w:ascii="Calibri" w:hAnsi="Calibri" w:cs="Calibri"/>
        </w:rPr>
        <w:t xml:space="preserve">Internationale politiek. (z.d.). Geraadpleegd op 2 april 2019 via </w:t>
      </w:r>
      <w:hyperlink r:id="rId168" w:history="1">
        <w:r w:rsidRPr="0018667C">
          <w:rPr>
            <w:rStyle w:val="Hyperlink"/>
            <w:rFonts w:ascii="Calibri" w:hAnsi="Calibri" w:cs="Calibri"/>
            <w:color w:val="auto"/>
            <w:u w:val="none"/>
          </w:rPr>
          <w:t>https://www.cultureelwoordenboek.nl</w:t>
        </w:r>
      </w:hyperlink>
    </w:p>
    <w:p w14:paraId="3A4C1733" w14:textId="77777777" w:rsidR="004606D5" w:rsidRPr="0018667C" w:rsidRDefault="004606D5" w:rsidP="0009159C">
      <w:pPr>
        <w:spacing w:after="0" w:line="240" w:lineRule="auto"/>
        <w:jc w:val="both"/>
        <w:rPr>
          <w:rFonts w:ascii="Calibri" w:hAnsi="Calibri" w:cs="Calibri"/>
        </w:rPr>
      </w:pPr>
    </w:p>
    <w:p w14:paraId="1422DD1E"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lang w:val="en-GB"/>
        </w:rPr>
        <w:t xml:space="preserve">Jones, S. (2017, 2 oktober). After the Catalan referendum: what happens next?. </w:t>
      </w:r>
      <w:r w:rsidRPr="0018667C">
        <w:rPr>
          <w:rFonts w:ascii="Calibri" w:hAnsi="Calibri" w:cs="Calibri"/>
          <w:i/>
        </w:rPr>
        <w:t>The Guardian</w:t>
      </w:r>
      <w:r w:rsidRPr="0018667C">
        <w:rPr>
          <w:rFonts w:ascii="Calibri" w:hAnsi="Calibri" w:cs="Calibri"/>
        </w:rPr>
        <w:t xml:space="preserve">. </w:t>
      </w:r>
      <w:r w:rsidRPr="0018667C">
        <w:rPr>
          <w:rFonts w:ascii="Calibri" w:hAnsi="Calibri" w:cs="Calibri"/>
        </w:rPr>
        <w:br/>
        <w:t xml:space="preserve">          Geraadpleegd op 7 november 2018 via </w:t>
      </w:r>
      <w:hyperlink r:id="rId169" w:history="1">
        <w:r w:rsidRPr="0018667C">
          <w:rPr>
            <w:rStyle w:val="Hyperlink"/>
            <w:rFonts w:ascii="Calibri" w:hAnsi="Calibri" w:cs="Calibri"/>
            <w:color w:val="auto"/>
            <w:u w:val="none"/>
          </w:rPr>
          <w:t>www.theguardian.com</w:t>
        </w:r>
      </w:hyperlink>
      <w:r w:rsidRPr="0018667C">
        <w:rPr>
          <w:rFonts w:ascii="Calibri" w:hAnsi="Calibri" w:cs="Calibri"/>
        </w:rPr>
        <w:t xml:space="preserve"> </w:t>
      </w:r>
    </w:p>
    <w:p w14:paraId="1889765B" w14:textId="77777777" w:rsidR="0009159C" w:rsidRPr="0018667C" w:rsidRDefault="0009159C" w:rsidP="0009159C">
      <w:pPr>
        <w:spacing w:after="0" w:line="240" w:lineRule="auto"/>
        <w:jc w:val="both"/>
        <w:rPr>
          <w:rFonts w:ascii="Calibri" w:hAnsi="Calibri" w:cs="Calibri"/>
        </w:rPr>
      </w:pPr>
    </w:p>
    <w:p w14:paraId="6C8E4C36" w14:textId="77777777" w:rsidR="0009159C" w:rsidRPr="0018667C" w:rsidRDefault="00E27AAB" w:rsidP="0009159C">
      <w:pPr>
        <w:spacing w:after="0" w:line="240" w:lineRule="auto"/>
        <w:jc w:val="both"/>
        <w:rPr>
          <w:rFonts w:ascii="Calibri" w:hAnsi="Calibri" w:cs="Calibri"/>
        </w:rPr>
      </w:pPr>
      <w:hyperlink w:history="1">
        <w:r w:rsidR="0009159C" w:rsidRPr="0018667C">
          <w:rPr>
            <w:rStyle w:val="Hyperlink"/>
            <w:rFonts w:ascii="Calibri" w:hAnsi="Calibri" w:cs="Calibri"/>
            <w:color w:val="auto"/>
            <w:u w:val="none"/>
          </w:rPr>
          <w:t xml:space="preserve">Kenny, A. J. P. (z.d.). </w:t>
        </w:r>
        <w:r w:rsidR="0009159C" w:rsidRPr="0018667C">
          <w:rPr>
            <w:rStyle w:val="Hyperlink"/>
            <w:rFonts w:ascii="Calibri" w:hAnsi="Calibri" w:cs="Calibri"/>
            <w:i/>
            <w:color w:val="auto"/>
            <w:u w:val="none"/>
          </w:rPr>
          <w:t>Aristotle</w:t>
        </w:r>
        <w:r w:rsidR="0009159C" w:rsidRPr="0018667C">
          <w:rPr>
            <w:rStyle w:val="Hyperlink"/>
            <w:rFonts w:ascii="Calibri" w:hAnsi="Calibri" w:cs="Calibri"/>
            <w:color w:val="auto"/>
            <w:u w:val="none"/>
          </w:rPr>
          <w:t xml:space="preserve">. In </w:t>
        </w:r>
        <w:r w:rsidR="0009159C" w:rsidRPr="0018667C">
          <w:rPr>
            <w:rStyle w:val="Hyperlink"/>
            <w:rFonts w:ascii="Calibri" w:hAnsi="Calibri" w:cs="Calibri"/>
            <w:i/>
            <w:color w:val="auto"/>
            <w:u w:val="none"/>
          </w:rPr>
          <w:t>Encyclopedia britannica</w:t>
        </w:r>
        <w:r w:rsidR="0009159C" w:rsidRPr="0018667C">
          <w:rPr>
            <w:rStyle w:val="Hyperlink"/>
            <w:rFonts w:ascii="Calibri" w:hAnsi="Calibri" w:cs="Calibri"/>
            <w:color w:val="auto"/>
            <w:u w:val="none"/>
          </w:rPr>
          <w:t xml:space="preserve">. Geraadpleegd op 26 maart 2019 via   </w:t>
        </w:r>
        <w:r w:rsidR="0009159C" w:rsidRPr="0018667C">
          <w:rPr>
            <w:rStyle w:val="Hyperlink"/>
            <w:rFonts w:ascii="Calibri" w:hAnsi="Calibri" w:cs="Calibri"/>
            <w:color w:val="auto"/>
            <w:u w:val="none"/>
          </w:rPr>
          <w:br/>
          <w:t xml:space="preserve">          www.britannica.com</w:t>
        </w:r>
      </w:hyperlink>
      <w:r w:rsidR="0009159C" w:rsidRPr="0018667C">
        <w:rPr>
          <w:rFonts w:ascii="Calibri" w:hAnsi="Calibri" w:cs="Calibri"/>
        </w:rPr>
        <w:t xml:space="preserve"> </w:t>
      </w:r>
    </w:p>
    <w:p w14:paraId="2A0E9493" w14:textId="77777777" w:rsidR="0009159C" w:rsidRPr="0018667C" w:rsidRDefault="0009159C" w:rsidP="0009159C">
      <w:pPr>
        <w:spacing w:after="0" w:line="240" w:lineRule="auto"/>
        <w:jc w:val="both"/>
        <w:rPr>
          <w:rFonts w:ascii="Calibri" w:hAnsi="Calibri" w:cs="Calibri"/>
        </w:rPr>
      </w:pPr>
    </w:p>
    <w:p w14:paraId="0C66A70B"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Ketelaar, T. (2015, 16 juni). Waar het moderne recht begon: de Magna Carta. </w:t>
      </w:r>
      <w:r w:rsidRPr="0018667C">
        <w:rPr>
          <w:rFonts w:ascii="Calibri" w:hAnsi="Calibri" w:cs="Calibri"/>
          <w:i/>
        </w:rPr>
        <w:t xml:space="preserve">Nieuwe Rotterdamsche </w:t>
      </w:r>
      <w:r w:rsidRPr="0018667C">
        <w:rPr>
          <w:rFonts w:ascii="Calibri" w:hAnsi="Calibri" w:cs="Calibri"/>
          <w:i/>
        </w:rPr>
        <w:br/>
        <w:t xml:space="preserve">          Courant</w:t>
      </w:r>
      <w:r w:rsidRPr="0018667C">
        <w:rPr>
          <w:rFonts w:ascii="Calibri" w:hAnsi="Calibri" w:cs="Calibri"/>
        </w:rPr>
        <w:t xml:space="preserve">. Geraadpleegd op 9 oktober 2018 via </w:t>
      </w:r>
      <w:hyperlink r:id="rId170" w:history="1">
        <w:r w:rsidRPr="0018667C">
          <w:rPr>
            <w:rStyle w:val="Hyperlink"/>
            <w:rFonts w:ascii="Calibri" w:hAnsi="Calibri" w:cs="Calibri"/>
            <w:color w:val="auto"/>
            <w:u w:val="none"/>
          </w:rPr>
          <w:t>https://www.nrc.nl</w:t>
        </w:r>
      </w:hyperlink>
    </w:p>
    <w:p w14:paraId="59230A17" w14:textId="77777777" w:rsidR="0009159C" w:rsidRPr="0018667C" w:rsidRDefault="0009159C" w:rsidP="0009159C">
      <w:pPr>
        <w:spacing w:after="0" w:line="240" w:lineRule="auto"/>
        <w:jc w:val="both"/>
        <w:rPr>
          <w:rFonts w:ascii="Calibri" w:hAnsi="Calibri" w:cs="Calibri"/>
        </w:rPr>
      </w:pPr>
    </w:p>
    <w:p w14:paraId="3046FDEE"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Kiesdrempel voor partijen in Europees Parlement. (2018, 8 juni). </w:t>
      </w:r>
      <w:r w:rsidRPr="0018667C">
        <w:rPr>
          <w:rFonts w:ascii="Calibri" w:hAnsi="Calibri" w:cs="Calibri"/>
          <w:i/>
        </w:rPr>
        <w:t>De Tijd</w:t>
      </w:r>
      <w:r w:rsidRPr="0018667C">
        <w:rPr>
          <w:rFonts w:ascii="Calibri" w:hAnsi="Calibri" w:cs="Calibri"/>
        </w:rPr>
        <w:t xml:space="preserve">. Geraadpleegd op 16 april </w:t>
      </w:r>
      <w:r w:rsidRPr="0018667C">
        <w:rPr>
          <w:rFonts w:ascii="Calibri" w:hAnsi="Calibri" w:cs="Calibri"/>
        </w:rPr>
        <w:br/>
        <w:t xml:space="preserve">          2019 via </w:t>
      </w:r>
      <w:hyperlink r:id="rId171" w:history="1">
        <w:r w:rsidRPr="0018667C">
          <w:rPr>
            <w:rStyle w:val="Hyperlink"/>
            <w:rFonts w:ascii="Calibri" w:hAnsi="Calibri" w:cs="Calibri"/>
            <w:color w:val="auto"/>
            <w:u w:val="none"/>
          </w:rPr>
          <w:t>www.tijd.be</w:t>
        </w:r>
      </w:hyperlink>
      <w:r w:rsidRPr="0018667C">
        <w:rPr>
          <w:rFonts w:ascii="Calibri" w:hAnsi="Calibri" w:cs="Calibri"/>
        </w:rPr>
        <w:t xml:space="preserve"> </w:t>
      </w:r>
    </w:p>
    <w:p w14:paraId="2E886AAE" w14:textId="77777777" w:rsidR="0009159C" w:rsidRPr="0018667C" w:rsidRDefault="0009159C" w:rsidP="0009159C">
      <w:pPr>
        <w:spacing w:after="0" w:line="240" w:lineRule="auto"/>
        <w:jc w:val="both"/>
        <w:rPr>
          <w:rFonts w:ascii="Calibri" w:hAnsi="Calibri" w:cs="Calibri"/>
        </w:rPr>
      </w:pPr>
    </w:p>
    <w:p w14:paraId="4271592C"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Kiesdrempel. (z.d.). Geraadpleegd op 25 maart 2019 via </w:t>
      </w:r>
      <w:hyperlink r:id="rId172" w:history="1">
        <w:r w:rsidRPr="0018667C">
          <w:rPr>
            <w:rStyle w:val="Hyperlink"/>
            <w:rFonts w:ascii="Calibri" w:hAnsi="Calibri" w:cs="Calibri"/>
            <w:color w:val="auto"/>
            <w:u w:val="none"/>
          </w:rPr>
          <w:t>www.parlement.com</w:t>
        </w:r>
      </w:hyperlink>
      <w:r w:rsidRPr="0018667C">
        <w:rPr>
          <w:rFonts w:ascii="Calibri" w:hAnsi="Calibri" w:cs="Calibri"/>
        </w:rPr>
        <w:t xml:space="preserve"> </w:t>
      </w:r>
    </w:p>
    <w:p w14:paraId="1176BD29" w14:textId="77777777" w:rsidR="0009159C" w:rsidRPr="0018667C" w:rsidRDefault="0009159C" w:rsidP="0009159C">
      <w:pPr>
        <w:spacing w:after="0" w:line="240" w:lineRule="auto"/>
        <w:jc w:val="both"/>
        <w:rPr>
          <w:rFonts w:ascii="Calibri" w:hAnsi="Calibri" w:cs="Calibri"/>
        </w:rPr>
      </w:pPr>
    </w:p>
    <w:p w14:paraId="13438F03"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Kinneging, A. (2005). </w:t>
      </w:r>
      <w:r w:rsidRPr="0018667C">
        <w:rPr>
          <w:rFonts w:ascii="Calibri" w:hAnsi="Calibri" w:cs="Calibri"/>
          <w:i/>
        </w:rPr>
        <w:t>Geografie van goed en kwaad</w:t>
      </w:r>
      <w:r w:rsidRPr="0018667C">
        <w:rPr>
          <w:rFonts w:ascii="Calibri" w:hAnsi="Calibri" w:cs="Calibri"/>
        </w:rPr>
        <w:t>. Utrecht: Spectrum.</w:t>
      </w:r>
    </w:p>
    <w:p w14:paraId="21D213A6" w14:textId="77777777" w:rsidR="0009159C" w:rsidRPr="0018667C" w:rsidRDefault="0009159C" w:rsidP="0009159C">
      <w:pPr>
        <w:spacing w:after="0" w:line="240" w:lineRule="auto"/>
        <w:jc w:val="both"/>
        <w:rPr>
          <w:rFonts w:ascii="Calibri" w:hAnsi="Calibri" w:cs="Calibri"/>
        </w:rPr>
      </w:pPr>
    </w:p>
    <w:p w14:paraId="13488B91"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Lendering, J. (2013, 24 juli). </w:t>
      </w:r>
      <w:r w:rsidRPr="0018667C">
        <w:rPr>
          <w:rFonts w:ascii="Calibri" w:hAnsi="Calibri" w:cs="Calibri"/>
          <w:i/>
        </w:rPr>
        <w:t>De Verdediger van de Vrede</w:t>
      </w:r>
      <w:r w:rsidRPr="0018667C">
        <w:rPr>
          <w:rFonts w:ascii="Calibri" w:hAnsi="Calibri" w:cs="Calibri"/>
        </w:rPr>
        <w:t xml:space="preserve">. Geraadpleegd op 25 maart 2019 via </w:t>
      </w:r>
      <w:r w:rsidRPr="0018667C">
        <w:rPr>
          <w:rFonts w:ascii="Calibri" w:hAnsi="Calibri" w:cs="Calibri"/>
        </w:rPr>
        <w:br/>
        <w:t xml:space="preserve">          </w:t>
      </w:r>
      <w:hyperlink r:id="rId173" w:history="1">
        <w:r w:rsidRPr="0018667C">
          <w:rPr>
            <w:rStyle w:val="Hyperlink"/>
            <w:rFonts w:ascii="Calibri" w:hAnsi="Calibri" w:cs="Calibri"/>
            <w:color w:val="auto"/>
            <w:u w:val="none"/>
          </w:rPr>
          <w:t>https://mainzerbeobachter.com</w:t>
        </w:r>
      </w:hyperlink>
      <w:r w:rsidRPr="0018667C">
        <w:rPr>
          <w:rFonts w:ascii="Calibri" w:hAnsi="Calibri" w:cs="Calibri"/>
        </w:rPr>
        <w:t xml:space="preserve"> </w:t>
      </w:r>
    </w:p>
    <w:p w14:paraId="611EFF5B" w14:textId="77777777" w:rsidR="0009159C" w:rsidRPr="0018667C" w:rsidRDefault="0009159C" w:rsidP="0009159C">
      <w:pPr>
        <w:spacing w:after="0" w:line="240" w:lineRule="auto"/>
        <w:jc w:val="both"/>
        <w:rPr>
          <w:rFonts w:ascii="Calibri" w:hAnsi="Calibri" w:cs="Calibri"/>
        </w:rPr>
      </w:pPr>
    </w:p>
    <w:p w14:paraId="7D374369"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lang w:val="en-GB"/>
        </w:rPr>
        <w:t xml:space="preserve">Leonard, J. (2016, september). Greece is ‘steps towards democracy’. </w:t>
      </w:r>
      <w:r w:rsidRPr="0018667C">
        <w:rPr>
          <w:rFonts w:ascii="Calibri" w:hAnsi="Calibri" w:cs="Calibri"/>
        </w:rPr>
        <w:t xml:space="preserve">Geraadpleegd op 7 december </w:t>
      </w:r>
      <w:r w:rsidRPr="0018667C">
        <w:rPr>
          <w:rFonts w:ascii="Calibri" w:hAnsi="Calibri" w:cs="Calibri"/>
        </w:rPr>
        <w:br/>
        <w:t xml:space="preserve">          2018 via </w:t>
      </w:r>
      <w:hyperlink r:id="rId174" w:history="1">
        <w:r w:rsidRPr="0018667C">
          <w:rPr>
            <w:rStyle w:val="Hyperlink"/>
            <w:rFonts w:ascii="Calibri" w:hAnsi="Calibri" w:cs="Calibri"/>
            <w:color w:val="auto"/>
            <w:u w:val="none"/>
          </w:rPr>
          <w:t>www.greece-is.com</w:t>
        </w:r>
      </w:hyperlink>
    </w:p>
    <w:p w14:paraId="4C220EED" w14:textId="77777777" w:rsidR="0009159C" w:rsidRPr="0018667C" w:rsidRDefault="0009159C" w:rsidP="0009159C">
      <w:pPr>
        <w:spacing w:after="0" w:line="240" w:lineRule="auto"/>
        <w:jc w:val="both"/>
        <w:rPr>
          <w:rFonts w:ascii="Calibri" w:hAnsi="Calibri" w:cs="Calibri"/>
        </w:rPr>
      </w:pPr>
    </w:p>
    <w:p w14:paraId="51A376A2"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Long path towards transparency. (z.d.). Geraadpleegd op 1 mei 2019 via </w:t>
      </w:r>
      <w:r w:rsidRPr="0018667C">
        <w:rPr>
          <w:rFonts w:ascii="Calibri" w:hAnsi="Calibri" w:cs="Calibri"/>
        </w:rPr>
        <w:br/>
        <w:t xml:space="preserve">          </w:t>
      </w:r>
      <w:hyperlink r:id="rId175" w:history="1">
        <w:r w:rsidRPr="0018667C">
          <w:rPr>
            <w:rStyle w:val="Hyperlink"/>
            <w:rFonts w:ascii="Calibri" w:hAnsi="Calibri" w:cs="Calibri"/>
            <w:color w:val="auto"/>
            <w:u w:val="none"/>
          </w:rPr>
          <w:t>https://mastereia.wordpress.com</w:t>
        </w:r>
      </w:hyperlink>
      <w:r w:rsidRPr="0018667C">
        <w:rPr>
          <w:rFonts w:ascii="Calibri" w:hAnsi="Calibri" w:cs="Calibri"/>
        </w:rPr>
        <w:t xml:space="preserve">  </w:t>
      </w:r>
    </w:p>
    <w:p w14:paraId="070B0B35" w14:textId="77777777" w:rsidR="0009159C" w:rsidRPr="0018667C" w:rsidRDefault="0009159C" w:rsidP="0009159C">
      <w:pPr>
        <w:spacing w:after="0" w:line="240" w:lineRule="auto"/>
        <w:jc w:val="both"/>
        <w:rPr>
          <w:rFonts w:ascii="Calibri" w:hAnsi="Calibri" w:cs="Calibri"/>
        </w:rPr>
      </w:pPr>
    </w:p>
    <w:p w14:paraId="4DB9A860"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Lotens, W. (2018, 7 juni). </w:t>
      </w:r>
      <w:r w:rsidRPr="0018667C">
        <w:rPr>
          <w:rFonts w:ascii="Calibri" w:hAnsi="Calibri" w:cs="Calibri"/>
          <w:i/>
        </w:rPr>
        <w:t>Red de democratie: met octopus en jazzband</w:t>
      </w:r>
      <w:r w:rsidRPr="0018667C">
        <w:rPr>
          <w:rFonts w:ascii="Calibri" w:hAnsi="Calibri" w:cs="Calibri"/>
        </w:rPr>
        <w:t xml:space="preserve">. Geraadpleegd op 16 februari </w:t>
      </w:r>
      <w:r w:rsidRPr="0018667C">
        <w:rPr>
          <w:rFonts w:ascii="Calibri" w:hAnsi="Calibri" w:cs="Calibri"/>
        </w:rPr>
        <w:br/>
        <w:t xml:space="preserve">          2019 via </w:t>
      </w:r>
      <w:hyperlink r:id="rId176" w:history="1">
        <w:r w:rsidRPr="0018667C">
          <w:rPr>
            <w:rStyle w:val="Hyperlink"/>
            <w:rFonts w:ascii="Calibri" w:hAnsi="Calibri" w:cs="Calibri"/>
            <w:color w:val="auto"/>
            <w:u w:val="none"/>
          </w:rPr>
          <w:t>www.dewereldmorgen.be</w:t>
        </w:r>
      </w:hyperlink>
      <w:r w:rsidRPr="0018667C">
        <w:rPr>
          <w:rFonts w:ascii="Calibri" w:hAnsi="Calibri" w:cs="Calibri"/>
        </w:rPr>
        <w:t xml:space="preserve"> </w:t>
      </w:r>
    </w:p>
    <w:p w14:paraId="667D4696"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br/>
        <w:t xml:space="preserve">Magna Carta (1215) – Betekenis van het ‘Grote Charter’. (z.d.). Geraadpleegd op 26 november 2018 </w:t>
      </w:r>
      <w:r w:rsidRPr="0018667C">
        <w:rPr>
          <w:rFonts w:ascii="Calibri" w:hAnsi="Calibri" w:cs="Calibri"/>
        </w:rPr>
        <w:br/>
        <w:t xml:space="preserve">          via </w:t>
      </w:r>
      <w:hyperlink r:id="rId177" w:history="1">
        <w:r w:rsidRPr="0018667C">
          <w:rPr>
            <w:rStyle w:val="Hyperlink"/>
            <w:rFonts w:ascii="Calibri" w:hAnsi="Calibri" w:cs="Calibri"/>
            <w:color w:val="auto"/>
            <w:u w:val="none"/>
          </w:rPr>
          <w:t>https://historiek.net</w:t>
        </w:r>
      </w:hyperlink>
      <w:r w:rsidRPr="0018667C">
        <w:rPr>
          <w:rFonts w:ascii="Calibri" w:hAnsi="Calibri" w:cs="Calibri"/>
        </w:rPr>
        <w:t xml:space="preserve"> </w:t>
      </w:r>
    </w:p>
    <w:p w14:paraId="6F09CEEB" w14:textId="77777777" w:rsidR="0009159C" w:rsidRPr="0018667C" w:rsidRDefault="0009159C" w:rsidP="0009159C">
      <w:pPr>
        <w:spacing w:after="0" w:line="240" w:lineRule="auto"/>
        <w:jc w:val="both"/>
        <w:rPr>
          <w:rFonts w:ascii="Calibri" w:hAnsi="Calibri" w:cs="Calibri"/>
        </w:rPr>
      </w:pPr>
    </w:p>
    <w:p w14:paraId="6653F2D2" w14:textId="77777777" w:rsidR="00543198" w:rsidRDefault="0009159C" w:rsidP="0009159C">
      <w:pPr>
        <w:spacing w:after="0" w:line="240" w:lineRule="auto"/>
        <w:jc w:val="both"/>
        <w:rPr>
          <w:rFonts w:ascii="Calibri" w:hAnsi="Calibri" w:cs="Calibri"/>
        </w:rPr>
        <w:sectPr w:rsidR="00543198" w:rsidSect="0032015A">
          <w:footerReference w:type="default" r:id="rId178"/>
          <w:footerReference w:type="first" r:id="rId179"/>
          <w:pgSz w:w="11906" w:h="16838"/>
          <w:pgMar w:top="1417" w:right="1417" w:bottom="1417" w:left="1417" w:header="708" w:footer="708" w:gutter="0"/>
          <w:cols w:space="708"/>
          <w:titlePg/>
          <w:docGrid w:linePitch="360"/>
        </w:sectPr>
      </w:pPr>
      <w:r w:rsidRPr="0018667C">
        <w:rPr>
          <w:rFonts w:ascii="Calibri" w:hAnsi="Calibri" w:cs="Calibri"/>
        </w:rPr>
        <w:t xml:space="preserve">Magna Carta: het begin van de democratie. (2015, 4 februari). Geraadpleegd op 26 november 2018 via </w:t>
      </w:r>
      <w:r w:rsidRPr="0018667C">
        <w:rPr>
          <w:rFonts w:ascii="Calibri" w:hAnsi="Calibri" w:cs="Calibri"/>
        </w:rPr>
        <w:br/>
        <w:t xml:space="preserve">          </w:t>
      </w:r>
      <w:hyperlink r:id="rId180" w:history="1">
        <w:r w:rsidRPr="0018667C">
          <w:rPr>
            <w:rStyle w:val="Hyperlink"/>
            <w:rFonts w:ascii="Calibri" w:hAnsi="Calibri" w:cs="Calibri"/>
            <w:color w:val="auto"/>
            <w:u w:val="none"/>
          </w:rPr>
          <w:t>https://isgeschiedenis.nl</w:t>
        </w:r>
      </w:hyperlink>
      <w:r w:rsidRPr="0018667C">
        <w:rPr>
          <w:rFonts w:ascii="Calibri" w:hAnsi="Calibri" w:cs="Calibri"/>
        </w:rPr>
        <w:t xml:space="preserve"> </w:t>
      </w:r>
    </w:p>
    <w:p w14:paraId="3D976065" w14:textId="77777777" w:rsidR="00543198" w:rsidRDefault="0009159C" w:rsidP="0009159C">
      <w:pPr>
        <w:spacing w:after="0" w:line="240" w:lineRule="auto"/>
        <w:jc w:val="both"/>
        <w:rPr>
          <w:rFonts w:ascii="Calibri" w:hAnsi="Calibri" w:cs="Calibri"/>
        </w:rPr>
      </w:pPr>
      <w:r w:rsidRPr="0018667C">
        <w:rPr>
          <w:rFonts w:ascii="Calibri" w:hAnsi="Calibri" w:cs="Calibri"/>
          <w:lang w:val="fr-FR"/>
        </w:rPr>
        <w:lastRenderedPageBreak/>
        <w:t xml:space="preserve">Márquez, J. (2014, 27 januari). </w:t>
      </w:r>
      <w:r w:rsidRPr="0018667C">
        <w:rPr>
          <w:rFonts w:ascii="Calibri" w:hAnsi="Calibri" w:cs="Calibri"/>
          <w:i/>
          <w:lang w:val="fr-FR"/>
        </w:rPr>
        <w:t>El nacimiento de las provincias Citerior y Ulterior en Hispania</w:t>
      </w:r>
      <w:r w:rsidRPr="0018667C">
        <w:rPr>
          <w:rFonts w:ascii="Calibri" w:hAnsi="Calibri" w:cs="Calibri"/>
          <w:lang w:val="fr-FR"/>
        </w:rPr>
        <w:t xml:space="preserve">. </w:t>
      </w:r>
      <w:r w:rsidRPr="0018667C">
        <w:rPr>
          <w:rFonts w:ascii="Calibri" w:hAnsi="Calibri" w:cs="Calibri"/>
          <w:lang w:val="fr-FR"/>
        </w:rPr>
        <w:br/>
        <w:t xml:space="preserve">          </w:t>
      </w:r>
      <w:r w:rsidRPr="0018667C">
        <w:rPr>
          <w:rFonts w:ascii="Calibri" w:hAnsi="Calibri" w:cs="Calibri"/>
        </w:rPr>
        <w:t xml:space="preserve">Geraadpleegd op 28 september 2018 via </w:t>
      </w:r>
      <w:hyperlink r:id="rId181" w:history="1">
        <w:r w:rsidRPr="0018667C">
          <w:rPr>
            <w:rStyle w:val="Hyperlink"/>
            <w:rFonts w:ascii="Calibri" w:hAnsi="Calibri" w:cs="Calibri"/>
            <w:color w:val="auto"/>
            <w:u w:val="none"/>
          </w:rPr>
          <w:t>https://historiageneral.com</w:t>
        </w:r>
      </w:hyperlink>
      <w:r w:rsidRPr="0018667C">
        <w:rPr>
          <w:rFonts w:ascii="Calibri" w:hAnsi="Calibri" w:cs="Calibri"/>
        </w:rPr>
        <w:t xml:space="preserve"> </w:t>
      </w:r>
    </w:p>
    <w:p w14:paraId="7359D110" w14:textId="77777777" w:rsidR="00543198" w:rsidRDefault="00543198" w:rsidP="0009159C">
      <w:pPr>
        <w:spacing w:after="0" w:line="240" w:lineRule="auto"/>
        <w:jc w:val="both"/>
        <w:rPr>
          <w:rFonts w:ascii="Calibri" w:hAnsi="Calibri" w:cs="Calibri"/>
        </w:rPr>
      </w:pPr>
    </w:p>
    <w:p w14:paraId="57B652DD" w14:textId="77777777" w:rsidR="00711673" w:rsidRDefault="0009159C" w:rsidP="0009159C">
      <w:pPr>
        <w:spacing w:after="0" w:line="240" w:lineRule="auto"/>
        <w:jc w:val="both"/>
        <w:rPr>
          <w:rFonts w:ascii="Calibri" w:hAnsi="Calibri" w:cs="Calibri"/>
        </w:rPr>
      </w:pPr>
      <w:r w:rsidRPr="0018667C">
        <w:rPr>
          <w:rFonts w:ascii="Calibri" w:hAnsi="Calibri" w:cs="Calibri"/>
        </w:rPr>
        <w:t xml:space="preserve">Mogensen, P. (2017, 13 oktober). </w:t>
      </w:r>
      <w:r w:rsidRPr="0018667C">
        <w:rPr>
          <w:rFonts w:ascii="Calibri" w:hAnsi="Calibri" w:cs="Calibri"/>
          <w:i/>
        </w:rPr>
        <w:t>7 historische redenen dat Catalonië onafhankelijk wil zijn</w:t>
      </w:r>
      <w:r w:rsidRPr="0018667C">
        <w:rPr>
          <w:rFonts w:ascii="Calibri" w:hAnsi="Calibri" w:cs="Calibri"/>
        </w:rPr>
        <w:t xml:space="preserve">. </w:t>
      </w:r>
      <w:r w:rsidRPr="0018667C">
        <w:rPr>
          <w:rFonts w:ascii="Calibri" w:hAnsi="Calibri" w:cs="Calibri"/>
        </w:rPr>
        <w:br/>
        <w:t xml:space="preserve">          Geraadpleegd op 5 oktober 2018 via </w:t>
      </w:r>
      <w:hyperlink r:id="rId182" w:history="1">
        <w:r w:rsidRPr="0018667C">
          <w:rPr>
            <w:rStyle w:val="Hyperlink"/>
            <w:rFonts w:ascii="Calibri" w:hAnsi="Calibri" w:cs="Calibri"/>
            <w:color w:val="auto"/>
            <w:u w:val="none"/>
          </w:rPr>
          <w:t>https://historianet.nl</w:t>
        </w:r>
      </w:hyperlink>
      <w:r w:rsidRPr="0018667C">
        <w:rPr>
          <w:rFonts w:ascii="Calibri" w:hAnsi="Calibri" w:cs="Calibri"/>
        </w:rPr>
        <w:t xml:space="preserve">  </w:t>
      </w:r>
    </w:p>
    <w:p w14:paraId="0895D276" w14:textId="77777777" w:rsidR="00711673" w:rsidRDefault="00711673" w:rsidP="0009159C">
      <w:pPr>
        <w:spacing w:after="0" w:line="240" w:lineRule="auto"/>
        <w:jc w:val="both"/>
        <w:rPr>
          <w:rFonts w:ascii="Calibri" w:hAnsi="Calibri" w:cs="Calibri"/>
        </w:rPr>
      </w:pPr>
    </w:p>
    <w:p w14:paraId="76B7BB1A" w14:textId="77777777" w:rsidR="0009159C" w:rsidRPr="0018667C" w:rsidRDefault="0009159C" w:rsidP="0009159C">
      <w:pPr>
        <w:spacing w:after="0" w:line="240" w:lineRule="auto"/>
        <w:jc w:val="both"/>
        <w:rPr>
          <w:rFonts w:ascii="Calibri" w:hAnsi="Calibri" w:cs="Calibri"/>
          <w:lang w:val="en-US"/>
        </w:rPr>
      </w:pPr>
      <w:r w:rsidRPr="0018667C">
        <w:rPr>
          <w:rFonts w:ascii="Calibri" w:hAnsi="Calibri" w:cs="Calibri"/>
        </w:rPr>
        <w:t xml:space="preserve">Mortimer, C. (2017, 29 oktober). </w:t>
      </w:r>
      <w:r w:rsidRPr="0018667C">
        <w:rPr>
          <w:rFonts w:ascii="Calibri" w:hAnsi="Calibri" w:cs="Calibri"/>
          <w:lang w:val="en-GB"/>
        </w:rPr>
        <w:t xml:space="preserve">Catalan crisis: Why does Catalonia want independence? Do the </w:t>
      </w:r>
      <w:r w:rsidRPr="0018667C">
        <w:rPr>
          <w:rFonts w:ascii="Calibri" w:hAnsi="Calibri" w:cs="Calibri"/>
          <w:lang w:val="en-GB"/>
        </w:rPr>
        <w:br/>
        <w:t xml:space="preserve">          majority really support it?. </w:t>
      </w:r>
      <w:r w:rsidRPr="0018667C">
        <w:rPr>
          <w:rFonts w:ascii="Calibri" w:hAnsi="Calibri" w:cs="Calibri"/>
          <w:i/>
          <w:lang w:val="en-GB"/>
        </w:rPr>
        <w:t>The Independent</w:t>
      </w:r>
      <w:r w:rsidRPr="0018667C">
        <w:rPr>
          <w:rFonts w:ascii="Calibri" w:hAnsi="Calibri" w:cs="Calibri"/>
          <w:lang w:val="en-GB"/>
        </w:rPr>
        <w:t xml:space="preserve">. </w:t>
      </w:r>
      <w:r w:rsidRPr="0018667C">
        <w:rPr>
          <w:rFonts w:ascii="Calibri" w:hAnsi="Calibri" w:cs="Calibri"/>
          <w:lang w:val="en-US"/>
        </w:rPr>
        <w:t xml:space="preserve">Geraadpleegd op 7 november 2018 via </w:t>
      </w:r>
      <w:r w:rsidRPr="0018667C">
        <w:rPr>
          <w:rFonts w:ascii="Calibri" w:hAnsi="Calibri" w:cs="Calibri"/>
          <w:lang w:val="en-US"/>
        </w:rPr>
        <w:br/>
        <w:t xml:space="preserve">          </w:t>
      </w:r>
      <w:hyperlink r:id="rId183" w:history="1">
        <w:r w:rsidRPr="0018667C">
          <w:rPr>
            <w:rStyle w:val="Hyperlink"/>
            <w:rFonts w:ascii="Calibri" w:hAnsi="Calibri" w:cs="Calibri"/>
            <w:color w:val="auto"/>
            <w:u w:val="none"/>
            <w:lang w:val="en-US"/>
          </w:rPr>
          <w:t>www.independent.co.uk</w:t>
        </w:r>
      </w:hyperlink>
      <w:r w:rsidRPr="0018667C">
        <w:rPr>
          <w:rFonts w:ascii="Calibri" w:hAnsi="Calibri" w:cs="Calibri"/>
          <w:lang w:val="en-US"/>
        </w:rPr>
        <w:t xml:space="preserve">  </w:t>
      </w:r>
    </w:p>
    <w:p w14:paraId="0191C42B" w14:textId="77777777" w:rsidR="0009159C" w:rsidRPr="0018667C" w:rsidRDefault="0009159C" w:rsidP="0009159C">
      <w:pPr>
        <w:spacing w:after="0" w:line="240" w:lineRule="auto"/>
        <w:jc w:val="both"/>
        <w:rPr>
          <w:rFonts w:ascii="Calibri" w:hAnsi="Calibri" w:cs="Calibri"/>
          <w:lang w:val="en-US"/>
        </w:rPr>
      </w:pPr>
    </w:p>
    <w:p w14:paraId="501F5281"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Nieuwe-Vlaamse Alliantie. (z.d.). Geraadpleegd op 4 april 2019 via </w:t>
      </w:r>
      <w:hyperlink r:id="rId184" w:history="1">
        <w:r w:rsidRPr="0018667C">
          <w:rPr>
            <w:rStyle w:val="Hyperlink"/>
            <w:rFonts w:ascii="Calibri" w:hAnsi="Calibri" w:cs="Calibri"/>
            <w:color w:val="auto"/>
            <w:u w:val="none"/>
          </w:rPr>
          <w:t>https://www.n-va.be</w:t>
        </w:r>
      </w:hyperlink>
    </w:p>
    <w:p w14:paraId="5CACF122" w14:textId="77777777" w:rsidR="0009159C" w:rsidRPr="0018667C" w:rsidRDefault="0009159C" w:rsidP="0009159C">
      <w:pPr>
        <w:spacing w:after="0" w:line="240" w:lineRule="auto"/>
        <w:jc w:val="both"/>
        <w:rPr>
          <w:rFonts w:ascii="Calibri" w:hAnsi="Calibri" w:cs="Calibri"/>
        </w:rPr>
      </w:pPr>
    </w:p>
    <w:p w14:paraId="71AB9B96"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Ochlocracy en</w:t>
      </w:r>
      <w:r w:rsidRPr="0018667C">
        <w:rPr>
          <w:rFonts w:ascii="Calibri" w:hAnsi="Calibri" w:cs="Calibri"/>
          <w:i/>
        </w:rPr>
        <w:t xml:space="preserve"> </w:t>
      </w:r>
      <w:r w:rsidRPr="0018667C">
        <w:rPr>
          <w:rFonts w:ascii="Calibri" w:hAnsi="Calibri" w:cs="Calibri"/>
        </w:rPr>
        <w:t xml:space="preserve">anacyclose. (z.d.). Geraadpleegd op 26 maart 2019 via nl.econologie.com </w:t>
      </w:r>
    </w:p>
    <w:p w14:paraId="5F7CBB75" w14:textId="77777777" w:rsidR="0009159C" w:rsidRPr="0018667C" w:rsidRDefault="0009159C" w:rsidP="0009159C">
      <w:pPr>
        <w:spacing w:after="0" w:line="240" w:lineRule="auto"/>
        <w:jc w:val="both"/>
        <w:rPr>
          <w:rFonts w:ascii="Calibri" w:hAnsi="Calibri" w:cs="Calibri"/>
        </w:rPr>
      </w:pPr>
    </w:p>
    <w:p w14:paraId="4F305BFB"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Onafhankelijkheidsverklaring. (z.d.). Geraadpleegd op 7 november 2018 via </w:t>
      </w:r>
      <w:hyperlink r:id="rId185" w:history="1">
        <w:r w:rsidRPr="0018667C">
          <w:rPr>
            <w:rStyle w:val="Hyperlink"/>
            <w:rFonts w:ascii="Calibri" w:hAnsi="Calibri" w:cs="Calibri"/>
            <w:color w:val="auto"/>
            <w:u w:val="none"/>
          </w:rPr>
          <w:t>https://www.encyclo.nl</w:t>
        </w:r>
      </w:hyperlink>
      <w:r w:rsidRPr="0018667C">
        <w:rPr>
          <w:rFonts w:ascii="Calibri" w:hAnsi="Calibri" w:cs="Calibri"/>
        </w:rPr>
        <w:t xml:space="preserve"> </w:t>
      </w:r>
    </w:p>
    <w:p w14:paraId="0D459C48" w14:textId="77777777" w:rsidR="0009159C" w:rsidRPr="0018667C" w:rsidRDefault="0009159C" w:rsidP="0009159C">
      <w:pPr>
        <w:spacing w:after="0" w:line="240" w:lineRule="auto"/>
        <w:jc w:val="both"/>
        <w:rPr>
          <w:rFonts w:ascii="Calibri" w:hAnsi="Calibri" w:cs="Calibri"/>
        </w:rPr>
      </w:pPr>
    </w:p>
    <w:p w14:paraId="42891F71" w14:textId="77777777" w:rsidR="0009159C" w:rsidRDefault="0009159C" w:rsidP="0009159C">
      <w:pPr>
        <w:spacing w:after="0" w:line="240" w:lineRule="auto"/>
        <w:jc w:val="both"/>
        <w:rPr>
          <w:rFonts w:ascii="Calibri" w:hAnsi="Calibri" w:cs="Calibri"/>
        </w:rPr>
      </w:pPr>
      <w:r w:rsidRPr="0018667C">
        <w:rPr>
          <w:rFonts w:ascii="Calibri" w:hAnsi="Calibri" w:cs="Calibri"/>
        </w:rPr>
        <w:t xml:space="preserve">Ontstaan, ontwikkeling en verval van de democratie. (z.d.). Geraadpleegd op 26 maart 2019 via </w:t>
      </w:r>
      <w:r w:rsidRPr="0018667C">
        <w:rPr>
          <w:rFonts w:ascii="Calibri" w:hAnsi="Calibri" w:cs="Calibri"/>
        </w:rPr>
        <w:br/>
        <w:t xml:space="preserve">          </w:t>
      </w:r>
      <w:hyperlink w:history="1">
        <w:r w:rsidRPr="0018667C">
          <w:rPr>
            <w:rStyle w:val="Hyperlink"/>
            <w:rFonts w:ascii="Calibri" w:hAnsi="Calibri" w:cs="Calibri"/>
            <w:color w:val="auto"/>
            <w:u w:val="none"/>
          </w:rPr>
          <w:t>https://mens-en samenleving.infonu.nl</w:t>
        </w:r>
      </w:hyperlink>
      <w:r w:rsidRPr="0018667C">
        <w:rPr>
          <w:rFonts w:ascii="Calibri" w:hAnsi="Calibri" w:cs="Calibri"/>
        </w:rPr>
        <w:t xml:space="preserve">  </w:t>
      </w:r>
    </w:p>
    <w:p w14:paraId="21880F1D" w14:textId="77777777" w:rsidR="004606D5" w:rsidRPr="0018667C" w:rsidRDefault="004606D5" w:rsidP="0009159C">
      <w:pPr>
        <w:spacing w:after="0" w:line="240" w:lineRule="auto"/>
        <w:jc w:val="both"/>
        <w:rPr>
          <w:rFonts w:ascii="Calibri" w:hAnsi="Calibri" w:cs="Calibri"/>
        </w:rPr>
      </w:pPr>
    </w:p>
    <w:p w14:paraId="7BB895F0"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Onze democratie komt uit Athene. (z.d.). Geraadpleegd op 10 december 2018 via </w:t>
      </w:r>
      <w:hyperlink r:id="rId186" w:history="1">
        <w:r w:rsidRPr="0018667C">
          <w:rPr>
            <w:rStyle w:val="Hyperlink"/>
            <w:rFonts w:ascii="Calibri" w:hAnsi="Calibri" w:cs="Calibri"/>
            <w:color w:val="auto"/>
            <w:u w:val="none"/>
          </w:rPr>
          <w:t xml:space="preserve">www.livius.nl   </w:t>
        </w:r>
      </w:hyperlink>
    </w:p>
    <w:p w14:paraId="735D002F" w14:textId="77777777" w:rsidR="0009159C" w:rsidRPr="0018667C" w:rsidRDefault="0009159C" w:rsidP="0009159C">
      <w:pPr>
        <w:spacing w:after="0" w:line="240" w:lineRule="auto"/>
        <w:jc w:val="both"/>
        <w:rPr>
          <w:rFonts w:ascii="Calibri" w:hAnsi="Calibri" w:cs="Calibri"/>
        </w:rPr>
      </w:pPr>
    </w:p>
    <w:p w14:paraId="51DD0FC5"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Ostracisme – schervengericht. (z.d.). Geraadpleegd op 10 februari 2019 via </w:t>
      </w:r>
      <w:hyperlink r:id="rId187" w:history="1">
        <w:r w:rsidRPr="0018667C">
          <w:rPr>
            <w:rStyle w:val="Hyperlink"/>
            <w:rFonts w:ascii="Calibri" w:hAnsi="Calibri" w:cs="Calibri"/>
            <w:color w:val="auto"/>
            <w:u w:val="none"/>
          </w:rPr>
          <w:t>https://historiek.net</w:t>
        </w:r>
      </w:hyperlink>
      <w:r w:rsidRPr="0018667C">
        <w:rPr>
          <w:rFonts w:ascii="Calibri" w:hAnsi="Calibri" w:cs="Calibri"/>
        </w:rPr>
        <w:t xml:space="preserve"> </w:t>
      </w:r>
    </w:p>
    <w:p w14:paraId="28B2ECC8" w14:textId="77777777" w:rsidR="0009159C" w:rsidRPr="0018667C" w:rsidRDefault="0009159C" w:rsidP="0009159C">
      <w:pPr>
        <w:spacing w:after="0" w:line="240" w:lineRule="auto"/>
        <w:jc w:val="both"/>
        <w:rPr>
          <w:rFonts w:ascii="Calibri" w:hAnsi="Calibri" w:cs="Calibri"/>
        </w:rPr>
      </w:pPr>
    </w:p>
    <w:p w14:paraId="733283ED"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Peeters, W. (z.d.). </w:t>
      </w:r>
      <w:r w:rsidRPr="0018667C">
        <w:rPr>
          <w:rFonts w:ascii="Calibri" w:hAnsi="Calibri" w:cs="Calibri"/>
          <w:i/>
        </w:rPr>
        <w:t>De Spaanse Successieoorlog (1701-1713)</w:t>
      </w:r>
      <w:r w:rsidRPr="0018667C">
        <w:rPr>
          <w:rFonts w:ascii="Calibri" w:hAnsi="Calibri" w:cs="Calibri"/>
        </w:rPr>
        <w:t xml:space="preserve">. Geraadpleegd op 12 oktober 2018 via </w:t>
      </w:r>
      <w:r w:rsidRPr="0018667C">
        <w:rPr>
          <w:rFonts w:ascii="Calibri" w:hAnsi="Calibri" w:cs="Calibri"/>
        </w:rPr>
        <w:br/>
        <w:t xml:space="preserve">          </w:t>
      </w:r>
      <w:hyperlink r:id="rId188" w:history="1">
        <w:r w:rsidRPr="0018667C">
          <w:rPr>
            <w:rStyle w:val="Hyperlink"/>
            <w:rFonts w:ascii="Calibri" w:hAnsi="Calibri" w:cs="Calibri"/>
            <w:color w:val="auto"/>
            <w:u w:val="none"/>
          </w:rPr>
          <w:t>https://historiek.net</w:t>
        </w:r>
      </w:hyperlink>
      <w:r w:rsidRPr="0018667C">
        <w:rPr>
          <w:rFonts w:ascii="Calibri" w:hAnsi="Calibri" w:cs="Calibri"/>
        </w:rPr>
        <w:t xml:space="preserve"> </w:t>
      </w:r>
    </w:p>
    <w:p w14:paraId="73FC220A"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br/>
        <w:t xml:space="preserve">Peeters, W. (z.d.). </w:t>
      </w:r>
      <w:r w:rsidRPr="0018667C">
        <w:rPr>
          <w:rFonts w:ascii="Calibri" w:hAnsi="Calibri" w:cs="Calibri"/>
          <w:i/>
        </w:rPr>
        <w:t>Manuel Aza</w:t>
      </w:r>
      <w:r w:rsidRPr="0018667C">
        <w:rPr>
          <w:rFonts w:ascii="Calibri" w:hAnsi="Calibri" w:cs="Calibri"/>
          <w:bCs/>
          <w:i/>
        </w:rPr>
        <w:t>ña</w:t>
      </w:r>
      <w:r w:rsidRPr="0018667C">
        <w:rPr>
          <w:rFonts w:ascii="Calibri" w:hAnsi="Calibri" w:cs="Calibri"/>
          <w:i/>
        </w:rPr>
        <w:t xml:space="preserve"> en de Catalaanse opstand van 1934</w:t>
      </w:r>
      <w:r w:rsidRPr="0018667C">
        <w:rPr>
          <w:rFonts w:ascii="Calibri" w:hAnsi="Calibri" w:cs="Calibri"/>
        </w:rPr>
        <w:t xml:space="preserve">. Geraadpleegd op 13 oktober </w:t>
      </w:r>
      <w:r w:rsidRPr="0018667C">
        <w:rPr>
          <w:rFonts w:ascii="Calibri" w:hAnsi="Calibri" w:cs="Calibri"/>
        </w:rPr>
        <w:br/>
        <w:t xml:space="preserve">          2018 via </w:t>
      </w:r>
      <w:hyperlink r:id="rId189" w:history="1">
        <w:r w:rsidRPr="0018667C">
          <w:rPr>
            <w:rStyle w:val="Hyperlink"/>
            <w:rFonts w:ascii="Calibri" w:hAnsi="Calibri" w:cs="Calibri"/>
            <w:color w:val="auto"/>
            <w:u w:val="none"/>
          </w:rPr>
          <w:t>https://historiek.net</w:t>
        </w:r>
      </w:hyperlink>
      <w:r w:rsidRPr="0018667C">
        <w:rPr>
          <w:rFonts w:ascii="Calibri" w:hAnsi="Calibri" w:cs="Calibri"/>
        </w:rPr>
        <w:t xml:space="preserve"> </w:t>
      </w:r>
    </w:p>
    <w:p w14:paraId="2AB2DF15" w14:textId="77777777" w:rsidR="0009159C" w:rsidRPr="0018667C" w:rsidRDefault="0009159C" w:rsidP="0009159C">
      <w:pPr>
        <w:spacing w:after="0" w:line="240" w:lineRule="auto"/>
        <w:jc w:val="both"/>
        <w:rPr>
          <w:rFonts w:ascii="Calibri" w:hAnsi="Calibri" w:cs="Calibri"/>
        </w:rPr>
      </w:pPr>
    </w:p>
    <w:p w14:paraId="2B24EF70"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Pintelon, O. (2009). De paradox van het Europees democratisch deficit. </w:t>
      </w:r>
      <w:r w:rsidRPr="0018667C">
        <w:rPr>
          <w:rFonts w:ascii="Calibri" w:hAnsi="Calibri" w:cs="Calibri"/>
          <w:i/>
        </w:rPr>
        <w:t>Samenleving &amp; Politiek</w:t>
      </w:r>
      <w:r w:rsidRPr="0018667C">
        <w:rPr>
          <w:rFonts w:ascii="Calibri" w:hAnsi="Calibri" w:cs="Calibri"/>
        </w:rPr>
        <w:t xml:space="preserve">, </w:t>
      </w:r>
      <w:r w:rsidRPr="0018667C">
        <w:rPr>
          <w:rFonts w:ascii="Calibri" w:hAnsi="Calibri" w:cs="Calibri"/>
          <w:i/>
        </w:rPr>
        <w:t>16</w:t>
      </w:r>
      <w:r w:rsidRPr="0018667C">
        <w:rPr>
          <w:rFonts w:ascii="Calibri" w:hAnsi="Calibri" w:cs="Calibri"/>
        </w:rPr>
        <w:t xml:space="preserve"> (5), </w:t>
      </w:r>
      <w:r w:rsidRPr="0018667C">
        <w:rPr>
          <w:rFonts w:ascii="Calibri" w:hAnsi="Calibri" w:cs="Calibri"/>
        </w:rPr>
        <w:br/>
        <w:t xml:space="preserve">          22-24 en 33-35. Geraadpleegd via </w:t>
      </w:r>
      <w:hyperlink r:id="rId190" w:history="1">
        <w:r w:rsidRPr="0018667C">
          <w:rPr>
            <w:rStyle w:val="Hyperlink"/>
            <w:rFonts w:ascii="Calibri" w:hAnsi="Calibri" w:cs="Calibri"/>
            <w:color w:val="auto"/>
            <w:u w:val="none"/>
          </w:rPr>
          <w:t>www.sampol.be</w:t>
        </w:r>
      </w:hyperlink>
    </w:p>
    <w:p w14:paraId="4302681D" w14:textId="77777777" w:rsidR="0009159C" w:rsidRPr="0018667C" w:rsidRDefault="0009159C" w:rsidP="0009159C">
      <w:pPr>
        <w:spacing w:after="0" w:line="240" w:lineRule="auto"/>
        <w:jc w:val="both"/>
        <w:rPr>
          <w:rFonts w:ascii="Calibri" w:hAnsi="Calibri" w:cs="Calibri"/>
        </w:rPr>
      </w:pPr>
    </w:p>
    <w:p w14:paraId="4E6104DD"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Pollet, I. (2016, 1 december). </w:t>
      </w:r>
      <w:r w:rsidRPr="0018667C">
        <w:rPr>
          <w:rFonts w:ascii="Calibri" w:hAnsi="Calibri" w:cs="Calibri"/>
          <w:i/>
        </w:rPr>
        <w:t>Mensenrechten opleggen werkt averechts</w:t>
      </w:r>
      <w:r w:rsidRPr="0018667C">
        <w:rPr>
          <w:rFonts w:ascii="Calibri" w:hAnsi="Calibri" w:cs="Calibri"/>
        </w:rPr>
        <w:t xml:space="preserve">. Geraadpleegd op 3 april 2019 </w:t>
      </w:r>
      <w:r w:rsidRPr="0018667C">
        <w:rPr>
          <w:rFonts w:ascii="Calibri" w:hAnsi="Calibri" w:cs="Calibri"/>
        </w:rPr>
        <w:br/>
        <w:t xml:space="preserve">          via </w:t>
      </w:r>
      <w:hyperlink r:id="rId191" w:history="1">
        <w:r w:rsidRPr="0018667C">
          <w:rPr>
            <w:rStyle w:val="Hyperlink"/>
            <w:rFonts w:ascii="Calibri" w:hAnsi="Calibri" w:cs="Calibri"/>
            <w:color w:val="auto"/>
            <w:u w:val="none"/>
          </w:rPr>
          <w:t>https://kuleuvenblogt.be</w:t>
        </w:r>
      </w:hyperlink>
      <w:r w:rsidRPr="0018667C">
        <w:rPr>
          <w:rFonts w:ascii="Calibri" w:hAnsi="Calibri" w:cs="Calibri"/>
        </w:rPr>
        <w:t xml:space="preserve"> </w:t>
      </w:r>
    </w:p>
    <w:p w14:paraId="7B047470" w14:textId="77777777" w:rsidR="0009159C" w:rsidRPr="0018667C" w:rsidRDefault="0009159C" w:rsidP="0009159C">
      <w:pPr>
        <w:spacing w:after="0" w:line="240" w:lineRule="auto"/>
        <w:jc w:val="both"/>
        <w:rPr>
          <w:rFonts w:ascii="Calibri" w:hAnsi="Calibri" w:cs="Calibri"/>
        </w:rPr>
      </w:pPr>
    </w:p>
    <w:p w14:paraId="74F3EAF0"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lang w:val="en-US"/>
        </w:rPr>
        <w:t xml:space="preserve">Polybius. (2002). </w:t>
      </w:r>
      <w:r w:rsidRPr="0018667C">
        <w:rPr>
          <w:rFonts w:ascii="Calibri" w:hAnsi="Calibri" w:cs="Calibri"/>
          <w:i/>
          <w:lang w:val="en-US"/>
        </w:rPr>
        <w:t>Book 6:</w:t>
      </w:r>
      <w:r w:rsidRPr="0018667C">
        <w:rPr>
          <w:rFonts w:ascii="Calibri" w:hAnsi="Calibri" w:cs="Calibri"/>
          <w:lang w:val="en-US"/>
        </w:rPr>
        <w:t xml:space="preserve"> </w:t>
      </w:r>
      <w:r w:rsidRPr="0018667C">
        <w:rPr>
          <w:rFonts w:ascii="Calibri" w:hAnsi="Calibri" w:cs="Calibri"/>
          <w:i/>
          <w:lang w:val="en-US"/>
        </w:rPr>
        <w:t>The Histories of Polybius</w:t>
      </w:r>
      <w:r w:rsidRPr="0018667C">
        <w:rPr>
          <w:rFonts w:ascii="Calibri" w:hAnsi="Calibri" w:cs="Calibri"/>
          <w:lang w:val="en-US"/>
        </w:rPr>
        <w:t xml:space="preserve">. </w:t>
      </w:r>
      <w:r w:rsidRPr="0018667C">
        <w:rPr>
          <w:rFonts w:ascii="Calibri" w:hAnsi="Calibri" w:cs="Calibri"/>
        </w:rPr>
        <w:t>Cambridge: Ontario.</w:t>
      </w:r>
    </w:p>
    <w:p w14:paraId="4C88FBF0" w14:textId="77777777" w:rsidR="0009159C" w:rsidRPr="0018667C" w:rsidRDefault="0009159C" w:rsidP="0009159C">
      <w:pPr>
        <w:spacing w:after="0" w:line="240" w:lineRule="auto"/>
        <w:jc w:val="both"/>
        <w:rPr>
          <w:rFonts w:ascii="Calibri" w:hAnsi="Calibri" w:cs="Calibri"/>
        </w:rPr>
      </w:pPr>
    </w:p>
    <w:p w14:paraId="3E35FEAE"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Positieve en negatieve vrijheid. (2014, 25 november). Geraadpleegd op 3 april 2019 via </w:t>
      </w:r>
      <w:hyperlink r:id="rId192" w:history="1">
        <w:r w:rsidRPr="0018667C">
          <w:rPr>
            <w:rStyle w:val="Hyperlink"/>
            <w:rFonts w:ascii="Calibri" w:hAnsi="Calibri" w:cs="Calibri"/>
            <w:color w:val="auto"/>
            <w:u w:val="none"/>
          </w:rPr>
          <w:t>www.filos.nu</w:t>
        </w:r>
      </w:hyperlink>
      <w:r w:rsidRPr="0018667C">
        <w:rPr>
          <w:rFonts w:ascii="Calibri" w:hAnsi="Calibri" w:cs="Calibri"/>
        </w:rPr>
        <w:t xml:space="preserve"> </w:t>
      </w:r>
    </w:p>
    <w:p w14:paraId="3878208B" w14:textId="77777777" w:rsidR="0009159C" w:rsidRPr="0018667C" w:rsidRDefault="0009159C" w:rsidP="0009159C">
      <w:pPr>
        <w:spacing w:after="0" w:line="240" w:lineRule="auto"/>
        <w:jc w:val="both"/>
        <w:rPr>
          <w:rFonts w:ascii="Calibri" w:hAnsi="Calibri" w:cs="Calibri"/>
        </w:rPr>
      </w:pPr>
      <w:r w:rsidRPr="00D57729">
        <w:rPr>
          <w:rFonts w:ascii="Calibri" w:hAnsi="Calibri" w:cs="Calibri"/>
          <w:lang w:val="en-GB"/>
        </w:rPr>
        <w:br/>
      </w:r>
      <w:r w:rsidRPr="0018667C">
        <w:rPr>
          <w:rFonts w:ascii="Calibri" w:hAnsi="Calibri" w:cs="Calibri"/>
          <w:lang w:val="en-US"/>
        </w:rPr>
        <w:t xml:space="preserve">Puigneró, J. (2014, 30 juni). </w:t>
      </w:r>
      <w:r w:rsidRPr="0018667C">
        <w:rPr>
          <w:rFonts w:ascii="Calibri" w:hAnsi="Calibri" w:cs="Calibri"/>
          <w:i/>
          <w:lang w:val="en-US"/>
        </w:rPr>
        <w:t>Where does name of Catalonia come from?</w:t>
      </w:r>
      <w:r w:rsidRPr="0018667C">
        <w:rPr>
          <w:rFonts w:ascii="Calibri" w:hAnsi="Calibri" w:cs="Calibri"/>
          <w:lang w:val="en-US"/>
        </w:rPr>
        <w:t xml:space="preserve">. </w:t>
      </w:r>
      <w:r w:rsidRPr="0018667C">
        <w:rPr>
          <w:rFonts w:ascii="Calibri" w:hAnsi="Calibri" w:cs="Calibri"/>
        </w:rPr>
        <w:t xml:space="preserve">Geraadpleegd op 28 </w:t>
      </w:r>
      <w:r w:rsidRPr="0018667C">
        <w:rPr>
          <w:rFonts w:ascii="Calibri" w:hAnsi="Calibri" w:cs="Calibri"/>
        </w:rPr>
        <w:br/>
        <w:t xml:space="preserve">          september 2018 via </w:t>
      </w:r>
      <w:hyperlink r:id="rId193" w:history="1">
        <w:r w:rsidRPr="0018667C">
          <w:rPr>
            <w:rStyle w:val="Hyperlink"/>
            <w:rFonts w:ascii="Calibri" w:hAnsi="Calibri" w:cs="Calibri"/>
            <w:color w:val="auto"/>
            <w:u w:val="none"/>
          </w:rPr>
          <w:t>www.histo.cat</w:t>
        </w:r>
      </w:hyperlink>
      <w:r w:rsidRPr="0018667C">
        <w:rPr>
          <w:rFonts w:ascii="Calibri" w:hAnsi="Calibri" w:cs="Calibri"/>
        </w:rPr>
        <w:t xml:space="preserve"> </w:t>
      </w:r>
    </w:p>
    <w:p w14:paraId="73854B56" w14:textId="77777777" w:rsidR="0009159C" w:rsidRPr="0018667C" w:rsidRDefault="0009159C" w:rsidP="0009159C">
      <w:pPr>
        <w:spacing w:after="0" w:line="240" w:lineRule="auto"/>
        <w:jc w:val="both"/>
        <w:rPr>
          <w:rFonts w:ascii="Calibri" w:hAnsi="Calibri" w:cs="Calibri"/>
        </w:rPr>
      </w:pPr>
    </w:p>
    <w:p w14:paraId="5BA81016"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Raes, K. (2002). John Rawls: ‘in justice we trust’ een in memoriam. </w:t>
      </w:r>
      <w:r w:rsidRPr="0018667C">
        <w:rPr>
          <w:rFonts w:ascii="Calibri" w:hAnsi="Calibri" w:cs="Calibri"/>
          <w:i/>
        </w:rPr>
        <w:t>Ethiek &amp; Maatschappij</w:t>
      </w:r>
      <w:r w:rsidRPr="0018667C">
        <w:rPr>
          <w:rFonts w:ascii="Calibri" w:hAnsi="Calibri" w:cs="Calibri"/>
        </w:rPr>
        <w:t xml:space="preserve">, </w:t>
      </w:r>
      <w:r w:rsidRPr="0018667C">
        <w:rPr>
          <w:rFonts w:ascii="Calibri" w:hAnsi="Calibri" w:cs="Calibri"/>
          <w:i/>
        </w:rPr>
        <w:t>5</w:t>
      </w:r>
      <w:r w:rsidRPr="0018667C">
        <w:rPr>
          <w:rFonts w:ascii="Calibri" w:hAnsi="Calibri" w:cs="Calibri"/>
        </w:rPr>
        <w:t xml:space="preserve">, 111-117. </w:t>
      </w:r>
      <w:r w:rsidRPr="0018667C">
        <w:rPr>
          <w:rFonts w:ascii="Calibri" w:hAnsi="Calibri" w:cs="Calibri"/>
        </w:rPr>
        <w:br/>
        <w:t xml:space="preserve">          Geraadpleegd via </w:t>
      </w:r>
      <w:hyperlink r:id="rId194" w:history="1">
        <w:r w:rsidRPr="0018667C">
          <w:rPr>
            <w:rStyle w:val="Hyperlink"/>
            <w:rFonts w:ascii="Calibri" w:hAnsi="Calibri" w:cs="Calibri"/>
            <w:color w:val="auto"/>
            <w:u w:val="none"/>
          </w:rPr>
          <w:t>https://www.ethiekenmaatschappij.ugent.be/</w:t>
        </w:r>
      </w:hyperlink>
    </w:p>
    <w:p w14:paraId="597E00EB" w14:textId="77777777" w:rsidR="0009159C" w:rsidRPr="0018667C" w:rsidRDefault="0009159C" w:rsidP="0009159C">
      <w:pPr>
        <w:spacing w:after="0" w:line="240" w:lineRule="auto"/>
        <w:jc w:val="both"/>
        <w:rPr>
          <w:rFonts w:ascii="Calibri" w:hAnsi="Calibri" w:cs="Calibri"/>
        </w:rPr>
      </w:pPr>
    </w:p>
    <w:p w14:paraId="51F62AE9"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Rechtsstaat. (z.d.). Geraadpleegd op 5 november 2018 via www.ensie.nl/redactie-ensie/rechtsstaat</w:t>
      </w:r>
    </w:p>
    <w:p w14:paraId="6BD909EE"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br/>
        <w:t xml:space="preserve">Rechtvaardigheidstheorie van John Rawls. (2014, 14 januari). Geraadpleegd op 3 april 2019 via </w:t>
      </w:r>
      <w:r w:rsidRPr="0018667C">
        <w:rPr>
          <w:rFonts w:ascii="Calibri" w:hAnsi="Calibri" w:cs="Calibri"/>
        </w:rPr>
        <w:br/>
        <w:t xml:space="preserve">          </w:t>
      </w:r>
      <w:hyperlink r:id="rId195" w:history="1">
        <w:r w:rsidRPr="0018667C">
          <w:rPr>
            <w:rStyle w:val="Hyperlink"/>
            <w:rFonts w:ascii="Calibri" w:hAnsi="Calibri" w:cs="Calibri"/>
            <w:color w:val="auto"/>
            <w:u w:val="none"/>
          </w:rPr>
          <w:t>www.bronso.be</w:t>
        </w:r>
      </w:hyperlink>
    </w:p>
    <w:p w14:paraId="005ECEC6" w14:textId="77777777" w:rsidR="0009159C" w:rsidRPr="0018667C" w:rsidRDefault="0009159C" w:rsidP="0009159C">
      <w:pPr>
        <w:spacing w:after="0" w:line="240" w:lineRule="auto"/>
        <w:jc w:val="both"/>
        <w:rPr>
          <w:rFonts w:ascii="Calibri" w:hAnsi="Calibri" w:cs="Calibri"/>
        </w:rPr>
      </w:pPr>
    </w:p>
    <w:p w14:paraId="502F3734"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Referendum. (z.d.). Geraadpleegd op 7 november 2018 via </w:t>
      </w:r>
      <w:hyperlink r:id="rId196" w:history="1">
        <w:r w:rsidRPr="0018667C">
          <w:rPr>
            <w:rStyle w:val="Hyperlink"/>
            <w:rFonts w:ascii="Calibri" w:hAnsi="Calibri" w:cs="Calibri"/>
            <w:color w:val="auto"/>
            <w:u w:val="none"/>
          </w:rPr>
          <w:t>https://dictionary.cambridge.org</w:t>
        </w:r>
      </w:hyperlink>
    </w:p>
    <w:p w14:paraId="3E65A55A" w14:textId="77777777" w:rsidR="00543198" w:rsidRDefault="00543198" w:rsidP="0009159C">
      <w:pPr>
        <w:spacing w:after="0" w:line="240" w:lineRule="auto"/>
        <w:jc w:val="both"/>
        <w:rPr>
          <w:rFonts w:ascii="Calibri" w:hAnsi="Calibri" w:cs="Calibri"/>
        </w:rPr>
        <w:sectPr w:rsidR="00543198" w:rsidSect="0032015A">
          <w:footerReference w:type="first" r:id="rId197"/>
          <w:pgSz w:w="11906" w:h="16838"/>
          <w:pgMar w:top="1417" w:right="1417" w:bottom="1417" w:left="1417" w:header="708" w:footer="708" w:gutter="0"/>
          <w:cols w:space="708"/>
          <w:titlePg/>
          <w:docGrid w:linePitch="360"/>
        </w:sectPr>
      </w:pPr>
    </w:p>
    <w:p w14:paraId="5C853F4A" w14:textId="77777777" w:rsidR="00543198" w:rsidRDefault="0009159C" w:rsidP="0009159C">
      <w:pPr>
        <w:spacing w:after="0" w:line="240" w:lineRule="auto"/>
        <w:jc w:val="both"/>
        <w:rPr>
          <w:rFonts w:ascii="Calibri" w:hAnsi="Calibri" w:cs="Calibri"/>
        </w:rPr>
      </w:pPr>
      <w:r w:rsidRPr="0018667C">
        <w:rPr>
          <w:rFonts w:ascii="Calibri" w:hAnsi="Calibri" w:cs="Calibri"/>
          <w:lang w:val="en-GB"/>
        </w:rPr>
        <w:lastRenderedPageBreak/>
        <w:t xml:space="preserve">Remy, M. (2011, 14 februari). </w:t>
      </w:r>
      <w:r w:rsidRPr="0018667C">
        <w:rPr>
          <w:rFonts w:ascii="Calibri" w:hAnsi="Calibri" w:cs="Calibri"/>
          <w:i/>
          <w:lang w:val="en-US"/>
        </w:rPr>
        <w:t>What are the different types of governments?</w:t>
      </w:r>
      <w:r w:rsidRPr="0018667C">
        <w:rPr>
          <w:rFonts w:ascii="Calibri" w:hAnsi="Calibri" w:cs="Calibri"/>
          <w:lang w:val="en-US"/>
        </w:rPr>
        <w:t xml:space="preserve">. </w:t>
      </w:r>
      <w:r w:rsidRPr="0018667C">
        <w:rPr>
          <w:rFonts w:ascii="Calibri" w:hAnsi="Calibri" w:cs="Calibri"/>
        </w:rPr>
        <w:t xml:space="preserve">Geraadpleegd op 21 </w:t>
      </w:r>
      <w:r w:rsidRPr="0018667C">
        <w:rPr>
          <w:rFonts w:ascii="Calibri" w:hAnsi="Calibri" w:cs="Calibri"/>
        </w:rPr>
        <w:br/>
        <w:t xml:space="preserve">          november 2018 via </w:t>
      </w:r>
      <w:hyperlink r:id="rId198" w:history="1">
        <w:r w:rsidRPr="0018667C">
          <w:rPr>
            <w:rStyle w:val="Hyperlink"/>
            <w:rFonts w:ascii="Calibri" w:hAnsi="Calibri" w:cs="Calibri"/>
            <w:color w:val="auto"/>
            <w:u w:val="none"/>
          </w:rPr>
          <w:t>www.livescience.com</w:t>
        </w:r>
      </w:hyperlink>
      <w:r w:rsidRPr="0018667C">
        <w:rPr>
          <w:rFonts w:ascii="Calibri" w:hAnsi="Calibri" w:cs="Calibri"/>
        </w:rPr>
        <w:t xml:space="preserve"> </w:t>
      </w:r>
    </w:p>
    <w:p w14:paraId="7ED9F2AA" w14:textId="77777777" w:rsidR="00543198" w:rsidRDefault="00543198" w:rsidP="0009159C">
      <w:pPr>
        <w:spacing w:after="0" w:line="240" w:lineRule="auto"/>
        <w:jc w:val="both"/>
        <w:rPr>
          <w:rFonts w:ascii="Calibri" w:hAnsi="Calibri" w:cs="Calibri"/>
        </w:rPr>
      </w:pPr>
    </w:p>
    <w:p w14:paraId="0A3F5C79"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Republiek Catalonië: wettelijk of niet en internationaal erkend of niet?. (2017, 28 oktober). </w:t>
      </w:r>
      <w:r w:rsidRPr="0018667C">
        <w:rPr>
          <w:rFonts w:ascii="Calibri" w:hAnsi="Calibri" w:cs="Calibri"/>
        </w:rPr>
        <w:br/>
        <w:t xml:space="preserve">          Geraadpleegd op 24 maart 2019 via </w:t>
      </w:r>
      <w:hyperlink r:id="rId199" w:history="1">
        <w:r w:rsidRPr="0018667C">
          <w:rPr>
            <w:rStyle w:val="Hyperlink"/>
            <w:rFonts w:ascii="Calibri" w:hAnsi="Calibri" w:cs="Calibri"/>
            <w:color w:val="auto"/>
            <w:u w:val="none"/>
          </w:rPr>
          <w:t>www.vrt.be</w:t>
        </w:r>
      </w:hyperlink>
      <w:r w:rsidRPr="0018667C">
        <w:rPr>
          <w:rFonts w:ascii="Calibri" w:hAnsi="Calibri" w:cs="Calibri"/>
        </w:rPr>
        <w:t xml:space="preserve"> </w:t>
      </w:r>
    </w:p>
    <w:p w14:paraId="3BCB330C" w14:textId="77777777" w:rsidR="0009159C" w:rsidRPr="0018667C" w:rsidRDefault="0009159C" w:rsidP="0009159C">
      <w:pPr>
        <w:spacing w:after="0" w:line="240" w:lineRule="auto"/>
        <w:jc w:val="both"/>
        <w:rPr>
          <w:rFonts w:ascii="Calibri" w:hAnsi="Calibri" w:cs="Calibri"/>
        </w:rPr>
      </w:pPr>
    </w:p>
    <w:p w14:paraId="7D7229D3" w14:textId="77777777" w:rsidR="00711673" w:rsidRDefault="0009159C" w:rsidP="0009159C">
      <w:pPr>
        <w:spacing w:after="0" w:line="240" w:lineRule="auto"/>
        <w:jc w:val="both"/>
        <w:rPr>
          <w:rStyle w:val="Hyperlink"/>
          <w:rFonts w:ascii="Calibri" w:hAnsi="Calibri" w:cs="Calibri"/>
          <w:color w:val="auto"/>
          <w:u w:val="none"/>
        </w:rPr>
      </w:pPr>
      <w:r w:rsidRPr="0018667C">
        <w:rPr>
          <w:rFonts w:ascii="Calibri" w:hAnsi="Calibri" w:cs="Calibri"/>
        </w:rPr>
        <w:t xml:space="preserve">Republiek. (z.d.). Geraadpleegd op 21 november 2018 via </w:t>
      </w:r>
      <w:hyperlink r:id="rId200" w:history="1">
        <w:r w:rsidRPr="0018667C">
          <w:rPr>
            <w:rStyle w:val="Hyperlink"/>
            <w:rFonts w:ascii="Calibri" w:hAnsi="Calibri" w:cs="Calibri"/>
            <w:color w:val="auto"/>
            <w:u w:val="none"/>
          </w:rPr>
          <w:t>http://www.betekenis-definitie.nl</w:t>
        </w:r>
      </w:hyperlink>
    </w:p>
    <w:p w14:paraId="1FBB7505" w14:textId="77777777" w:rsidR="00711673" w:rsidRDefault="00711673" w:rsidP="0009159C">
      <w:pPr>
        <w:spacing w:after="0" w:line="240" w:lineRule="auto"/>
        <w:jc w:val="both"/>
        <w:rPr>
          <w:rFonts w:ascii="Calibri" w:hAnsi="Calibri" w:cs="Calibri"/>
        </w:rPr>
      </w:pPr>
    </w:p>
    <w:p w14:paraId="758513E9"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Rubio, M. (2017, 26 september). </w:t>
      </w:r>
      <w:r w:rsidRPr="0018667C">
        <w:rPr>
          <w:rFonts w:ascii="Calibri" w:hAnsi="Calibri" w:cs="Calibri"/>
          <w:i/>
        </w:rPr>
        <w:t>Waarom Catalonië onafhankelijk wil zijn</w:t>
      </w:r>
      <w:r w:rsidRPr="0018667C">
        <w:rPr>
          <w:rFonts w:ascii="Calibri" w:hAnsi="Calibri" w:cs="Calibri"/>
        </w:rPr>
        <w:t xml:space="preserve">. Geraadpleegd op 7 </w:t>
      </w:r>
      <w:r w:rsidRPr="0018667C">
        <w:rPr>
          <w:rFonts w:ascii="Calibri" w:hAnsi="Calibri" w:cs="Calibri"/>
        </w:rPr>
        <w:br/>
        <w:t xml:space="preserve">          november 2018 via </w:t>
      </w:r>
      <w:hyperlink r:id="rId201" w:history="1">
        <w:r w:rsidRPr="0018667C">
          <w:rPr>
            <w:rStyle w:val="Hyperlink"/>
            <w:rFonts w:ascii="Calibri" w:hAnsi="Calibri" w:cs="Calibri"/>
            <w:color w:val="auto"/>
            <w:u w:val="none"/>
          </w:rPr>
          <w:t>www.holabarcelona.nl</w:t>
        </w:r>
      </w:hyperlink>
      <w:r w:rsidRPr="0018667C">
        <w:rPr>
          <w:rFonts w:ascii="Calibri" w:hAnsi="Calibri" w:cs="Calibri"/>
        </w:rPr>
        <w:t xml:space="preserve"> </w:t>
      </w:r>
    </w:p>
    <w:p w14:paraId="0D59BC59"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br/>
        <w:t xml:space="preserve">Rule of Law procedure. (z.d.). Geraadpleegd op 2 februari 2019 via </w:t>
      </w:r>
      <w:hyperlink r:id="rId202" w:history="1">
        <w:r w:rsidRPr="0018667C">
          <w:rPr>
            <w:rStyle w:val="Hyperlink"/>
            <w:rFonts w:ascii="Calibri" w:hAnsi="Calibri" w:cs="Calibri"/>
            <w:color w:val="auto"/>
            <w:u w:val="none"/>
          </w:rPr>
          <w:t>www.europa-nu.nl</w:t>
        </w:r>
      </w:hyperlink>
    </w:p>
    <w:p w14:paraId="469B489F" w14:textId="77777777" w:rsidR="0009159C" w:rsidRPr="0018667C" w:rsidRDefault="0009159C" w:rsidP="0009159C">
      <w:pPr>
        <w:spacing w:after="0" w:line="240" w:lineRule="auto"/>
        <w:jc w:val="both"/>
        <w:rPr>
          <w:rFonts w:ascii="Calibri" w:hAnsi="Calibri" w:cs="Calibri"/>
        </w:rPr>
      </w:pPr>
    </w:p>
    <w:p w14:paraId="4E3DCEA2"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Rummens, S. (2015, 7 mei). Is democratie universeel en overal de beste staatsvorm?. </w:t>
      </w:r>
      <w:r w:rsidRPr="0018667C">
        <w:rPr>
          <w:rFonts w:ascii="Calibri" w:hAnsi="Calibri" w:cs="Calibri"/>
          <w:i/>
        </w:rPr>
        <w:t>Radio 1</w:t>
      </w:r>
      <w:r w:rsidRPr="0018667C">
        <w:rPr>
          <w:rFonts w:ascii="Calibri" w:hAnsi="Calibri" w:cs="Calibri"/>
        </w:rPr>
        <w:t xml:space="preserve">. </w:t>
      </w:r>
      <w:r w:rsidRPr="0018667C">
        <w:rPr>
          <w:rFonts w:ascii="Calibri" w:hAnsi="Calibri" w:cs="Calibri"/>
        </w:rPr>
        <w:br/>
        <w:t xml:space="preserve">          Geraadpleegd op 24 november 2018 via </w:t>
      </w:r>
      <w:hyperlink r:id="rId203" w:history="1">
        <w:r w:rsidRPr="0018667C">
          <w:rPr>
            <w:rStyle w:val="Hyperlink"/>
            <w:rFonts w:ascii="Calibri" w:hAnsi="Calibri" w:cs="Calibri"/>
            <w:color w:val="auto"/>
            <w:u w:val="none"/>
          </w:rPr>
          <w:t>https://radio1.be</w:t>
        </w:r>
      </w:hyperlink>
      <w:r w:rsidRPr="0018667C">
        <w:rPr>
          <w:rFonts w:ascii="Calibri" w:hAnsi="Calibri" w:cs="Calibri"/>
        </w:rPr>
        <w:t xml:space="preserve"> </w:t>
      </w:r>
    </w:p>
    <w:p w14:paraId="342CF2A5" w14:textId="77777777" w:rsidR="0009159C" w:rsidRPr="0018667C" w:rsidRDefault="0009159C" w:rsidP="0009159C">
      <w:pPr>
        <w:spacing w:after="0" w:line="240" w:lineRule="auto"/>
        <w:jc w:val="both"/>
        <w:rPr>
          <w:rFonts w:ascii="Calibri" w:hAnsi="Calibri" w:cs="Calibri"/>
        </w:rPr>
      </w:pPr>
    </w:p>
    <w:p w14:paraId="3B657CF5" w14:textId="77777777" w:rsidR="0009159C" w:rsidRDefault="0009159C" w:rsidP="0009159C">
      <w:pPr>
        <w:spacing w:after="0" w:line="240" w:lineRule="auto"/>
        <w:jc w:val="both"/>
        <w:rPr>
          <w:rFonts w:ascii="Calibri" w:hAnsi="Calibri" w:cs="Calibri"/>
        </w:rPr>
      </w:pPr>
      <w:r w:rsidRPr="0018667C">
        <w:rPr>
          <w:rFonts w:ascii="Calibri" w:hAnsi="Calibri" w:cs="Calibri"/>
        </w:rPr>
        <w:t xml:space="preserve">Schiltz, W.-F. (2018, 21 februari). Burgerparticipatie: Ofwel doe je het goed, ofwel beter niet. </w:t>
      </w:r>
      <w:r w:rsidRPr="0018667C">
        <w:rPr>
          <w:rFonts w:ascii="Calibri" w:hAnsi="Calibri" w:cs="Calibri"/>
          <w:i/>
        </w:rPr>
        <w:t>Knack</w:t>
      </w:r>
      <w:r w:rsidRPr="0018667C">
        <w:rPr>
          <w:rFonts w:ascii="Calibri" w:hAnsi="Calibri" w:cs="Calibri"/>
        </w:rPr>
        <w:t xml:space="preserve">. </w:t>
      </w:r>
      <w:r w:rsidRPr="0018667C">
        <w:rPr>
          <w:rFonts w:ascii="Calibri" w:hAnsi="Calibri" w:cs="Calibri"/>
        </w:rPr>
        <w:br/>
        <w:t xml:space="preserve">          Geraadpleegd op 15 maart 2019 via </w:t>
      </w:r>
      <w:hyperlink r:id="rId204" w:history="1">
        <w:r w:rsidRPr="0018667C">
          <w:rPr>
            <w:rStyle w:val="Hyperlink"/>
            <w:rFonts w:ascii="Calibri" w:hAnsi="Calibri" w:cs="Calibri"/>
            <w:color w:val="auto"/>
            <w:u w:val="none"/>
          </w:rPr>
          <w:t>www.knack.be</w:t>
        </w:r>
      </w:hyperlink>
      <w:r w:rsidRPr="0018667C">
        <w:rPr>
          <w:rFonts w:ascii="Calibri" w:hAnsi="Calibri" w:cs="Calibri"/>
        </w:rPr>
        <w:t xml:space="preserve">  </w:t>
      </w:r>
    </w:p>
    <w:p w14:paraId="3F7794C0" w14:textId="77777777" w:rsidR="004606D5" w:rsidRPr="0018667C" w:rsidRDefault="004606D5" w:rsidP="0009159C">
      <w:pPr>
        <w:spacing w:after="0" w:line="240" w:lineRule="auto"/>
        <w:jc w:val="both"/>
        <w:rPr>
          <w:rFonts w:ascii="Calibri" w:hAnsi="Calibri" w:cs="Calibri"/>
        </w:rPr>
      </w:pPr>
    </w:p>
    <w:p w14:paraId="69926A1B"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Schoonekamp, H. W. (z.d.). </w:t>
      </w:r>
      <w:r w:rsidRPr="0018667C">
        <w:rPr>
          <w:rFonts w:ascii="Calibri" w:hAnsi="Calibri" w:cs="Calibri"/>
          <w:i/>
        </w:rPr>
        <w:t>Over het Catalaans</w:t>
      </w:r>
      <w:r w:rsidRPr="0018667C">
        <w:rPr>
          <w:rFonts w:ascii="Calibri" w:hAnsi="Calibri" w:cs="Calibri"/>
        </w:rPr>
        <w:t xml:space="preserve">. Geraadpleegd op 29 september 2018 via </w:t>
      </w:r>
      <w:r w:rsidRPr="0018667C">
        <w:rPr>
          <w:rFonts w:ascii="Calibri" w:hAnsi="Calibri" w:cs="Calibri"/>
        </w:rPr>
        <w:br/>
        <w:t xml:space="preserve">          </w:t>
      </w:r>
      <w:hyperlink r:id="rId205" w:history="1">
        <w:r w:rsidRPr="0018667C">
          <w:rPr>
            <w:rStyle w:val="Hyperlink"/>
            <w:rFonts w:ascii="Calibri" w:hAnsi="Calibri" w:cs="Calibri"/>
            <w:color w:val="auto"/>
            <w:u w:val="none"/>
          </w:rPr>
          <w:t>www.catalaansetaal.nl/catalaans</w:t>
        </w:r>
      </w:hyperlink>
      <w:r w:rsidRPr="0018667C">
        <w:rPr>
          <w:rFonts w:ascii="Calibri" w:hAnsi="Calibri" w:cs="Calibri"/>
        </w:rPr>
        <w:t xml:space="preserve"> </w:t>
      </w:r>
    </w:p>
    <w:p w14:paraId="30FD7E47" w14:textId="77777777" w:rsidR="0009159C" w:rsidRPr="0018667C" w:rsidRDefault="0009159C" w:rsidP="0009159C">
      <w:pPr>
        <w:spacing w:after="0" w:line="240" w:lineRule="auto"/>
        <w:jc w:val="both"/>
        <w:rPr>
          <w:rFonts w:ascii="Calibri" w:hAnsi="Calibri" w:cs="Calibri"/>
        </w:rPr>
      </w:pPr>
      <w:r w:rsidRPr="0093339E">
        <w:rPr>
          <w:rFonts w:ascii="Calibri" w:hAnsi="Calibri" w:cs="Calibri"/>
        </w:rPr>
        <w:br/>
        <w:t xml:space="preserve">Seddon, P. en Wheeler, B. (2019, 2 mei). </w:t>
      </w:r>
      <w:r w:rsidRPr="0018667C">
        <w:rPr>
          <w:rFonts w:ascii="Calibri" w:hAnsi="Calibri" w:cs="Calibri"/>
          <w:i/>
          <w:lang w:val="en-US"/>
        </w:rPr>
        <w:t>Brexit: All you need to know about the UK leaving the EU</w:t>
      </w:r>
      <w:r w:rsidRPr="0018667C">
        <w:rPr>
          <w:rFonts w:ascii="Calibri" w:hAnsi="Calibri" w:cs="Calibri"/>
          <w:lang w:val="en-US"/>
        </w:rPr>
        <w:t xml:space="preserve">. </w:t>
      </w:r>
      <w:r w:rsidRPr="0018667C">
        <w:rPr>
          <w:rFonts w:ascii="Calibri" w:hAnsi="Calibri" w:cs="Calibri"/>
          <w:lang w:val="en-US"/>
        </w:rPr>
        <w:br/>
        <w:t xml:space="preserve">          </w:t>
      </w:r>
      <w:r w:rsidRPr="0018667C">
        <w:rPr>
          <w:rFonts w:ascii="Calibri" w:hAnsi="Calibri" w:cs="Calibri"/>
        </w:rPr>
        <w:t xml:space="preserve">Geraadpleegd op 3 mei 2019 via </w:t>
      </w:r>
      <w:hyperlink r:id="rId206" w:history="1">
        <w:r w:rsidRPr="0018667C">
          <w:rPr>
            <w:rStyle w:val="Hyperlink"/>
            <w:rFonts w:ascii="Calibri" w:hAnsi="Calibri" w:cs="Calibri"/>
            <w:color w:val="auto"/>
            <w:u w:val="none"/>
          </w:rPr>
          <w:t>www.bbc.com</w:t>
        </w:r>
      </w:hyperlink>
      <w:r w:rsidRPr="0018667C">
        <w:rPr>
          <w:rFonts w:ascii="Calibri" w:hAnsi="Calibri" w:cs="Calibri"/>
        </w:rPr>
        <w:t xml:space="preserve">  </w:t>
      </w:r>
    </w:p>
    <w:p w14:paraId="07E235ED" w14:textId="77777777" w:rsidR="0009159C" w:rsidRPr="0018667C" w:rsidRDefault="0009159C" w:rsidP="0009159C">
      <w:pPr>
        <w:spacing w:after="0" w:line="240" w:lineRule="auto"/>
        <w:jc w:val="both"/>
        <w:rPr>
          <w:rFonts w:ascii="Calibri" w:hAnsi="Calibri" w:cs="Calibri"/>
        </w:rPr>
      </w:pPr>
    </w:p>
    <w:p w14:paraId="0C3B6732"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Separatisten winnen Catalaanse verkiezingen: Puidgemont claimt overwinning die niemand kan </w:t>
      </w:r>
      <w:r w:rsidRPr="0018667C">
        <w:rPr>
          <w:rFonts w:ascii="Calibri" w:hAnsi="Calibri" w:cs="Calibri"/>
        </w:rPr>
        <w:br/>
        <w:t xml:space="preserve">          betwisten. (2017, 22 december). </w:t>
      </w:r>
      <w:r w:rsidRPr="0018667C">
        <w:rPr>
          <w:rFonts w:ascii="Calibri" w:hAnsi="Calibri" w:cs="Calibri"/>
          <w:i/>
        </w:rPr>
        <w:t>Het Belang van Limburg</w:t>
      </w:r>
      <w:r w:rsidRPr="0018667C">
        <w:rPr>
          <w:rFonts w:ascii="Calibri" w:hAnsi="Calibri" w:cs="Calibri"/>
        </w:rPr>
        <w:t xml:space="preserve">. Geraadpleegd op 28 november 2018 </w:t>
      </w:r>
      <w:r w:rsidRPr="0018667C">
        <w:rPr>
          <w:rFonts w:ascii="Calibri" w:hAnsi="Calibri" w:cs="Calibri"/>
        </w:rPr>
        <w:br/>
        <w:t xml:space="preserve">          via </w:t>
      </w:r>
      <w:hyperlink r:id="rId207" w:history="1">
        <w:r w:rsidRPr="0018667C">
          <w:rPr>
            <w:rStyle w:val="Hyperlink"/>
            <w:rFonts w:ascii="Calibri" w:hAnsi="Calibri" w:cs="Calibri"/>
            <w:color w:val="auto"/>
            <w:u w:val="none"/>
          </w:rPr>
          <w:t>www.hbvl.be</w:t>
        </w:r>
      </w:hyperlink>
      <w:r w:rsidRPr="0018667C">
        <w:rPr>
          <w:rFonts w:ascii="Calibri" w:hAnsi="Calibri" w:cs="Calibri"/>
        </w:rPr>
        <w:t xml:space="preserve"> </w:t>
      </w:r>
    </w:p>
    <w:p w14:paraId="5DF28F14"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br/>
        <w:t xml:space="preserve">Sinds 1 oktober 2017 zijn er 4.558 bedrijven op papier met hun sociale zetel uit Catalonië vertrokken. </w:t>
      </w:r>
      <w:r w:rsidRPr="0018667C">
        <w:rPr>
          <w:rFonts w:ascii="Calibri" w:hAnsi="Calibri" w:cs="Calibri"/>
        </w:rPr>
        <w:br/>
        <w:t xml:space="preserve">          (2018, 19 april). Geraadpleegd op 24 maart 2019 via </w:t>
      </w:r>
      <w:hyperlink r:id="rId208" w:history="1">
        <w:r w:rsidRPr="0018667C">
          <w:rPr>
            <w:rStyle w:val="Hyperlink"/>
            <w:rFonts w:ascii="Calibri" w:hAnsi="Calibri" w:cs="Calibri"/>
            <w:color w:val="auto"/>
            <w:u w:val="none"/>
          </w:rPr>
          <w:t>www.spanjevandaag.com</w:t>
        </w:r>
      </w:hyperlink>
      <w:r w:rsidRPr="0018667C">
        <w:rPr>
          <w:rFonts w:ascii="Calibri" w:hAnsi="Calibri" w:cs="Calibri"/>
        </w:rPr>
        <w:t xml:space="preserve"> </w:t>
      </w:r>
    </w:p>
    <w:p w14:paraId="3D67C8A9"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br/>
        <w:t xml:space="preserve">Slagter, J. M. (2017, 30 oktober). Column: Catalaanse peseta. </w:t>
      </w:r>
      <w:r w:rsidRPr="0018667C">
        <w:rPr>
          <w:rFonts w:ascii="Calibri" w:hAnsi="Calibri" w:cs="Calibri"/>
          <w:i/>
        </w:rPr>
        <w:t>De Telegraaf</w:t>
      </w:r>
      <w:r w:rsidRPr="0018667C">
        <w:rPr>
          <w:rFonts w:ascii="Calibri" w:hAnsi="Calibri" w:cs="Calibri"/>
        </w:rPr>
        <w:t xml:space="preserve">. Geraadpleegd op 15 april </w:t>
      </w:r>
      <w:r w:rsidRPr="0018667C">
        <w:rPr>
          <w:rFonts w:ascii="Calibri" w:hAnsi="Calibri" w:cs="Calibri"/>
        </w:rPr>
        <w:br/>
        <w:t xml:space="preserve">          2019 via </w:t>
      </w:r>
      <w:hyperlink r:id="rId209" w:history="1">
        <w:r w:rsidRPr="0018667C">
          <w:rPr>
            <w:rStyle w:val="Hyperlink"/>
            <w:rFonts w:ascii="Calibri" w:hAnsi="Calibri" w:cs="Calibri"/>
            <w:color w:val="auto"/>
            <w:u w:val="none"/>
          </w:rPr>
          <w:t>www.telegraaf.nl</w:t>
        </w:r>
      </w:hyperlink>
      <w:r w:rsidRPr="0018667C">
        <w:rPr>
          <w:rFonts w:ascii="Calibri" w:hAnsi="Calibri" w:cs="Calibri"/>
        </w:rPr>
        <w:t xml:space="preserve"> </w:t>
      </w:r>
    </w:p>
    <w:p w14:paraId="5189BF6E" w14:textId="77777777" w:rsidR="0009159C" w:rsidRPr="0018667C" w:rsidRDefault="0009159C" w:rsidP="0009159C">
      <w:pPr>
        <w:spacing w:after="0" w:line="240" w:lineRule="auto"/>
        <w:jc w:val="both"/>
        <w:rPr>
          <w:rFonts w:ascii="Calibri" w:hAnsi="Calibri" w:cs="Calibri"/>
        </w:rPr>
      </w:pPr>
    </w:p>
    <w:p w14:paraId="2C81B61B"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Smeets, J. (z.d.). </w:t>
      </w:r>
      <w:r w:rsidRPr="0018667C">
        <w:rPr>
          <w:rFonts w:ascii="Calibri" w:hAnsi="Calibri" w:cs="Calibri"/>
          <w:i/>
        </w:rPr>
        <w:t>Democratie in Athene</w:t>
      </w:r>
      <w:r w:rsidRPr="0018667C">
        <w:rPr>
          <w:rFonts w:ascii="Calibri" w:hAnsi="Calibri" w:cs="Calibri"/>
        </w:rPr>
        <w:t xml:space="preserve">. Geraadpleegd op 15 oktober 2018 via </w:t>
      </w:r>
      <w:hyperlink r:id="rId210" w:history="1">
        <w:r w:rsidRPr="0018667C">
          <w:rPr>
            <w:rStyle w:val="Hyperlink"/>
            <w:rFonts w:ascii="Calibri" w:hAnsi="Calibri" w:cs="Calibri"/>
            <w:color w:val="auto"/>
            <w:u w:val="none"/>
          </w:rPr>
          <w:t>https://histoforum.net</w:t>
        </w:r>
      </w:hyperlink>
      <w:r w:rsidRPr="0018667C">
        <w:rPr>
          <w:rFonts w:ascii="Calibri" w:hAnsi="Calibri" w:cs="Calibri"/>
        </w:rPr>
        <w:t xml:space="preserve">  </w:t>
      </w:r>
    </w:p>
    <w:p w14:paraId="0733E6CE" w14:textId="77777777" w:rsidR="0009159C" w:rsidRPr="0018667C" w:rsidRDefault="0009159C" w:rsidP="0009159C">
      <w:pPr>
        <w:spacing w:after="0" w:line="240" w:lineRule="auto"/>
        <w:jc w:val="both"/>
        <w:rPr>
          <w:rFonts w:ascii="Calibri" w:hAnsi="Calibri" w:cs="Calibri"/>
        </w:rPr>
      </w:pPr>
    </w:p>
    <w:p w14:paraId="6D2A1AC4"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Spaanse Burgeroorlog en Generaal Franco. (2002, 18 december). Geraadpleegd op 13 oktober 2018 </w:t>
      </w:r>
      <w:r w:rsidRPr="0018667C">
        <w:rPr>
          <w:rFonts w:ascii="Calibri" w:hAnsi="Calibri" w:cs="Calibri"/>
        </w:rPr>
        <w:br/>
        <w:t xml:space="preserve">          via </w:t>
      </w:r>
      <w:hyperlink r:id="rId211" w:history="1">
        <w:r w:rsidRPr="0018667C">
          <w:rPr>
            <w:rStyle w:val="Hyperlink"/>
            <w:rFonts w:ascii="Calibri" w:hAnsi="Calibri" w:cs="Calibri"/>
            <w:color w:val="auto"/>
            <w:u w:val="none"/>
          </w:rPr>
          <w:t>www.scholieren.com</w:t>
        </w:r>
      </w:hyperlink>
      <w:r w:rsidRPr="0018667C">
        <w:rPr>
          <w:rFonts w:ascii="Calibri" w:hAnsi="Calibri" w:cs="Calibri"/>
        </w:rPr>
        <w:t xml:space="preserve"> </w:t>
      </w:r>
    </w:p>
    <w:p w14:paraId="0351B84F" w14:textId="77777777" w:rsidR="0009159C" w:rsidRPr="0018667C" w:rsidRDefault="0009159C" w:rsidP="0009159C">
      <w:pPr>
        <w:spacing w:after="0" w:line="240" w:lineRule="auto"/>
        <w:jc w:val="both"/>
        <w:rPr>
          <w:rFonts w:ascii="Calibri" w:hAnsi="Calibri" w:cs="Calibri"/>
        </w:rPr>
      </w:pPr>
      <w:r w:rsidRPr="009952E8">
        <w:rPr>
          <w:rFonts w:ascii="Calibri" w:hAnsi="Calibri" w:cs="Calibri"/>
          <w:lang w:val="fr-FR"/>
        </w:rPr>
        <w:br/>
      </w:r>
      <w:bookmarkStart w:id="84" w:name="_Hlk8029375"/>
      <w:r w:rsidRPr="0018667C">
        <w:rPr>
          <w:rFonts w:ascii="Calibri" w:hAnsi="Calibri" w:cs="Calibri"/>
          <w:i/>
          <w:lang w:val="fr-FR"/>
        </w:rPr>
        <w:t>Spanje versus Catalonië: ‘De EU is hypocriet’</w:t>
      </w:r>
      <w:r w:rsidRPr="0018667C">
        <w:rPr>
          <w:rFonts w:ascii="Calibri" w:hAnsi="Calibri" w:cs="Calibri"/>
          <w:lang w:val="fr-FR"/>
        </w:rPr>
        <w:t xml:space="preserve">. </w:t>
      </w:r>
      <w:r w:rsidRPr="0018667C">
        <w:rPr>
          <w:rFonts w:ascii="Calibri" w:hAnsi="Calibri" w:cs="Calibri"/>
        </w:rPr>
        <w:t xml:space="preserve">(2017, 11 november). Geraadpleegd op 6 mei 2019 via </w:t>
      </w:r>
      <w:r w:rsidRPr="0018667C">
        <w:rPr>
          <w:rFonts w:ascii="Calibri" w:hAnsi="Calibri" w:cs="Calibri"/>
        </w:rPr>
        <w:br/>
        <w:t xml:space="preserve">          </w:t>
      </w:r>
      <w:hyperlink r:id="rId212" w:history="1">
        <w:r w:rsidRPr="0018667C">
          <w:rPr>
            <w:rStyle w:val="Hyperlink"/>
            <w:rFonts w:ascii="Calibri" w:hAnsi="Calibri" w:cs="Calibri"/>
            <w:color w:val="auto"/>
            <w:u w:val="none"/>
          </w:rPr>
          <w:t>https://nos.nl</w:t>
        </w:r>
      </w:hyperlink>
      <w:r w:rsidRPr="0018667C">
        <w:rPr>
          <w:rFonts w:ascii="Calibri" w:hAnsi="Calibri" w:cs="Calibri"/>
        </w:rPr>
        <w:t xml:space="preserve"> </w:t>
      </w:r>
      <w:bookmarkEnd w:id="84"/>
    </w:p>
    <w:p w14:paraId="71185FC6" w14:textId="77777777" w:rsidR="0009159C" w:rsidRPr="0018667C" w:rsidRDefault="0009159C" w:rsidP="0009159C">
      <w:pPr>
        <w:spacing w:after="0" w:line="240" w:lineRule="auto"/>
        <w:jc w:val="both"/>
        <w:rPr>
          <w:rFonts w:ascii="Calibri" w:hAnsi="Calibri" w:cs="Calibri"/>
        </w:rPr>
      </w:pPr>
    </w:p>
    <w:p w14:paraId="4F1F2E29"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Speet, B. (2015, 10 augustus). </w:t>
      </w:r>
      <w:r w:rsidRPr="0018667C">
        <w:rPr>
          <w:rFonts w:ascii="Calibri" w:hAnsi="Calibri" w:cs="Calibri"/>
          <w:i/>
        </w:rPr>
        <w:t>Het volk is soeverein</w:t>
      </w:r>
      <w:r w:rsidRPr="0018667C">
        <w:rPr>
          <w:rFonts w:ascii="Calibri" w:hAnsi="Calibri" w:cs="Calibri"/>
        </w:rPr>
        <w:t xml:space="preserve">. Geraadpleegd op 25 maart 2019 via </w:t>
      </w:r>
      <w:hyperlink w:history="1">
        <w:r w:rsidRPr="0018667C">
          <w:rPr>
            <w:rStyle w:val="Hyperlink"/>
            <w:rFonts w:ascii="Calibri" w:hAnsi="Calibri" w:cs="Calibri"/>
            <w:color w:val="auto"/>
            <w:u w:val="none"/>
          </w:rPr>
          <w:t>https://g-</w:t>
        </w:r>
        <w:r w:rsidRPr="0018667C">
          <w:rPr>
            <w:rStyle w:val="Hyperlink"/>
            <w:rFonts w:ascii="Calibri" w:hAnsi="Calibri" w:cs="Calibri"/>
            <w:color w:val="auto"/>
            <w:u w:val="none"/>
          </w:rPr>
          <w:br/>
          <w:t xml:space="preserve">          geschiedenis.eu</w:t>
        </w:r>
      </w:hyperlink>
    </w:p>
    <w:p w14:paraId="7A3AB5C8"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br/>
        <w:t xml:space="preserve">Staatsvormen. (z.d.). Geraadpleegd op 21 november 2018 via </w:t>
      </w:r>
      <w:hyperlink r:id="rId213" w:history="1">
        <w:r w:rsidRPr="0018667C">
          <w:rPr>
            <w:rStyle w:val="Hyperlink"/>
            <w:rFonts w:ascii="Calibri" w:hAnsi="Calibri" w:cs="Calibri"/>
            <w:color w:val="auto"/>
            <w:u w:val="none"/>
          </w:rPr>
          <w:t>https://sites.google.com</w:t>
        </w:r>
      </w:hyperlink>
      <w:r w:rsidRPr="0018667C">
        <w:rPr>
          <w:rFonts w:ascii="Calibri" w:hAnsi="Calibri" w:cs="Calibri"/>
        </w:rPr>
        <w:t xml:space="preserve"> </w:t>
      </w:r>
    </w:p>
    <w:p w14:paraId="395CA029"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br/>
        <w:t xml:space="preserve">Standaert, L. (2017, 2 oktober). De reputatie van Spanje – en vooral van premier Rajoy – ligt aan </w:t>
      </w:r>
      <w:r w:rsidRPr="0018667C">
        <w:rPr>
          <w:rFonts w:ascii="Calibri" w:hAnsi="Calibri" w:cs="Calibri"/>
        </w:rPr>
        <w:br/>
        <w:t xml:space="preserve">          diggelen. </w:t>
      </w:r>
      <w:r w:rsidRPr="0018667C">
        <w:rPr>
          <w:rFonts w:ascii="Calibri" w:hAnsi="Calibri" w:cs="Calibri"/>
          <w:i/>
        </w:rPr>
        <w:t>Het Belang van Limburg</w:t>
      </w:r>
      <w:r w:rsidRPr="0018667C">
        <w:rPr>
          <w:rFonts w:ascii="Calibri" w:hAnsi="Calibri" w:cs="Calibri"/>
        </w:rPr>
        <w:t xml:space="preserve">. Geraadpleegd op 7 november 2018 via </w:t>
      </w:r>
      <w:hyperlink r:id="rId214" w:history="1">
        <w:r w:rsidRPr="0018667C">
          <w:rPr>
            <w:rStyle w:val="Hyperlink"/>
            <w:rFonts w:ascii="Calibri" w:hAnsi="Calibri" w:cs="Calibri"/>
            <w:color w:val="auto"/>
            <w:u w:val="none"/>
          </w:rPr>
          <w:t xml:space="preserve">www.hbvl.be </w:t>
        </w:r>
      </w:hyperlink>
      <w:r w:rsidRPr="0018667C">
        <w:rPr>
          <w:rFonts w:ascii="Calibri" w:hAnsi="Calibri" w:cs="Calibri"/>
        </w:rPr>
        <w:t xml:space="preserve">  </w:t>
      </w:r>
    </w:p>
    <w:p w14:paraId="31790AF4" w14:textId="77777777" w:rsidR="0009159C" w:rsidRPr="0018667C" w:rsidRDefault="0009159C" w:rsidP="0009159C">
      <w:pPr>
        <w:spacing w:after="0" w:line="240" w:lineRule="auto"/>
        <w:jc w:val="both"/>
        <w:rPr>
          <w:rFonts w:ascii="Calibri" w:hAnsi="Calibri" w:cs="Calibri"/>
        </w:rPr>
      </w:pPr>
    </w:p>
    <w:p w14:paraId="0BA6061D"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lang w:val="en-GB"/>
        </w:rPr>
        <w:lastRenderedPageBreak/>
        <w:t xml:space="preserve">Stanford University. (2004, 21 januari). </w:t>
      </w:r>
      <w:r w:rsidRPr="0018667C">
        <w:rPr>
          <w:rFonts w:ascii="Calibri" w:hAnsi="Calibri" w:cs="Calibri"/>
          <w:i/>
          <w:lang w:val="en-GB"/>
        </w:rPr>
        <w:t>What is democracy?</w:t>
      </w:r>
      <w:r w:rsidRPr="0018667C">
        <w:rPr>
          <w:rFonts w:ascii="Calibri" w:hAnsi="Calibri" w:cs="Calibri"/>
          <w:lang w:val="en-GB"/>
        </w:rPr>
        <w:t xml:space="preserve"> </w:t>
      </w:r>
      <w:r w:rsidRPr="0018667C">
        <w:rPr>
          <w:rFonts w:ascii="Calibri" w:hAnsi="Calibri" w:cs="Calibri"/>
        </w:rPr>
        <w:t xml:space="preserve">Geraadpleegd op 23 november 2018 via </w:t>
      </w:r>
      <w:r w:rsidRPr="0018667C">
        <w:rPr>
          <w:rFonts w:ascii="Calibri" w:hAnsi="Calibri" w:cs="Calibri"/>
        </w:rPr>
        <w:br/>
        <w:t xml:space="preserve">          </w:t>
      </w:r>
      <w:hyperlink r:id="rId215" w:history="1">
        <w:r w:rsidRPr="0018667C">
          <w:rPr>
            <w:rStyle w:val="Hyperlink"/>
            <w:rFonts w:ascii="Calibri" w:hAnsi="Calibri" w:cs="Calibri"/>
            <w:color w:val="auto"/>
            <w:u w:val="none"/>
          </w:rPr>
          <w:t>https://web.stanford.edu</w:t>
        </w:r>
      </w:hyperlink>
    </w:p>
    <w:p w14:paraId="7B454758" w14:textId="77777777" w:rsidR="00543198" w:rsidRDefault="00543198" w:rsidP="0009159C">
      <w:pPr>
        <w:spacing w:after="0" w:line="240" w:lineRule="auto"/>
        <w:jc w:val="both"/>
        <w:rPr>
          <w:rFonts w:ascii="Calibri" w:hAnsi="Calibri" w:cs="Calibri"/>
        </w:rPr>
      </w:pPr>
    </w:p>
    <w:p w14:paraId="2BCEFFBE"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Stemmen, hoe ging dat bij de oude Grieken?. (2018, 21 april). Geraadpleegd op 10 februari 2019 via  </w:t>
      </w:r>
      <w:r w:rsidRPr="0018667C">
        <w:rPr>
          <w:rFonts w:ascii="Calibri" w:hAnsi="Calibri" w:cs="Calibri"/>
        </w:rPr>
        <w:br/>
        <w:t xml:space="preserve">          </w:t>
      </w:r>
      <w:hyperlink r:id="rId216" w:history="1">
        <w:r w:rsidRPr="0018667C">
          <w:rPr>
            <w:rStyle w:val="Hyperlink"/>
            <w:rFonts w:ascii="Calibri" w:hAnsi="Calibri" w:cs="Calibri"/>
            <w:color w:val="auto"/>
            <w:u w:val="none"/>
          </w:rPr>
          <w:t>https://isgeschiedenis.nl</w:t>
        </w:r>
      </w:hyperlink>
      <w:r w:rsidRPr="0018667C">
        <w:rPr>
          <w:rFonts w:ascii="Calibri" w:hAnsi="Calibri" w:cs="Calibri"/>
        </w:rPr>
        <w:t xml:space="preserve"> </w:t>
      </w:r>
    </w:p>
    <w:p w14:paraId="3F35F0C5" w14:textId="77777777" w:rsidR="0009159C" w:rsidRPr="0018667C" w:rsidRDefault="0009159C" w:rsidP="0009159C">
      <w:pPr>
        <w:spacing w:after="0" w:line="240" w:lineRule="auto"/>
        <w:jc w:val="both"/>
        <w:rPr>
          <w:rFonts w:ascii="Calibri" w:hAnsi="Calibri" w:cs="Calibri"/>
        </w:rPr>
      </w:pPr>
    </w:p>
    <w:p w14:paraId="136279C1"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Steyaert, J. (2010, 24 december). </w:t>
      </w:r>
      <w:r w:rsidRPr="0018667C">
        <w:rPr>
          <w:rFonts w:ascii="Calibri" w:hAnsi="Calibri" w:cs="Calibri"/>
          <w:i/>
        </w:rPr>
        <w:t>1969 Participatieladder</w:t>
      </w:r>
      <w:r w:rsidRPr="0018667C">
        <w:rPr>
          <w:rFonts w:ascii="Calibri" w:hAnsi="Calibri" w:cs="Calibri"/>
        </w:rPr>
        <w:t xml:space="preserve">. Geraadpleegd op 28 november 2019 via </w:t>
      </w:r>
      <w:r w:rsidRPr="0018667C">
        <w:rPr>
          <w:rFonts w:ascii="Calibri" w:hAnsi="Calibri" w:cs="Calibri"/>
        </w:rPr>
        <w:br/>
        <w:t xml:space="preserve">          </w:t>
      </w:r>
      <w:hyperlink r:id="rId217" w:history="1">
        <w:r w:rsidRPr="0018667C">
          <w:rPr>
            <w:rStyle w:val="Hyperlink"/>
            <w:rFonts w:ascii="Calibri" w:hAnsi="Calibri" w:cs="Calibri"/>
            <w:color w:val="auto"/>
            <w:u w:val="none"/>
          </w:rPr>
          <w:t>www.canonsociaalwerk.eu</w:t>
        </w:r>
      </w:hyperlink>
      <w:r w:rsidRPr="0018667C">
        <w:rPr>
          <w:rFonts w:ascii="Calibri" w:hAnsi="Calibri" w:cs="Calibri"/>
        </w:rPr>
        <w:t xml:space="preserve"> </w:t>
      </w:r>
    </w:p>
    <w:p w14:paraId="43E59FD4" w14:textId="77777777" w:rsidR="006667D0" w:rsidRDefault="006667D0" w:rsidP="0009159C">
      <w:pPr>
        <w:spacing w:after="0" w:line="240" w:lineRule="auto"/>
        <w:jc w:val="both"/>
        <w:rPr>
          <w:rFonts w:ascii="Calibri" w:hAnsi="Calibri" w:cs="Calibri"/>
        </w:rPr>
      </w:pPr>
    </w:p>
    <w:p w14:paraId="5B316321"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Storm, E. (2017, 22 november). Catalonië leert ons dat ook Vlaanderen in de Europese Unie nooit </w:t>
      </w:r>
      <w:r w:rsidRPr="0018667C">
        <w:rPr>
          <w:rFonts w:ascii="Calibri" w:hAnsi="Calibri" w:cs="Calibri"/>
        </w:rPr>
        <w:br/>
        <w:t xml:space="preserve">          onafhankelijk zal worden. </w:t>
      </w:r>
      <w:r w:rsidRPr="0018667C">
        <w:rPr>
          <w:rFonts w:ascii="Calibri" w:hAnsi="Calibri" w:cs="Calibri"/>
          <w:i/>
        </w:rPr>
        <w:t>Knack</w:t>
      </w:r>
      <w:r w:rsidRPr="0018667C">
        <w:rPr>
          <w:rFonts w:ascii="Calibri" w:hAnsi="Calibri" w:cs="Calibri"/>
        </w:rPr>
        <w:t xml:space="preserve">. Geraadpleegd op 3 mei 2019 via </w:t>
      </w:r>
      <w:hyperlink r:id="rId218" w:history="1">
        <w:r w:rsidRPr="0018667C">
          <w:rPr>
            <w:rStyle w:val="Hyperlink"/>
            <w:rFonts w:ascii="Calibri" w:hAnsi="Calibri" w:cs="Calibri"/>
            <w:color w:val="auto"/>
            <w:u w:val="none"/>
          </w:rPr>
          <w:t>www.knack.be</w:t>
        </w:r>
      </w:hyperlink>
      <w:r w:rsidRPr="0018667C">
        <w:rPr>
          <w:rFonts w:ascii="Calibri" w:hAnsi="Calibri" w:cs="Calibri"/>
        </w:rPr>
        <w:t xml:space="preserve"> </w:t>
      </w:r>
    </w:p>
    <w:p w14:paraId="10B4BE09" w14:textId="77777777" w:rsidR="0009159C" w:rsidRPr="0018667C" w:rsidRDefault="0009159C" w:rsidP="0009159C">
      <w:pPr>
        <w:spacing w:after="0" w:line="240" w:lineRule="auto"/>
        <w:jc w:val="both"/>
        <w:rPr>
          <w:rFonts w:ascii="Calibri" w:hAnsi="Calibri" w:cs="Calibri"/>
        </w:rPr>
      </w:pPr>
    </w:p>
    <w:p w14:paraId="00EB18F8"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Storme, M. E. (2008, 21 december). </w:t>
      </w:r>
      <w:r w:rsidRPr="0018667C">
        <w:rPr>
          <w:rFonts w:ascii="Calibri" w:hAnsi="Calibri" w:cs="Calibri"/>
          <w:i/>
        </w:rPr>
        <w:t>Bedenkingen over de ‘scheiding der machten’</w:t>
      </w:r>
      <w:r w:rsidRPr="0018667C">
        <w:rPr>
          <w:rFonts w:ascii="Calibri" w:hAnsi="Calibri" w:cs="Calibri"/>
        </w:rPr>
        <w:t xml:space="preserve">. Geraadpleegd op </w:t>
      </w:r>
      <w:r w:rsidRPr="0018667C">
        <w:rPr>
          <w:rFonts w:ascii="Calibri" w:hAnsi="Calibri" w:cs="Calibri"/>
        </w:rPr>
        <w:br/>
        <w:t xml:space="preserve">          29 maart 2019 via </w:t>
      </w:r>
      <w:hyperlink r:id="rId219" w:history="1">
        <w:r w:rsidRPr="0018667C">
          <w:rPr>
            <w:rStyle w:val="Hyperlink"/>
            <w:rFonts w:ascii="Calibri" w:hAnsi="Calibri" w:cs="Calibri"/>
            <w:color w:val="auto"/>
            <w:u w:val="none"/>
          </w:rPr>
          <w:t>www.law.kuleuven.be</w:t>
        </w:r>
      </w:hyperlink>
      <w:r w:rsidRPr="0018667C">
        <w:rPr>
          <w:rFonts w:ascii="Calibri" w:hAnsi="Calibri" w:cs="Calibri"/>
        </w:rPr>
        <w:t xml:space="preserve"> </w:t>
      </w:r>
    </w:p>
    <w:p w14:paraId="56299053" w14:textId="77777777" w:rsidR="0009159C" w:rsidRPr="0018667C" w:rsidRDefault="0009159C" w:rsidP="0009159C">
      <w:pPr>
        <w:spacing w:after="0" w:line="240" w:lineRule="auto"/>
        <w:jc w:val="both"/>
        <w:rPr>
          <w:rFonts w:ascii="Calibri" w:hAnsi="Calibri" w:cs="Calibri"/>
          <w:lang w:val="en-GB"/>
        </w:rPr>
      </w:pPr>
      <w:r w:rsidRPr="0018667C">
        <w:rPr>
          <w:rFonts w:ascii="Calibri" w:hAnsi="Calibri" w:cs="Calibri"/>
        </w:rPr>
        <w:br/>
        <w:t xml:space="preserve">Taha, N. (2017, 28 oktober). Catalaanse regering officieel afgezet. </w:t>
      </w:r>
      <w:r w:rsidRPr="0018667C">
        <w:rPr>
          <w:rFonts w:ascii="Calibri" w:hAnsi="Calibri" w:cs="Calibri"/>
          <w:i/>
        </w:rPr>
        <w:t>Algemeen Dagblad</w:t>
      </w:r>
      <w:r w:rsidRPr="0018667C">
        <w:rPr>
          <w:rFonts w:ascii="Calibri" w:hAnsi="Calibri" w:cs="Calibri"/>
        </w:rPr>
        <w:t xml:space="preserve">. </w:t>
      </w:r>
      <w:r w:rsidRPr="0018667C">
        <w:rPr>
          <w:rFonts w:ascii="Calibri" w:hAnsi="Calibri" w:cs="Calibri"/>
          <w:lang w:val="en-GB"/>
        </w:rPr>
        <w:t xml:space="preserve">Geraadpleegd </w:t>
      </w:r>
      <w:r w:rsidRPr="0018667C">
        <w:rPr>
          <w:rFonts w:ascii="Calibri" w:hAnsi="Calibri" w:cs="Calibri"/>
          <w:lang w:val="en-GB"/>
        </w:rPr>
        <w:br/>
        <w:t xml:space="preserve">          op 28 november 2018 via </w:t>
      </w:r>
      <w:hyperlink r:id="rId220" w:history="1">
        <w:r w:rsidRPr="0018667C">
          <w:rPr>
            <w:rStyle w:val="Hyperlink"/>
            <w:rFonts w:ascii="Calibri" w:hAnsi="Calibri" w:cs="Calibri"/>
            <w:color w:val="auto"/>
            <w:u w:val="none"/>
            <w:lang w:val="en-GB"/>
          </w:rPr>
          <w:t xml:space="preserve">www.ad.nl </w:t>
        </w:r>
      </w:hyperlink>
      <w:r w:rsidRPr="0018667C">
        <w:rPr>
          <w:rFonts w:ascii="Calibri" w:hAnsi="Calibri" w:cs="Calibri"/>
          <w:lang w:val="en-GB"/>
        </w:rPr>
        <w:t xml:space="preserve"> </w:t>
      </w:r>
    </w:p>
    <w:p w14:paraId="13929CC5" w14:textId="77777777" w:rsidR="0009159C" w:rsidRPr="0018667C" w:rsidRDefault="0009159C" w:rsidP="0009159C">
      <w:pPr>
        <w:spacing w:after="0" w:line="240" w:lineRule="auto"/>
        <w:jc w:val="both"/>
        <w:rPr>
          <w:rFonts w:ascii="Calibri" w:hAnsi="Calibri" w:cs="Calibri"/>
          <w:lang w:val="en-GB"/>
        </w:rPr>
      </w:pPr>
    </w:p>
    <w:p w14:paraId="7A94DD9F" w14:textId="77777777" w:rsidR="0009159C" w:rsidRDefault="0009159C" w:rsidP="0009159C">
      <w:pPr>
        <w:spacing w:after="0" w:line="240" w:lineRule="auto"/>
        <w:jc w:val="both"/>
        <w:rPr>
          <w:rStyle w:val="Hyperlink"/>
          <w:rFonts w:ascii="Calibri" w:hAnsi="Calibri" w:cs="Calibri"/>
          <w:color w:val="auto"/>
          <w:u w:val="none"/>
        </w:rPr>
      </w:pPr>
      <w:r w:rsidRPr="0018667C">
        <w:rPr>
          <w:rFonts w:ascii="Calibri" w:hAnsi="Calibri" w:cs="Calibri"/>
          <w:lang w:val="en-US"/>
        </w:rPr>
        <w:t xml:space="preserve">The Final End of Athenian Democracy. </w:t>
      </w:r>
      <w:r w:rsidRPr="0018667C">
        <w:rPr>
          <w:rFonts w:ascii="Calibri" w:hAnsi="Calibri" w:cs="Calibri"/>
        </w:rPr>
        <w:t xml:space="preserve">(z.d.). Geraadpleegd op 25 maart 2019 via </w:t>
      </w:r>
      <w:hyperlink r:id="rId221" w:history="1">
        <w:r w:rsidRPr="0018667C">
          <w:rPr>
            <w:rStyle w:val="Hyperlink"/>
            <w:rFonts w:ascii="Calibri" w:hAnsi="Calibri" w:cs="Calibri"/>
            <w:color w:val="auto"/>
            <w:u w:val="none"/>
          </w:rPr>
          <w:t>www.pbs.org</w:t>
        </w:r>
      </w:hyperlink>
    </w:p>
    <w:p w14:paraId="3C071579" w14:textId="77777777" w:rsidR="005A418B" w:rsidRPr="0018667C" w:rsidRDefault="005A418B" w:rsidP="0009159C">
      <w:pPr>
        <w:spacing w:after="0" w:line="240" w:lineRule="auto"/>
        <w:jc w:val="both"/>
        <w:rPr>
          <w:rFonts w:ascii="Calibri" w:hAnsi="Calibri" w:cs="Calibri"/>
        </w:rPr>
      </w:pPr>
    </w:p>
    <w:p w14:paraId="76CF8E68"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Theunis, J. (z.d.). </w:t>
      </w:r>
      <w:r w:rsidRPr="0018667C">
        <w:rPr>
          <w:rFonts w:ascii="Calibri" w:hAnsi="Calibri" w:cs="Calibri"/>
          <w:i/>
        </w:rPr>
        <w:t>De exceptie van onwettigheid</w:t>
      </w:r>
      <w:r w:rsidRPr="0018667C">
        <w:rPr>
          <w:rFonts w:ascii="Calibri" w:hAnsi="Calibri" w:cs="Calibri"/>
        </w:rPr>
        <w:t xml:space="preserve"> (doctoraatsverhandeling). Geraadpleegd via </w:t>
      </w:r>
      <w:r w:rsidRPr="0018667C">
        <w:rPr>
          <w:rFonts w:ascii="Calibri" w:hAnsi="Calibri" w:cs="Calibri"/>
        </w:rPr>
        <w:br/>
        <w:t xml:space="preserve">          </w:t>
      </w:r>
      <w:hyperlink r:id="rId222" w:history="1">
        <w:r w:rsidRPr="0018667C">
          <w:rPr>
            <w:rStyle w:val="Hyperlink"/>
            <w:rFonts w:ascii="Calibri" w:hAnsi="Calibri" w:cs="Calibri"/>
            <w:color w:val="auto"/>
            <w:u w:val="none"/>
          </w:rPr>
          <w:t>www.uhasselt.be</w:t>
        </w:r>
      </w:hyperlink>
      <w:r w:rsidRPr="0018667C">
        <w:rPr>
          <w:rFonts w:ascii="Calibri" w:hAnsi="Calibri" w:cs="Calibri"/>
        </w:rPr>
        <w:t xml:space="preserve">  </w:t>
      </w:r>
    </w:p>
    <w:p w14:paraId="1397289D" w14:textId="77777777" w:rsidR="0009159C" w:rsidRPr="0018667C" w:rsidRDefault="0009159C" w:rsidP="0009159C">
      <w:pPr>
        <w:spacing w:after="0" w:line="240" w:lineRule="auto"/>
        <w:jc w:val="both"/>
        <w:rPr>
          <w:rFonts w:ascii="Calibri" w:hAnsi="Calibri" w:cs="Calibri"/>
        </w:rPr>
      </w:pPr>
    </w:p>
    <w:p w14:paraId="28FDDA31"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Toussaint, F. (2018, 19 oktober). Catalaanse strijd om onafhankelijkheid: wordt het geen tijd dat </w:t>
      </w:r>
      <w:r w:rsidRPr="0018667C">
        <w:rPr>
          <w:rFonts w:ascii="Calibri" w:hAnsi="Calibri" w:cs="Calibri"/>
        </w:rPr>
        <w:br/>
        <w:t xml:space="preserve">          Europa leiderschap toont?. </w:t>
      </w:r>
      <w:r w:rsidRPr="0018667C">
        <w:rPr>
          <w:rFonts w:ascii="Calibri" w:hAnsi="Calibri" w:cs="Calibri"/>
          <w:i/>
        </w:rPr>
        <w:t>Knack</w:t>
      </w:r>
      <w:r w:rsidRPr="0018667C">
        <w:rPr>
          <w:rFonts w:ascii="Calibri" w:hAnsi="Calibri" w:cs="Calibri"/>
        </w:rPr>
        <w:t xml:space="preserve">. Geraadpleegd op 2 april 2019 via </w:t>
      </w:r>
      <w:hyperlink r:id="rId223" w:history="1">
        <w:r w:rsidRPr="0018667C">
          <w:rPr>
            <w:rStyle w:val="Hyperlink"/>
            <w:rFonts w:ascii="Calibri" w:hAnsi="Calibri" w:cs="Calibri"/>
            <w:color w:val="auto"/>
            <w:u w:val="none"/>
          </w:rPr>
          <w:t>www.knack.be</w:t>
        </w:r>
      </w:hyperlink>
      <w:r w:rsidRPr="0018667C">
        <w:rPr>
          <w:rFonts w:ascii="Calibri" w:hAnsi="Calibri" w:cs="Calibri"/>
        </w:rPr>
        <w:t xml:space="preserve">  </w:t>
      </w:r>
    </w:p>
    <w:p w14:paraId="2DA84465"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br/>
        <w:t xml:space="preserve">Trias politica: machtenscheiding en machtenspreiding. (z.d.). Geraadpleegd op 4 december 2018 via </w:t>
      </w:r>
      <w:r w:rsidRPr="0018667C">
        <w:rPr>
          <w:rFonts w:ascii="Calibri" w:hAnsi="Calibri" w:cs="Calibri"/>
        </w:rPr>
        <w:br/>
        <w:t xml:space="preserve">          </w:t>
      </w:r>
      <w:hyperlink r:id="rId224" w:history="1">
        <w:r w:rsidRPr="0018667C">
          <w:rPr>
            <w:rStyle w:val="Hyperlink"/>
            <w:rFonts w:ascii="Calibri" w:hAnsi="Calibri" w:cs="Calibri"/>
            <w:color w:val="auto"/>
            <w:u w:val="none"/>
          </w:rPr>
          <w:t>www.montesquieu-institute.eu</w:t>
        </w:r>
      </w:hyperlink>
      <w:r w:rsidRPr="0018667C">
        <w:rPr>
          <w:rFonts w:ascii="Calibri" w:hAnsi="Calibri" w:cs="Calibri"/>
        </w:rPr>
        <w:t xml:space="preserve"> </w:t>
      </w:r>
    </w:p>
    <w:p w14:paraId="2B54B22E" w14:textId="77777777" w:rsidR="0009159C" w:rsidRPr="0018667C" w:rsidRDefault="0009159C" w:rsidP="0009159C">
      <w:pPr>
        <w:spacing w:after="0" w:line="240" w:lineRule="auto"/>
        <w:jc w:val="both"/>
        <w:rPr>
          <w:rFonts w:ascii="Calibri" w:hAnsi="Calibri" w:cs="Calibri"/>
        </w:rPr>
      </w:pPr>
    </w:p>
    <w:p w14:paraId="6B44603B"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Uitvoerrechten. (z.d.). In </w:t>
      </w:r>
      <w:r w:rsidRPr="0018667C">
        <w:rPr>
          <w:rFonts w:ascii="Calibri" w:hAnsi="Calibri" w:cs="Calibri"/>
          <w:i/>
        </w:rPr>
        <w:t>Encyclopedie Thiememeulenhoff</w:t>
      </w:r>
      <w:r w:rsidRPr="0018667C">
        <w:rPr>
          <w:rFonts w:ascii="Calibri" w:hAnsi="Calibri" w:cs="Calibri"/>
        </w:rPr>
        <w:t xml:space="preserve">. Geraadpleegd op 15 april 2019 via </w:t>
      </w:r>
      <w:r w:rsidRPr="0018667C">
        <w:rPr>
          <w:rFonts w:ascii="Calibri" w:hAnsi="Calibri" w:cs="Calibri"/>
        </w:rPr>
        <w:br/>
        <w:t xml:space="preserve">          </w:t>
      </w:r>
      <w:hyperlink r:id="rId225" w:history="1">
        <w:r w:rsidRPr="0018667C">
          <w:rPr>
            <w:rStyle w:val="Hyperlink"/>
            <w:rFonts w:ascii="Calibri" w:hAnsi="Calibri" w:cs="Calibri"/>
            <w:color w:val="auto"/>
            <w:u w:val="none"/>
          </w:rPr>
          <w:t>http://encyclopedie.thiememeulenhoff.nl</w:t>
        </w:r>
      </w:hyperlink>
    </w:p>
    <w:p w14:paraId="392CA940" w14:textId="77777777" w:rsidR="0009159C" w:rsidRPr="0018667C" w:rsidRDefault="0009159C" w:rsidP="0009159C">
      <w:pPr>
        <w:spacing w:after="0" w:line="240" w:lineRule="auto"/>
        <w:jc w:val="both"/>
        <w:rPr>
          <w:rFonts w:ascii="Calibri" w:hAnsi="Calibri" w:cs="Calibri"/>
        </w:rPr>
      </w:pPr>
      <w:r w:rsidRPr="00084C34">
        <w:rPr>
          <w:rFonts w:ascii="Calibri" w:hAnsi="Calibri" w:cs="Calibri"/>
          <w:lang w:val="en-GB"/>
        </w:rPr>
        <w:br/>
      </w:r>
      <w:r w:rsidRPr="0018667C">
        <w:rPr>
          <w:rFonts w:ascii="Calibri" w:hAnsi="Calibri" w:cs="Calibri"/>
          <w:lang w:val="en-GB"/>
        </w:rPr>
        <w:t xml:space="preserve">United Nations. (z.d.). </w:t>
      </w:r>
      <w:r w:rsidRPr="0018667C">
        <w:rPr>
          <w:rFonts w:ascii="Calibri" w:hAnsi="Calibri" w:cs="Calibri"/>
          <w:i/>
          <w:lang w:val="en-GB"/>
        </w:rPr>
        <w:t>Human Rights</w:t>
      </w:r>
      <w:r w:rsidRPr="0018667C">
        <w:rPr>
          <w:rFonts w:ascii="Calibri" w:hAnsi="Calibri" w:cs="Calibri"/>
          <w:lang w:val="en-GB"/>
        </w:rPr>
        <w:t xml:space="preserve">. </w:t>
      </w:r>
      <w:r w:rsidRPr="0018667C">
        <w:rPr>
          <w:rFonts w:ascii="Calibri" w:hAnsi="Calibri" w:cs="Calibri"/>
        </w:rPr>
        <w:t xml:space="preserve">Geraadpleegd op 1 mei 2019 via </w:t>
      </w:r>
      <w:hyperlink r:id="rId226" w:history="1">
        <w:r w:rsidRPr="0018667C">
          <w:rPr>
            <w:rStyle w:val="Hyperlink"/>
            <w:rFonts w:ascii="Calibri" w:hAnsi="Calibri" w:cs="Calibri"/>
            <w:color w:val="auto"/>
            <w:u w:val="none"/>
          </w:rPr>
          <w:t>www.un.org</w:t>
        </w:r>
      </w:hyperlink>
      <w:r w:rsidRPr="0018667C">
        <w:rPr>
          <w:rFonts w:ascii="Calibri" w:hAnsi="Calibri" w:cs="Calibri"/>
        </w:rPr>
        <w:t xml:space="preserve"> </w:t>
      </w:r>
    </w:p>
    <w:p w14:paraId="0165D2CC" w14:textId="77777777" w:rsidR="0009159C" w:rsidRPr="0018667C" w:rsidRDefault="0009159C" w:rsidP="0009159C">
      <w:pPr>
        <w:spacing w:after="0" w:line="240" w:lineRule="auto"/>
        <w:jc w:val="both"/>
        <w:rPr>
          <w:rFonts w:ascii="Calibri" w:hAnsi="Calibri" w:cs="Calibri"/>
        </w:rPr>
      </w:pPr>
    </w:p>
    <w:p w14:paraId="3A5487B8"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Van den Broek, A. (2018, 14 april). Burgerparticipatie: meerwaarde of maat voor niets?. </w:t>
      </w:r>
      <w:r w:rsidRPr="0018667C">
        <w:rPr>
          <w:rFonts w:ascii="Calibri" w:hAnsi="Calibri" w:cs="Calibri"/>
          <w:i/>
        </w:rPr>
        <w:t>De Morgen</w:t>
      </w:r>
      <w:r w:rsidRPr="0018667C">
        <w:rPr>
          <w:rFonts w:ascii="Calibri" w:hAnsi="Calibri" w:cs="Calibri"/>
        </w:rPr>
        <w:t xml:space="preserve">. </w:t>
      </w:r>
      <w:r w:rsidRPr="0018667C">
        <w:rPr>
          <w:rFonts w:ascii="Calibri" w:hAnsi="Calibri" w:cs="Calibri"/>
        </w:rPr>
        <w:br/>
        <w:t xml:space="preserve">          Geraadpleegd op 3 mei 2019 via </w:t>
      </w:r>
      <w:hyperlink r:id="rId227" w:history="1">
        <w:r w:rsidRPr="0018667C">
          <w:rPr>
            <w:rStyle w:val="Hyperlink"/>
            <w:rFonts w:ascii="Calibri" w:hAnsi="Calibri" w:cs="Calibri"/>
            <w:color w:val="auto"/>
            <w:u w:val="none"/>
          </w:rPr>
          <w:t>www.demorgen.be</w:t>
        </w:r>
      </w:hyperlink>
      <w:r w:rsidRPr="0018667C">
        <w:rPr>
          <w:rFonts w:ascii="Calibri" w:hAnsi="Calibri" w:cs="Calibri"/>
        </w:rPr>
        <w:t xml:space="preserve"> </w:t>
      </w:r>
    </w:p>
    <w:p w14:paraId="57E76CBE" w14:textId="77777777" w:rsidR="0009159C" w:rsidRPr="0018667C" w:rsidRDefault="0009159C" w:rsidP="0009159C">
      <w:pPr>
        <w:spacing w:after="0" w:line="240" w:lineRule="auto"/>
        <w:jc w:val="both"/>
        <w:rPr>
          <w:rFonts w:ascii="Calibri" w:hAnsi="Calibri" w:cs="Calibri"/>
        </w:rPr>
      </w:pPr>
    </w:p>
    <w:p w14:paraId="6443A497"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Van der Meer, T. (2017). </w:t>
      </w:r>
      <w:r w:rsidRPr="0018667C">
        <w:rPr>
          <w:rFonts w:ascii="Calibri" w:hAnsi="Calibri" w:cs="Calibri"/>
          <w:i/>
        </w:rPr>
        <w:t>Niet de kiezer is gek</w:t>
      </w:r>
      <w:r w:rsidRPr="0018667C">
        <w:rPr>
          <w:rFonts w:ascii="Calibri" w:hAnsi="Calibri" w:cs="Calibri"/>
        </w:rPr>
        <w:t>. Amsterdam: Spectrum.</w:t>
      </w:r>
    </w:p>
    <w:p w14:paraId="120E2075" w14:textId="77777777" w:rsidR="0009159C" w:rsidRPr="0018667C" w:rsidRDefault="0009159C" w:rsidP="0009159C">
      <w:pPr>
        <w:spacing w:after="0" w:line="240" w:lineRule="auto"/>
        <w:jc w:val="both"/>
        <w:rPr>
          <w:rFonts w:ascii="Calibri" w:hAnsi="Calibri" w:cs="Calibri"/>
        </w:rPr>
      </w:pPr>
    </w:p>
    <w:p w14:paraId="42FFD5B0"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Van Hecke, S. (2014, 31 maart). Euroscepticisme is geen wezenlijk probleem voor de EU. </w:t>
      </w:r>
      <w:r w:rsidRPr="0018667C">
        <w:rPr>
          <w:rFonts w:ascii="Calibri" w:hAnsi="Calibri" w:cs="Calibri"/>
          <w:i/>
        </w:rPr>
        <w:t>Knack</w:t>
      </w:r>
      <w:r w:rsidRPr="0018667C">
        <w:rPr>
          <w:rFonts w:ascii="Calibri" w:hAnsi="Calibri" w:cs="Calibri"/>
        </w:rPr>
        <w:t xml:space="preserve">. </w:t>
      </w:r>
      <w:r w:rsidRPr="0018667C">
        <w:rPr>
          <w:rFonts w:ascii="Calibri" w:hAnsi="Calibri" w:cs="Calibri"/>
        </w:rPr>
        <w:br/>
        <w:t xml:space="preserve">          Geraadpleegd op 3 april 2019 via </w:t>
      </w:r>
      <w:hyperlink r:id="rId228" w:history="1">
        <w:r w:rsidRPr="0018667C">
          <w:rPr>
            <w:rStyle w:val="Hyperlink"/>
            <w:rFonts w:ascii="Calibri" w:hAnsi="Calibri" w:cs="Calibri"/>
            <w:color w:val="auto"/>
            <w:u w:val="none"/>
          </w:rPr>
          <w:t>https://www.knack.be</w:t>
        </w:r>
      </w:hyperlink>
    </w:p>
    <w:p w14:paraId="6BB588B7" w14:textId="77777777" w:rsidR="0009159C" w:rsidRPr="0018667C" w:rsidRDefault="0009159C" w:rsidP="0009159C">
      <w:pPr>
        <w:spacing w:after="0" w:line="240" w:lineRule="auto"/>
        <w:jc w:val="both"/>
        <w:rPr>
          <w:rFonts w:ascii="Calibri" w:hAnsi="Calibri" w:cs="Calibri"/>
        </w:rPr>
      </w:pPr>
    </w:p>
    <w:p w14:paraId="2E4AD522"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Van Raemdonck, J. (2017, 1 maart). </w:t>
      </w:r>
      <w:r w:rsidRPr="0018667C">
        <w:rPr>
          <w:rFonts w:ascii="Calibri" w:hAnsi="Calibri" w:cs="Calibri"/>
          <w:i/>
        </w:rPr>
        <w:t>Wie voor echte democratie is voert de opkomstplicht in</w:t>
      </w:r>
      <w:r w:rsidRPr="0018667C">
        <w:rPr>
          <w:rFonts w:ascii="Calibri" w:hAnsi="Calibri" w:cs="Calibri"/>
        </w:rPr>
        <w:t xml:space="preserve">. </w:t>
      </w:r>
      <w:r w:rsidRPr="0018667C">
        <w:rPr>
          <w:rFonts w:ascii="Calibri" w:hAnsi="Calibri" w:cs="Calibri"/>
        </w:rPr>
        <w:br/>
        <w:t xml:space="preserve">          Geraadpleegd op 3 april 2019 via </w:t>
      </w:r>
      <w:hyperlink r:id="rId229" w:history="1">
        <w:r w:rsidRPr="0018667C">
          <w:rPr>
            <w:rStyle w:val="Hyperlink"/>
            <w:rFonts w:ascii="Calibri" w:hAnsi="Calibri" w:cs="Calibri"/>
            <w:color w:val="auto"/>
            <w:u w:val="none"/>
          </w:rPr>
          <w:t>www.folia.nl</w:t>
        </w:r>
      </w:hyperlink>
      <w:r w:rsidRPr="0018667C">
        <w:rPr>
          <w:rFonts w:ascii="Calibri" w:hAnsi="Calibri" w:cs="Calibri"/>
        </w:rPr>
        <w:t xml:space="preserve"> </w:t>
      </w:r>
    </w:p>
    <w:p w14:paraId="07DF4E8C" w14:textId="77777777" w:rsidR="0009159C" w:rsidRPr="0018667C" w:rsidRDefault="0009159C" w:rsidP="0009159C">
      <w:pPr>
        <w:spacing w:after="0" w:line="240" w:lineRule="auto"/>
        <w:jc w:val="both"/>
        <w:rPr>
          <w:rFonts w:ascii="Calibri" w:hAnsi="Calibri" w:cs="Calibri"/>
        </w:rPr>
      </w:pPr>
    </w:p>
    <w:p w14:paraId="1CD5187E"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Van Rompuy, P. (2015, 24 september). </w:t>
      </w:r>
      <w:r w:rsidRPr="0018667C">
        <w:rPr>
          <w:rFonts w:ascii="Calibri" w:hAnsi="Calibri" w:cs="Calibri"/>
          <w:i/>
        </w:rPr>
        <w:t>Waarom is vertrouwen van de burger in politiek zo laag?</w:t>
      </w:r>
      <w:r w:rsidRPr="0018667C">
        <w:rPr>
          <w:rFonts w:ascii="Calibri" w:hAnsi="Calibri" w:cs="Calibri"/>
        </w:rPr>
        <w:t xml:space="preserve">. </w:t>
      </w:r>
      <w:r w:rsidRPr="0018667C">
        <w:rPr>
          <w:rFonts w:ascii="Calibri" w:hAnsi="Calibri" w:cs="Calibri"/>
        </w:rPr>
        <w:br/>
        <w:t xml:space="preserve">          Geraadpleegd op 26 april 2019 via </w:t>
      </w:r>
      <w:hyperlink r:id="rId230" w:history="1">
        <w:r w:rsidRPr="0018667C">
          <w:rPr>
            <w:rStyle w:val="Hyperlink"/>
            <w:rFonts w:ascii="Calibri" w:hAnsi="Calibri" w:cs="Calibri"/>
            <w:color w:val="auto"/>
            <w:u w:val="none"/>
          </w:rPr>
          <w:t>http://petervanrompuy.be</w:t>
        </w:r>
      </w:hyperlink>
      <w:r w:rsidRPr="0018667C">
        <w:rPr>
          <w:rFonts w:ascii="Calibri" w:hAnsi="Calibri" w:cs="Calibri"/>
        </w:rPr>
        <w:t xml:space="preserve"> </w:t>
      </w:r>
    </w:p>
    <w:p w14:paraId="36196620"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br/>
        <w:t xml:space="preserve">Van Rompuy, P. (2018, 22 januari). Zijn we vergeten hoe we onze democratische waarden moeten </w:t>
      </w:r>
      <w:r w:rsidRPr="0018667C">
        <w:rPr>
          <w:rFonts w:ascii="Calibri" w:hAnsi="Calibri" w:cs="Calibri"/>
        </w:rPr>
        <w:br/>
        <w:t xml:space="preserve">          verdedigen?. </w:t>
      </w:r>
      <w:r w:rsidRPr="0018667C">
        <w:rPr>
          <w:rFonts w:ascii="Calibri" w:hAnsi="Calibri" w:cs="Calibri"/>
          <w:i/>
        </w:rPr>
        <w:t>Knack</w:t>
      </w:r>
      <w:r w:rsidRPr="0018667C">
        <w:rPr>
          <w:rFonts w:ascii="Calibri" w:hAnsi="Calibri" w:cs="Calibri"/>
        </w:rPr>
        <w:t xml:space="preserve">. Geraadpleegd op 3 mei 2019 via </w:t>
      </w:r>
      <w:hyperlink r:id="rId231" w:history="1">
        <w:r w:rsidRPr="0018667C">
          <w:rPr>
            <w:rStyle w:val="Hyperlink"/>
            <w:rFonts w:ascii="Calibri" w:hAnsi="Calibri" w:cs="Calibri"/>
            <w:color w:val="auto"/>
            <w:u w:val="none"/>
          </w:rPr>
          <w:t>www.knack.be</w:t>
        </w:r>
      </w:hyperlink>
      <w:r w:rsidRPr="0018667C">
        <w:rPr>
          <w:rFonts w:ascii="Calibri" w:hAnsi="Calibri" w:cs="Calibri"/>
        </w:rPr>
        <w:t xml:space="preserve"> </w:t>
      </w:r>
    </w:p>
    <w:p w14:paraId="076FB6FD" w14:textId="77777777" w:rsidR="00543198" w:rsidRDefault="00543198" w:rsidP="0009159C">
      <w:pPr>
        <w:spacing w:after="0" w:line="240" w:lineRule="auto"/>
        <w:jc w:val="both"/>
        <w:rPr>
          <w:rFonts w:ascii="Calibri" w:hAnsi="Calibri" w:cs="Calibri"/>
        </w:rPr>
        <w:sectPr w:rsidR="00543198" w:rsidSect="0032015A">
          <w:footerReference w:type="default" r:id="rId232"/>
          <w:footerReference w:type="first" r:id="rId233"/>
          <w:pgSz w:w="11906" w:h="16838"/>
          <w:pgMar w:top="1417" w:right="1417" w:bottom="1417" w:left="1417" w:header="708" w:footer="708" w:gutter="0"/>
          <w:cols w:space="708"/>
          <w:titlePg/>
          <w:docGrid w:linePitch="360"/>
        </w:sectPr>
      </w:pPr>
    </w:p>
    <w:p w14:paraId="63CBC7D2" w14:textId="77777777" w:rsidR="00543198" w:rsidRDefault="00E27AAB" w:rsidP="0009159C">
      <w:pPr>
        <w:spacing w:after="0" w:line="240" w:lineRule="auto"/>
        <w:jc w:val="both"/>
        <w:rPr>
          <w:rFonts w:ascii="Calibri" w:hAnsi="Calibri" w:cs="Calibri"/>
        </w:rPr>
      </w:pPr>
      <w:hyperlink w:history="1">
        <w:r w:rsidR="0009159C" w:rsidRPr="0018667C">
          <w:rPr>
            <w:rStyle w:val="Hyperlink"/>
            <w:rFonts w:ascii="Calibri" w:hAnsi="Calibri" w:cs="Calibri"/>
            <w:color w:val="auto"/>
            <w:u w:val="none"/>
          </w:rPr>
          <w:t xml:space="preserve">Van Spaanse peseta naar de euro 20 jaar geleden. (2019, 1 januari). Geraadpleegd op 15 april 2019 via </w:t>
        </w:r>
        <w:r w:rsidR="0009159C" w:rsidRPr="0018667C">
          <w:rPr>
            <w:rStyle w:val="Hyperlink"/>
            <w:rFonts w:ascii="Calibri" w:hAnsi="Calibri" w:cs="Calibri"/>
            <w:color w:val="auto"/>
            <w:u w:val="none"/>
          </w:rPr>
          <w:br/>
          <w:t xml:space="preserve">          www.spanjevandaag.com</w:t>
        </w:r>
      </w:hyperlink>
      <w:r w:rsidR="0009159C" w:rsidRPr="0018667C">
        <w:rPr>
          <w:rFonts w:ascii="Calibri" w:hAnsi="Calibri" w:cs="Calibri"/>
        </w:rPr>
        <w:t xml:space="preserve"> </w:t>
      </w:r>
    </w:p>
    <w:p w14:paraId="1BBDC12C" w14:textId="77777777" w:rsidR="00543198" w:rsidRDefault="00543198" w:rsidP="0009159C">
      <w:pPr>
        <w:spacing w:after="0" w:line="240" w:lineRule="auto"/>
        <w:jc w:val="both"/>
        <w:rPr>
          <w:rFonts w:ascii="Calibri" w:hAnsi="Calibri" w:cs="Calibri"/>
        </w:rPr>
      </w:pPr>
    </w:p>
    <w:p w14:paraId="59A86E74" w14:textId="77777777" w:rsidR="0009159C" w:rsidRPr="004606D5" w:rsidRDefault="00E27AAB" w:rsidP="0009159C">
      <w:pPr>
        <w:spacing w:after="0" w:line="240" w:lineRule="auto"/>
        <w:jc w:val="both"/>
        <w:rPr>
          <w:rFonts w:ascii="Calibri" w:hAnsi="Calibri" w:cs="Calibri"/>
        </w:rPr>
      </w:pPr>
      <w:hyperlink w:history="1">
        <w:r w:rsidR="004606D5" w:rsidRPr="004606D5">
          <w:rPr>
            <w:rStyle w:val="Hyperlink"/>
            <w:rFonts w:ascii="Calibri" w:hAnsi="Calibri" w:cs="Calibri"/>
            <w:color w:val="auto"/>
            <w:u w:val="none"/>
          </w:rPr>
          <w:t xml:space="preserve">Van Zwienen, S. (2017, 19 oktober). Wat staat er in Spaans artikel 155?. </w:t>
        </w:r>
        <w:r w:rsidR="004606D5" w:rsidRPr="004606D5">
          <w:rPr>
            <w:rStyle w:val="Hyperlink"/>
            <w:rFonts w:ascii="Calibri" w:hAnsi="Calibri" w:cs="Calibri"/>
            <w:i/>
            <w:color w:val="auto"/>
            <w:u w:val="none"/>
          </w:rPr>
          <w:t>Algemeen Dagblad</w:t>
        </w:r>
        <w:r w:rsidR="004606D5" w:rsidRPr="004606D5">
          <w:rPr>
            <w:rStyle w:val="Hyperlink"/>
            <w:rFonts w:ascii="Calibri" w:hAnsi="Calibri" w:cs="Calibri"/>
            <w:color w:val="auto"/>
            <w:u w:val="none"/>
          </w:rPr>
          <w:t xml:space="preserve">. </w:t>
        </w:r>
        <w:r w:rsidR="004606D5" w:rsidRPr="004606D5">
          <w:rPr>
            <w:rStyle w:val="Hyperlink"/>
            <w:rFonts w:ascii="Calibri" w:hAnsi="Calibri" w:cs="Calibri"/>
            <w:color w:val="auto"/>
            <w:u w:val="none"/>
          </w:rPr>
          <w:br/>
          <w:t xml:space="preserve">          Geraadpleegd op 28 november 2018 via www.ad.nl</w:t>
        </w:r>
      </w:hyperlink>
    </w:p>
    <w:p w14:paraId="2DA23E32" w14:textId="77777777" w:rsidR="0009159C" w:rsidRPr="0018667C" w:rsidRDefault="0009159C" w:rsidP="0009159C">
      <w:pPr>
        <w:spacing w:after="0" w:line="240" w:lineRule="auto"/>
        <w:jc w:val="both"/>
        <w:rPr>
          <w:rFonts w:ascii="Calibri" w:hAnsi="Calibri" w:cs="Calibri"/>
        </w:rPr>
      </w:pPr>
    </w:p>
    <w:p w14:paraId="4438C6C6"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Van</w:t>
      </w:r>
      <w:r w:rsidR="00124301">
        <w:rPr>
          <w:rFonts w:ascii="Calibri" w:hAnsi="Calibri" w:cs="Calibri"/>
        </w:rPr>
        <w:t xml:space="preserve"> D</w:t>
      </w:r>
      <w:r w:rsidRPr="0018667C">
        <w:rPr>
          <w:rFonts w:ascii="Calibri" w:hAnsi="Calibri" w:cs="Calibri"/>
        </w:rPr>
        <w:t xml:space="preserve">ale. (z.d.). Euroscepticus. Geraadpleegd op 7 november 2018 via </w:t>
      </w:r>
      <w:hyperlink r:id="rId234" w:anchor=".XCttGPZFxu0" w:history="1">
        <w:r w:rsidRPr="0018667C">
          <w:rPr>
            <w:rStyle w:val="Hyperlink"/>
            <w:rFonts w:ascii="Calibri" w:hAnsi="Calibri" w:cs="Calibri"/>
            <w:color w:val="auto"/>
            <w:u w:val="none"/>
          </w:rPr>
          <w:t>https://www.vandale.nl</w:t>
        </w:r>
      </w:hyperlink>
    </w:p>
    <w:p w14:paraId="512E8620" w14:textId="77777777" w:rsidR="006667D0" w:rsidRDefault="0009159C" w:rsidP="0009159C">
      <w:pPr>
        <w:spacing w:after="0" w:line="240" w:lineRule="auto"/>
        <w:jc w:val="both"/>
        <w:rPr>
          <w:rFonts w:ascii="Calibri" w:hAnsi="Calibri" w:cs="Calibri"/>
        </w:rPr>
      </w:pPr>
      <w:r w:rsidRPr="0018667C">
        <w:rPr>
          <w:rFonts w:ascii="Calibri" w:hAnsi="Calibri" w:cs="Calibri"/>
        </w:rPr>
        <w:br/>
        <w:t xml:space="preserve">Vanden Thoren, J. (2019, 1 april). </w:t>
      </w:r>
      <w:r w:rsidRPr="0018667C">
        <w:rPr>
          <w:rFonts w:ascii="Calibri" w:hAnsi="Calibri" w:cs="Calibri"/>
          <w:i/>
        </w:rPr>
        <w:t>Manu Claeys: Van activisme tot participatie</w:t>
      </w:r>
      <w:r w:rsidRPr="0018667C">
        <w:rPr>
          <w:rFonts w:ascii="Calibri" w:hAnsi="Calibri" w:cs="Calibri"/>
        </w:rPr>
        <w:t xml:space="preserve">. Geraadpleegd op 25 </w:t>
      </w:r>
      <w:r w:rsidRPr="0018667C">
        <w:rPr>
          <w:rFonts w:ascii="Calibri" w:hAnsi="Calibri" w:cs="Calibri"/>
        </w:rPr>
        <w:br/>
        <w:t xml:space="preserve">          april 2019 via </w:t>
      </w:r>
      <w:hyperlink r:id="rId235" w:history="1">
        <w:r w:rsidRPr="0018667C">
          <w:rPr>
            <w:rStyle w:val="Hyperlink"/>
            <w:rFonts w:ascii="Calibri" w:hAnsi="Calibri" w:cs="Calibri"/>
            <w:color w:val="auto"/>
            <w:u w:val="none"/>
          </w:rPr>
          <w:t>https://vermeylenfonds.be</w:t>
        </w:r>
      </w:hyperlink>
      <w:r w:rsidRPr="0018667C">
        <w:rPr>
          <w:rFonts w:ascii="Calibri" w:hAnsi="Calibri" w:cs="Calibri"/>
        </w:rPr>
        <w:t xml:space="preserve"> </w:t>
      </w:r>
    </w:p>
    <w:p w14:paraId="00DC5E8F" w14:textId="77777777" w:rsidR="006667D0" w:rsidRDefault="006667D0" w:rsidP="0009159C">
      <w:pPr>
        <w:spacing w:after="0" w:line="240" w:lineRule="auto"/>
        <w:jc w:val="both"/>
        <w:rPr>
          <w:rFonts w:ascii="Calibri" w:hAnsi="Calibri" w:cs="Calibri"/>
        </w:rPr>
      </w:pPr>
    </w:p>
    <w:p w14:paraId="21243AC4"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Vandommele, J. (2017, 23 december). Hoe Vlaanderen ook al eens de onafhankelijkheid uitriep. </w:t>
      </w:r>
      <w:r w:rsidRPr="0018667C">
        <w:rPr>
          <w:rFonts w:ascii="Calibri" w:hAnsi="Calibri" w:cs="Calibri"/>
          <w:i/>
        </w:rPr>
        <w:t>Knack</w:t>
      </w:r>
      <w:r w:rsidRPr="0018667C">
        <w:rPr>
          <w:rFonts w:ascii="Calibri" w:hAnsi="Calibri" w:cs="Calibri"/>
        </w:rPr>
        <w:t xml:space="preserve">. </w:t>
      </w:r>
      <w:r w:rsidRPr="0018667C">
        <w:rPr>
          <w:rFonts w:ascii="Calibri" w:hAnsi="Calibri" w:cs="Calibri"/>
        </w:rPr>
        <w:br/>
        <w:t xml:space="preserve">          Geraadpleegd op 18 oktober 2018 via </w:t>
      </w:r>
      <w:hyperlink r:id="rId236" w:history="1">
        <w:r w:rsidRPr="0018667C">
          <w:rPr>
            <w:rStyle w:val="Hyperlink"/>
            <w:rFonts w:ascii="Calibri" w:hAnsi="Calibri" w:cs="Calibri"/>
            <w:color w:val="auto"/>
            <w:u w:val="none"/>
          </w:rPr>
          <w:t>www.knack.be</w:t>
        </w:r>
      </w:hyperlink>
      <w:r w:rsidRPr="0018667C">
        <w:rPr>
          <w:rFonts w:ascii="Calibri" w:hAnsi="Calibri" w:cs="Calibri"/>
        </w:rPr>
        <w:t xml:space="preserve">  </w:t>
      </w:r>
    </w:p>
    <w:p w14:paraId="05EF2821"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br/>
        <w:t xml:space="preserve">Vankeersbilck, M. (2017, 9 oktober). </w:t>
      </w:r>
      <w:r w:rsidRPr="0018667C">
        <w:rPr>
          <w:rFonts w:ascii="Calibri" w:hAnsi="Calibri" w:cs="Calibri"/>
          <w:i/>
        </w:rPr>
        <w:t>Catalonië en zelfbeschikkingsrecht</w:t>
      </w:r>
      <w:r w:rsidRPr="0018667C">
        <w:rPr>
          <w:rFonts w:ascii="Calibri" w:hAnsi="Calibri" w:cs="Calibri"/>
        </w:rPr>
        <w:t xml:space="preserve">. Geraadpleegd op 3 mei 2019 </w:t>
      </w:r>
      <w:r w:rsidRPr="0018667C">
        <w:rPr>
          <w:rFonts w:ascii="Calibri" w:hAnsi="Calibri" w:cs="Calibri"/>
        </w:rPr>
        <w:br/>
        <w:t xml:space="preserve">          via </w:t>
      </w:r>
      <w:hyperlink r:id="rId237" w:history="1">
        <w:r w:rsidRPr="0018667C">
          <w:rPr>
            <w:rStyle w:val="Hyperlink"/>
            <w:rFonts w:ascii="Calibri" w:hAnsi="Calibri" w:cs="Calibri"/>
            <w:color w:val="auto"/>
            <w:u w:val="none"/>
          </w:rPr>
          <w:t>https://doorbraak.be</w:t>
        </w:r>
      </w:hyperlink>
      <w:r w:rsidRPr="0018667C">
        <w:rPr>
          <w:rFonts w:ascii="Calibri" w:hAnsi="Calibri" w:cs="Calibri"/>
        </w:rPr>
        <w:t xml:space="preserve"> </w:t>
      </w:r>
    </w:p>
    <w:p w14:paraId="42E33E6F" w14:textId="77777777" w:rsidR="0009159C" w:rsidRPr="0018667C" w:rsidRDefault="0009159C" w:rsidP="0009159C">
      <w:pPr>
        <w:spacing w:after="0" w:line="240" w:lineRule="auto"/>
        <w:jc w:val="both"/>
        <w:rPr>
          <w:rFonts w:ascii="Calibri" w:hAnsi="Calibri" w:cs="Calibri"/>
        </w:rPr>
      </w:pPr>
    </w:p>
    <w:p w14:paraId="22DF129D"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Vergaerde, S. (2017, 30 september). </w:t>
      </w:r>
      <w:r w:rsidRPr="0018667C">
        <w:rPr>
          <w:rFonts w:ascii="Calibri" w:hAnsi="Calibri" w:cs="Calibri"/>
          <w:i/>
        </w:rPr>
        <w:t xml:space="preserve">Catalonië in de ban van het referendum: 5 vragen over de </w:t>
      </w:r>
      <w:r w:rsidRPr="0018667C">
        <w:rPr>
          <w:rFonts w:ascii="Calibri" w:hAnsi="Calibri" w:cs="Calibri"/>
          <w:i/>
        </w:rPr>
        <w:br/>
        <w:t xml:space="preserve">          onafhankelijkheidsstrijd</w:t>
      </w:r>
      <w:r w:rsidRPr="0018667C">
        <w:rPr>
          <w:rFonts w:ascii="Calibri" w:hAnsi="Calibri" w:cs="Calibri"/>
        </w:rPr>
        <w:t xml:space="preserve">. Geraadpleegd op 7 november 2018 via </w:t>
      </w:r>
      <w:hyperlink r:id="rId238" w:history="1">
        <w:r w:rsidRPr="0018667C">
          <w:rPr>
            <w:rStyle w:val="Hyperlink"/>
            <w:rFonts w:ascii="Calibri" w:hAnsi="Calibri" w:cs="Calibri"/>
            <w:color w:val="auto"/>
            <w:u w:val="none"/>
          </w:rPr>
          <w:t>www.vrt.be</w:t>
        </w:r>
      </w:hyperlink>
      <w:r w:rsidRPr="0018667C">
        <w:rPr>
          <w:rFonts w:ascii="Calibri" w:hAnsi="Calibri" w:cs="Calibri"/>
        </w:rPr>
        <w:t xml:space="preserve"> </w:t>
      </w:r>
    </w:p>
    <w:p w14:paraId="62D9CA94" w14:textId="77777777" w:rsidR="0009159C" w:rsidRPr="0018667C" w:rsidRDefault="0009159C" w:rsidP="0009159C">
      <w:pPr>
        <w:spacing w:after="0" w:line="240" w:lineRule="auto"/>
        <w:jc w:val="both"/>
        <w:rPr>
          <w:rFonts w:ascii="Calibri" w:hAnsi="Calibri" w:cs="Calibri"/>
        </w:rPr>
      </w:pPr>
    </w:p>
    <w:p w14:paraId="583D7CC9" w14:textId="77777777" w:rsidR="0009159C" w:rsidRDefault="0009159C" w:rsidP="0009159C">
      <w:pPr>
        <w:spacing w:after="0" w:line="240" w:lineRule="auto"/>
        <w:jc w:val="both"/>
        <w:rPr>
          <w:rFonts w:ascii="Calibri" w:hAnsi="Calibri" w:cs="Calibri"/>
        </w:rPr>
      </w:pPr>
      <w:r w:rsidRPr="0018667C">
        <w:rPr>
          <w:rFonts w:ascii="Calibri" w:hAnsi="Calibri" w:cs="Calibri"/>
        </w:rPr>
        <w:t xml:space="preserve">Verhagen, F. (z.d.). </w:t>
      </w:r>
      <w:r w:rsidRPr="0018667C">
        <w:rPr>
          <w:rFonts w:ascii="Calibri" w:hAnsi="Calibri" w:cs="Calibri"/>
          <w:i/>
        </w:rPr>
        <w:t>Checks and balances</w:t>
      </w:r>
      <w:r w:rsidRPr="0018667C">
        <w:rPr>
          <w:rFonts w:ascii="Calibri" w:hAnsi="Calibri" w:cs="Calibri"/>
        </w:rPr>
        <w:t xml:space="preserve">. Geraadpleegd op 5 december 2018 via </w:t>
      </w:r>
      <w:hyperlink r:id="rId239" w:history="1">
        <w:r w:rsidRPr="0018667C">
          <w:rPr>
            <w:rStyle w:val="Hyperlink"/>
            <w:rFonts w:ascii="Calibri" w:hAnsi="Calibri" w:cs="Calibri"/>
            <w:color w:val="auto"/>
            <w:u w:val="none"/>
          </w:rPr>
          <w:t>www.meiguo.nl</w:t>
        </w:r>
      </w:hyperlink>
      <w:r w:rsidRPr="0018667C">
        <w:rPr>
          <w:rFonts w:ascii="Calibri" w:hAnsi="Calibri" w:cs="Calibri"/>
        </w:rPr>
        <w:t xml:space="preserve">  </w:t>
      </w:r>
    </w:p>
    <w:p w14:paraId="49E90FDF" w14:textId="77777777" w:rsidR="004606D5" w:rsidRPr="0018667C" w:rsidRDefault="004606D5" w:rsidP="0009159C">
      <w:pPr>
        <w:spacing w:after="0" w:line="240" w:lineRule="auto"/>
        <w:jc w:val="both"/>
        <w:rPr>
          <w:rFonts w:ascii="Calibri" w:hAnsi="Calibri" w:cs="Calibri"/>
        </w:rPr>
      </w:pPr>
    </w:p>
    <w:p w14:paraId="0D12CA96"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Verhelst, A., &amp; Wouters, J. (2018). </w:t>
      </w:r>
      <w:r w:rsidRPr="0018667C">
        <w:rPr>
          <w:rFonts w:ascii="Calibri" w:hAnsi="Calibri" w:cs="Calibri"/>
          <w:i/>
        </w:rPr>
        <w:t>Recht in Beweging</w:t>
      </w:r>
      <w:r w:rsidRPr="0018667C">
        <w:rPr>
          <w:rFonts w:ascii="Calibri" w:hAnsi="Calibri" w:cs="Calibri"/>
        </w:rPr>
        <w:t xml:space="preserve"> – </w:t>
      </w:r>
      <w:r w:rsidRPr="0018667C">
        <w:rPr>
          <w:rFonts w:ascii="Calibri" w:hAnsi="Calibri" w:cs="Calibri"/>
          <w:i/>
          <w:iCs/>
        </w:rPr>
        <w:t xml:space="preserve">Over Catalonië, onafhankelijkheidsreferenda, </w:t>
      </w:r>
      <w:r w:rsidRPr="0018667C">
        <w:rPr>
          <w:rFonts w:ascii="Calibri" w:hAnsi="Calibri" w:cs="Calibri"/>
          <w:i/>
          <w:iCs/>
        </w:rPr>
        <w:br/>
        <w:t xml:space="preserve">          zelfbeschikking en de Europese Unie</w:t>
      </w:r>
      <w:r w:rsidRPr="0018667C">
        <w:rPr>
          <w:rFonts w:ascii="Calibri" w:hAnsi="Calibri" w:cs="Calibri"/>
          <w:iCs/>
        </w:rPr>
        <w:t>.</w:t>
      </w:r>
      <w:r w:rsidRPr="0018667C">
        <w:rPr>
          <w:rFonts w:ascii="Calibri" w:hAnsi="Calibri" w:cs="Calibri"/>
        </w:rPr>
        <w:t xml:space="preserve"> Leuven: Gompel&amp;Svacina.</w:t>
      </w:r>
    </w:p>
    <w:p w14:paraId="24F2978A" w14:textId="77777777" w:rsidR="0009159C" w:rsidRPr="0018667C" w:rsidRDefault="0009159C" w:rsidP="0009159C">
      <w:pPr>
        <w:spacing w:after="0" w:line="240" w:lineRule="auto"/>
        <w:jc w:val="both"/>
        <w:rPr>
          <w:rFonts w:ascii="Calibri" w:hAnsi="Calibri" w:cs="Calibri"/>
        </w:rPr>
      </w:pPr>
    </w:p>
    <w:p w14:paraId="09AC41B5" w14:textId="77777777" w:rsidR="0009159C" w:rsidRPr="0018667C" w:rsidRDefault="00E27AAB" w:rsidP="0009159C">
      <w:pPr>
        <w:spacing w:after="0" w:line="240" w:lineRule="auto"/>
        <w:jc w:val="both"/>
        <w:rPr>
          <w:rFonts w:ascii="Calibri" w:hAnsi="Calibri" w:cs="Calibri"/>
        </w:rPr>
      </w:pPr>
      <w:hyperlink w:history="1">
        <w:r w:rsidR="0009159C" w:rsidRPr="0018667C">
          <w:rPr>
            <w:rStyle w:val="Hyperlink"/>
            <w:rFonts w:ascii="Calibri" w:hAnsi="Calibri" w:cs="Calibri"/>
            <w:color w:val="auto"/>
            <w:u w:val="none"/>
          </w:rPr>
          <w:t xml:space="preserve">Verhoef, F. (2015, 5 mei). </w:t>
        </w:r>
        <w:r w:rsidR="0009159C" w:rsidRPr="0018667C">
          <w:rPr>
            <w:rStyle w:val="Hyperlink"/>
            <w:rFonts w:ascii="Calibri" w:hAnsi="Calibri" w:cs="Calibri"/>
            <w:i/>
            <w:color w:val="auto"/>
            <w:u w:val="none"/>
          </w:rPr>
          <w:t>Hogere kiesdrempel nodig om aantal partijen drastisch te verminderen</w:t>
        </w:r>
        <w:r w:rsidR="0009159C" w:rsidRPr="0018667C">
          <w:rPr>
            <w:rStyle w:val="Hyperlink"/>
            <w:rFonts w:ascii="Calibri" w:hAnsi="Calibri" w:cs="Calibri"/>
            <w:color w:val="auto"/>
            <w:u w:val="none"/>
          </w:rPr>
          <w:t xml:space="preserve">. </w:t>
        </w:r>
        <w:r w:rsidR="0009159C" w:rsidRPr="0018667C">
          <w:rPr>
            <w:rStyle w:val="Hyperlink"/>
            <w:rFonts w:ascii="Calibri" w:hAnsi="Calibri" w:cs="Calibri"/>
            <w:color w:val="auto"/>
            <w:u w:val="none"/>
          </w:rPr>
          <w:br/>
          <w:t xml:space="preserve">          Geraadpleegd op 16 april 2019 via www.dagelijksestandaard.nl</w:t>
        </w:r>
      </w:hyperlink>
      <w:r w:rsidR="0009159C" w:rsidRPr="0018667C">
        <w:rPr>
          <w:rFonts w:ascii="Calibri" w:hAnsi="Calibri" w:cs="Calibri"/>
        </w:rPr>
        <w:t xml:space="preserve"> </w:t>
      </w:r>
    </w:p>
    <w:p w14:paraId="3061758D" w14:textId="77777777" w:rsidR="0009159C" w:rsidRPr="0018667C" w:rsidRDefault="0009159C" w:rsidP="0009159C">
      <w:pPr>
        <w:spacing w:after="0" w:line="240" w:lineRule="auto"/>
        <w:jc w:val="both"/>
        <w:rPr>
          <w:rFonts w:ascii="Calibri" w:hAnsi="Calibri" w:cs="Calibri"/>
        </w:rPr>
      </w:pPr>
    </w:p>
    <w:p w14:paraId="25E76FED"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Vranken, V. (2015, 10 juni). </w:t>
      </w:r>
      <w:r w:rsidRPr="0018667C">
        <w:rPr>
          <w:rFonts w:ascii="Calibri" w:hAnsi="Calibri" w:cs="Calibri"/>
          <w:i/>
        </w:rPr>
        <w:t>De mythe van de Magna Carta</w:t>
      </w:r>
      <w:r w:rsidRPr="0018667C">
        <w:rPr>
          <w:rFonts w:ascii="Calibri" w:hAnsi="Calibri" w:cs="Calibri"/>
        </w:rPr>
        <w:t xml:space="preserve">. Geraadpleegd op 26 november 2018 via  </w:t>
      </w:r>
      <w:r w:rsidRPr="0018667C">
        <w:rPr>
          <w:rFonts w:ascii="Calibri" w:hAnsi="Calibri" w:cs="Calibri"/>
        </w:rPr>
        <w:br/>
        <w:t xml:space="preserve">          </w:t>
      </w:r>
      <w:hyperlink r:id="rId240" w:history="1">
        <w:r w:rsidRPr="0018667C">
          <w:rPr>
            <w:rStyle w:val="Hyperlink"/>
            <w:rFonts w:ascii="Calibri" w:hAnsi="Calibri" w:cs="Calibri"/>
            <w:color w:val="auto"/>
            <w:u w:val="none"/>
          </w:rPr>
          <w:t>http://cultuurgeschiedenis.be</w:t>
        </w:r>
      </w:hyperlink>
      <w:r w:rsidRPr="0018667C">
        <w:rPr>
          <w:rFonts w:ascii="Calibri" w:hAnsi="Calibri" w:cs="Calibri"/>
        </w:rPr>
        <w:t xml:space="preserve"> </w:t>
      </w:r>
    </w:p>
    <w:p w14:paraId="3ABD9870" w14:textId="77777777" w:rsidR="0009159C" w:rsidRPr="0018667C" w:rsidRDefault="0009159C" w:rsidP="0009159C">
      <w:pPr>
        <w:spacing w:after="0" w:line="240" w:lineRule="auto"/>
        <w:jc w:val="both"/>
        <w:rPr>
          <w:rFonts w:ascii="Calibri" w:hAnsi="Calibri" w:cs="Calibri"/>
        </w:rPr>
      </w:pPr>
    </w:p>
    <w:p w14:paraId="168DC327"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Vrouwenraadgenderwetswijzer Grondwet. (z.d.). Geraadpleegd op 3 april 2019 via  </w:t>
      </w:r>
      <w:r w:rsidRPr="0018667C">
        <w:rPr>
          <w:rFonts w:ascii="Calibri" w:hAnsi="Calibri" w:cs="Calibri"/>
        </w:rPr>
        <w:br/>
        <w:t xml:space="preserve">          </w:t>
      </w:r>
      <w:hyperlink r:id="rId241" w:history="1">
        <w:r w:rsidRPr="0018667C">
          <w:rPr>
            <w:rStyle w:val="Hyperlink"/>
            <w:rFonts w:ascii="Calibri" w:hAnsi="Calibri" w:cs="Calibri"/>
            <w:color w:val="auto"/>
            <w:u w:val="none"/>
          </w:rPr>
          <w:t>www.vrouwenraad.be</w:t>
        </w:r>
      </w:hyperlink>
      <w:r w:rsidRPr="0018667C">
        <w:rPr>
          <w:rFonts w:ascii="Calibri" w:hAnsi="Calibri" w:cs="Calibri"/>
        </w:rPr>
        <w:t xml:space="preserve"> </w:t>
      </w:r>
    </w:p>
    <w:p w14:paraId="57846710"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br/>
        <w:t xml:space="preserve">Waarom geen referendum over Catalonië in heel Spanje?. (2017, 11 september). Geraadpleegd op 1 </w:t>
      </w:r>
      <w:r w:rsidRPr="0018667C">
        <w:rPr>
          <w:rFonts w:ascii="Calibri" w:hAnsi="Calibri" w:cs="Calibri"/>
        </w:rPr>
        <w:br/>
        <w:t xml:space="preserve">          mei 2019 via </w:t>
      </w:r>
      <w:hyperlink r:id="rId242" w:history="1">
        <w:r w:rsidRPr="0018667C">
          <w:rPr>
            <w:rStyle w:val="Hyperlink"/>
            <w:rFonts w:ascii="Calibri" w:hAnsi="Calibri" w:cs="Calibri"/>
            <w:color w:val="auto"/>
            <w:u w:val="none"/>
          </w:rPr>
          <w:t xml:space="preserve">www.spanjevandaag.com </w:t>
        </w:r>
      </w:hyperlink>
      <w:r w:rsidRPr="0018667C">
        <w:rPr>
          <w:rFonts w:ascii="Calibri" w:hAnsi="Calibri" w:cs="Calibri"/>
        </w:rPr>
        <w:t xml:space="preserve"> </w:t>
      </w:r>
    </w:p>
    <w:p w14:paraId="0D72BDFD" w14:textId="77777777" w:rsidR="0009159C" w:rsidRPr="0018667C" w:rsidRDefault="0009159C" w:rsidP="0009159C">
      <w:pPr>
        <w:spacing w:after="0" w:line="240" w:lineRule="auto"/>
        <w:jc w:val="both"/>
        <w:rPr>
          <w:rFonts w:ascii="Calibri" w:hAnsi="Calibri" w:cs="Calibri"/>
        </w:rPr>
      </w:pPr>
    </w:p>
    <w:p w14:paraId="05EF38FA" w14:textId="77777777" w:rsidR="0009159C" w:rsidRPr="0018667C" w:rsidRDefault="00E27AAB" w:rsidP="0009159C">
      <w:pPr>
        <w:spacing w:after="0" w:line="240" w:lineRule="auto"/>
        <w:jc w:val="both"/>
        <w:rPr>
          <w:rFonts w:ascii="Calibri" w:hAnsi="Calibri" w:cs="Calibri"/>
        </w:rPr>
      </w:pPr>
      <w:hyperlink w:history="1">
        <w:r w:rsidR="0009159C" w:rsidRPr="0018667C">
          <w:rPr>
            <w:rStyle w:val="Hyperlink"/>
            <w:rFonts w:ascii="Calibri" w:hAnsi="Calibri" w:cs="Calibri"/>
            <w:color w:val="auto"/>
            <w:u w:val="none"/>
          </w:rPr>
          <w:t xml:space="preserve">Waarom mogen Catalanen niet wat Belgen wel mochten: de onafhankelijkheid uitroepen?. (2017, 26 </w:t>
        </w:r>
        <w:r w:rsidR="0009159C" w:rsidRPr="0018667C">
          <w:rPr>
            <w:rStyle w:val="Hyperlink"/>
            <w:rFonts w:ascii="Calibri" w:hAnsi="Calibri" w:cs="Calibri"/>
            <w:color w:val="auto"/>
            <w:u w:val="none"/>
          </w:rPr>
          <w:br/>
          <w:t xml:space="preserve">          oktober). Geraadpleegd op 24 maart 2019 via www.vrt.be</w:t>
        </w:r>
      </w:hyperlink>
      <w:r w:rsidR="0009159C" w:rsidRPr="0018667C">
        <w:rPr>
          <w:rFonts w:ascii="Calibri" w:hAnsi="Calibri" w:cs="Calibri"/>
        </w:rPr>
        <w:t xml:space="preserve"> </w:t>
      </w:r>
    </w:p>
    <w:p w14:paraId="45698CC9" w14:textId="77777777" w:rsidR="0009159C" w:rsidRPr="0018667C" w:rsidRDefault="0009159C" w:rsidP="0009159C">
      <w:pPr>
        <w:spacing w:after="0" w:line="240" w:lineRule="auto"/>
        <w:jc w:val="both"/>
        <w:rPr>
          <w:rFonts w:ascii="Calibri" w:hAnsi="Calibri" w:cs="Calibri"/>
        </w:rPr>
      </w:pPr>
    </w:p>
    <w:p w14:paraId="7D4ADD2C" w14:textId="77777777" w:rsidR="0009159C" w:rsidRPr="0018667C" w:rsidRDefault="00E27AAB" w:rsidP="0009159C">
      <w:pPr>
        <w:spacing w:after="0" w:line="240" w:lineRule="auto"/>
        <w:jc w:val="both"/>
        <w:rPr>
          <w:rFonts w:ascii="Calibri" w:hAnsi="Calibri" w:cs="Calibri"/>
        </w:rPr>
      </w:pPr>
      <w:hyperlink w:history="1">
        <w:r w:rsidR="0009159C" w:rsidRPr="0018667C">
          <w:rPr>
            <w:rStyle w:val="Hyperlink"/>
            <w:rFonts w:ascii="Calibri" w:hAnsi="Calibri" w:cs="Calibri"/>
            <w:color w:val="auto"/>
            <w:u w:val="none"/>
          </w:rPr>
          <w:t xml:space="preserve">Waarom Socrates een hekel had aan democratie. (z.d.). Geraadpleegd op 26 maart 2019 via </w:t>
        </w:r>
        <w:r w:rsidR="0009159C" w:rsidRPr="0018667C">
          <w:rPr>
            <w:rStyle w:val="Hyperlink"/>
            <w:rFonts w:ascii="Calibri" w:hAnsi="Calibri" w:cs="Calibri"/>
            <w:color w:val="auto"/>
            <w:u w:val="none"/>
          </w:rPr>
          <w:br/>
          <w:t xml:space="preserve">          www.theschooloflife.com</w:t>
        </w:r>
      </w:hyperlink>
    </w:p>
    <w:p w14:paraId="3C13DF3D"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br/>
      </w:r>
      <w:hyperlink w:history="1">
        <w:r w:rsidRPr="0018667C">
          <w:rPr>
            <w:rStyle w:val="Hyperlink"/>
            <w:rFonts w:ascii="Calibri" w:hAnsi="Calibri" w:cs="Calibri"/>
            <w:color w:val="auto"/>
            <w:u w:val="none"/>
          </w:rPr>
          <w:t xml:space="preserve">Walen en Vlamingen verschillen (lichtjes) (2006, 20 oktober). </w:t>
        </w:r>
        <w:r w:rsidRPr="0018667C">
          <w:rPr>
            <w:rStyle w:val="Hyperlink"/>
            <w:rFonts w:ascii="Calibri" w:hAnsi="Calibri" w:cs="Calibri"/>
            <w:i/>
            <w:color w:val="auto"/>
            <w:u w:val="none"/>
          </w:rPr>
          <w:t>De Standaard</w:t>
        </w:r>
        <w:r w:rsidRPr="0018667C">
          <w:rPr>
            <w:rStyle w:val="Hyperlink"/>
            <w:rFonts w:ascii="Calibri" w:hAnsi="Calibri" w:cs="Calibri"/>
            <w:color w:val="auto"/>
            <w:u w:val="none"/>
          </w:rPr>
          <w:t xml:space="preserve">. Geraadpleegd op 22 april </w:t>
        </w:r>
        <w:r w:rsidRPr="0018667C">
          <w:rPr>
            <w:rStyle w:val="Hyperlink"/>
            <w:rFonts w:ascii="Calibri" w:hAnsi="Calibri" w:cs="Calibri"/>
            <w:color w:val="auto"/>
            <w:u w:val="none"/>
          </w:rPr>
          <w:br/>
          <w:t xml:space="preserve">          2019 via www.standaard.be</w:t>
        </w:r>
      </w:hyperlink>
      <w:r w:rsidRPr="0018667C">
        <w:rPr>
          <w:rFonts w:ascii="Calibri" w:hAnsi="Calibri" w:cs="Calibri"/>
        </w:rPr>
        <w:t xml:space="preserve">   </w:t>
      </w:r>
    </w:p>
    <w:p w14:paraId="6168038C" w14:textId="77777777" w:rsidR="0009159C" w:rsidRPr="0018667C" w:rsidRDefault="0009159C" w:rsidP="0009159C">
      <w:pPr>
        <w:spacing w:after="0" w:line="240" w:lineRule="auto"/>
        <w:jc w:val="both"/>
        <w:rPr>
          <w:rFonts w:ascii="Calibri" w:hAnsi="Calibri" w:cs="Calibri"/>
        </w:rPr>
      </w:pPr>
    </w:p>
    <w:p w14:paraId="6E5CEA46" w14:textId="77777777" w:rsidR="0009159C" w:rsidRPr="0018667C" w:rsidRDefault="00E27AAB" w:rsidP="0009159C">
      <w:pPr>
        <w:spacing w:after="0" w:line="240" w:lineRule="auto"/>
        <w:jc w:val="both"/>
        <w:rPr>
          <w:rFonts w:ascii="Calibri" w:hAnsi="Calibri" w:cs="Calibri"/>
        </w:rPr>
      </w:pPr>
      <w:hyperlink w:history="1">
        <w:r w:rsidR="0009159C" w:rsidRPr="0018667C">
          <w:rPr>
            <w:rStyle w:val="Hyperlink"/>
            <w:rFonts w:ascii="Calibri" w:hAnsi="Calibri" w:cs="Calibri"/>
            <w:color w:val="auto"/>
            <w:u w:val="none"/>
          </w:rPr>
          <w:t xml:space="preserve">Walen voelen zich minder verwant met Vlamingen, meer met Fransen. (2014, 20 november). </w:t>
        </w:r>
        <w:r w:rsidR="0009159C" w:rsidRPr="0018667C">
          <w:rPr>
            <w:rStyle w:val="Hyperlink"/>
            <w:rFonts w:ascii="Calibri" w:hAnsi="Calibri" w:cs="Calibri"/>
            <w:i/>
            <w:color w:val="auto"/>
            <w:u w:val="none"/>
          </w:rPr>
          <w:t>Knack</w:t>
        </w:r>
        <w:r w:rsidR="0009159C" w:rsidRPr="0018667C">
          <w:rPr>
            <w:rStyle w:val="Hyperlink"/>
            <w:rFonts w:ascii="Calibri" w:hAnsi="Calibri" w:cs="Calibri"/>
            <w:color w:val="auto"/>
            <w:u w:val="none"/>
          </w:rPr>
          <w:t xml:space="preserve">. </w:t>
        </w:r>
        <w:r w:rsidR="0009159C" w:rsidRPr="0018667C">
          <w:rPr>
            <w:rStyle w:val="Hyperlink"/>
            <w:rFonts w:ascii="Calibri" w:hAnsi="Calibri" w:cs="Calibri"/>
            <w:color w:val="auto"/>
            <w:u w:val="none"/>
          </w:rPr>
          <w:br/>
          <w:t xml:space="preserve">          Geraadpleegd op 20 april 2019 via www.knack.be</w:t>
        </w:r>
      </w:hyperlink>
      <w:r w:rsidR="0009159C" w:rsidRPr="0018667C">
        <w:rPr>
          <w:rFonts w:ascii="Calibri" w:hAnsi="Calibri" w:cs="Calibri"/>
        </w:rPr>
        <w:t xml:space="preserve"> </w:t>
      </w:r>
    </w:p>
    <w:p w14:paraId="7D946627" w14:textId="77777777" w:rsidR="0009159C" w:rsidRPr="0018667C" w:rsidRDefault="0009159C" w:rsidP="0009159C">
      <w:pPr>
        <w:spacing w:after="0" w:line="240" w:lineRule="auto"/>
        <w:jc w:val="both"/>
        <w:rPr>
          <w:rFonts w:ascii="Calibri" w:hAnsi="Calibri" w:cs="Calibri"/>
        </w:rPr>
      </w:pPr>
    </w:p>
    <w:p w14:paraId="411FE792" w14:textId="77777777" w:rsidR="0009159C" w:rsidRPr="0018667C" w:rsidRDefault="0009159C" w:rsidP="0009159C">
      <w:pPr>
        <w:spacing w:after="0" w:line="240" w:lineRule="auto"/>
        <w:jc w:val="both"/>
        <w:rPr>
          <w:rFonts w:ascii="Calibri" w:hAnsi="Calibri" w:cs="Calibri"/>
          <w:bCs/>
        </w:rPr>
      </w:pPr>
      <w:r w:rsidRPr="0018667C">
        <w:rPr>
          <w:rFonts w:ascii="Calibri" w:hAnsi="Calibri" w:cs="Calibri"/>
          <w:bCs/>
        </w:rPr>
        <w:t>Walker, G. d. Q. (1988).</w:t>
      </w:r>
      <w:r w:rsidRPr="0018667C">
        <w:rPr>
          <w:rFonts w:ascii="Calibri" w:hAnsi="Calibri" w:cs="Calibri"/>
          <w:bCs/>
          <w:i/>
          <w:iCs/>
        </w:rPr>
        <w:t xml:space="preserve"> </w:t>
      </w:r>
      <w:r w:rsidRPr="0018667C">
        <w:rPr>
          <w:rFonts w:ascii="Calibri" w:hAnsi="Calibri" w:cs="Calibri"/>
          <w:bCs/>
          <w:i/>
          <w:iCs/>
          <w:lang w:val="en-GB"/>
        </w:rPr>
        <w:t>The rule of law: foundation of constitutional democracy</w:t>
      </w:r>
      <w:r w:rsidRPr="0018667C">
        <w:rPr>
          <w:rFonts w:ascii="Calibri" w:hAnsi="Calibri" w:cs="Calibri"/>
          <w:bCs/>
          <w:lang w:val="en-GB"/>
        </w:rPr>
        <w:t xml:space="preserve">. </w:t>
      </w:r>
      <w:r w:rsidRPr="0018667C">
        <w:rPr>
          <w:rFonts w:ascii="Calibri" w:hAnsi="Calibri" w:cs="Calibri"/>
          <w:bCs/>
        </w:rPr>
        <w:t xml:space="preserve">Carlton: Melbourne </w:t>
      </w:r>
      <w:r w:rsidRPr="0018667C">
        <w:rPr>
          <w:rFonts w:ascii="Calibri" w:hAnsi="Calibri" w:cs="Calibri"/>
          <w:bCs/>
        </w:rPr>
        <w:br/>
        <w:t xml:space="preserve">          University Press.</w:t>
      </w:r>
    </w:p>
    <w:p w14:paraId="00039A32" w14:textId="77777777" w:rsidR="00543198" w:rsidRDefault="00543198" w:rsidP="0009159C">
      <w:pPr>
        <w:spacing w:after="0" w:line="240" w:lineRule="auto"/>
        <w:jc w:val="both"/>
        <w:rPr>
          <w:rFonts w:ascii="Calibri" w:hAnsi="Calibri" w:cs="Calibri"/>
          <w:bCs/>
        </w:rPr>
        <w:sectPr w:rsidR="00543198" w:rsidSect="0032015A">
          <w:footerReference w:type="first" r:id="rId243"/>
          <w:pgSz w:w="11906" w:h="16838"/>
          <w:pgMar w:top="1417" w:right="1417" w:bottom="1417" w:left="1417" w:header="708" w:footer="708" w:gutter="0"/>
          <w:cols w:space="708"/>
          <w:titlePg/>
          <w:docGrid w:linePitch="360"/>
        </w:sectPr>
      </w:pPr>
    </w:p>
    <w:p w14:paraId="253F0E96"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lastRenderedPageBreak/>
        <w:t xml:space="preserve">Wat is een rechtsstaat?. (2016, februari). Geraadpleegd op 26 november 2018 via </w:t>
      </w:r>
      <w:hyperlink r:id="rId244" w:history="1">
        <w:r w:rsidRPr="0018667C">
          <w:rPr>
            <w:rStyle w:val="Hyperlink"/>
            <w:rFonts w:ascii="Calibri" w:hAnsi="Calibri" w:cs="Calibri"/>
            <w:color w:val="auto"/>
            <w:u w:val="none"/>
          </w:rPr>
          <w:t xml:space="preserve">https://prodemos.nl </w:t>
        </w:r>
      </w:hyperlink>
    </w:p>
    <w:p w14:paraId="7F1F6097" w14:textId="77777777" w:rsidR="00543198" w:rsidRDefault="00543198" w:rsidP="0009159C">
      <w:pPr>
        <w:spacing w:after="0" w:line="240" w:lineRule="auto"/>
        <w:jc w:val="both"/>
        <w:rPr>
          <w:rFonts w:ascii="Calibri" w:hAnsi="Calibri" w:cs="Calibri"/>
        </w:rPr>
      </w:pPr>
    </w:p>
    <w:p w14:paraId="71C96F2F"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Wat is het artikel 155 van de Spaanse grondwet. (2017, 11 oktober). Geraadpleegd op 28 november </w:t>
      </w:r>
      <w:r w:rsidRPr="0018667C">
        <w:rPr>
          <w:rFonts w:ascii="Calibri" w:hAnsi="Calibri" w:cs="Calibri"/>
        </w:rPr>
        <w:br/>
        <w:t xml:space="preserve">          2018 via </w:t>
      </w:r>
      <w:hyperlink r:id="rId245" w:history="1">
        <w:r w:rsidRPr="0018667C">
          <w:rPr>
            <w:rStyle w:val="Hyperlink"/>
            <w:rFonts w:ascii="Calibri" w:hAnsi="Calibri" w:cs="Calibri"/>
            <w:color w:val="auto"/>
            <w:u w:val="none"/>
          </w:rPr>
          <w:t>www.spanjevandaag.com</w:t>
        </w:r>
      </w:hyperlink>
      <w:r w:rsidRPr="0018667C">
        <w:rPr>
          <w:rFonts w:ascii="Calibri" w:hAnsi="Calibri" w:cs="Calibri"/>
        </w:rPr>
        <w:t xml:space="preserve"> </w:t>
      </w:r>
    </w:p>
    <w:p w14:paraId="57BB5D14" w14:textId="77777777" w:rsidR="0009159C" w:rsidRPr="0018667C" w:rsidRDefault="0009159C" w:rsidP="0009159C">
      <w:pPr>
        <w:spacing w:after="0" w:line="240" w:lineRule="auto"/>
        <w:jc w:val="both"/>
        <w:rPr>
          <w:rFonts w:ascii="Calibri" w:hAnsi="Calibri" w:cs="Calibri"/>
        </w:rPr>
      </w:pPr>
    </w:p>
    <w:p w14:paraId="49EE9D9C"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Wat je moet weten over het beruchte artikel 155, de ‘Spaanse politieke atoombom’. (2017, 19 </w:t>
      </w:r>
      <w:r w:rsidRPr="0018667C">
        <w:rPr>
          <w:rFonts w:ascii="Calibri" w:hAnsi="Calibri" w:cs="Calibri"/>
        </w:rPr>
        <w:br/>
        <w:t xml:space="preserve">          oktober). </w:t>
      </w:r>
      <w:r w:rsidRPr="0018667C">
        <w:rPr>
          <w:rFonts w:ascii="Calibri" w:hAnsi="Calibri" w:cs="Calibri"/>
          <w:i/>
        </w:rPr>
        <w:t>Het Laatste Nieuws</w:t>
      </w:r>
      <w:r w:rsidRPr="0018667C">
        <w:rPr>
          <w:rFonts w:ascii="Calibri" w:hAnsi="Calibri" w:cs="Calibri"/>
        </w:rPr>
        <w:t xml:space="preserve">. Geraadpleegd op 28 november 2018 via </w:t>
      </w:r>
      <w:hyperlink r:id="rId246" w:history="1">
        <w:r w:rsidRPr="0018667C">
          <w:rPr>
            <w:rStyle w:val="Hyperlink"/>
            <w:rFonts w:ascii="Calibri" w:hAnsi="Calibri" w:cs="Calibri"/>
            <w:color w:val="auto"/>
            <w:u w:val="none"/>
          </w:rPr>
          <w:t>https://www.hln.be</w:t>
        </w:r>
      </w:hyperlink>
      <w:r w:rsidRPr="0018667C">
        <w:rPr>
          <w:rFonts w:ascii="Calibri" w:hAnsi="Calibri" w:cs="Calibri"/>
        </w:rPr>
        <w:t xml:space="preserve"> </w:t>
      </w:r>
    </w:p>
    <w:p w14:paraId="62213F3D" w14:textId="77777777" w:rsidR="0009159C" w:rsidRPr="0018667C" w:rsidRDefault="0009159C" w:rsidP="0009159C">
      <w:pPr>
        <w:spacing w:after="0" w:line="240" w:lineRule="auto"/>
        <w:jc w:val="both"/>
        <w:rPr>
          <w:rFonts w:ascii="Calibri" w:hAnsi="Calibri" w:cs="Calibri"/>
        </w:rPr>
      </w:pPr>
    </w:p>
    <w:p w14:paraId="3083F1A2"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lang w:val="en-GB"/>
        </w:rPr>
        <w:t xml:space="preserve">What is the Rule of Law?. </w:t>
      </w:r>
      <w:r w:rsidRPr="0018667C">
        <w:rPr>
          <w:rFonts w:ascii="Calibri" w:hAnsi="Calibri" w:cs="Calibri"/>
        </w:rPr>
        <w:t xml:space="preserve">(z.d.). Geraadpleegd op 26 november 2018 via </w:t>
      </w:r>
      <w:r w:rsidRPr="0018667C">
        <w:rPr>
          <w:rFonts w:ascii="Calibri" w:hAnsi="Calibri" w:cs="Calibri"/>
        </w:rPr>
        <w:br/>
        <w:t xml:space="preserve">          </w:t>
      </w:r>
      <w:hyperlink r:id="rId247" w:history="1">
        <w:r w:rsidRPr="0018667C">
          <w:rPr>
            <w:rStyle w:val="Hyperlink"/>
            <w:rFonts w:ascii="Calibri" w:hAnsi="Calibri" w:cs="Calibri"/>
            <w:color w:val="auto"/>
            <w:u w:val="none"/>
          </w:rPr>
          <w:t>https://worldjusticeproject.org</w:t>
        </w:r>
      </w:hyperlink>
      <w:r w:rsidRPr="0018667C">
        <w:rPr>
          <w:rFonts w:ascii="Calibri" w:hAnsi="Calibri" w:cs="Calibri"/>
        </w:rPr>
        <w:t xml:space="preserve"> </w:t>
      </w:r>
    </w:p>
    <w:p w14:paraId="50D9B1F6" w14:textId="77777777" w:rsidR="006667D0" w:rsidRDefault="006667D0" w:rsidP="0009159C">
      <w:pPr>
        <w:spacing w:after="0" w:line="240" w:lineRule="auto"/>
        <w:jc w:val="both"/>
        <w:rPr>
          <w:rFonts w:ascii="Calibri" w:hAnsi="Calibri" w:cs="Calibri"/>
        </w:rPr>
      </w:pPr>
    </w:p>
    <w:p w14:paraId="4A8D099A"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Wijnberg, R. (2008, 28 mei). Mensenrechten, zijn die nu universeel of niet?. </w:t>
      </w:r>
      <w:r w:rsidRPr="0018667C">
        <w:rPr>
          <w:rFonts w:ascii="Calibri" w:hAnsi="Calibri" w:cs="Calibri"/>
          <w:i/>
        </w:rPr>
        <w:t xml:space="preserve">Nieuwe Rotterdamsche </w:t>
      </w:r>
      <w:r w:rsidRPr="0018667C">
        <w:rPr>
          <w:rFonts w:ascii="Calibri" w:hAnsi="Calibri" w:cs="Calibri"/>
          <w:i/>
        </w:rPr>
        <w:br/>
        <w:t xml:space="preserve">          Courant</w:t>
      </w:r>
      <w:r w:rsidRPr="0018667C">
        <w:rPr>
          <w:rFonts w:ascii="Calibri" w:hAnsi="Calibri" w:cs="Calibri"/>
        </w:rPr>
        <w:t xml:space="preserve">. Geraadpleegd op 28 maart 2019 via </w:t>
      </w:r>
      <w:hyperlink r:id="rId248" w:history="1">
        <w:r w:rsidRPr="0018667C">
          <w:rPr>
            <w:rStyle w:val="Hyperlink"/>
            <w:rFonts w:ascii="Calibri" w:hAnsi="Calibri" w:cs="Calibri"/>
            <w:color w:val="auto"/>
            <w:u w:val="none"/>
          </w:rPr>
          <w:t>https://www.nrc.nl</w:t>
        </w:r>
      </w:hyperlink>
    </w:p>
    <w:p w14:paraId="1FB62D9E" w14:textId="77777777" w:rsidR="0009159C" w:rsidRPr="0018667C" w:rsidRDefault="0009159C" w:rsidP="0009159C">
      <w:pPr>
        <w:spacing w:after="0" w:line="240" w:lineRule="auto"/>
        <w:jc w:val="both"/>
        <w:rPr>
          <w:rFonts w:ascii="Calibri" w:hAnsi="Calibri" w:cs="Calibri"/>
        </w:rPr>
      </w:pPr>
    </w:p>
    <w:p w14:paraId="2B00C39E"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Wit, E. (z.d.). </w:t>
      </w:r>
      <w:r w:rsidRPr="0018667C">
        <w:rPr>
          <w:rFonts w:ascii="Calibri" w:hAnsi="Calibri" w:cs="Calibri"/>
          <w:i/>
        </w:rPr>
        <w:t>John Rawls, een theorie van rechtvaardigheid</w:t>
      </w:r>
      <w:r w:rsidRPr="0018667C">
        <w:rPr>
          <w:rFonts w:ascii="Calibri" w:hAnsi="Calibri" w:cs="Calibri"/>
        </w:rPr>
        <w:t xml:space="preserve">. Geraadpleegd op 3 april 2019 via </w:t>
      </w:r>
      <w:r w:rsidRPr="0018667C">
        <w:rPr>
          <w:rFonts w:ascii="Calibri" w:hAnsi="Calibri" w:cs="Calibri"/>
        </w:rPr>
        <w:br/>
        <w:t xml:space="preserve">          </w:t>
      </w:r>
      <w:hyperlink r:id="rId249" w:history="1">
        <w:r w:rsidRPr="0018667C">
          <w:rPr>
            <w:rStyle w:val="Hyperlink"/>
            <w:rFonts w:ascii="Calibri" w:hAnsi="Calibri" w:cs="Calibri"/>
            <w:color w:val="auto"/>
            <w:u w:val="none"/>
          </w:rPr>
          <w:t>https://humanistischecanon.nl</w:t>
        </w:r>
      </w:hyperlink>
      <w:r w:rsidRPr="0018667C">
        <w:rPr>
          <w:rFonts w:ascii="Calibri" w:hAnsi="Calibri" w:cs="Calibri"/>
        </w:rPr>
        <w:t xml:space="preserve"> </w:t>
      </w:r>
    </w:p>
    <w:p w14:paraId="575D473C" w14:textId="77777777" w:rsidR="0009159C" w:rsidRPr="0018667C" w:rsidRDefault="0009159C" w:rsidP="0009159C">
      <w:pPr>
        <w:spacing w:after="0" w:line="240" w:lineRule="auto"/>
        <w:jc w:val="both"/>
        <w:rPr>
          <w:rFonts w:ascii="Calibri" w:hAnsi="Calibri" w:cs="Calibri"/>
        </w:rPr>
      </w:pPr>
    </w:p>
    <w:p w14:paraId="3082A389"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lang w:val="en-US"/>
        </w:rPr>
        <w:t xml:space="preserve">Woolf, C. (2017, 20 oktober). </w:t>
      </w:r>
      <w:r w:rsidRPr="0018667C">
        <w:rPr>
          <w:rFonts w:ascii="Calibri" w:hAnsi="Calibri" w:cs="Calibri"/>
          <w:i/>
          <w:lang w:val="en-US"/>
        </w:rPr>
        <w:t>The roots of Catalonia’s differences with the rest of Spain</w:t>
      </w:r>
      <w:r w:rsidRPr="0018667C">
        <w:rPr>
          <w:rFonts w:ascii="Calibri" w:hAnsi="Calibri" w:cs="Calibri"/>
          <w:lang w:val="en-US"/>
        </w:rPr>
        <w:t xml:space="preserve">. </w:t>
      </w:r>
      <w:r w:rsidRPr="0018667C">
        <w:rPr>
          <w:rFonts w:ascii="Calibri" w:hAnsi="Calibri" w:cs="Calibri"/>
        </w:rPr>
        <w:t xml:space="preserve">Geraadpleegd </w:t>
      </w:r>
      <w:r w:rsidRPr="0018667C">
        <w:rPr>
          <w:rFonts w:ascii="Calibri" w:hAnsi="Calibri" w:cs="Calibri"/>
        </w:rPr>
        <w:br/>
        <w:t xml:space="preserve">          op 5 oktober 2018 via </w:t>
      </w:r>
      <w:hyperlink r:id="rId250" w:history="1">
        <w:r w:rsidRPr="0018667C">
          <w:rPr>
            <w:rStyle w:val="Hyperlink"/>
            <w:rFonts w:ascii="Calibri" w:hAnsi="Calibri" w:cs="Calibri"/>
            <w:color w:val="auto"/>
            <w:u w:val="none"/>
          </w:rPr>
          <w:t>www.pri.org</w:t>
        </w:r>
      </w:hyperlink>
      <w:r w:rsidRPr="0018667C">
        <w:rPr>
          <w:rFonts w:ascii="Calibri" w:hAnsi="Calibri" w:cs="Calibri"/>
        </w:rPr>
        <w:t xml:space="preserve"> </w:t>
      </w:r>
    </w:p>
    <w:p w14:paraId="1EC89756" w14:textId="77777777" w:rsidR="0009159C" w:rsidRPr="0018667C" w:rsidRDefault="0009159C" w:rsidP="0009159C">
      <w:pPr>
        <w:spacing w:after="0" w:line="240" w:lineRule="auto"/>
        <w:jc w:val="both"/>
        <w:rPr>
          <w:rFonts w:ascii="Calibri" w:hAnsi="Calibri" w:cs="Calibri"/>
        </w:rPr>
      </w:pPr>
    </w:p>
    <w:p w14:paraId="10628C8C" w14:textId="77777777" w:rsidR="0009159C" w:rsidRDefault="0009159C" w:rsidP="0009159C">
      <w:pPr>
        <w:spacing w:after="0" w:line="240" w:lineRule="auto"/>
        <w:jc w:val="both"/>
        <w:rPr>
          <w:rFonts w:ascii="Calibri" w:hAnsi="Calibri" w:cs="Calibri"/>
        </w:rPr>
      </w:pPr>
      <w:r w:rsidRPr="0018667C">
        <w:rPr>
          <w:rFonts w:ascii="Calibri" w:hAnsi="Calibri" w:cs="Calibri"/>
        </w:rPr>
        <w:t xml:space="preserve">Yammine, B. (2018, 21 januari). </w:t>
      </w:r>
      <w:r w:rsidRPr="0018667C">
        <w:rPr>
          <w:rFonts w:ascii="Calibri" w:hAnsi="Calibri" w:cs="Calibri"/>
          <w:i/>
        </w:rPr>
        <w:t xml:space="preserve">Wist u dat vandaag, 100 jaar geleden, Vlaanderen de onafhankelijkheid </w:t>
      </w:r>
      <w:r w:rsidRPr="0018667C">
        <w:rPr>
          <w:rFonts w:ascii="Calibri" w:hAnsi="Calibri" w:cs="Calibri"/>
          <w:i/>
        </w:rPr>
        <w:br/>
        <w:t xml:space="preserve">          uitriep?</w:t>
      </w:r>
      <w:r w:rsidRPr="0018667C">
        <w:rPr>
          <w:rFonts w:ascii="Calibri" w:hAnsi="Calibri" w:cs="Calibri"/>
        </w:rPr>
        <w:t xml:space="preserve">. Geraadpleegd op 18 oktober 2018 via </w:t>
      </w:r>
      <w:hyperlink r:id="rId251" w:history="1">
        <w:r w:rsidRPr="0018667C">
          <w:rPr>
            <w:rStyle w:val="Hyperlink"/>
            <w:rFonts w:ascii="Calibri" w:hAnsi="Calibri" w:cs="Calibri"/>
            <w:color w:val="auto"/>
            <w:u w:val="none"/>
          </w:rPr>
          <w:t>www.vrt.be</w:t>
        </w:r>
      </w:hyperlink>
      <w:r w:rsidRPr="0018667C">
        <w:rPr>
          <w:rFonts w:ascii="Calibri" w:hAnsi="Calibri" w:cs="Calibri"/>
        </w:rPr>
        <w:t xml:space="preserve"> </w:t>
      </w:r>
    </w:p>
    <w:p w14:paraId="2FB68338" w14:textId="77777777" w:rsidR="004606D5" w:rsidRPr="0018667C" w:rsidRDefault="004606D5" w:rsidP="0009159C">
      <w:pPr>
        <w:spacing w:after="0" w:line="240" w:lineRule="auto"/>
        <w:jc w:val="both"/>
        <w:rPr>
          <w:rFonts w:ascii="Calibri" w:hAnsi="Calibri" w:cs="Calibri"/>
        </w:rPr>
      </w:pPr>
    </w:p>
    <w:p w14:paraId="07D4C334" w14:textId="77777777" w:rsidR="0009159C" w:rsidRPr="0018667C" w:rsidRDefault="0009159C" w:rsidP="0009159C">
      <w:pPr>
        <w:spacing w:after="0" w:line="240" w:lineRule="auto"/>
        <w:jc w:val="both"/>
        <w:rPr>
          <w:rFonts w:ascii="Calibri" w:hAnsi="Calibri" w:cs="Calibri"/>
        </w:rPr>
      </w:pPr>
      <w:r w:rsidRPr="0018667C">
        <w:rPr>
          <w:rFonts w:ascii="Calibri" w:hAnsi="Calibri" w:cs="Calibri"/>
        </w:rPr>
        <w:t xml:space="preserve">Zeeman, M. (2002, 27 november). Filosoof John Rawls gaf het sociaal contract actuele vorm. </w:t>
      </w:r>
      <w:r w:rsidRPr="0018667C">
        <w:rPr>
          <w:rFonts w:ascii="Calibri" w:hAnsi="Calibri" w:cs="Calibri"/>
          <w:i/>
        </w:rPr>
        <w:t xml:space="preserve">De </w:t>
      </w:r>
      <w:r w:rsidRPr="0018667C">
        <w:rPr>
          <w:rFonts w:ascii="Calibri" w:hAnsi="Calibri" w:cs="Calibri"/>
          <w:i/>
        </w:rPr>
        <w:br/>
        <w:t xml:space="preserve">          Volkskrant</w:t>
      </w:r>
      <w:r w:rsidRPr="0018667C">
        <w:rPr>
          <w:rFonts w:ascii="Calibri" w:hAnsi="Calibri" w:cs="Calibri"/>
        </w:rPr>
        <w:t xml:space="preserve">. Geraadpleegd op 26 maart 2019 via </w:t>
      </w:r>
      <w:hyperlink r:id="rId252" w:history="1">
        <w:r w:rsidRPr="0018667C">
          <w:rPr>
            <w:rStyle w:val="Hyperlink"/>
            <w:rFonts w:ascii="Calibri" w:hAnsi="Calibri" w:cs="Calibri"/>
            <w:color w:val="auto"/>
            <w:u w:val="none"/>
          </w:rPr>
          <w:t>https://www.volkskrant.nl</w:t>
        </w:r>
      </w:hyperlink>
    </w:p>
    <w:p w14:paraId="08515CCA" w14:textId="77777777" w:rsidR="0009159C" w:rsidRPr="0018667C" w:rsidRDefault="0009159C" w:rsidP="0009159C">
      <w:pPr>
        <w:spacing w:line="276" w:lineRule="auto"/>
        <w:jc w:val="both"/>
        <w:rPr>
          <w:rFonts w:ascii="Calibri" w:hAnsi="Calibri" w:cs="Calibri"/>
        </w:rPr>
      </w:pPr>
      <w:r w:rsidRPr="0018667C">
        <w:rPr>
          <w:rFonts w:ascii="Calibri" w:hAnsi="Calibri" w:cs="Calibri"/>
        </w:rPr>
        <w:t xml:space="preserve"> </w:t>
      </w:r>
    </w:p>
    <w:p w14:paraId="34615C05" w14:textId="77777777" w:rsidR="0009159C" w:rsidRPr="0018667C" w:rsidRDefault="0009159C" w:rsidP="0009159C">
      <w:pPr>
        <w:spacing w:line="276" w:lineRule="auto"/>
        <w:jc w:val="both"/>
        <w:rPr>
          <w:rFonts w:ascii="Calibri" w:hAnsi="Calibri" w:cs="Calibri"/>
        </w:rPr>
      </w:pPr>
    </w:p>
    <w:p w14:paraId="1613ECDB" w14:textId="77777777" w:rsidR="0009159C" w:rsidRPr="00AA530B" w:rsidRDefault="0009159C" w:rsidP="0009159C">
      <w:pPr>
        <w:spacing w:line="276" w:lineRule="auto"/>
        <w:jc w:val="both"/>
        <w:rPr>
          <w:rFonts w:ascii="Calibri" w:hAnsi="Calibri" w:cs="Calibri"/>
        </w:rPr>
      </w:pPr>
    </w:p>
    <w:p w14:paraId="15725A83" w14:textId="77777777" w:rsidR="0009159C" w:rsidRPr="00FF677A" w:rsidRDefault="0009159C" w:rsidP="0009159C">
      <w:pPr>
        <w:spacing w:line="276" w:lineRule="auto"/>
        <w:jc w:val="both"/>
        <w:rPr>
          <w:rFonts w:ascii="Calibri" w:hAnsi="Calibri" w:cs="Calibri"/>
        </w:rPr>
      </w:pPr>
    </w:p>
    <w:p w14:paraId="5F071BF8" w14:textId="77777777" w:rsidR="0009159C" w:rsidRDefault="0009159C" w:rsidP="0009159C">
      <w:pPr>
        <w:spacing w:line="276" w:lineRule="auto"/>
        <w:jc w:val="both"/>
        <w:rPr>
          <w:rFonts w:ascii="Calibri" w:hAnsi="Calibri" w:cs="Calibri"/>
          <w:b/>
        </w:rPr>
      </w:pPr>
    </w:p>
    <w:p w14:paraId="2EC8E4C4" w14:textId="77777777" w:rsidR="0009159C" w:rsidRDefault="0009159C" w:rsidP="0009159C">
      <w:pPr>
        <w:spacing w:line="276" w:lineRule="auto"/>
        <w:jc w:val="both"/>
        <w:rPr>
          <w:rFonts w:ascii="Calibri" w:hAnsi="Calibri" w:cs="Calibri"/>
          <w:b/>
        </w:rPr>
      </w:pPr>
    </w:p>
    <w:p w14:paraId="6BFD0DB7" w14:textId="77777777" w:rsidR="0009159C" w:rsidRDefault="0009159C" w:rsidP="0009159C">
      <w:pPr>
        <w:spacing w:line="276" w:lineRule="auto"/>
        <w:jc w:val="both"/>
        <w:rPr>
          <w:rFonts w:ascii="Calibri" w:hAnsi="Calibri" w:cs="Calibri"/>
          <w:b/>
        </w:rPr>
      </w:pPr>
    </w:p>
    <w:p w14:paraId="66040F81" w14:textId="77777777" w:rsidR="0009159C" w:rsidRDefault="0009159C" w:rsidP="0009159C">
      <w:pPr>
        <w:spacing w:line="276" w:lineRule="auto"/>
        <w:jc w:val="both"/>
        <w:rPr>
          <w:rFonts w:ascii="Calibri" w:hAnsi="Calibri" w:cs="Calibri"/>
          <w:b/>
        </w:rPr>
      </w:pPr>
    </w:p>
    <w:p w14:paraId="44D3A29A" w14:textId="77777777" w:rsidR="0009159C" w:rsidRDefault="0009159C" w:rsidP="0009159C">
      <w:pPr>
        <w:spacing w:line="276" w:lineRule="auto"/>
        <w:jc w:val="both"/>
        <w:rPr>
          <w:rFonts w:ascii="Calibri" w:hAnsi="Calibri" w:cs="Calibri"/>
          <w:b/>
        </w:rPr>
      </w:pPr>
    </w:p>
    <w:p w14:paraId="0611C684" w14:textId="77777777" w:rsidR="0009159C" w:rsidRDefault="0009159C" w:rsidP="0009159C">
      <w:pPr>
        <w:spacing w:line="276" w:lineRule="auto"/>
        <w:jc w:val="both"/>
        <w:rPr>
          <w:rFonts w:ascii="Calibri" w:hAnsi="Calibri" w:cs="Calibri"/>
          <w:b/>
        </w:rPr>
      </w:pPr>
    </w:p>
    <w:p w14:paraId="72F95DE3" w14:textId="77777777" w:rsidR="0009159C" w:rsidRDefault="0009159C" w:rsidP="0009159C">
      <w:pPr>
        <w:spacing w:line="276" w:lineRule="auto"/>
        <w:jc w:val="both"/>
        <w:rPr>
          <w:rFonts w:ascii="Calibri" w:hAnsi="Calibri" w:cs="Calibri"/>
          <w:b/>
        </w:rPr>
      </w:pPr>
    </w:p>
    <w:p w14:paraId="6393C68C" w14:textId="77777777" w:rsidR="0009159C" w:rsidRDefault="0009159C" w:rsidP="0009159C">
      <w:pPr>
        <w:spacing w:line="276" w:lineRule="auto"/>
        <w:jc w:val="both"/>
        <w:rPr>
          <w:rFonts w:ascii="Calibri" w:hAnsi="Calibri" w:cs="Calibri"/>
          <w:b/>
        </w:rPr>
      </w:pPr>
    </w:p>
    <w:p w14:paraId="3734D714" w14:textId="77777777" w:rsidR="0009159C" w:rsidRDefault="0009159C" w:rsidP="0009159C">
      <w:pPr>
        <w:spacing w:line="276" w:lineRule="auto"/>
        <w:jc w:val="both"/>
        <w:rPr>
          <w:rFonts w:ascii="Calibri" w:hAnsi="Calibri" w:cs="Calibri"/>
          <w:b/>
        </w:rPr>
      </w:pPr>
    </w:p>
    <w:p w14:paraId="012BFB87" w14:textId="77777777" w:rsidR="0009159C" w:rsidRDefault="0009159C" w:rsidP="0009159C">
      <w:pPr>
        <w:spacing w:line="276" w:lineRule="auto"/>
        <w:jc w:val="both"/>
        <w:rPr>
          <w:rFonts w:ascii="Calibri" w:hAnsi="Calibri" w:cs="Calibri"/>
          <w:b/>
        </w:rPr>
      </w:pPr>
    </w:p>
    <w:p w14:paraId="0F5D14AE" w14:textId="77777777" w:rsidR="0009159C" w:rsidRDefault="0009159C" w:rsidP="0009159C">
      <w:pPr>
        <w:spacing w:line="276" w:lineRule="auto"/>
        <w:rPr>
          <w:rFonts w:ascii="Calibri" w:hAnsi="Calibri" w:cs="Calibri"/>
        </w:rPr>
      </w:pPr>
    </w:p>
    <w:p w14:paraId="00EF1841" w14:textId="77777777" w:rsidR="00D93A82" w:rsidRDefault="00D93A82" w:rsidP="0009159C">
      <w:pPr>
        <w:spacing w:line="276" w:lineRule="auto"/>
        <w:rPr>
          <w:rFonts w:ascii="Calibri" w:hAnsi="Calibri" w:cs="Calibri"/>
        </w:rPr>
        <w:sectPr w:rsidR="00D93A82" w:rsidSect="0032015A">
          <w:footerReference w:type="first" r:id="rId253"/>
          <w:pgSz w:w="11906" w:h="16838"/>
          <w:pgMar w:top="1417" w:right="1417" w:bottom="1417" w:left="1417" w:header="708" w:footer="708" w:gutter="0"/>
          <w:cols w:space="708"/>
          <w:titlePg/>
          <w:docGrid w:linePitch="360"/>
        </w:sectPr>
      </w:pPr>
    </w:p>
    <w:p w14:paraId="6F8227B3" w14:textId="77777777" w:rsidR="0009159C" w:rsidRPr="00E63A5E" w:rsidRDefault="0009159C" w:rsidP="0009159C">
      <w:pPr>
        <w:pStyle w:val="Kop1"/>
        <w:rPr>
          <w:rFonts w:asciiTheme="minorHAnsi" w:hAnsiTheme="minorHAnsi" w:cstheme="minorHAnsi"/>
          <w:b/>
          <w:color w:val="auto"/>
        </w:rPr>
      </w:pPr>
      <w:bookmarkStart w:id="85" w:name="_Toc9874011"/>
      <w:r w:rsidRPr="00E63A5E">
        <w:rPr>
          <w:rFonts w:asciiTheme="minorHAnsi" w:hAnsiTheme="minorHAnsi" w:cstheme="minorHAnsi"/>
          <w:b/>
          <w:color w:val="auto"/>
        </w:rPr>
        <w:lastRenderedPageBreak/>
        <w:t>ADDENDUM</w:t>
      </w:r>
      <w:bookmarkEnd w:id="85"/>
    </w:p>
    <w:p w14:paraId="6F39FB6B" w14:textId="77777777" w:rsidR="0009159C" w:rsidRPr="00945785" w:rsidRDefault="0009159C" w:rsidP="0009159C">
      <w:pPr>
        <w:pStyle w:val="Kop1"/>
        <w:rPr>
          <w:rFonts w:asciiTheme="minorHAnsi" w:hAnsiTheme="minorHAnsi" w:cstheme="minorHAnsi"/>
          <w:color w:val="auto"/>
          <w:sz w:val="28"/>
        </w:rPr>
      </w:pPr>
      <w:bookmarkStart w:id="86" w:name="_Toc9874012"/>
      <w:r w:rsidRPr="00945785">
        <w:rPr>
          <w:rFonts w:asciiTheme="minorHAnsi" w:hAnsiTheme="minorHAnsi" w:cstheme="minorHAnsi"/>
          <w:color w:val="auto"/>
          <w:sz w:val="28"/>
        </w:rPr>
        <w:t>Brexit</w:t>
      </w:r>
      <w:bookmarkEnd w:id="86"/>
      <w:r w:rsidRPr="00945785">
        <w:rPr>
          <w:rFonts w:asciiTheme="minorHAnsi" w:hAnsiTheme="minorHAnsi" w:cstheme="minorHAnsi"/>
          <w:color w:val="auto"/>
          <w:sz w:val="28"/>
        </w:rPr>
        <w:t xml:space="preserve"> </w:t>
      </w:r>
    </w:p>
    <w:p w14:paraId="1E6F2F89" w14:textId="77777777" w:rsidR="0009159C" w:rsidRPr="0075747E" w:rsidRDefault="0009159C" w:rsidP="0009159C">
      <w:pPr>
        <w:pStyle w:val="Lijstalinea"/>
        <w:spacing w:after="0" w:line="276" w:lineRule="auto"/>
        <w:jc w:val="both"/>
        <w:rPr>
          <w:rFonts w:ascii="Calibri" w:hAnsi="Calibri" w:cs="Calibri"/>
          <w:b/>
        </w:rPr>
      </w:pPr>
    </w:p>
    <w:p w14:paraId="2A7F5165" w14:textId="77777777" w:rsidR="0009159C" w:rsidRPr="00AE528C" w:rsidRDefault="0009159C" w:rsidP="0009159C">
      <w:pPr>
        <w:pStyle w:val="Kop2"/>
        <w:rPr>
          <w:rFonts w:asciiTheme="minorHAnsi" w:hAnsiTheme="minorHAnsi" w:cstheme="minorHAnsi"/>
          <w:i/>
          <w:color w:val="auto"/>
          <w:sz w:val="24"/>
        </w:rPr>
      </w:pPr>
      <w:r w:rsidRPr="00AE528C">
        <w:rPr>
          <w:rFonts w:asciiTheme="minorHAnsi" w:hAnsiTheme="minorHAnsi" w:cstheme="minorHAnsi"/>
          <w:i/>
          <w:color w:val="auto"/>
          <w:sz w:val="24"/>
        </w:rPr>
        <w:t xml:space="preserve"> </w:t>
      </w:r>
      <w:bookmarkStart w:id="87" w:name="_Toc9874013"/>
      <w:r w:rsidRPr="00AE528C">
        <w:rPr>
          <w:rFonts w:asciiTheme="minorHAnsi" w:hAnsiTheme="minorHAnsi" w:cstheme="minorHAnsi"/>
          <w:i/>
          <w:color w:val="auto"/>
          <w:sz w:val="24"/>
        </w:rPr>
        <w:t>Feiten: kort</w:t>
      </w:r>
      <w:bookmarkEnd w:id="87"/>
    </w:p>
    <w:p w14:paraId="71625320" w14:textId="77777777" w:rsidR="0009159C" w:rsidRDefault="0009159C" w:rsidP="0009159C">
      <w:pPr>
        <w:spacing w:after="0" w:line="276" w:lineRule="auto"/>
        <w:jc w:val="both"/>
        <w:rPr>
          <w:rFonts w:ascii="Calibri" w:hAnsi="Calibri" w:cs="Calibri"/>
        </w:rPr>
      </w:pPr>
    </w:p>
    <w:p w14:paraId="641BDEBF" w14:textId="77777777" w:rsidR="0009159C" w:rsidRDefault="0009159C" w:rsidP="0009159C">
      <w:pPr>
        <w:spacing w:after="0" w:line="276" w:lineRule="auto"/>
        <w:jc w:val="both"/>
        <w:rPr>
          <w:rFonts w:ascii="Calibri" w:hAnsi="Calibri" w:cs="Calibri"/>
        </w:rPr>
      </w:pPr>
      <w:r>
        <w:rPr>
          <w:rFonts w:ascii="Calibri" w:hAnsi="Calibri" w:cs="Calibri"/>
        </w:rPr>
        <w:t xml:space="preserve">Het Verenigd Koninkrijk is lid geworden van de Europese Unie </w:t>
      </w:r>
      <w:r w:rsidR="005D4712">
        <w:rPr>
          <w:rFonts w:ascii="Calibri" w:hAnsi="Calibri" w:cs="Calibri"/>
        </w:rPr>
        <w:t>-</w:t>
      </w:r>
      <w:r w:rsidR="00C378A5">
        <w:rPr>
          <w:rFonts w:ascii="Calibri" w:hAnsi="Calibri" w:cs="Calibri"/>
        </w:rPr>
        <w:t xml:space="preserve"> toen nog de E</w:t>
      </w:r>
      <w:r w:rsidR="005D4712">
        <w:rPr>
          <w:rFonts w:ascii="Calibri" w:hAnsi="Calibri" w:cs="Calibri"/>
        </w:rPr>
        <w:t xml:space="preserve">EG - </w:t>
      </w:r>
      <w:r>
        <w:rPr>
          <w:rFonts w:ascii="Calibri" w:hAnsi="Calibri" w:cs="Calibri"/>
        </w:rPr>
        <w:t>op 1 januari 1973. Het Verenigd Koninkrijk omvat Engeland, Schotland, Noord-Ierland en Wales. Op 23 juni 2016 werd er in het Verenigd Koninkrijk een referendum gehouden over het al dan niet verlaten van de Europese Unie: de zogenaamde brexit (‘</w:t>
      </w:r>
      <w:r w:rsidRPr="00692119">
        <w:rPr>
          <w:rFonts w:ascii="Calibri" w:hAnsi="Calibri" w:cs="Calibri"/>
        </w:rPr>
        <w:t>Britain-exit</w:t>
      </w:r>
      <w:r>
        <w:rPr>
          <w:rFonts w:ascii="Calibri" w:hAnsi="Calibri" w:cs="Calibri"/>
        </w:rPr>
        <w:t xml:space="preserve">’). De Britten stemden met nipte meerderheid </w:t>
      </w:r>
      <w:r w:rsidR="005D4712">
        <w:rPr>
          <w:rFonts w:ascii="Calibri" w:hAnsi="Calibri" w:cs="Calibri"/>
        </w:rPr>
        <w:t>om de Europese Unie te verlaten</w:t>
      </w:r>
      <w:r>
        <w:rPr>
          <w:rFonts w:ascii="Calibri" w:hAnsi="Calibri" w:cs="Calibri"/>
        </w:rPr>
        <w:t xml:space="preserve">. Ze zijn altijd anti-Europees geweest als we terugkijken in de geschiedenis. </w:t>
      </w:r>
    </w:p>
    <w:p w14:paraId="1C3D236D" w14:textId="77777777" w:rsidR="0009159C" w:rsidRDefault="0009159C" w:rsidP="0009159C">
      <w:pPr>
        <w:spacing w:after="0" w:line="276" w:lineRule="auto"/>
        <w:jc w:val="both"/>
        <w:rPr>
          <w:rFonts w:ascii="Calibri" w:hAnsi="Calibri" w:cs="Calibri"/>
        </w:rPr>
      </w:pPr>
    </w:p>
    <w:p w14:paraId="7084BE7F" w14:textId="77777777" w:rsidR="0009159C" w:rsidRDefault="0009159C" w:rsidP="0009159C">
      <w:pPr>
        <w:spacing w:after="0" w:line="276" w:lineRule="auto"/>
        <w:jc w:val="both"/>
        <w:rPr>
          <w:rFonts w:ascii="Calibri" w:hAnsi="Calibri" w:cs="Calibri"/>
        </w:rPr>
      </w:pPr>
      <w:r>
        <w:rPr>
          <w:rFonts w:ascii="Calibri" w:hAnsi="Calibri" w:cs="Calibri"/>
        </w:rPr>
        <w:t>Bij de opstart van de Europese Gemeenschap voor Kolen en Staal (</w:t>
      </w:r>
      <w:r w:rsidRPr="00606E2B">
        <w:rPr>
          <w:rFonts w:ascii="Calibri" w:hAnsi="Calibri" w:cs="Calibri"/>
        </w:rPr>
        <w:t>EGKS</w:t>
      </w:r>
      <w:r>
        <w:rPr>
          <w:rFonts w:ascii="Calibri" w:hAnsi="Calibri" w:cs="Calibri"/>
        </w:rPr>
        <w:t>) in 1951 hebben de Britten niet deelgenomen omdat zij hun goede handelsrelaties binnen het Britse Gemenebest, die 53 ex-kolonies bevatte, wilde</w:t>
      </w:r>
      <w:r w:rsidR="00A576E9">
        <w:rPr>
          <w:rFonts w:ascii="Calibri" w:hAnsi="Calibri" w:cs="Calibri"/>
        </w:rPr>
        <w:t>n</w:t>
      </w:r>
      <w:r>
        <w:rPr>
          <w:rFonts w:ascii="Calibri" w:hAnsi="Calibri" w:cs="Calibri"/>
        </w:rPr>
        <w:t xml:space="preserve"> behouden</w:t>
      </w:r>
      <w:r>
        <w:rPr>
          <w:rStyle w:val="Voetnootmarkering"/>
          <w:rFonts w:ascii="Calibri" w:hAnsi="Calibri" w:cs="Calibri"/>
        </w:rPr>
        <w:footnoteReference w:id="252"/>
      </w:r>
      <w:r>
        <w:rPr>
          <w:rFonts w:ascii="Calibri" w:hAnsi="Calibri" w:cs="Calibri"/>
        </w:rPr>
        <w:t>. Ze waren er namelijk niet zeker van dat de Europese samenwerking zou standhouden. Naast deze redenen hadden ze ook een probleem met supranationaliteit. Supranationaliteit duidt het karakter aan van een internationale organisatie gekenmerkt door organen die qua samenstelling en werkwijze onafhankelijk van de lidstaten optreden en bij meerderheid besluiten nemen en in het kader waarvan rechten en plichten in het leven geroepen kunnen worden die voor particulieren direct afdwingbaar zijn voor de rechtscolleges van de lidstaten</w:t>
      </w:r>
      <w:r>
        <w:rPr>
          <w:rStyle w:val="Voetnootmarkering"/>
          <w:rFonts w:ascii="Calibri" w:hAnsi="Calibri" w:cs="Calibri"/>
        </w:rPr>
        <w:footnoteReference w:id="253"/>
      </w:r>
      <w:r>
        <w:rPr>
          <w:rFonts w:ascii="Calibri" w:hAnsi="Calibri" w:cs="Calibri"/>
        </w:rPr>
        <w:t>.</w:t>
      </w:r>
    </w:p>
    <w:p w14:paraId="2F8D0D4B" w14:textId="77777777" w:rsidR="0009159C" w:rsidRDefault="0009159C" w:rsidP="0009159C">
      <w:pPr>
        <w:spacing w:after="0" w:line="276" w:lineRule="auto"/>
        <w:jc w:val="both"/>
        <w:rPr>
          <w:rFonts w:ascii="Calibri" w:hAnsi="Calibri" w:cs="Calibri"/>
        </w:rPr>
      </w:pPr>
    </w:p>
    <w:p w14:paraId="5143B329" w14:textId="77777777" w:rsidR="0009159C" w:rsidRDefault="0009159C" w:rsidP="0009159C">
      <w:pPr>
        <w:spacing w:after="0" w:line="276" w:lineRule="auto"/>
        <w:jc w:val="both"/>
        <w:rPr>
          <w:rFonts w:ascii="Calibri" w:hAnsi="Calibri" w:cs="Calibri"/>
        </w:rPr>
      </w:pPr>
      <w:r>
        <w:rPr>
          <w:rFonts w:ascii="Calibri" w:hAnsi="Calibri" w:cs="Calibri"/>
        </w:rPr>
        <w:t xml:space="preserve">In 1961 vragen de Britten </w:t>
      </w:r>
      <w:r w:rsidRPr="00606E2B">
        <w:rPr>
          <w:rFonts w:ascii="Calibri" w:hAnsi="Calibri" w:cs="Calibri"/>
        </w:rPr>
        <w:t>toch lidmaatschap</w:t>
      </w:r>
      <w:r>
        <w:rPr>
          <w:rFonts w:ascii="Calibri" w:hAnsi="Calibri" w:cs="Calibri"/>
        </w:rPr>
        <w:t xml:space="preserve"> aan van de Europese samenwerking om zo hun economische groei en wereldpositie te versterken. Charles de Gaulle, toenmalige president van Frankrijk, stelde dat het Verenigd Koninkrijk enkel kon toetreden als zij zonder enige uitzondering meededen met alle aspecten van de samenwerking. Pas wanneer de Gaulle overleed in 1970 was het, na moeilijke toetredingsonderhandelingen, mogelijk voor de Britten om toe te treden. De voornaamste reden voor het Verenigd Koninkrijk om deel uit te maken van het Europese gebeuren, waren de economische voordelen. </w:t>
      </w:r>
    </w:p>
    <w:p w14:paraId="2D3D1F96" w14:textId="77777777" w:rsidR="0009159C" w:rsidRDefault="0009159C" w:rsidP="0009159C">
      <w:pPr>
        <w:spacing w:after="0" w:line="276" w:lineRule="auto"/>
        <w:jc w:val="both"/>
        <w:rPr>
          <w:rFonts w:ascii="Calibri" w:hAnsi="Calibri" w:cs="Calibri"/>
        </w:rPr>
      </w:pPr>
    </w:p>
    <w:p w14:paraId="1CF1825B" w14:textId="77777777" w:rsidR="0009159C" w:rsidRDefault="0009159C" w:rsidP="0009159C">
      <w:pPr>
        <w:spacing w:after="0" w:line="276" w:lineRule="auto"/>
        <w:jc w:val="both"/>
        <w:rPr>
          <w:rFonts w:ascii="Calibri" w:hAnsi="Calibri" w:cs="Calibri"/>
        </w:rPr>
      </w:pPr>
      <w:r>
        <w:rPr>
          <w:rFonts w:ascii="Calibri" w:hAnsi="Calibri" w:cs="Calibri"/>
        </w:rPr>
        <w:t xml:space="preserve">Er werd in 1975 een </w:t>
      </w:r>
      <w:r w:rsidRPr="00606E2B">
        <w:rPr>
          <w:rFonts w:ascii="Calibri" w:hAnsi="Calibri" w:cs="Calibri"/>
        </w:rPr>
        <w:t>referendum</w:t>
      </w:r>
      <w:r>
        <w:rPr>
          <w:rFonts w:ascii="Calibri" w:hAnsi="Calibri" w:cs="Calibri"/>
        </w:rPr>
        <w:t xml:space="preserve"> georganiseerd door de nieuwe Britse regering in verband met het lidmaatschap </w:t>
      </w:r>
      <w:r w:rsidR="001D6FFB">
        <w:rPr>
          <w:rFonts w:ascii="Calibri" w:hAnsi="Calibri" w:cs="Calibri"/>
        </w:rPr>
        <w:t xml:space="preserve">van </w:t>
      </w:r>
      <w:r>
        <w:rPr>
          <w:rFonts w:ascii="Calibri" w:hAnsi="Calibri" w:cs="Calibri"/>
        </w:rPr>
        <w:t xml:space="preserve">de Europese Gemeenschap. Twee op drie Britten stemden voor, maar de Britse politici konden niet </w:t>
      </w:r>
      <w:r w:rsidR="005A0361">
        <w:rPr>
          <w:rFonts w:ascii="Calibri" w:hAnsi="Calibri" w:cs="Calibri"/>
        </w:rPr>
        <w:t xml:space="preserve">verteren </w:t>
      </w:r>
      <w:r>
        <w:rPr>
          <w:rFonts w:ascii="Calibri" w:hAnsi="Calibri" w:cs="Calibri"/>
        </w:rPr>
        <w:t xml:space="preserve">dat ze een financiële bijdrage moesten betalen als lid van de Europese Gemeenschap. Margaret Thatcher, toenmalig eerste minister van het Verenigd Koninkrijk, zorgde ervoor dat het Verenigd Koninkrijk in de jaren ’80 korting kreeg op de financiële bijdrage die zij moest betalen. </w:t>
      </w:r>
    </w:p>
    <w:p w14:paraId="78228DC2" w14:textId="77777777" w:rsidR="0009159C" w:rsidRDefault="0009159C" w:rsidP="0009159C">
      <w:pPr>
        <w:spacing w:after="0" w:line="276" w:lineRule="auto"/>
        <w:jc w:val="both"/>
        <w:rPr>
          <w:rFonts w:ascii="Calibri" w:hAnsi="Calibri" w:cs="Calibri"/>
        </w:rPr>
      </w:pPr>
    </w:p>
    <w:p w14:paraId="60A54E3A" w14:textId="77777777" w:rsidR="009956FF" w:rsidRDefault="0009159C" w:rsidP="0009159C">
      <w:pPr>
        <w:spacing w:after="0" w:line="276" w:lineRule="auto"/>
        <w:jc w:val="both"/>
        <w:rPr>
          <w:rFonts w:ascii="Calibri" w:hAnsi="Calibri" w:cs="Calibri"/>
        </w:rPr>
        <w:sectPr w:rsidR="009956FF" w:rsidSect="0032015A">
          <w:footerReference w:type="first" r:id="rId254"/>
          <w:pgSz w:w="11906" w:h="16838"/>
          <w:pgMar w:top="1417" w:right="1417" w:bottom="1417" w:left="1417" w:header="708" w:footer="708" w:gutter="0"/>
          <w:cols w:space="708"/>
          <w:titlePg/>
          <w:docGrid w:linePitch="360"/>
        </w:sectPr>
      </w:pPr>
      <w:r>
        <w:rPr>
          <w:rFonts w:ascii="Calibri" w:hAnsi="Calibri" w:cs="Calibri"/>
        </w:rPr>
        <w:t xml:space="preserve">In de jaren die volgden waren de Britten steeds gekant </w:t>
      </w:r>
      <w:r w:rsidRPr="00606E2B">
        <w:rPr>
          <w:rFonts w:ascii="Calibri" w:hAnsi="Calibri" w:cs="Calibri"/>
        </w:rPr>
        <w:t>tegen Europese integratie</w:t>
      </w:r>
      <w:r>
        <w:rPr>
          <w:rFonts w:ascii="Calibri" w:hAnsi="Calibri" w:cs="Calibri"/>
        </w:rPr>
        <w:t xml:space="preserve">. Ze bleven de Europese Unie louter zien als een economisch samenwerkingsverband en wilden hun beslissingsmacht niet verliezen. Hierdoor werd er op Europees niveau beslist dat ze </w:t>
      </w:r>
      <w:r w:rsidR="00D434D7">
        <w:rPr>
          <w:rFonts w:ascii="Calibri" w:hAnsi="Calibri" w:cs="Calibri"/>
        </w:rPr>
        <w:t xml:space="preserve">in een aantal domeinen </w:t>
      </w:r>
      <w:r>
        <w:rPr>
          <w:rFonts w:ascii="Calibri" w:hAnsi="Calibri" w:cs="Calibri"/>
        </w:rPr>
        <w:t>een ‘opt-</w:t>
      </w:r>
    </w:p>
    <w:p w14:paraId="40B6DF90" w14:textId="77777777" w:rsidR="0009159C" w:rsidRDefault="0009159C" w:rsidP="0009159C">
      <w:pPr>
        <w:spacing w:after="0" w:line="276" w:lineRule="auto"/>
        <w:jc w:val="both"/>
        <w:rPr>
          <w:rFonts w:ascii="Calibri" w:hAnsi="Calibri" w:cs="Calibri"/>
        </w:rPr>
      </w:pPr>
      <w:r>
        <w:rPr>
          <w:rFonts w:ascii="Calibri" w:hAnsi="Calibri" w:cs="Calibri"/>
        </w:rPr>
        <w:lastRenderedPageBreak/>
        <w:t>out’ kregen. Dit betekent dat ze niet verplicht zijn om deel te nemen aan de samenwerking. Dit zorgt er voor dat de andere Europese lidstaten ook weer verder kunnen</w:t>
      </w:r>
      <w:r>
        <w:rPr>
          <w:rStyle w:val="Voetnootmarkering"/>
          <w:rFonts w:ascii="Calibri" w:hAnsi="Calibri" w:cs="Calibri"/>
        </w:rPr>
        <w:footnoteReference w:id="254"/>
      </w:r>
      <w:r>
        <w:rPr>
          <w:rFonts w:ascii="Calibri" w:hAnsi="Calibri" w:cs="Calibri"/>
        </w:rPr>
        <w:t>.</w:t>
      </w:r>
    </w:p>
    <w:p w14:paraId="42AB5EA5" w14:textId="77777777" w:rsidR="00605D1D" w:rsidRDefault="00605D1D" w:rsidP="0009159C">
      <w:pPr>
        <w:spacing w:after="0" w:line="276" w:lineRule="auto"/>
        <w:jc w:val="both"/>
        <w:rPr>
          <w:rFonts w:ascii="Calibri" w:hAnsi="Calibri" w:cs="Calibri"/>
        </w:rPr>
      </w:pPr>
    </w:p>
    <w:p w14:paraId="435AB6C9" w14:textId="77777777" w:rsidR="0009159C" w:rsidRDefault="0009159C" w:rsidP="0009159C">
      <w:pPr>
        <w:spacing w:after="0" w:line="276" w:lineRule="auto"/>
        <w:jc w:val="both"/>
        <w:rPr>
          <w:rFonts w:ascii="Calibri" w:hAnsi="Calibri" w:cs="Calibri"/>
        </w:rPr>
      </w:pPr>
      <w:r>
        <w:rPr>
          <w:rFonts w:ascii="Calibri" w:hAnsi="Calibri" w:cs="Calibri"/>
        </w:rPr>
        <w:t xml:space="preserve">Dankzij </w:t>
      </w:r>
      <w:r w:rsidRPr="00606E2B">
        <w:rPr>
          <w:rFonts w:ascii="Calibri" w:hAnsi="Calibri" w:cs="Calibri"/>
        </w:rPr>
        <w:t>Margaret Thatcher</w:t>
      </w:r>
      <w:r>
        <w:rPr>
          <w:rFonts w:ascii="Calibri" w:hAnsi="Calibri" w:cs="Calibri"/>
        </w:rPr>
        <w:t xml:space="preserve">, die een kritische kijk had op Europa, werd de Britse pers ook sceptischer, hoewel zij niet steeds correcte informatie verspreidden. </w:t>
      </w:r>
    </w:p>
    <w:p w14:paraId="0A230481" w14:textId="77777777" w:rsidR="0009159C" w:rsidRDefault="0009159C" w:rsidP="0009159C">
      <w:pPr>
        <w:spacing w:after="0" w:line="276" w:lineRule="auto"/>
        <w:jc w:val="both"/>
        <w:rPr>
          <w:rFonts w:ascii="Calibri" w:hAnsi="Calibri" w:cs="Calibri"/>
        </w:rPr>
      </w:pPr>
    </w:p>
    <w:p w14:paraId="7C708746" w14:textId="77777777" w:rsidR="0009159C" w:rsidRDefault="0009159C" w:rsidP="0009159C">
      <w:pPr>
        <w:spacing w:after="0" w:line="276" w:lineRule="auto"/>
        <w:jc w:val="both"/>
        <w:rPr>
          <w:rFonts w:ascii="Calibri" w:hAnsi="Calibri" w:cs="Calibri"/>
        </w:rPr>
      </w:pPr>
      <w:r w:rsidRPr="009B6D4F">
        <w:rPr>
          <w:rFonts w:ascii="Calibri" w:hAnsi="Calibri" w:cs="Calibri"/>
        </w:rPr>
        <w:t xml:space="preserve">Alles </w:t>
      </w:r>
      <w:r>
        <w:rPr>
          <w:rFonts w:ascii="Calibri" w:hAnsi="Calibri" w:cs="Calibri"/>
        </w:rPr>
        <w:t xml:space="preserve">kwam in een stroomversnelling toen </w:t>
      </w:r>
      <w:r w:rsidRPr="00606E2B">
        <w:rPr>
          <w:rFonts w:ascii="Calibri" w:hAnsi="Calibri" w:cs="Calibri"/>
        </w:rPr>
        <w:t>David Cameron</w:t>
      </w:r>
      <w:r>
        <w:rPr>
          <w:rFonts w:ascii="Calibri" w:hAnsi="Calibri" w:cs="Calibri"/>
        </w:rPr>
        <w:t xml:space="preserve"> premier werd van het Verenigd Koninkrijk op 11 mei 2010. In die periode werd duidelijk uit de opiniepeilingen dat meer dan de helft van de Britten voor een brexit was. Cameron reageerde hierop door te beloven dat hij zou heronderhandelen met de Europese Unie over het lidmaatschap en het resultaat </w:t>
      </w:r>
      <w:r w:rsidR="00A824CB">
        <w:rPr>
          <w:rFonts w:ascii="Calibri" w:hAnsi="Calibri" w:cs="Calibri"/>
        </w:rPr>
        <w:t>zou</w:t>
      </w:r>
      <w:r>
        <w:rPr>
          <w:rFonts w:ascii="Calibri" w:hAnsi="Calibri" w:cs="Calibri"/>
        </w:rPr>
        <w:t xml:space="preserve"> laten voorleggen in een referendum. Zelf was hij optimistisch en </w:t>
      </w:r>
      <w:r w:rsidR="00A824CB">
        <w:rPr>
          <w:rFonts w:ascii="Calibri" w:hAnsi="Calibri" w:cs="Calibri"/>
        </w:rPr>
        <w:t xml:space="preserve">hij </w:t>
      </w:r>
      <w:r>
        <w:rPr>
          <w:rFonts w:ascii="Calibri" w:hAnsi="Calibri" w:cs="Calibri"/>
        </w:rPr>
        <w:t xml:space="preserve">geloofde erin dat de Britten in de Europese Unie zouden blijven na een paar aanpassingen van EU-regels waar hij tegen was. </w:t>
      </w:r>
    </w:p>
    <w:p w14:paraId="04029466" w14:textId="77777777" w:rsidR="0009159C" w:rsidRDefault="0009159C" w:rsidP="0009159C">
      <w:pPr>
        <w:spacing w:after="0" w:line="276" w:lineRule="auto"/>
        <w:jc w:val="both"/>
        <w:rPr>
          <w:rFonts w:ascii="Calibri" w:hAnsi="Calibri" w:cs="Calibri"/>
        </w:rPr>
      </w:pPr>
    </w:p>
    <w:p w14:paraId="7203CC37" w14:textId="77777777" w:rsidR="0009159C" w:rsidRDefault="0009159C" w:rsidP="0009159C">
      <w:pPr>
        <w:spacing w:after="0" w:line="276" w:lineRule="auto"/>
        <w:jc w:val="both"/>
        <w:rPr>
          <w:rFonts w:ascii="Calibri" w:hAnsi="Calibri" w:cs="Calibri"/>
        </w:rPr>
      </w:pPr>
      <w:r>
        <w:rPr>
          <w:rFonts w:ascii="Calibri" w:hAnsi="Calibri" w:cs="Calibri"/>
        </w:rPr>
        <w:t xml:space="preserve">Op 23 juni 2016 kwam het </w:t>
      </w:r>
      <w:r w:rsidRPr="00606E2B">
        <w:rPr>
          <w:rFonts w:ascii="Calibri" w:hAnsi="Calibri" w:cs="Calibri"/>
        </w:rPr>
        <w:t>beloofde</w:t>
      </w:r>
      <w:r>
        <w:rPr>
          <w:rFonts w:ascii="Calibri" w:hAnsi="Calibri" w:cs="Calibri"/>
        </w:rPr>
        <w:t xml:space="preserve"> </w:t>
      </w:r>
      <w:r w:rsidRPr="00606E2B">
        <w:rPr>
          <w:rFonts w:ascii="Calibri" w:hAnsi="Calibri" w:cs="Calibri"/>
        </w:rPr>
        <w:t>referendum</w:t>
      </w:r>
      <w:r>
        <w:rPr>
          <w:rFonts w:ascii="Calibri" w:hAnsi="Calibri" w:cs="Calibri"/>
        </w:rPr>
        <w:t xml:space="preserve"> er, waarbij alle meerderjarige Britten hun stem konden uitbrengen in verband met het al dan niet </w:t>
      </w:r>
      <w:r w:rsidR="00A824CB">
        <w:rPr>
          <w:rFonts w:ascii="Calibri" w:hAnsi="Calibri" w:cs="Calibri"/>
        </w:rPr>
        <w:t>uittreden</w:t>
      </w:r>
      <w:r>
        <w:rPr>
          <w:rFonts w:ascii="Calibri" w:hAnsi="Calibri" w:cs="Calibri"/>
        </w:rPr>
        <w:t xml:space="preserve"> van het Verenigd Koninkrijk uit de Europese Unie. De Britten hebben er voor gekozen om de Europese Unie te verlaten met 51,9% ten opzichte van 48,1%</w:t>
      </w:r>
      <w:r>
        <w:rPr>
          <w:rStyle w:val="Voetnootmarkering"/>
          <w:rFonts w:ascii="Calibri" w:hAnsi="Calibri" w:cs="Calibri"/>
        </w:rPr>
        <w:footnoteReference w:id="255"/>
      </w:r>
      <w:r>
        <w:rPr>
          <w:rFonts w:ascii="Calibri" w:hAnsi="Calibri" w:cs="Calibri"/>
        </w:rPr>
        <w:t>. Vooral laagopgeleiden en ouderen stemden voor de brexit</w:t>
      </w:r>
      <w:r>
        <w:rPr>
          <w:rStyle w:val="Voetnootmarkering"/>
          <w:rFonts w:ascii="Calibri" w:hAnsi="Calibri" w:cs="Calibri"/>
        </w:rPr>
        <w:footnoteReference w:id="256"/>
      </w:r>
      <w:r>
        <w:rPr>
          <w:rFonts w:ascii="Calibri" w:hAnsi="Calibri" w:cs="Calibri"/>
        </w:rPr>
        <w:t>. Hierop besliste Cameron af te treden. Hij werd opgevolgd door partijgenote Theresa May.</w:t>
      </w:r>
    </w:p>
    <w:p w14:paraId="16BE5EE8" w14:textId="77777777" w:rsidR="0009159C" w:rsidRDefault="0009159C" w:rsidP="0009159C">
      <w:pPr>
        <w:spacing w:after="0" w:line="276" w:lineRule="auto"/>
        <w:jc w:val="both"/>
        <w:rPr>
          <w:rFonts w:ascii="Calibri" w:hAnsi="Calibri" w:cs="Calibri"/>
        </w:rPr>
      </w:pPr>
    </w:p>
    <w:p w14:paraId="204BA6C0" w14:textId="77777777" w:rsidR="0009159C" w:rsidRDefault="0009159C" w:rsidP="0009159C">
      <w:pPr>
        <w:spacing w:after="0" w:line="276" w:lineRule="auto"/>
        <w:jc w:val="both"/>
        <w:rPr>
          <w:rFonts w:ascii="Calibri" w:hAnsi="Calibri" w:cs="Calibri"/>
        </w:rPr>
      </w:pPr>
      <w:r w:rsidRPr="0005720F">
        <w:rPr>
          <w:rFonts w:ascii="Calibri" w:hAnsi="Calibri" w:cs="Calibri"/>
        </w:rPr>
        <w:t xml:space="preserve">Het Verenigd Koninkrijk zal het eerste lid zijn van de Europese Unie dat er ook weer uit </w:t>
      </w:r>
      <w:r w:rsidRPr="00606E2B">
        <w:rPr>
          <w:rFonts w:ascii="Calibri" w:hAnsi="Calibri" w:cs="Calibri"/>
        </w:rPr>
        <w:t>vertrekt</w:t>
      </w:r>
      <w:r w:rsidRPr="0005720F">
        <w:rPr>
          <w:rFonts w:ascii="Calibri" w:hAnsi="Calibri" w:cs="Calibri"/>
        </w:rPr>
        <w:t xml:space="preserve">. </w:t>
      </w:r>
      <w:r w:rsidR="001675DE">
        <w:rPr>
          <w:rFonts w:ascii="Calibri" w:hAnsi="Calibri" w:cs="Calibri"/>
        </w:rPr>
        <w:t>De</w:t>
      </w:r>
      <w:r>
        <w:rPr>
          <w:rFonts w:ascii="Calibri" w:hAnsi="Calibri" w:cs="Calibri"/>
        </w:rPr>
        <w:t xml:space="preserve"> </w:t>
      </w:r>
      <w:r w:rsidR="001675DE">
        <w:rPr>
          <w:rFonts w:ascii="Calibri" w:hAnsi="Calibri" w:cs="Calibri"/>
        </w:rPr>
        <w:t>uittreding</w:t>
      </w:r>
      <w:r>
        <w:rPr>
          <w:rFonts w:ascii="Calibri" w:hAnsi="Calibri" w:cs="Calibri"/>
        </w:rPr>
        <w:t xml:space="preserve"> van een lidstaat uit de Europese Unie wordt mogelijk gemaakt door artikel 50 van het Verdrag betreffende de Europese Unie</w:t>
      </w:r>
      <w:r>
        <w:rPr>
          <w:rStyle w:val="Voetnootmarkering"/>
          <w:rFonts w:ascii="Calibri" w:hAnsi="Calibri" w:cs="Calibri"/>
        </w:rPr>
        <w:footnoteReference w:id="257"/>
      </w:r>
      <w:r>
        <w:rPr>
          <w:rFonts w:ascii="Calibri" w:hAnsi="Calibri" w:cs="Calibri"/>
        </w:rPr>
        <w:t xml:space="preserve">. Hierin wordt ook vermeld dat zowel de lidstaat die de Europese Unie verlaat, als de Europese Unie zelf twee jaar de tijd krijgen om de </w:t>
      </w:r>
      <w:r w:rsidR="001B5EDD">
        <w:rPr>
          <w:rFonts w:ascii="Calibri" w:hAnsi="Calibri" w:cs="Calibri"/>
        </w:rPr>
        <w:t>uittreding</w:t>
      </w:r>
      <w:r>
        <w:rPr>
          <w:rFonts w:ascii="Calibri" w:hAnsi="Calibri" w:cs="Calibri"/>
        </w:rPr>
        <w:t xml:space="preserve"> te regelen. In dit geval zal het einde van die termijn verlopen op 29 maart 2019. Er werd door het Europees Hof tevens beslist dat de Britten op elk moment tijdens deze termijn mogen stoppen met het verlatingsproces.</w:t>
      </w:r>
    </w:p>
    <w:p w14:paraId="1148DDA2" w14:textId="77777777" w:rsidR="0009159C" w:rsidRDefault="0009159C" w:rsidP="0009159C">
      <w:pPr>
        <w:spacing w:after="0" w:line="276" w:lineRule="auto"/>
        <w:jc w:val="both"/>
        <w:rPr>
          <w:rFonts w:ascii="Calibri" w:hAnsi="Calibri" w:cs="Calibri"/>
        </w:rPr>
      </w:pPr>
    </w:p>
    <w:p w14:paraId="336B4713" w14:textId="77777777" w:rsidR="0009159C" w:rsidRDefault="0009159C" w:rsidP="0009159C">
      <w:pPr>
        <w:spacing w:after="0" w:line="276" w:lineRule="auto"/>
        <w:jc w:val="both"/>
        <w:rPr>
          <w:rFonts w:ascii="Calibri" w:hAnsi="Calibri" w:cs="Calibri"/>
        </w:rPr>
      </w:pPr>
      <w:r>
        <w:rPr>
          <w:rFonts w:ascii="Calibri" w:hAnsi="Calibri" w:cs="Calibri"/>
        </w:rPr>
        <w:t xml:space="preserve">Tot tweemaal toe werd het brexitakkoord verworpen door het Britse Lagerhuis. Hierdoor zag </w:t>
      </w:r>
      <w:r w:rsidR="008D1D1D">
        <w:rPr>
          <w:rFonts w:ascii="Calibri" w:hAnsi="Calibri" w:cs="Calibri"/>
        </w:rPr>
        <w:t xml:space="preserve">premier </w:t>
      </w:r>
      <w:r>
        <w:rPr>
          <w:rFonts w:ascii="Calibri" w:hAnsi="Calibri" w:cs="Calibri"/>
        </w:rPr>
        <w:t xml:space="preserve">May zich genoodzaakt uitstel te vragen aan de Europese Unie en de datum van de brexit op te schuiven naar 30 juni. Dit zagen de Europese leiders niet zitten, maar ze verleenden toch uitstel. Wanneer er </w:t>
      </w:r>
      <w:r w:rsidR="008A520F">
        <w:rPr>
          <w:rFonts w:ascii="Calibri" w:hAnsi="Calibri" w:cs="Calibri"/>
        </w:rPr>
        <w:t xml:space="preserve">tussen de Europese Unie en Groot-Brittanië geen akkoord zou kunnen worden gesloten over een georganiseerde uittreding - situatie van ‘no deal’ -, dan </w:t>
      </w:r>
      <w:r>
        <w:rPr>
          <w:rFonts w:ascii="Calibri" w:hAnsi="Calibri" w:cs="Calibri"/>
        </w:rPr>
        <w:t xml:space="preserve">zou de einddatum 12 april 2019 zijn. Wanneer het een geordende brexit zou worden, was de einddatum 22 mei 2019. Opnieuw werd er gestemd in het Lagerhuis en was de uitslag negatief. </w:t>
      </w:r>
      <w:r w:rsidR="00DC3881">
        <w:rPr>
          <w:rFonts w:ascii="Calibri" w:hAnsi="Calibri" w:cs="Calibri"/>
        </w:rPr>
        <w:t xml:space="preserve">Premier </w:t>
      </w:r>
      <w:r>
        <w:rPr>
          <w:rFonts w:ascii="Calibri" w:hAnsi="Calibri" w:cs="Calibri"/>
        </w:rPr>
        <w:t>May heeft</w:t>
      </w:r>
      <w:r w:rsidR="00DC3881">
        <w:rPr>
          <w:rFonts w:ascii="Calibri" w:hAnsi="Calibri" w:cs="Calibri"/>
        </w:rPr>
        <w:t xml:space="preserve"> daarom</w:t>
      </w:r>
      <w:r>
        <w:rPr>
          <w:rFonts w:ascii="Calibri" w:hAnsi="Calibri" w:cs="Calibri"/>
        </w:rPr>
        <w:t xml:space="preserve"> de Europese president Tusk</w:t>
      </w:r>
      <w:r w:rsidR="00DC3881">
        <w:rPr>
          <w:rFonts w:ascii="Calibri" w:hAnsi="Calibri" w:cs="Calibri"/>
        </w:rPr>
        <w:t xml:space="preserve"> noodgedwongen</w:t>
      </w:r>
      <w:r>
        <w:rPr>
          <w:rFonts w:ascii="Calibri" w:hAnsi="Calibri" w:cs="Calibri"/>
        </w:rPr>
        <w:t xml:space="preserve"> weer om uitstel gevraagd en de Europese Top besloot </w:t>
      </w:r>
      <w:r w:rsidRPr="008E39F2">
        <w:rPr>
          <w:rFonts w:ascii="Calibri" w:hAnsi="Calibri" w:cs="Calibri"/>
        </w:rPr>
        <w:t>uitstel te verlenen tot en met 31 oktober 2019.</w:t>
      </w:r>
    </w:p>
    <w:p w14:paraId="359278B9" w14:textId="77777777" w:rsidR="0009159C" w:rsidRDefault="0009159C" w:rsidP="0009159C">
      <w:pPr>
        <w:spacing w:after="0" w:line="276" w:lineRule="auto"/>
        <w:jc w:val="both"/>
        <w:rPr>
          <w:rFonts w:ascii="Calibri" w:hAnsi="Calibri" w:cs="Calibri"/>
        </w:rPr>
      </w:pPr>
    </w:p>
    <w:p w14:paraId="4F2E1C5C" w14:textId="77777777" w:rsidR="0009159C" w:rsidRDefault="00AE528C" w:rsidP="000F5135">
      <w:pPr>
        <w:spacing w:after="0" w:line="276" w:lineRule="auto"/>
        <w:contextualSpacing/>
        <w:jc w:val="both"/>
        <w:rPr>
          <w:rFonts w:ascii="Calibri" w:hAnsi="Calibri" w:cs="Calibri"/>
        </w:rPr>
      </w:pPr>
      <w:r>
        <w:rPr>
          <w:rFonts w:ascii="Calibri" w:hAnsi="Calibri" w:cs="Calibri"/>
        </w:rPr>
        <w:lastRenderedPageBreak/>
        <w:t xml:space="preserve">Op 25 mei heeft premier May meegedeeld dat ze zal aftreden als ‘prime minister’ van het Verenigd Koninkrijk. Dit zal ze doen op 7 juni 2019. Na de Europese Parlementsverkiezingen behaalde de ‘Brexit Party’ in het Verenigd Koninkrijk de meeste stemmen. </w:t>
      </w:r>
      <w:r w:rsidR="0009159C">
        <w:rPr>
          <w:rFonts w:ascii="Calibri" w:hAnsi="Calibri" w:cs="Calibri"/>
        </w:rPr>
        <w:t xml:space="preserve"> </w:t>
      </w:r>
    </w:p>
    <w:p w14:paraId="3702D661" w14:textId="77777777" w:rsidR="00AE528C" w:rsidRPr="00E0382D" w:rsidRDefault="00AE528C" w:rsidP="00AE528C">
      <w:pPr>
        <w:spacing w:after="0" w:line="240" w:lineRule="auto"/>
        <w:contextualSpacing/>
        <w:jc w:val="both"/>
        <w:rPr>
          <w:rFonts w:ascii="Calibri" w:hAnsi="Calibri" w:cs="Calibri"/>
          <w:color w:val="FF0000"/>
        </w:rPr>
      </w:pPr>
    </w:p>
    <w:p w14:paraId="02E722BB" w14:textId="77777777" w:rsidR="0009159C" w:rsidRPr="00AE528C" w:rsidRDefault="0009159C" w:rsidP="00AE528C">
      <w:pPr>
        <w:pStyle w:val="Kop2"/>
        <w:spacing w:line="240" w:lineRule="auto"/>
        <w:contextualSpacing/>
        <w:rPr>
          <w:rFonts w:asciiTheme="minorHAnsi" w:hAnsiTheme="minorHAnsi" w:cstheme="minorHAnsi"/>
          <w:i/>
          <w:color w:val="auto"/>
          <w:sz w:val="24"/>
        </w:rPr>
      </w:pPr>
      <w:bookmarkStart w:id="88" w:name="_Toc9874014"/>
      <w:r w:rsidRPr="00AE528C">
        <w:rPr>
          <w:rFonts w:asciiTheme="minorHAnsi" w:hAnsiTheme="minorHAnsi" w:cstheme="minorHAnsi"/>
          <w:i/>
          <w:color w:val="auto"/>
          <w:sz w:val="24"/>
        </w:rPr>
        <w:t>Aanleidingen van de brexit</w:t>
      </w:r>
      <w:bookmarkEnd w:id="88"/>
    </w:p>
    <w:p w14:paraId="782C0B17" w14:textId="77777777" w:rsidR="00FA6751" w:rsidRDefault="00FA6751" w:rsidP="0009159C">
      <w:pPr>
        <w:spacing w:after="0" w:line="276" w:lineRule="auto"/>
        <w:jc w:val="both"/>
      </w:pPr>
    </w:p>
    <w:p w14:paraId="4CB2632C" w14:textId="77777777" w:rsidR="0009159C" w:rsidRPr="0058709B" w:rsidRDefault="0009159C" w:rsidP="0009159C">
      <w:pPr>
        <w:spacing w:after="0" w:line="276" w:lineRule="auto"/>
        <w:jc w:val="both"/>
        <w:rPr>
          <w:rFonts w:ascii="Calibri" w:hAnsi="Calibri" w:cs="Calibri"/>
        </w:rPr>
      </w:pPr>
      <w:r>
        <w:rPr>
          <w:rFonts w:ascii="Calibri" w:hAnsi="Calibri" w:cs="Calibri"/>
        </w:rPr>
        <w:t>Er zijn talloze redenen waarom de Britten ofwel voor ofwel tegen een brexit hebben gestemd. Het is onmogelijk om na te gaan wat deze allemaal betreffen.</w:t>
      </w:r>
      <w:r w:rsidRPr="00B220DB">
        <w:rPr>
          <w:rFonts w:ascii="Calibri" w:hAnsi="Calibri" w:cs="Calibri"/>
          <w:color w:val="FF0000"/>
        </w:rPr>
        <w:t xml:space="preserve"> </w:t>
      </w:r>
      <w:r>
        <w:rPr>
          <w:rFonts w:ascii="Calibri" w:hAnsi="Calibri" w:cs="Calibri"/>
        </w:rPr>
        <w:t>De</w:t>
      </w:r>
      <w:r w:rsidR="00E81892">
        <w:rPr>
          <w:rFonts w:ascii="Calibri" w:hAnsi="Calibri" w:cs="Calibri"/>
        </w:rPr>
        <w:t xml:space="preserve"> redenen</w:t>
      </w:r>
      <w:r>
        <w:rPr>
          <w:rFonts w:ascii="Calibri" w:hAnsi="Calibri" w:cs="Calibri"/>
        </w:rPr>
        <w:t xml:space="preserve"> die hier worden uitgewerkt zijn de meest voorname redenen waar ook effectief onderzoek naar is gedaan. </w:t>
      </w:r>
    </w:p>
    <w:p w14:paraId="72937C74" w14:textId="77777777" w:rsidR="0009159C" w:rsidRDefault="0009159C" w:rsidP="0009159C">
      <w:pPr>
        <w:spacing w:after="0" w:line="276" w:lineRule="auto"/>
        <w:jc w:val="both"/>
        <w:rPr>
          <w:rFonts w:ascii="Calibri" w:hAnsi="Calibri" w:cs="Calibri"/>
        </w:rPr>
      </w:pPr>
    </w:p>
    <w:p w14:paraId="1F1A5671" w14:textId="77777777" w:rsidR="0009159C" w:rsidRDefault="0009159C" w:rsidP="0009159C">
      <w:pPr>
        <w:spacing w:after="0" w:line="276" w:lineRule="auto"/>
        <w:jc w:val="both"/>
        <w:rPr>
          <w:rFonts w:ascii="Calibri" w:hAnsi="Calibri" w:cs="Calibri"/>
        </w:rPr>
      </w:pPr>
      <w:r>
        <w:rPr>
          <w:rFonts w:ascii="Calibri" w:hAnsi="Calibri" w:cs="Calibri"/>
        </w:rPr>
        <w:t xml:space="preserve">Als eerste is er </w:t>
      </w:r>
      <w:r w:rsidRPr="00606E2B">
        <w:rPr>
          <w:rFonts w:ascii="Calibri" w:hAnsi="Calibri" w:cs="Calibri"/>
        </w:rPr>
        <w:t>xenofobie</w:t>
      </w:r>
      <w:r>
        <w:rPr>
          <w:rFonts w:ascii="Calibri" w:hAnsi="Calibri" w:cs="Calibri"/>
        </w:rPr>
        <w:t xml:space="preserve">, misschien toch wel één van de belangrijkste beweegredenen. Dit is een angst voor of afkeer van buitenlanders en vreemdelingen. Uit peilingen voorafgaand aan de brexit, uitgevoerd door </w:t>
      </w:r>
      <w:r w:rsidRPr="0058709B">
        <w:rPr>
          <w:rFonts w:ascii="Calibri" w:hAnsi="Calibri" w:cs="Calibri"/>
        </w:rPr>
        <w:t xml:space="preserve">Matthew Goodwin </w:t>
      </w:r>
      <w:r>
        <w:rPr>
          <w:rFonts w:ascii="Calibri" w:hAnsi="Calibri" w:cs="Calibri"/>
        </w:rPr>
        <w:t xml:space="preserve">en </w:t>
      </w:r>
      <w:r w:rsidRPr="0058709B">
        <w:rPr>
          <w:rFonts w:ascii="Calibri" w:hAnsi="Calibri" w:cs="Calibri"/>
        </w:rPr>
        <w:t>Caitlin Milazzo</w:t>
      </w:r>
      <w:r>
        <w:rPr>
          <w:rStyle w:val="Voetnootmarkering"/>
          <w:rFonts w:ascii="Calibri" w:hAnsi="Calibri" w:cs="Calibri"/>
        </w:rPr>
        <w:footnoteReference w:id="258"/>
      </w:r>
      <w:r>
        <w:rPr>
          <w:rFonts w:ascii="Calibri" w:hAnsi="Calibri" w:cs="Calibri"/>
        </w:rPr>
        <w:t>, bleek dat degenen die de Europese Unie willen verlaten erg negatief stonden ten opzichte van immigratie. Dit</w:t>
      </w:r>
      <w:r w:rsidR="00E81892">
        <w:rPr>
          <w:rFonts w:ascii="Calibri" w:hAnsi="Calibri" w:cs="Calibri"/>
        </w:rPr>
        <w:t xml:space="preserve"> gevoel</w:t>
      </w:r>
      <w:r>
        <w:rPr>
          <w:rFonts w:ascii="Calibri" w:hAnsi="Calibri" w:cs="Calibri"/>
        </w:rPr>
        <w:t xml:space="preserve"> is ook aanwezig bij degenen die willen blijven, maar in veel mindere mate. </w:t>
      </w:r>
    </w:p>
    <w:p w14:paraId="507300E5" w14:textId="77777777" w:rsidR="0009159C" w:rsidRDefault="0009159C" w:rsidP="0009159C">
      <w:pPr>
        <w:spacing w:after="0" w:line="276" w:lineRule="auto"/>
        <w:jc w:val="both"/>
        <w:rPr>
          <w:rFonts w:ascii="Calibri" w:hAnsi="Calibri" w:cs="Calibri"/>
        </w:rPr>
      </w:pPr>
    </w:p>
    <w:p w14:paraId="66F634D8" w14:textId="77777777" w:rsidR="0009159C" w:rsidRDefault="0009159C" w:rsidP="0009159C">
      <w:pPr>
        <w:spacing w:after="0" w:line="276" w:lineRule="auto"/>
        <w:jc w:val="both"/>
        <w:rPr>
          <w:rFonts w:ascii="Calibri" w:hAnsi="Calibri" w:cs="Calibri"/>
        </w:rPr>
      </w:pPr>
      <w:r>
        <w:rPr>
          <w:rFonts w:ascii="Calibri" w:hAnsi="Calibri" w:cs="Calibri"/>
        </w:rPr>
        <w:t>Daarnaast is het ook belangrijk om te kijken hoe deze gevoelens van xenofobie zo actueel zijn geworden. Het werd mede in de hand gewerkt door politici die de EU wilden verlaten (eurosceptici). Zij beweerden dat een stijgende immigratie gelijk stond aan meer werkloosheid en een daling van de lonen. Een onderzoek van de London School of Economics ontkracht deze bewering door te stellen dat dit gevolgen zijn van de economische crisis van 2008</w:t>
      </w:r>
      <w:r>
        <w:rPr>
          <w:rStyle w:val="Voetnootmarkering"/>
          <w:rFonts w:ascii="Calibri" w:hAnsi="Calibri" w:cs="Calibri"/>
        </w:rPr>
        <w:footnoteReference w:id="259"/>
      </w:r>
      <w:r>
        <w:rPr>
          <w:rFonts w:ascii="Calibri" w:hAnsi="Calibri" w:cs="Calibri"/>
        </w:rPr>
        <w:t xml:space="preserve">. Helaas zijn mensen vaak vatbaar voor deze zogenaamde zondebokpolitiek. </w:t>
      </w:r>
    </w:p>
    <w:p w14:paraId="0E5632A4" w14:textId="77777777" w:rsidR="0009159C" w:rsidRDefault="0009159C" w:rsidP="0009159C">
      <w:pPr>
        <w:spacing w:after="0" w:line="276" w:lineRule="auto"/>
        <w:jc w:val="both"/>
        <w:rPr>
          <w:rFonts w:ascii="Calibri" w:hAnsi="Calibri" w:cs="Calibri"/>
        </w:rPr>
      </w:pPr>
    </w:p>
    <w:p w14:paraId="1BE16DD6" w14:textId="77777777" w:rsidR="0009159C" w:rsidRDefault="0009159C" w:rsidP="0009159C">
      <w:pPr>
        <w:spacing w:after="0" w:line="276" w:lineRule="auto"/>
        <w:jc w:val="both"/>
        <w:rPr>
          <w:rFonts w:ascii="Calibri" w:hAnsi="Calibri" w:cs="Calibri"/>
        </w:rPr>
      </w:pPr>
      <w:r>
        <w:rPr>
          <w:rFonts w:ascii="Calibri" w:hAnsi="Calibri" w:cs="Calibri"/>
        </w:rPr>
        <w:t xml:space="preserve">Als er gekeken wordt naar degenen die gestemd hebben voor een brexit, kan er opgemerkt worden dat dit vooral </w:t>
      </w:r>
      <w:r w:rsidRPr="00606E2B">
        <w:rPr>
          <w:rFonts w:ascii="Calibri" w:hAnsi="Calibri" w:cs="Calibri"/>
        </w:rPr>
        <w:t>ouderen en laagopgeleiden</w:t>
      </w:r>
      <w:r>
        <w:rPr>
          <w:rFonts w:ascii="Calibri" w:hAnsi="Calibri" w:cs="Calibri"/>
        </w:rPr>
        <w:t xml:space="preserve"> zijn. Zij zijn erg eurosceptisch aangelegd. Dit zijn mensen die weinig heil zien in een (verdere) Europese eenwording</w:t>
      </w:r>
      <w:r>
        <w:rPr>
          <w:rStyle w:val="Voetnootmarkering"/>
          <w:rFonts w:ascii="Calibri" w:hAnsi="Calibri" w:cs="Calibri"/>
        </w:rPr>
        <w:footnoteReference w:id="260"/>
      </w:r>
      <w:r>
        <w:rPr>
          <w:rFonts w:ascii="Calibri" w:hAnsi="Calibri" w:cs="Calibri"/>
        </w:rPr>
        <w:t xml:space="preserve">. </w:t>
      </w:r>
    </w:p>
    <w:p w14:paraId="323F5D52" w14:textId="77777777" w:rsidR="0009159C" w:rsidRDefault="0009159C" w:rsidP="0009159C">
      <w:pPr>
        <w:spacing w:after="0" w:line="276" w:lineRule="auto"/>
        <w:jc w:val="both"/>
        <w:rPr>
          <w:rFonts w:ascii="Calibri" w:hAnsi="Calibri" w:cs="Calibri"/>
        </w:rPr>
      </w:pPr>
    </w:p>
    <w:p w14:paraId="43EBDD91" w14:textId="77777777" w:rsidR="0009159C" w:rsidRDefault="0009159C" w:rsidP="0009159C">
      <w:pPr>
        <w:spacing w:after="0" w:line="276" w:lineRule="auto"/>
        <w:jc w:val="both"/>
        <w:rPr>
          <w:rFonts w:ascii="Calibri" w:hAnsi="Calibri" w:cs="Calibri"/>
        </w:rPr>
      </w:pPr>
      <w:r>
        <w:rPr>
          <w:rFonts w:ascii="Calibri" w:hAnsi="Calibri" w:cs="Calibri"/>
        </w:rPr>
        <w:t xml:space="preserve">Kijkend naar verschillende onderzoeken die gedaan zijn, kan dit euroscepticisme gewijd worden aan de grote veranderingen die beiden </w:t>
      </w:r>
      <w:r w:rsidR="00E81892">
        <w:rPr>
          <w:rFonts w:ascii="Calibri" w:hAnsi="Calibri" w:cs="Calibri"/>
        </w:rPr>
        <w:t xml:space="preserve">categorieën </w:t>
      </w:r>
      <w:r>
        <w:rPr>
          <w:rFonts w:ascii="Calibri" w:hAnsi="Calibri" w:cs="Calibri"/>
        </w:rPr>
        <w:t>hebben meegemaakt</w:t>
      </w:r>
      <w:r w:rsidR="00E81892">
        <w:rPr>
          <w:rFonts w:ascii="Calibri" w:hAnsi="Calibri" w:cs="Calibri"/>
        </w:rPr>
        <w:t>: e</w:t>
      </w:r>
      <w:r>
        <w:rPr>
          <w:rFonts w:ascii="Calibri" w:hAnsi="Calibri" w:cs="Calibri"/>
        </w:rPr>
        <w:t>erst de periode van soevereiniteit en de dalende inkomensongelijkheid, daarna de periode van Europees lidmaatschap die heeft gezorgd voor een opnieuw groeiende kloof tussen rijk en arm, alsook tussen hoog- en laagopgeleiden</w:t>
      </w:r>
      <w:r>
        <w:rPr>
          <w:rStyle w:val="Voetnootmarkering"/>
          <w:rFonts w:ascii="Calibri" w:hAnsi="Calibri" w:cs="Calibri"/>
        </w:rPr>
        <w:footnoteReference w:id="261"/>
      </w:r>
      <w:r>
        <w:rPr>
          <w:rFonts w:ascii="Calibri" w:hAnsi="Calibri" w:cs="Calibri"/>
        </w:rPr>
        <w:t xml:space="preserve">. </w:t>
      </w:r>
    </w:p>
    <w:p w14:paraId="4A9FE828" w14:textId="77777777" w:rsidR="00D52CD0" w:rsidRDefault="00D52CD0" w:rsidP="0009159C">
      <w:pPr>
        <w:spacing w:after="0" w:line="276" w:lineRule="auto"/>
        <w:jc w:val="both"/>
        <w:rPr>
          <w:rFonts w:ascii="Calibri" w:hAnsi="Calibri" w:cs="Calibri"/>
        </w:rPr>
        <w:sectPr w:rsidR="00D52CD0" w:rsidSect="0032015A">
          <w:footerReference w:type="default" r:id="rId255"/>
          <w:footerReference w:type="first" r:id="rId256"/>
          <w:pgSz w:w="11906" w:h="16838"/>
          <w:pgMar w:top="1417" w:right="1417" w:bottom="1417" w:left="1417" w:header="708" w:footer="708" w:gutter="0"/>
          <w:cols w:space="708"/>
          <w:titlePg/>
          <w:docGrid w:linePitch="360"/>
        </w:sectPr>
      </w:pPr>
    </w:p>
    <w:p w14:paraId="739A1042" w14:textId="77777777" w:rsidR="0009159C" w:rsidRDefault="0009159C" w:rsidP="0009159C">
      <w:pPr>
        <w:spacing w:after="0" w:line="276" w:lineRule="auto"/>
        <w:jc w:val="both"/>
        <w:rPr>
          <w:rFonts w:ascii="Calibri" w:hAnsi="Calibri" w:cs="Calibri"/>
        </w:rPr>
      </w:pPr>
      <w:r w:rsidRPr="002B19B4">
        <w:rPr>
          <w:rFonts w:ascii="Calibri" w:hAnsi="Calibri" w:cs="Calibri"/>
        </w:rPr>
        <w:lastRenderedPageBreak/>
        <w:t xml:space="preserve">Andere redenen die eventueel </w:t>
      </w:r>
      <w:r>
        <w:rPr>
          <w:rFonts w:ascii="Calibri" w:hAnsi="Calibri" w:cs="Calibri"/>
        </w:rPr>
        <w:t>invloed hebben gehad</w:t>
      </w:r>
      <w:r w:rsidRPr="002B19B4">
        <w:rPr>
          <w:rFonts w:ascii="Calibri" w:hAnsi="Calibri" w:cs="Calibri"/>
        </w:rPr>
        <w:t xml:space="preserve"> </w:t>
      </w:r>
      <w:r w:rsidR="00E81892">
        <w:rPr>
          <w:rFonts w:ascii="Calibri" w:hAnsi="Calibri" w:cs="Calibri"/>
        </w:rPr>
        <w:t xml:space="preserve">bij het brexit-referendum </w:t>
      </w:r>
      <w:r w:rsidRPr="002B19B4">
        <w:rPr>
          <w:rFonts w:ascii="Calibri" w:hAnsi="Calibri" w:cs="Calibri"/>
        </w:rPr>
        <w:t>zijn nationalistische behoeften aan soevereiniteit, immigratie, lokale problemen, proteststemmen, economische motieven, enzovoort.</w:t>
      </w:r>
    </w:p>
    <w:p w14:paraId="786EA9FC" w14:textId="77777777" w:rsidR="0009159C" w:rsidRPr="00B220DB" w:rsidRDefault="0009159C" w:rsidP="0009159C">
      <w:pPr>
        <w:spacing w:after="0" w:line="276" w:lineRule="auto"/>
        <w:jc w:val="both"/>
        <w:rPr>
          <w:rFonts w:ascii="Calibri" w:hAnsi="Calibri" w:cs="Calibri"/>
        </w:rPr>
      </w:pPr>
    </w:p>
    <w:p w14:paraId="487C2C0C" w14:textId="77777777" w:rsidR="0009159C" w:rsidRPr="006154C1" w:rsidRDefault="0009159C" w:rsidP="0009159C">
      <w:pPr>
        <w:pStyle w:val="Kop2"/>
        <w:rPr>
          <w:rFonts w:asciiTheme="minorHAnsi" w:hAnsiTheme="minorHAnsi" w:cstheme="minorHAnsi"/>
          <w:i/>
        </w:rPr>
      </w:pPr>
      <w:bookmarkStart w:id="89" w:name="_Toc9874015"/>
      <w:r w:rsidRPr="006154C1">
        <w:rPr>
          <w:rFonts w:asciiTheme="minorHAnsi" w:hAnsiTheme="minorHAnsi" w:cstheme="minorHAnsi"/>
          <w:i/>
          <w:color w:val="auto"/>
          <w:sz w:val="24"/>
        </w:rPr>
        <w:t>Vergelijking met Catalonië</w:t>
      </w:r>
      <w:bookmarkEnd w:id="89"/>
      <w:r w:rsidRPr="006154C1">
        <w:rPr>
          <w:rFonts w:asciiTheme="minorHAnsi" w:hAnsiTheme="minorHAnsi" w:cstheme="minorHAnsi"/>
          <w:i/>
          <w:color w:val="auto"/>
          <w:sz w:val="24"/>
        </w:rPr>
        <w:t xml:space="preserve"> </w:t>
      </w:r>
    </w:p>
    <w:p w14:paraId="5EB299CE" w14:textId="77777777" w:rsidR="0009159C" w:rsidRPr="005C7620" w:rsidRDefault="0009159C" w:rsidP="0009159C">
      <w:pPr>
        <w:pStyle w:val="Lijstalinea"/>
        <w:spacing w:after="0" w:line="276" w:lineRule="auto"/>
        <w:jc w:val="both"/>
        <w:rPr>
          <w:rFonts w:ascii="Calibri" w:hAnsi="Calibri" w:cs="Calibri"/>
        </w:rPr>
      </w:pPr>
    </w:p>
    <w:p w14:paraId="04C35EB0" w14:textId="77777777" w:rsidR="0009159C" w:rsidRDefault="0009159C" w:rsidP="0009159C">
      <w:pPr>
        <w:spacing w:after="0" w:line="276" w:lineRule="auto"/>
        <w:jc w:val="both"/>
        <w:rPr>
          <w:rFonts w:ascii="Calibri" w:hAnsi="Calibri" w:cs="Calibri"/>
        </w:rPr>
      </w:pPr>
      <w:r>
        <w:rPr>
          <w:rFonts w:ascii="Calibri" w:hAnsi="Calibri" w:cs="Calibri"/>
        </w:rPr>
        <w:t>Zowel in Catalonië als in het Verenigd Koninkrijk speelt cultuur een grote rol. Zij willen niet dat deze verloren gaat. Daarnaast zijn ze ook niet tevreden met het bestuur, respectievelijk het lokaal en Europees bestuur.</w:t>
      </w:r>
    </w:p>
    <w:p w14:paraId="56143A29" w14:textId="77777777" w:rsidR="00E4290E" w:rsidRPr="0068518C" w:rsidRDefault="00E4290E" w:rsidP="0009159C">
      <w:pPr>
        <w:spacing w:after="0" w:line="276" w:lineRule="auto"/>
        <w:jc w:val="both"/>
        <w:rPr>
          <w:rFonts w:ascii="Calibri" w:hAnsi="Calibri" w:cs="Calibri"/>
        </w:rPr>
      </w:pPr>
    </w:p>
    <w:p w14:paraId="610827E2" w14:textId="77777777" w:rsidR="0009159C" w:rsidRDefault="0009159C" w:rsidP="0009159C">
      <w:pPr>
        <w:spacing w:after="0" w:line="276" w:lineRule="auto"/>
        <w:jc w:val="both"/>
        <w:rPr>
          <w:rFonts w:ascii="Calibri" w:hAnsi="Calibri" w:cs="Calibri"/>
          <w:color w:val="000000"/>
        </w:rPr>
      </w:pPr>
      <w:r w:rsidRPr="00917F13">
        <w:rPr>
          <w:rFonts w:ascii="Calibri" w:hAnsi="Calibri" w:cs="Calibri"/>
          <w:color w:val="000000"/>
        </w:rPr>
        <w:t xml:space="preserve">De Britten vrezen </w:t>
      </w:r>
      <w:r>
        <w:rPr>
          <w:rFonts w:ascii="Calibri" w:hAnsi="Calibri" w:cs="Calibri"/>
          <w:color w:val="000000"/>
        </w:rPr>
        <w:t xml:space="preserve">vooral </w:t>
      </w:r>
      <w:r w:rsidRPr="00917F13">
        <w:rPr>
          <w:rFonts w:ascii="Calibri" w:hAnsi="Calibri" w:cs="Calibri"/>
          <w:color w:val="000000"/>
        </w:rPr>
        <w:t xml:space="preserve">dat hun aloude vrijheden in de verdrukking komen wanneer zij hun soevereiniteit </w:t>
      </w:r>
      <w:r w:rsidR="00A3470D">
        <w:rPr>
          <w:rFonts w:ascii="Calibri" w:hAnsi="Calibri" w:cs="Calibri"/>
          <w:color w:val="000000"/>
        </w:rPr>
        <w:t>overdragen</w:t>
      </w:r>
      <w:r w:rsidRPr="00917F13">
        <w:rPr>
          <w:rFonts w:ascii="Calibri" w:hAnsi="Calibri" w:cs="Calibri"/>
          <w:color w:val="000000"/>
        </w:rPr>
        <w:t xml:space="preserve"> aan een continentale wetgever, gedomineerd door collectivistische en corporatistische ideologieën</w:t>
      </w:r>
      <w:r>
        <w:rPr>
          <w:rStyle w:val="Voetnootmarkering"/>
          <w:rFonts w:ascii="Calibri" w:hAnsi="Calibri" w:cs="Calibri"/>
          <w:color w:val="000000"/>
        </w:rPr>
        <w:footnoteReference w:id="262"/>
      </w:r>
      <w:r w:rsidRPr="00917F13">
        <w:rPr>
          <w:rFonts w:ascii="Calibri" w:hAnsi="Calibri" w:cs="Calibri"/>
          <w:color w:val="000000"/>
        </w:rPr>
        <w:t>.</w:t>
      </w:r>
      <w:r>
        <w:rPr>
          <w:rFonts w:ascii="Calibri" w:hAnsi="Calibri" w:cs="Calibri"/>
          <w:color w:val="000000"/>
        </w:rPr>
        <w:t xml:space="preserve"> Heel wat principes hebben een lange voorgeschiedenis in het Verenigd Koninkrijk, dat een land is met een Angelsaksische traditie. Voorbeelden hiervan zijn de individuele vrijheid, democratie, rechtstatelijkheid en bestraffing volgens de wet en na eerlijk proces. In tegenstelling tot Catalonië was er voor het referendum veel campagne gevoerd in verband met migratie, wat ook een invloed heeft gehad op het stemgedrag. </w:t>
      </w:r>
    </w:p>
    <w:p w14:paraId="10EF0603" w14:textId="77777777" w:rsidR="0009159C" w:rsidRDefault="0009159C" w:rsidP="0009159C">
      <w:pPr>
        <w:spacing w:after="0" w:line="276" w:lineRule="auto"/>
        <w:jc w:val="both"/>
        <w:rPr>
          <w:rFonts w:ascii="Calibri" w:hAnsi="Calibri" w:cs="Calibri"/>
          <w:color w:val="000000"/>
        </w:rPr>
      </w:pPr>
    </w:p>
    <w:p w14:paraId="3CC64CB3" w14:textId="77777777" w:rsidR="0009159C" w:rsidRDefault="0009159C" w:rsidP="0009159C">
      <w:pPr>
        <w:spacing w:after="0" w:line="276" w:lineRule="auto"/>
        <w:jc w:val="both"/>
        <w:rPr>
          <w:rFonts w:ascii="Calibri" w:hAnsi="Calibri" w:cs="Calibri"/>
          <w:color w:val="000000"/>
        </w:rPr>
      </w:pPr>
      <w:r>
        <w:rPr>
          <w:rFonts w:ascii="Calibri" w:hAnsi="Calibri" w:cs="Calibri"/>
          <w:color w:val="000000"/>
        </w:rPr>
        <w:t xml:space="preserve">Een verschil tussen beide is dat de Britten niet meer bij de Europese Unie willen horen en dat Catalonië niet weg wil uit de Europese Unie, maar wel onafhankelijk wil worden van Spanje. </w:t>
      </w:r>
      <w:r w:rsidR="00A3470D">
        <w:rPr>
          <w:rFonts w:ascii="Calibri" w:hAnsi="Calibri" w:cs="Calibri"/>
          <w:color w:val="000000"/>
        </w:rPr>
        <w:t xml:space="preserve">Bovendien voorziet het juridisch kader dat de relaties tussen Groot-Brittanië en de Europese Unie </w:t>
      </w:r>
      <w:r w:rsidR="005F270A">
        <w:rPr>
          <w:rFonts w:ascii="Calibri" w:hAnsi="Calibri" w:cs="Calibri"/>
          <w:color w:val="000000"/>
        </w:rPr>
        <w:t>regelt</w:t>
      </w:r>
      <w:r w:rsidR="00DC0790">
        <w:rPr>
          <w:rFonts w:ascii="Calibri" w:hAnsi="Calibri" w:cs="Calibri"/>
          <w:color w:val="000000"/>
        </w:rPr>
        <w:t xml:space="preserve"> – in tegenstelling tot het juridisch kader inzake de relaties tussen Catalonië en Spanje - uitdrukkelijk de mogelijkheid voor een geordende uittreding en dus een ordelijke overgang naar zelfstandigheid. </w:t>
      </w:r>
      <w:r>
        <w:rPr>
          <w:rFonts w:ascii="Calibri" w:hAnsi="Calibri" w:cs="Calibri"/>
          <w:color w:val="000000"/>
        </w:rPr>
        <w:t xml:space="preserve">Een raakvlak is dan weer dat beiden het niet eens zijn met het </w:t>
      </w:r>
      <w:r w:rsidR="00DC0790">
        <w:rPr>
          <w:rFonts w:ascii="Calibri" w:hAnsi="Calibri" w:cs="Calibri"/>
          <w:color w:val="000000"/>
        </w:rPr>
        <w:t xml:space="preserve">op een </w:t>
      </w:r>
      <w:r>
        <w:rPr>
          <w:rFonts w:ascii="Calibri" w:hAnsi="Calibri" w:cs="Calibri"/>
          <w:color w:val="000000"/>
        </w:rPr>
        <w:t xml:space="preserve">hoger </w:t>
      </w:r>
      <w:r w:rsidR="00DC0790">
        <w:rPr>
          <w:rFonts w:ascii="Calibri" w:hAnsi="Calibri" w:cs="Calibri"/>
          <w:color w:val="000000"/>
        </w:rPr>
        <w:t xml:space="preserve">niveau </w:t>
      </w:r>
      <w:r>
        <w:rPr>
          <w:rFonts w:ascii="Calibri" w:hAnsi="Calibri" w:cs="Calibri"/>
          <w:color w:val="000000"/>
        </w:rPr>
        <w:t>gevoerde beleid.</w:t>
      </w:r>
      <w:r w:rsidR="00DC0790">
        <w:rPr>
          <w:rFonts w:ascii="Calibri" w:hAnsi="Calibri" w:cs="Calibri"/>
          <w:color w:val="000000"/>
        </w:rPr>
        <w:t xml:space="preserve"> Voor Groot-Brittanië is dit de Europese Unie en voor Catalonië is dit Spanje.</w:t>
      </w:r>
    </w:p>
    <w:p w14:paraId="1E793DEE" w14:textId="77777777" w:rsidR="0009159C" w:rsidRDefault="0009159C" w:rsidP="0009159C">
      <w:pPr>
        <w:spacing w:after="0" w:line="276" w:lineRule="auto"/>
        <w:jc w:val="both"/>
        <w:rPr>
          <w:rFonts w:ascii="Calibri" w:hAnsi="Calibri" w:cs="Calibri"/>
          <w:color w:val="000000"/>
        </w:rPr>
      </w:pPr>
    </w:p>
    <w:p w14:paraId="2C499134" w14:textId="77777777" w:rsidR="0009159C" w:rsidRDefault="0009159C" w:rsidP="0009159C">
      <w:pPr>
        <w:spacing w:after="0" w:line="276" w:lineRule="auto"/>
        <w:jc w:val="both"/>
        <w:rPr>
          <w:rFonts w:ascii="Calibri" w:hAnsi="Calibri" w:cs="Calibri"/>
          <w:color w:val="000000"/>
        </w:rPr>
      </w:pPr>
    </w:p>
    <w:p w14:paraId="1D544525" w14:textId="77777777" w:rsidR="0009159C" w:rsidRDefault="0009159C" w:rsidP="0009159C">
      <w:pPr>
        <w:spacing w:after="0" w:line="276" w:lineRule="auto"/>
        <w:jc w:val="both"/>
        <w:rPr>
          <w:rFonts w:ascii="Calibri" w:hAnsi="Calibri" w:cs="Calibri"/>
          <w:color w:val="000000"/>
        </w:rPr>
      </w:pPr>
    </w:p>
    <w:p w14:paraId="44ED5A55" w14:textId="77777777" w:rsidR="0009159C" w:rsidRDefault="0009159C" w:rsidP="0009159C">
      <w:pPr>
        <w:spacing w:after="0" w:line="276" w:lineRule="auto"/>
        <w:jc w:val="both"/>
        <w:rPr>
          <w:rFonts w:ascii="Calibri" w:hAnsi="Calibri" w:cs="Calibri"/>
          <w:color w:val="000000"/>
        </w:rPr>
      </w:pPr>
    </w:p>
    <w:p w14:paraId="60AF4A11" w14:textId="77777777" w:rsidR="0009159C" w:rsidRDefault="0009159C" w:rsidP="0009159C">
      <w:pPr>
        <w:spacing w:after="0" w:line="276" w:lineRule="auto"/>
        <w:jc w:val="both"/>
        <w:rPr>
          <w:rFonts w:ascii="Calibri" w:hAnsi="Calibri" w:cs="Calibri"/>
          <w:color w:val="000000"/>
        </w:rPr>
      </w:pPr>
    </w:p>
    <w:p w14:paraId="3FB94A30" w14:textId="77777777" w:rsidR="0009159C" w:rsidRDefault="0009159C" w:rsidP="0009159C">
      <w:pPr>
        <w:spacing w:after="0" w:line="276" w:lineRule="auto"/>
        <w:jc w:val="both"/>
        <w:rPr>
          <w:rFonts w:ascii="Calibri" w:hAnsi="Calibri" w:cs="Calibri"/>
          <w:color w:val="000000"/>
        </w:rPr>
      </w:pPr>
    </w:p>
    <w:p w14:paraId="425FEF60" w14:textId="77777777" w:rsidR="0009159C" w:rsidRDefault="0009159C" w:rsidP="0009159C">
      <w:pPr>
        <w:spacing w:after="0" w:line="276" w:lineRule="auto"/>
        <w:jc w:val="both"/>
        <w:rPr>
          <w:rFonts w:ascii="Calibri" w:hAnsi="Calibri" w:cs="Calibri"/>
          <w:color w:val="000000"/>
        </w:rPr>
      </w:pPr>
    </w:p>
    <w:p w14:paraId="756F0AD7" w14:textId="77777777" w:rsidR="0009159C" w:rsidRDefault="0009159C" w:rsidP="0009159C">
      <w:pPr>
        <w:spacing w:after="0" w:line="276" w:lineRule="auto"/>
        <w:jc w:val="both"/>
        <w:rPr>
          <w:rFonts w:ascii="Calibri" w:hAnsi="Calibri" w:cs="Calibri"/>
          <w:color w:val="000000"/>
        </w:rPr>
      </w:pPr>
    </w:p>
    <w:p w14:paraId="3FFFD98F" w14:textId="77777777" w:rsidR="0009159C" w:rsidRDefault="0009159C" w:rsidP="0009159C">
      <w:pPr>
        <w:spacing w:after="0" w:line="276" w:lineRule="auto"/>
        <w:jc w:val="both"/>
        <w:rPr>
          <w:rFonts w:ascii="Calibri" w:hAnsi="Calibri" w:cs="Calibri"/>
          <w:color w:val="000000"/>
        </w:rPr>
      </w:pPr>
    </w:p>
    <w:p w14:paraId="554A1BBD" w14:textId="77777777" w:rsidR="0009159C" w:rsidRDefault="0009159C" w:rsidP="0009159C">
      <w:pPr>
        <w:spacing w:after="0" w:line="276" w:lineRule="auto"/>
        <w:jc w:val="both"/>
        <w:rPr>
          <w:rFonts w:ascii="Calibri" w:hAnsi="Calibri" w:cs="Calibri"/>
          <w:color w:val="000000"/>
        </w:rPr>
      </w:pPr>
    </w:p>
    <w:p w14:paraId="171704DE" w14:textId="77777777" w:rsidR="0009159C" w:rsidRDefault="0009159C" w:rsidP="0009159C">
      <w:pPr>
        <w:spacing w:after="0" w:line="276" w:lineRule="auto"/>
        <w:jc w:val="both"/>
        <w:rPr>
          <w:rFonts w:ascii="Calibri" w:hAnsi="Calibri" w:cs="Calibri"/>
          <w:color w:val="000000"/>
        </w:rPr>
      </w:pPr>
    </w:p>
    <w:p w14:paraId="69227F01" w14:textId="77777777" w:rsidR="0009159C" w:rsidRDefault="0009159C" w:rsidP="0009159C">
      <w:pPr>
        <w:spacing w:after="0" w:line="276" w:lineRule="auto"/>
        <w:jc w:val="both"/>
        <w:rPr>
          <w:rFonts w:ascii="Calibri" w:hAnsi="Calibri" w:cs="Calibri"/>
          <w:color w:val="000000"/>
        </w:rPr>
      </w:pPr>
    </w:p>
    <w:p w14:paraId="6B6F38B4" w14:textId="77777777" w:rsidR="0009159C" w:rsidRDefault="0009159C" w:rsidP="0009159C">
      <w:pPr>
        <w:spacing w:after="0" w:line="276" w:lineRule="auto"/>
        <w:jc w:val="both"/>
        <w:rPr>
          <w:rFonts w:ascii="Calibri" w:hAnsi="Calibri" w:cs="Calibri"/>
          <w:color w:val="000000"/>
        </w:rPr>
      </w:pPr>
    </w:p>
    <w:p w14:paraId="24DF4E73" w14:textId="77777777" w:rsidR="0009159C" w:rsidRDefault="0009159C" w:rsidP="0009159C">
      <w:pPr>
        <w:spacing w:after="0" w:line="276" w:lineRule="auto"/>
        <w:jc w:val="both"/>
        <w:rPr>
          <w:rFonts w:ascii="Calibri" w:hAnsi="Calibri" w:cs="Calibri"/>
          <w:color w:val="000000"/>
        </w:rPr>
      </w:pPr>
    </w:p>
    <w:p w14:paraId="25D14B66" w14:textId="77777777" w:rsidR="0009159C" w:rsidRDefault="0009159C" w:rsidP="0009159C">
      <w:pPr>
        <w:spacing w:after="0" w:line="276" w:lineRule="auto"/>
        <w:jc w:val="both"/>
        <w:rPr>
          <w:rFonts w:ascii="Calibri" w:hAnsi="Calibri" w:cs="Calibri"/>
          <w:color w:val="000000"/>
        </w:rPr>
      </w:pPr>
    </w:p>
    <w:p w14:paraId="694655AE" w14:textId="77777777" w:rsidR="0009159C" w:rsidRDefault="0009159C" w:rsidP="0009159C">
      <w:pPr>
        <w:spacing w:after="0" w:line="276" w:lineRule="auto"/>
        <w:jc w:val="both"/>
        <w:rPr>
          <w:rFonts w:ascii="Calibri" w:hAnsi="Calibri" w:cs="Calibri"/>
          <w:color w:val="000000"/>
        </w:rPr>
      </w:pPr>
    </w:p>
    <w:p w14:paraId="4A51D4F1" w14:textId="77777777" w:rsidR="00D93A82" w:rsidRDefault="00D93A82" w:rsidP="0009159C">
      <w:pPr>
        <w:spacing w:after="0" w:line="276" w:lineRule="auto"/>
        <w:jc w:val="both"/>
        <w:rPr>
          <w:rFonts w:ascii="Calibri" w:hAnsi="Calibri" w:cs="Calibri"/>
          <w:color w:val="000000"/>
        </w:rPr>
      </w:pPr>
    </w:p>
    <w:p w14:paraId="40630E7F" w14:textId="77777777" w:rsidR="00614162" w:rsidRDefault="00614162" w:rsidP="0009159C">
      <w:pPr>
        <w:spacing w:after="0" w:line="276" w:lineRule="auto"/>
        <w:jc w:val="both"/>
        <w:rPr>
          <w:rFonts w:ascii="Calibri" w:hAnsi="Calibri" w:cs="Calibri"/>
          <w:color w:val="000000"/>
        </w:rPr>
        <w:sectPr w:rsidR="00614162" w:rsidSect="0032015A">
          <w:footerReference w:type="first" r:id="rId257"/>
          <w:pgSz w:w="11906" w:h="16838"/>
          <w:pgMar w:top="1417" w:right="1417" w:bottom="1417" w:left="1417" w:header="708" w:footer="708" w:gutter="0"/>
          <w:cols w:space="708"/>
          <w:titlePg/>
          <w:docGrid w:linePitch="360"/>
        </w:sectPr>
      </w:pPr>
    </w:p>
    <w:p w14:paraId="332FFC06" w14:textId="77777777" w:rsidR="003517B9" w:rsidRPr="006667D0" w:rsidRDefault="003517B9" w:rsidP="00614162"/>
    <w:sectPr w:rsidR="003517B9" w:rsidRPr="006667D0" w:rsidSect="0032015A">
      <w:footerReference w:type="default" r:id="rId258"/>
      <w:footerReference w:type="first" r:id="rId25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EB3B4" w14:textId="77777777" w:rsidR="00E27AAB" w:rsidRDefault="00E27AAB" w:rsidP="0009159C">
      <w:pPr>
        <w:spacing w:after="0" w:line="240" w:lineRule="auto"/>
      </w:pPr>
      <w:r>
        <w:separator/>
      </w:r>
    </w:p>
  </w:endnote>
  <w:endnote w:type="continuationSeparator" w:id="0">
    <w:p w14:paraId="097EB3AE" w14:textId="77777777" w:rsidR="00E27AAB" w:rsidRDefault="00E27AAB" w:rsidP="00091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2979907"/>
      <w:docPartObj>
        <w:docPartGallery w:val="Page Numbers (Bottom of Page)"/>
        <w:docPartUnique/>
      </w:docPartObj>
    </w:sdtPr>
    <w:sdtEndPr/>
    <w:sdtContent>
      <w:p w14:paraId="52101C65" w14:textId="77777777" w:rsidR="00857BEB" w:rsidRDefault="00857BEB">
        <w:pPr>
          <w:pStyle w:val="Voettekst"/>
          <w:jc w:val="right"/>
        </w:pPr>
        <w:r>
          <w:fldChar w:fldCharType="begin"/>
        </w:r>
        <w:r>
          <w:instrText>PAGE   \* MERGEFORMAT</w:instrText>
        </w:r>
        <w:r>
          <w:fldChar w:fldCharType="separate"/>
        </w:r>
        <w:r>
          <w:rPr>
            <w:lang w:val="nl-NL"/>
          </w:rPr>
          <w:t>2</w:t>
        </w:r>
        <w:r>
          <w:fldChar w:fldCharType="end"/>
        </w:r>
      </w:p>
    </w:sdtContent>
  </w:sdt>
  <w:p w14:paraId="4F1E2C20" w14:textId="77777777" w:rsidR="00857BEB" w:rsidRDefault="00857BEB">
    <w:pPr>
      <w:pStyle w:val="Voetteks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772830"/>
      <w:docPartObj>
        <w:docPartGallery w:val="Page Numbers (Bottom of Page)"/>
        <w:docPartUnique/>
      </w:docPartObj>
    </w:sdtPr>
    <w:sdtEndPr/>
    <w:sdtContent>
      <w:p w14:paraId="3F2EC8FC" w14:textId="77777777" w:rsidR="00857BEB" w:rsidRDefault="00857BEB">
        <w:pPr>
          <w:pStyle w:val="Voettekst"/>
          <w:jc w:val="right"/>
        </w:pPr>
        <w:r>
          <w:t>11</w:t>
        </w:r>
      </w:p>
    </w:sdtContent>
  </w:sdt>
  <w:p w14:paraId="00E14791" w14:textId="77777777" w:rsidR="00857BEB" w:rsidRDefault="00857BEB">
    <w:pPr>
      <w:pStyle w:val="Voetteks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914524"/>
      <w:docPartObj>
        <w:docPartGallery w:val="Page Numbers (Bottom of Page)"/>
        <w:docPartUnique/>
      </w:docPartObj>
    </w:sdtPr>
    <w:sdtEndPr/>
    <w:sdtContent>
      <w:p w14:paraId="0C3795BC" w14:textId="77777777" w:rsidR="00857BEB" w:rsidRDefault="00857BEB">
        <w:pPr>
          <w:pStyle w:val="Voettekst"/>
          <w:jc w:val="right"/>
        </w:pPr>
        <w:r>
          <w:t>12</w:t>
        </w:r>
      </w:p>
    </w:sdtContent>
  </w:sdt>
  <w:p w14:paraId="4B780C50" w14:textId="77777777" w:rsidR="00857BEB" w:rsidRDefault="00857BEB">
    <w:pPr>
      <w:pStyle w:val="Voetteks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396701"/>
      <w:docPartObj>
        <w:docPartGallery w:val="Page Numbers (Bottom of Page)"/>
        <w:docPartUnique/>
      </w:docPartObj>
    </w:sdtPr>
    <w:sdtEndPr/>
    <w:sdtContent>
      <w:p w14:paraId="77B5097E" w14:textId="77777777" w:rsidR="00857BEB" w:rsidRDefault="00857BEB">
        <w:pPr>
          <w:pStyle w:val="Voettekst"/>
          <w:jc w:val="right"/>
        </w:pPr>
        <w:r>
          <w:t>13</w:t>
        </w:r>
      </w:p>
    </w:sdtContent>
  </w:sdt>
  <w:p w14:paraId="773A2EB1" w14:textId="77777777" w:rsidR="00857BEB" w:rsidRDefault="00857BEB">
    <w:pPr>
      <w:pStyle w:val="Voetteks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3615339"/>
      <w:docPartObj>
        <w:docPartGallery w:val="Page Numbers (Bottom of Page)"/>
        <w:docPartUnique/>
      </w:docPartObj>
    </w:sdtPr>
    <w:sdtEndPr/>
    <w:sdtContent>
      <w:p w14:paraId="362413B8" w14:textId="77777777" w:rsidR="00857BEB" w:rsidRDefault="00857BEB">
        <w:pPr>
          <w:pStyle w:val="Voettekst"/>
          <w:jc w:val="right"/>
        </w:pPr>
        <w:r>
          <w:t>14</w:t>
        </w:r>
      </w:p>
    </w:sdtContent>
  </w:sdt>
  <w:p w14:paraId="21154706" w14:textId="77777777" w:rsidR="00857BEB" w:rsidRDefault="00857BEB">
    <w:pPr>
      <w:pStyle w:val="Voetteks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0461094"/>
      <w:docPartObj>
        <w:docPartGallery w:val="Page Numbers (Bottom of Page)"/>
        <w:docPartUnique/>
      </w:docPartObj>
    </w:sdtPr>
    <w:sdtEndPr/>
    <w:sdtContent>
      <w:p w14:paraId="1C708CC2" w14:textId="77777777" w:rsidR="00857BEB" w:rsidRDefault="00857BEB">
        <w:pPr>
          <w:pStyle w:val="Voettekst"/>
          <w:jc w:val="right"/>
        </w:pPr>
        <w:r>
          <w:t>15</w:t>
        </w:r>
      </w:p>
    </w:sdtContent>
  </w:sdt>
  <w:p w14:paraId="24D4A3C1" w14:textId="77777777" w:rsidR="00857BEB" w:rsidRDefault="00857BEB">
    <w:pPr>
      <w:pStyle w:val="Voetteks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702349"/>
      <w:docPartObj>
        <w:docPartGallery w:val="Page Numbers (Bottom of Page)"/>
        <w:docPartUnique/>
      </w:docPartObj>
    </w:sdtPr>
    <w:sdtEndPr/>
    <w:sdtContent>
      <w:p w14:paraId="2BFEC6D4" w14:textId="77777777" w:rsidR="00857BEB" w:rsidRDefault="00857BEB">
        <w:pPr>
          <w:pStyle w:val="Voettekst"/>
          <w:jc w:val="right"/>
        </w:pPr>
        <w:r>
          <w:t>16</w:t>
        </w:r>
      </w:p>
    </w:sdtContent>
  </w:sdt>
  <w:p w14:paraId="681E8A3B" w14:textId="77777777" w:rsidR="00857BEB" w:rsidRDefault="00857BEB">
    <w:pPr>
      <w:pStyle w:val="Voetteks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344747"/>
      <w:docPartObj>
        <w:docPartGallery w:val="Page Numbers (Bottom of Page)"/>
        <w:docPartUnique/>
      </w:docPartObj>
    </w:sdtPr>
    <w:sdtEndPr/>
    <w:sdtContent>
      <w:p w14:paraId="6E9359A6" w14:textId="77777777" w:rsidR="00857BEB" w:rsidRDefault="00857BEB">
        <w:pPr>
          <w:pStyle w:val="Voettekst"/>
          <w:jc w:val="right"/>
        </w:pPr>
        <w:r>
          <w:t>17</w:t>
        </w:r>
      </w:p>
    </w:sdtContent>
  </w:sdt>
  <w:p w14:paraId="25E31CEF" w14:textId="77777777" w:rsidR="00857BEB" w:rsidRDefault="00857BEB">
    <w:pPr>
      <w:pStyle w:val="Voetteks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043108"/>
      <w:docPartObj>
        <w:docPartGallery w:val="Page Numbers (Bottom of Page)"/>
        <w:docPartUnique/>
      </w:docPartObj>
    </w:sdtPr>
    <w:sdtEndPr/>
    <w:sdtContent>
      <w:p w14:paraId="7F83BDAC" w14:textId="77777777" w:rsidR="00857BEB" w:rsidRDefault="00857BEB">
        <w:pPr>
          <w:pStyle w:val="Voettekst"/>
          <w:jc w:val="right"/>
        </w:pPr>
        <w:r>
          <w:t>18</w:t>
        </w:r>
      </w:p>
    </w:sdtContent>
  </w:sdt>
  <w:p w14:paraId="7C107E85" w14:textId="77777777" w:rsidR="00857BEB" w:rsidRDefault="00857BEB">
    <w:pPr>
      <w:pStyle w:val="Voetteks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391574"/>
      <w:docPartObj>
        <w:docPartGallery w:val="Page Numbers (Bottom of Page)"/>
        <w:docPartUnique/>
      </w:docPartObj>
    </w:sdtPr>
    <w:sdtEndPr/>
    <w:sdtContent>
      <w:p w14:paraId="6FF9F45B" w14:textId="77777777" w:rsidR="00857BEB" w:rsidRDefault="00857BEB">
        <w:pPr>
          <w:pStyle w:val="Voettekst"/>
          <w:jc w:val="right"/>
        </w:pPr>
        <w:r>
          <w:t>19</w:t>
        </w:r>
      </w:p>
    </w:sdtContent>
  </w:sdt>
  <w:p w14:paraId="63203BF2" w14:textId="77777777" w:rsidR="00857BEB" w:rsidRDefault="00857BEB">
    <w:pPr>
      <w:pStyle w:val="Voettekst"/>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882220"/>
      <w:docPartObj>
        <w:docPartGallery w:val="Page Numbers (Bottom of Page)"/>
        <w:docPartUnique/>
      </w:docPartObj>
    </w:sdtPr>
    <w:sdtEndPr/>
    <w:sdtContent>
      <w:p w14:paraId="6D3D81FD" w14:textId="77777777" w:rsidR="00857BEB" w:rsidRDefault="00857BEB">
        <w:pPr>
          <w:pStyle w:val="Voettekst"/>
          <w:jc w:val="right"/>
        </w:pPr>
        <w:r>
          <w:t>20</w:t>
        </w:r>
      </w:p>
    </w:sdtContent>
  </w:sdt>
  <w:p w14:paraId="6BB0A94A" w14:textId="77777777" w:rsidR="00857BEB" w:rsidRDefault="00857BE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7F71" w14:textId="77777777" w:rsidR="00857BEB" w:rsidRDefault="00857BEB">
    <w:pPr>
      <w:pStyle w:val="Voettekst"/>
      <w:jc w:val="right"/>
    </w:pPr>
  </w:p>
  <w:p w14:paraId="69A7E66B" w14:textId="77777777" w:rsidR="00857BEB" w:rsidRDefault="00857BEB">
    <w:pPr>
      <w:pStyle w:val="Voetteks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180814"/>
      <w:docPartObj>
        <w:docPartGallery w:val="Page Numbers (Bottom of Page)"/>
        <w:docPartUnique/>
      </w:docPartObj>
    </w:sdtPr>
    <w:sdtEndPr/>
    <w:sdtContent>
      <w:p w14:paraId="14CE8B1C" w14:textId="77777777" w:rsidR="00857BEB" w:rsidRDefault="00857BEB">
        <w:pPr>
          <w:pStyle w:val="Voettekst"/>
          <w:jc w:val="right"/>
        </w:pPr>
        <w:r>
          <w:t>21</w:t>
        </w:r>
      </w:p>
    </w:sdtContent>
  </w:sdt>
  <w:p w14:paraId="52BB604D" w14:textId="77777777" w:rsidR="00857BEB" w:rsidRDefault="00857BEB">
    <w:pPr>
      <w:pStyle w:val="Voettekst"/>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740378"/>
      <w:docPartObj>
        <w:docPartGallery w:val="Page Numbers (Bottom of Page)"/>
        <w:docPartUnique/>
      </w:docPartObj>
    </w:sdtPr>
    <w:sdtEndPr/>
    <w:sdtContent>
      <w:p w14:paraId="7E2B238C" w14:textId="77777777" w:rsidR="00857BEB" w:rsidRDefault="00857BEB">
        <w:pPr>
          <w:pStyle w:val="Voettekst"/>
          <w:jc w:val="right"/>
        </w:pPr>
        <w:r>
          <w:t>22</w:t>
        </w:r>
      </w:p>
    </w:sdtContent>
  </w:sdt>
  <w:p w14:paraId="57FFB728" w14:textId="77777777" w:rsidR="00857BEB" w:rsidRDefault="00857BEB">
    <w:pPr>
      <w:pStyle w:val="Voettekst"/>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305796"/>
      <w:docPartObj>
        <w:docPartGallery w:val="Page Numbers (Bottom of Page)"/>
        <w:docPartUnique/>
      </w:docPartObj>
    </w:sdtPr>
    <w:sdtEndPr/>
    <w:sdtContent>
      <w:p w14:paraId="28B42BE0" w14:textId="77777777" w:rsidR="00857BEB" w:rsidRDefault="00857BEB">
        <w:pPr>
          <w:pStyle w:val="Voettekst"/>
          <w:jc w:val="right"/>
        </w:pPr>
        <w:r>
          <w:t>23</w:t>
        </w:r>
      </w:p>
    </w:sdtContent>
  </w:sdt>
  <w:p w14:paraId="2303ED98" w14:textId="77777777" w:rsidR="00857BEB" w:rsidRDefault="00857BEB">
    <w:pPr>
      <w:pStyle w:val="Voetteks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995809"/>
      <w:docPartObj>
        <w:docPartGallery w:val="Page Numbers (Bottom of Page)"/>
        <w:docPartUnique/>
      </w:docPartObj>
    </w:sdtPr>
    <w:sdtEndPr/>
    <w:sdtContent>
      <w:p w14:paraId="74822AD2" w14:textId="77777777" w:rsidR="00857BEB" w:rsidRDefault="00857BEB">
        <w:pPr>
          <w:pStyle w:val="Voettekst"/>
          <w:jc w:val="right"/>
        </w:pPr>
        <w:r>
          <w:t>24</w:t>
        </w:r>
      </w:p>
    </w:sdtContent>
  </w:sdt>
  <w:p w14:paraId="40B1B938" w14:textId="77777777" w:rsidR="00857BEB" w:rsidRDefault="00857BEB">
    <w:pPr>
      <w:pStyle w:val="Voettekst"/>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643228"/>
      <w:docPartObj>
        <w:docPartGallery w:val="Page Numbers (Bottom of Page)"/>
        <w:docPartUnique/>
      </w:docPartObj>
    </w:sdtPr>
    <w:sdtEndPr/>
    <w:sdtContent>
      <w:p w14:paraId="1F69B768" w14:textId="77777777" w:rsidR="00857BEB" w:rsidRDefault="00857BEB">
        <w:pPr>
          <w:pStyle w:val="Voettekst"/>
          <w:jc w:val="right"/>
        </w:pPr>
        <w:r>
          <w:t>25</w:t>
        </w:r>
      </w:p>
    </w:sdtContent>
  </w:sdt>
  <w:p w14:paraId="35ADD08C" w14:textId="77777777" w:rsidR="00857BEB" w:rsidRDefault="00857BEB">
    <w:pPr>
      <w:pStyle w:val="Voettekst"/>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549138"/>
      <w:docPartObj>
        <w:docPartGallery w:val="Page Numbers (Bottom of Page)"/>
        <w:docPartUnique/>
      </w:docPartObj>
    </w:sdtPr>
    <w:sdtEndPr/>
    <w:sdtContent>
      <w:p w14:paraId="218234C4" w14:textId="77777777" w:rsidR="00857BEB" w:rsidRDefault="00857BEB">
        <w:pPr>
          <w:pStyle w:val="Voettekst"/>
          <w:jc w:val="right"/>
        </w:pPr>
        <w:r>
          <w:t>26</w:t>
        </w:r>
      </w:p>
    </w:sdtContent>
  </w:sdt>
  <w:p w14:paraId="1B2F0225" w14:textId="77777777" w:rsidR="00857BEB" w:rsidRDefault="00857BEB">
    <w:pPr>
      <w:pStyle w:val="Voettekst"/>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621804"/>
      <w:docPartObj>
        <w:docPartGallery w:val="Page Numbers (Bottom of Page)"/>
        <w:docPartUnique/>
      </w:docPartObj>
    </w:sdtPr>
    <w:sdtEndPr/>
    <w:sdtContent>
      <w:p w14:paraId="33B9FAC3" w14:textId="77777777" w:rsidR="00857BEB" w:rsidRDefault="00857BEB">
        <w:pPr>
          <w:pStyle w:val="Voettekst"/>
          <w:jc w:val="right"/>
        </w:pPr>
        <w:r>
          <w:t>27</w:t>
        </w:r>
      </w:p>
    </w:sdtContent>
  </w:sdt>
  <w:p w14:paraId="00D5EC2D" w14:textId="77777777" w:rsidR="00857BEB" w:rsidRDefault="00857BEB">
    <w:pPr>
      <w:pStyle w:val="Voettekst"/>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074791"/>
      <w:docPartObj>
        <w:docPartGallery w:val="Page Numbers (Bottom of Page)"/>
        <w:docPartUnique/>
      </w:docPartObj>
    </w:sdtPr>
    <w:sdtEndPr/>
    <w:sdtContent>
      <w:p w14:paraId="7EECEC8E" w14:textId="77777777" w:rsidR="00857BEB" w:rsidRDefault="00857BEB">
        <w:pPr>
          <w:pStyle w:val="Voettekst"/>
          <w:jc w:val="right"/>
        </w:pPr>
        <w:r>
          <w:t>28</w:t>
        </w:r>
      </w:p>
    </w:sdtContent>
  </w:sdt>
  <w:p w14:paraId="623C02C6" w14:textId="77777777" w:rsidR="00857BEB" w:rsidRDefault="00857BEB">
    <w:pPr>
      <w:pStyle w:val="Voettekst"/>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859850"/>
      <w:docPartObj>
        <w:docPartGallery w:val="Page Numbers (Bottom of Page)"/>
        <w:docPartUnique/>
      </w:docPartObj>
    </w:sdtPr>
    <w:sdtEndPr/>
    <w:sdtContent>
      <w:p w14:paraId="3AC082E3" w14:textId="77777777" w:rsidR="00857BEB" w:rsidRDefault="00857BEB">
        <w:pPr>
          <w:pStyle w:val="Voettekst"/>
          <w:jc w:val="right"/>
        </w:pPr>
        <w:r>
          <w:t>29</w:t>
        </w:r>
      </w:p>
    </w:sdtContent>
  </w:sdt>
  <w:p w14:paraId="066A18C2" w14:textId="77777777" w:rsidR="00857BEB" w:rsidRDefault="00857BEB">
    <w:pPr>
      <w:pStyle w:val="Voettekst"/>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456603"/>
      <w:docPartObj>
        <w:docPartGallery w:val="Page Numbers (Bottom of Page)"/>
        <w:docPartUnique/>
      </w:docPartObj>
    </w:sdtPr>
    <w:sdtEndPr/>
    <w:sdtContent>
      <w:p w14:paraId="70EBB375" w14:textId="77777777" w:rsidR="00857BEB" w:rsidRDefault="00857BEB">
        <w:pPr>
          <w:pStyle w:val="Voettekst"/>
          <w:jc w:val="right"/>
        </w:pPr>
        <w:r>
          <w:t>31</w:t>
        </w:r>
      </w:p>
    </w:sdtContent>
  </w:sdt>
  <w:p w14:paraId="1D508658" w14:textId="77777777" w:rsidR="00857BEB" w:rsidRDefault="00857BE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BE4DF" w14:textId="77777777" w:rsidR="00857BEB" w:rsidRDefault="00857BEB">
    <w:pPr>
      <w:pStyle w:val="Voettekst"/>
      <w:jc w:val="right"/>
    </w:pPr>
  </w:p>
  <w:p w14:paraId="42E81840" w14:textId="77777777" w:rsidR="00857BEB" w:rsidRDefault="00857BEB">
    <w:pPr>
      <w:pStyle w:val="Voettekst"/>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985141"/>
      <w:docPartObj>
        <w:docPartGallery w:val="Page Numbers (Bottom of Page)"/>
        <w:docPartUnique/>
      </w:docPartObj>
    </w:sdtPr>
    <w:sdtEndPr/>
    <w:sdtContent>
      <w:p w14:paraId="3CDD0E65" w14:textId="77777777" w:rsidR="00857BEB" w:rsidRDefault="00857BEB">
        <w:pPr>
          <w:pStyle w:val="Voettekst"/>
          <w:jc w:val="right"/>
        </w:pPr>
        <w:r>
          <w:t>30</w:t>
        </w:r>
      </w:p>
    </w:sdtContent>
  </w:sdt>
  <w:p w14:paraId="077E1C93" w14:textId="77777777" w:rsidR="00857BEB" w:rsidRDefault="00857BEB">
    <w:pPr>
      <w:pStyle w:val="Voettekst"/>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044189"/>
      <w:docPartObj>
        <w:docPartGallery w:val="Page Numbers (Bottom of Page)"/>
        <w:docPartUnique/>
      </w:docPartObj>
    </w:sdtPr>
    <w:sdtEndPr/>
    <w:sdtContent>
      <w:p w14:paraId="7FD2EF00" w14:textId="77777777" w:rsidR="00857BEB" w:rsidRDefault="00857BEB">
        <w:pPr>
          <w:pStyle w:val="Voettekst"/>
          <w:jc w:val="right"/>
        </w:pPr>
        <w:r>
          <w:t>31</w:t>
        </w:r>
      </w:p>
    </w:sdtContent>
  </w:sdt>
  <w:p w14:paraId="5A27D36D" w14:textId="77777777" w:rsidR="00857BEB" w:rsidRDefault="00857BEB">
    <w:pPr>
      <w:pStyle w:val="Voettekst"/>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BC21D" w14:textId="77777777" w:rsidR="00857BEB" w:rsidRDefault="00857BEB">
    <w:pPr>
      <w:pStyle w:val="Voettekst"/>
      <w:jc w:val="right"/>
    </w:pPr>
  </w:p>
  <w:p w14:paraId="2042C002" w14:textId="77777777" w:rsidR="00857BEB" w:rsidRDefault="00857BEB">
    <w:pPr>
      <w:pStyle w:val="Voettekst"/>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228831"/>
      <w:docPartObj>
        <w:docPartGallery w:val="Page Numbers (Bottom of Page)"/>
        <w:docPartUnique/>
      </w:docPartObj>
    </w:sdtPr>
    <w:sdtEndPr/>
    <w:sdtContent>
      <w:p w14:paraId="3B21239A" w14:textId="77777777" w:rsidR="00857BEB" w:rsidRDefault="00857BEB">
        <w:pPr>
          <w:pStyle w:val="Voettekst"/>
          <w:jc w:val="right"/>
        </w:pPr>
        <w:r>
          <w:t>32</w:t>
        </w:r>
      </w:p>
    </w:sdtContent>
  </w:sdt>
  <w:p w14:paraId="015FAE9B" w14:textId="77777777" w:rsidR="00857BEB" w:rsidRDefault="00857BEB">
    <w:pPr>
      <w:pStyle w:val="Voettekst"/>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991340"/>
      <w:docPartObj>
        <w:docPartGallery w:val="Page Numbers (Bottom of Page)"/>
        <w:docPartUnique/>
      </w:docPartObj>
    </w:sdtPr>
    <w:sdtEndPr/>
    <w:sdtContent>
      <w:p w14:paraId="5394835E" w14:textId="77777777" w:rsidR="00857BEB" w:rsidRDefault="00857BEB">
        <w:pPr>
          <w:pStyle w:val="Voettekst"/>
          <w:jc w:val="right"/>
        </w:pPr>
        <w:r>
          <w:t>33</w:t>
        </w:r>
      </w:p>
    </w:sdtContent>
  </w:sdt>
  <w:p w14:paraId="0380918E" w14:textId="77777777" w:rsidR="00857BEB" w:rsidRDefault="00857BEB">
    <w:pPr>
      <w:pStyle w:val="Voettekst"/>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2A51A" w14:textId="77777777" w:rsidR="00857BEB" w:rsidRDefault="00857BEB">
    <w:pPr>
      <w:pStyle w:val="Voettekst"/>
      <w:jc w:val="right"/>
    </w:pPr>
    <w:r>
      <w:t>35</w:t>
    </w:r>
  </w:p>
  <w:p w14:paraId="40B4B348" w14:textId="77777777" w:rsidR="00857BEB" w:rsidRDefault="00857BEB">
    <w:pPr>
      <w:pStyle w:val="Voettekst"/>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002094"/>
      <w:docPartObj>
        <w:docPartGallery w:val="Page Numbers (Bottom of Page)"/>
        <w:docPartUnique/>
      </w:docPartObj>
    </w:sdtPr>
    <w:sdtEndPr/>
    <w:sdtContent>
      <w:p w14:paraId="385066D1" w14:textId="77777777" w:rsidR="00857BEB" w:rsidRDefault="00857BEB">
        <w:pPr>
          <w:pStyle w:val="Voettekst"/>
          <w:jc w:val="right"/>
        </w:pPr>
        <w:r>
          <w:t>34</w:t>
        </w:r>
      </w:p>
    </w:sdtContent>
  </w:sdt>
  <w:p w14:paraId="7F853D35" w14:textId="77777777" w:rsidR="00857BEB" w:rsidRDefault="00857BEB">
    <w:pPr>
      <w:pStyle w:val="Voettekst"/>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790095"/>
      <w:docPartObj>
        <w:docPartGallery w:val="Page Numbers (Bottom of Page)"/>
        <w:docPartUnique/>
      </w:docPartObj>
    </w:sdtPr>
    <w:sdtEndPr/>
    <w:sdtContent>
      <w:p w14:paraId="0EF7A2BD" w14:textId="77777777" w:rsidR="00857BEB" w:rsidRDefault="00857BEB">
        <w:pPr>
          <w:pStyle w:val="Voettekst"/>
          <w:jc w:val="right"/>
        </w:pPr>
        <w:r>
          <w:t>36</w:t>
        </w:r>
      </w:p>
    </w:sdtContent>
  </w:sdt>
  <w:p w14:paraId="4D2AE5C1" w14:textId="77777777" w:rsidR="00857BEB" w:rsidRDefault="00857BEB">
    <w:pPr>
      <w:pStyle w:val="Voettekst"/>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74426"/>
      <w:docPartObj>
        <w:docPartGallery w:val="Page Numbers (Bottom of Page)"/>
        <w:docPartUnique/>
      </w:docPartObj>
    </w:sdtPr>
    <w:sdtEndPr/>
    <w:sdtContent>
      <w:p w14:paraId="4BB66527" w14:textId="77777777" w:rsidR="00857BEB" w:rsidRPr="00BD2137" w:rsidRDefault="00857BEB">
        <w:pPr>
          <w:pStyle w:val="Voettekst"/>
          <w:jc w:val="right"/>
        </w:pPr>
        <w:r w:rsidRPr="00BD2137">
          <w:t>37</w:t>
        </w:r>
      </w:p>
    </w:sdtContent>
  </w:sdt>
  <w:p w14:paraId="2F53737F" w14:textId="77777777" w:rsidR="00857BEB" w:rsidRDefault="00857BEB">
    <w:pPr>
      <w:pStyle w:val="Voettekst"/>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098533"/>
      <w:docPartObj>
        <w:docPartGallery w:val="Page Numbers (Bottom of Page)"/>
        <w:docPartUnique/>
      </w:docPartObj>
    </w:sdtPr>
    <w:sdtEndPr/>
    <w:sdtContent>
      <w:p w14:paraId="3ED93BB0" w14:textId="77777777" w:rsidR="00857BEB" w:rsidRPr="00BD2137" w:rsidRDefault="00857BEB">
        <w:pPr>
          <w:pStyle w:val="Voettekst"/>
          <w:jc w:val="right"/>
        </w:pPr>
        <w:r w:rsidRPr="00BD2137">
          <w:t>38</w:t>
        </w:r>
      </w:p>
    </w:sdtContent>
  </w:sdt>
  <w:p w14:paraId="2ED3A3AF" w14:textId="77777777" w:rsidR="00857BEB" w:rsidRDefault="00857BEB">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BB2EA" w14:textId="77777777" w:rsidR="00857BEB" w:rsidRPr="00A91C9E" w:rsidRDefault="00E27AAB">
    <w:pPr>
      <w:pStyle w:val="Voettekst"/>
      <w:jc w:val="right"/>
    </w:pPr>
    <w:sdt>
      <w:sdtPr>
        <w:id w:val="2126422127"/>
        <w:docPartObj>
          <w:docPartGallery w:val="Page Numbers (Bottom of Page)"/>
          <w:docPartUnique/>
        </w:docPartObj>
      </w:sdtPr>
      <w:sdtEndPr/>
      <w:sdtContent/>
    </w:sdt>
    <w:r w:rsidR="00857BEB" w:rsidRPr="00A91C9E">
      <w:t>4</w:t>
    </w:r>
  </w:p>
  <w:p w14:paraId="116B863D" w14:textId="77777777" w:rsidR="00857BEB" w:rsidRDefault="00857BEB">
    <w:pPr>
      <w:pStyle w:val="Voettekst"/>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741489"/>
      <w:docPartObj>
        <w:docPartGallery w:val="Page Numbers (Bottom of Page)"/>
        <w:docPartUnique/>
      </w:docPartObj>
    </w:sdtPr>
    <w:sdtEndPr/>
    <w:sdtContent>
      <w:p w14:paraId="6263DB8E" w14:textId="77777777" w:rsidR="00857BEB" w:rsidRPr="00BD2137" w:rsidRDefault="00857BEB">
        <w:pPr>
          <w:pStyle w:val="Voettekst"/>
          <w:jc w:val="right"/>
        </w:pPr>
        <w:r>
          <w:t>39</w:t>
        </w:r>
      </w:p>
    </w:sdtContent>
  </w:sdt>
  <w:p w14:paraId="2BEAB1B3" w14:textId="77777777" w:rsidR="00857BEB" w:rsidRDefault="00857BEB">
    <w:pPr>
      <w:pStyle w:val="Voettekst"/>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019596"/>
      <w:docPartObj>
        <w:docPartGallery w:val="Page Numbers (Bottom of Page)"/>
        <w:docPartUnique/>
      </w:docPartObj>
    </w:sdtPr>
    <w:sdtEndPr/>
    <w:sdtContent>
      <w:p w14:paraId="2A599399" w14:textId="77777777" w:rsidR="00857BEB" w:rsidRPr="00BD2137" w:rsidRDefault="00857BEB">
        <w:pPr>
          <w:pStyle w:val="Voettekst"/>
          <w:jc w:val="right"/>
        </w:pPr>
        <w:r>
          <w:t>40</w:t>
        </w:r>
      </w:p>
    </w:sdtContent>
  </w:sdt>
  <w:p w14:paraId="4980292D" w14:textId="77777777" w:rsidR="00857BEB" w:rsidRDefault="00857BEB">
    <w:pPr>
      <w:pStyle w:val="Voettekst"/>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292223"/>
      <w:docPartObj>
        <w:docPartGallery w:val="Page Numbers (Bottom of Page)"/>
        <w:docPartUnique/>
      </w:docPartObj>
    </w:sdtPr>
    <w:sdtEndPr/>
    <w:sdtContent>
      <w:p w14:paraId="4511C753" w14:textId="77777777" w:rsidR="00857BEB" w:rsidRDefault="00857BEB">
        <w:pPr>
          <w:pStyle w:val="Voettekst"/>
          <w:jc w:val="right"/>
        </w:pPr>
        <w:r>
          <w:t>41</w:t>
        </w:r>
      </w:p>
    </w:sdtContent>
  </w:sdt>
  <w:p w14:paraId="56189584" w14:textId="77777777" w:rsidR="00857BEB" w:rsidRDefault="00857BEB">
    <w:pPr>
      <w:pStyle w:val="Voettekst"/>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160214"/>
      <w:docPartObj>
        <w:docPartGallery w:val="Page Numbers (Bottom of Page)"/>
        <w:docPartUnique/>
      </w:docPartObj>
    </w:sdtPr>
    <w:sdtEndPr/>
    <w:sdtContent>
      <w:p w14:paraId="388FF38A" w14:textId="77777777" w:rsidR="00857BEB" w:rsidRDefault="00857BEB">
        <w:pPr>
          <w:pStyle w:val="Voettekst"/>
          <w:jc w:val="right"/>
        </w:pPr>
        <w:r>
          <w:t>42</w:t>
        </w:r>
      </w:p>
    </w:sdtContent>
  </w:sdt>
  <w:p w14:paraId="057EC5FC" w14:textId="77777777" w:rsidR="00857BEB" w:rsidRDefault="00857BEB">
    <w:pPr>
      <w:pStyle w:val="Voettekst"/>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691233"/>
      <w:docPartObj>
        <w:docPartGallery w:val="Page Numbers (Bottom of Page)"/>
        <w:docPartUnique/>
      </w:docPartObj>
    </w:sdtPr>
    <w:sdtEndPr/>
    <w:sdtContent>
      <w:p w14:paraId="5CF8407F" w14:textId="77777777" w:rsidR="00857BEB" w:rsidRDefault="00857BEB">
        <w:pPr>
          <w:pStyle w:val="Voettekst"/>
          <w:jc w:val="right"/>
        </w:pPr>
        <w:r>
          <w:t>43</w:t>
        </w:r>
      </w:p>
    </w:sdtContent>
  </w:sdt>
  <w:p w14:paraId="3ACF3635" w14:textId="77777777" w:rsidR="00857BEB" w:rsidRDefault="00857BEB">
    <w:pPr>
      <w:pStyle w:val="Voettekst"/>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727478"/>
      <w:docPartObj>
        <w:docPartGallery w:val="Page Numbers (Bottom of Page)"/>
        <w:docPartUnique/>
      </w:docPartObj>
    </w:sdtPr>
    <w:sdtEndPr/>
    <w:sdtContent>
      <w:p w14:paraId="78557AA4" w14:textId="77777777" w:rsidR="00857BEB" w:rsidRPr="00BD2137" w:rsidRDefault="00857BEB">
        <w:pPr>
          <w:pStyle w:val="Voettekst"/>
          <w:jc w:val="right"/>
        </w:pPr>
        <w:r w:rsidRPr="00BD2137">
          <w:t>44</w:t>
        </w:r>
      </w:p>
    </w:sdtContent>
  </w:sdt>
  <w:p w14:paraId="024ECC3C" w14:textId="77777777" w:rsidR="00857BEB" w:rsidRDefault="00857BEB">
    <w:pPr>
      <w:pStyle w:val="Voettekst"/>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091036"/>
      <w:docPartObj>
        <w:docPartGallery w:val="Page Numbers (Bottom of Page)"/>
        <w:docPartUnique/>
      </w:docPartObj>
    </w:sdtPr>
    <w:sdtEndPr/>
    <w:sdtContent>
      <w:p w14:paraId="59DE51EE" w14:textId="77777777" w:rsidR="00857BEB" w:rsidRPr="00BD2137" w:rsidRDefault="00857BEB">
        <w:pPr>
          <w:pStyle w:val="Voettekst"/>
          <w:jc w:val="right"/>
        </w:pPr>
        <w:r w:rsidRPr="00BD2137">
          <w:t>45</w:t>
        </w:r>
      </w:p>
    </w:sdtContent>
  </w:sdt>
  <w:p w14:paraId="40FA0E26" w14:textId="77777777" w:rsidR="00857BEB" w:rsidRDefault="00857BEB">
    <w:pPr>
      <w:pStyle w:val="Voettekst"/>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063959"/>
      <w:docPartObj>
        <w:docPartGallery w:val="Page Numbers (Bottom of Page)"/>
        <w:docPartUnique/>
      </w:docPartObj>
    </w:sdtPr>
    <w:sdtEndPr/>
    <w:sdtContent>
      <w:p w14:paraId="42911B3D" w14:textId="77777777" w:rsidR="00857BEB" w:rsidRPr="0087514E" w:rsidRDefault="00857BEB">
        <w:pPr>
          <w:pStyle w:val="Voettekst"/>
          <w:jc w:val="right"/>
        </w:pPr>
        <w:r w:rsidRPr="0087514E">
          <w:t>46</w:t>
        </w:r>
      </w:p>
    </w:sdtContent>
  </w:sdt>
  <w:p w14:paraId="53CEB82B" w14:textId="77777777" w:rsidR="00857BEB" w:rsidRDefault="00857BEB">
    <w:pPr>
      <w:pStyle w:val="Voettekst"/>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019920"/>
      <w:docPartObj>
        <w:docPartGallery w:val="Page Numbers (Bottom of Page)"/>
        <w:docPartUnique/>
      </w:docPartObj>
    </w:sdtPr>
    <w:sdtEndPr/>
    <w:sdtContent>
      <w:p w14:paraId="03158446" w14:textId="77777777" w:rsidR="00857BEB" w:rsidRPr="0087514E" w:rsidRDefault="00857BEB">
        <w:pPr>
          <w:pStyle w:val="Voettekst"/>
          <w:jc w:val="right"/>
        </w:pPr>
        <w:r w:rsidRPr="0087514E">
          <w:t>4</w:t>
        </w:r>
        <w:r>
          <w:t>7</w:t>
        </w:r>
      </w:p>
    </w:sdtContent>
  </w:sdt>
  <w:p w14:paraId="6B80243B" w14:textId="77777777" w:rsidR="00857BEB" w:rsidRDefault="00857BEB">
    <w:pPr>
      <w:pStyle w:val="Voettekst"/>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439539"/>
      <w:docPartObj>
        <w:docPartGallery w:val="Page Numbers (Bottom of Page)"/>
        <w:docPartUnique/>
      </w:docPartObj>
    </w:sdtPr>
    <w:sdtEndPr/>
    <w:sdtContent>
      <w:p w14:paraId="094F2D05" w14:textId="77777777" w:rsidR="00857BEB" w:rsidRDefault="00857BEB">
        <w:pPr>
          <w:pStyle w:val="Voettekst"/>
          <w:jc w:val="right"/>
        </w:pPr>
        <w:r>
          <w:t>48</w:t>
        </w:r>
      </w:p>
    </w:sdtContent>
  </w:sdt>
  <w:p w14:paraId="3D7EDA9B" w14:textId="77777777" w:rsidR="00857BEB" w:rsidRDefault="00857BEB">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791975"/>
      <w:docPartObj>
        <w:docPartGallery w:val="Page Numbers (Bottom of Page)"/>
        <w:docPartUnique/>
      </w:docPartObj>
    </w:sdtPr>
    <w:sdtEndPr/>
    <w:sdtContent>
      <w:p w14:paraId="3B74F793" w14:textId="77777777" w:rsidR="00857BEB" w:rsidRDefault="00857BEB">
        <w:pPr>
          <w:pStyle w:val="Voettekst"/>
          <w:jc w:val="right"/>
        </w:pPr>
        <w:r>
          <w:t>6</w:t>
        </w:r>
      </w:p>
    </w:sdtContent>
  </w:sdt>
  <w:p w14:paraId="114A944D" w14:textId="77777777" w:rsidR="00857BEB" w:rsidRDefault="00857BEB">
    <w:pPr>
      <w:pStyle w:val="Voettekst"/>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453E0" w14:textId="77777777" w:rsidR="00857BEB" w:rsidRDefault="00857BEB">
    <w:pPr>
      <w:pStyle w:val="Voettekst"/>
      <w:jc w:val="right"/>
    </w:pPr>
    <w:r>
      <w:t>50</w:t>
    </w:r>
  </w:p>
  <w:p w14:paraId="7502A7CA" w14:textId="77777777" w:rsidR="00857BEB" w:rsidRDefault="00857BEB">
    <w:pPr>
      <w:pStyle w:val="Voettekst"/>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32943"/>
      <w:docPartObj>
        <w:docPartGallery w:val="Page Numbers (Bottom of Page)"/>
        <w:docPartUnique/>
      </w:docPartObj>
    </w:sdtPr>
    <w:sdtEndPr/>
    <w:sdtContent>
      <w:p w14:paraId="540C15B8" w14:textId="77777777" w:rsidR="00857BEB" w:rsidRDefault="00857BEB">
        <w:pPr>
          <w:pStyle w:val="Voettekst"/>
          <w:jc w:val="right"/>
        </w:pPr>
        <w:r>
          <w:t>49</w:t>
        </w:r>
      </w:p>
    </w:sdtContent>
  </w:sdt>
  <w:p w14:paraId="6EAA08D0" w14:textId="77777777" w:rsidR="00857BEB" w:rsidRDefault="00857BEB">
    <w:pPr>
      <w:pStyle w:val="Voettekst"/>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315766"/>
      <w:docPartObj>
        <w:docPartGallery w:val="Page Numbers (Bottom of Page)"/>
        <w:docPartUnique/>
      </w:docPartObj>
    </w:sdtPr>
    <w:sdtEndPr/>
    <w:sdtContent>
      <w:p w14:paraId="699613AE" w14:textId="77777777" w:rsidR="00857BEB" w:rsidRDefault="00857BEB">
        <w:pPr>
          <w:pStyle w:val="Voettekst"/>
          <w:jc w:val="right"/>
        </w:pPr>
        <w:r>
          <w:t>51</w:t>
        </w:r>
      </w:p>
    </w:sdtContent>
  </w:sdt>
  <w:p w14:paraId="3D7DD746" w14:textId="77777777" w:rsidR="00857BEB" w:rsidRDefault="00857BEB">
    <w:pPr>
      <w:pStyle w:val="Voettekst"/>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722047"/>
      <w:docPartObj>
        <w:docPartGallery w:val="Page Numbers (Bottom of Page)"/>
        <w:docPartUnique/>
      </w:docPartObj>
    </w:sdtPr>
    <w:sdtEndPr/>
    <w:sdtContent>
      <w:p w14:paraId="7FB46D60" w14:textId="77777777" w:rsidR="00857BEB" w:rsidRDefault="00857BEB">
        <w:pPr>
          <w:pStyle w:val="Voettekst"/>
          <w:jc w:val="right"/>
        </w:pPr>
        <w:r>
          <w:t>52</w:t>
        </w:r>
      </w:p>
    </w:sdtContent>
  </w:sdt>
  <w:p w14:paraId="47D50093" w14:textId="77777777" w:rsidR="00857BEB" w:rsidRDefault="00857BEB">
    <w:pPr>
      <w:pStyle w:val="Voettekst"/>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8EDE3" w14:textId="77777777" w:rsidR="00857BEB" w:rsidRDefault="00857BEB">
    <w:pPr>
      <w:pStyle w:val="Voettekst"/>
      <w:jc w:val="right"/>
    </w:pPr>
    <w:r>
      <w:t>54</w:t>
    </w:r>
  </w:p>
  <w:p w14:paraId="0AEAFE0D" w14:textId="77777777" w:rsidR="00857BEB" w:rsidRDefault="00857BEB">
    <w:pPr>
      <w:pStyle w:val="Voettekst"/>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488326"/>
      <w:docPartObj>
        <w:docPartGallery w:val="Page Numbers (Bottom of Page)"/>
        <w:docPartUnique/>
      </w:docPartObj>
    </w:sdtPr>
    <w:sdtEndPr/>
    <w:sdtContent>
      <w:p w14:paraId="2ED88947" w14:textId="77777777" w:rsidR="00857BEB" w:rsidRDefault="00857BEB">
        <w:pPr>
          <w:pStyle w:val="Voettekst"/>
          <w:jc w:val="right"/>
        </w:pPr>
        <w:r>
          <w:t>53</w:t>
        </w:r>
      </w:p>
    </w:sdtContent>
  </w:sdt>
  <w:p w14:paraId="44173273" w14:textId="77777777" w:rsidR="00857BEB" w:rsidRDefault="00857BEB">
    <w:pPr>
      <w:pStyle w:val="Voettekst"/>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621765"/>
      <w:docPartObj>
        <w:docPartGallery w:val="Page Numbers (Bottom of Page)"/>
        <w:docPartUnique/>
      </w:docPartObj>
    </w:sdtPr>
    <w:sdtEndPr/>
    <w:sdtContent>
      <w:p w14:paraId="4DBE1FAF" w14:textId="77777777" w:rsidR="00857BEB" w:rsidRDefault="00857BEB">
        <w:pPr>
          <w:pStyle w:val="Voettekst"/>
          <w:jc w:val="right"/>
        </w:pPr>
        <w:r>
          <w:t>55</w:t>
        </w:r>
      </w:p>
    </w:sdtContent>
  </w:sdt>
  <w:p w14:paraId="11D26CF8" w14:textId="77777777" w:rsidR="00857BEB" w:rsidRDefault="00857BEB">
    <w:pPr>
      <w:pStyle w:val="Voettekst"/>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30403"/>
      <w:docPartObj>
        <w:docPartGallery w:val="Page Numbers (Bottom of Page)"/>
        <w:docPartUnique/>
      </w:docPartObj>
    </w:sdtPr>
    <w:sdtEndPr/>
    <w:sdtContent>
      <w:p w14:paraId="51A72930" w14:textId="77777777" w:rsidR="00857BEB" w:rsidRDefault="00857BEB">
        <w:pPr>
          <w:pStyle w:val="Voettekst"/>
          <w:jc w:val="right"/>
        </w:pPr>
        <w:r>
          <w:t>56</w:t>
        </w:r>
      </w:p>
    </w:sdtContent>
  </w:sdt>
  <w:p w14:paraId="14E408B5" w14:textId="77777777" w:rsidR="00857BEB" w:rsidRDefault="00857BEB">
    <w:pPr>
      <w:pStyle w:val="Voettekst"/>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295619"/>
      <w:docPartObj>
        <w:docPartGallery w:val="Page Numbers (Bottom of Page)"/>
        <w:docPartUnique/>
      </w:docPartObj>
    </w:sdtPr>
    <w:sdtEndPr/>
    <w:sdtContent>
      <w:p w14:paraId="1AD477FB" w14:textId="77777777" w:rsidR="00857BEB" w:rsidRDefault="00857BEB">
        <w:pPr>
          <w:pStyle w:val="Voettekst"/>
          <w:jc w:val="right"/>
        </w:pPr>
        <w:r>
          <w:t>57</w:t>
        </w:r>
      </w:p>
    </w:sdtContent>
  </w:sdt>
  <w:p w14:paraId="640B8716" w14:textId="77777777" w:rsidR="00857BEB" w:rsidRDefault="00857BEB">
    <w:pPr>
      <w:pStyle w:val="Voettekst"/>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692360"/>
      <w:docPartObj>
        <w:docPartGallery w:val="Page Numbers (Bottom of Page)"/>
        <w:docPartUnique/>
      </w:docPartObj>
    </w:sdtPr>
    <w:sdtEndPr/>
    <w:sdtContent>
      <w:p w14:paraId="2250BE3D" w14:textId="77777777" w:rsidR="00857BEB" w:rsidRDefault="00857BEB">
        <w:pPr>
          <w:pStyle w:val="Voettekst"/>
          <w:jc w:val="right"/>
        </w:pPr>
        <w:r>
          <w:t>58</w:t>
        </w:r>
      </w:p>
    </w:sdtContent>
  </w:sdt>
  <w:p w14:paraId="0E9EE189" w14:textId="77777777" w:rsidR="00857BEB" w:rsidRDefault="00857BEB">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D2725" w14:textId="77777777" w:rsidR="00857BEB" w:rsidRDefault="00857BEB">
    <w:pPr>
      <w:pStyle w:val="Voettekst"/>
      <w:jc w:val="right"/>
    </w:pPr>
    <w:r>
      <w:t>7</w:t>
    </w:r>
  </w:p>
  <w:p w14:paraId="48338365" w14:textId="77777777" w:rsidR="00857BEB" w:rsidRDefault="00857BEB">
    <w:pPr>
      <w:pStyle w:val="Voettekst"/>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53685"/>
      <w:docPartObj>
        <w:docPartGallery w:val="Page Numbers (Bottom of Page)"/>
        <w:docPartUnique/>
      </w:docPartObj>
    </w:sdtPr>
    <w:sdtEndPr/>
    <w:sdtContent>
      <w:p w14:paraId="0C1C6B2C" w14:textId="77777777" w:rsidR="00857BEB" w:rsidRPr="00BD2137" w:rsidRDefault="00857BEB">
        <w:pPr>
          <w:pStyle w:val="Voettekst"/>
          <w:jc w:val="right"/>
        </w:pPr>
        <w:r w:rsidRPr="00BD2137">
          <w:t>59</w:t>
        </w:r>
      </w:p>
    </w:sdtContent>
  </w:sdt>
  <w:p w14:paraId="39483254" w14:textId="77777777" w:rsidR="00857BEB" w:rsidRDefault="00857BEB">
    <w:pPr>
      <w:pStyle w:val="Voettekst"/>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444384"/>
      <w:docPartObj>
        <w:docPartGallery w:val="Page Numbers (Bottom of Page)"/>
        <w:docPartUnique/>
      </w:docPartObj>
    </w:sdtPr>
    <w:sdtEndPr/>
    <w:sdtContent>
      <w:p w14:paraId="4FE9FB33" w14:textId="77777777" w:rsidR="00857BEB" w:rsidRPr="0087514E" w:rsidRDefault="00857BEB">
        <w:pPr>
          <w:pStyle w:val="Voettekst"/>
          <w:jc w:val="right"/>
        </w:pPr>
        <w:r>
          <w:t>60</w:t>
        </w:r>
      </w:p>
    </w:sdtContent>
  </w:sdt>
  <w:p w14:paraId="5E56AF03" w14:textId="77777777" w:rsidR="00857BEB" w:rsidRDefault="00857BEB">
    <w:pPr>
      <w:pStyle w:val="Voettekst"/>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71537" w14:textId="1C52ADCC" w:rsidR="002F3F83" w:rsidRDefault="002F3F83">
    <w:pPr>
      <w:pStyle w:val="Voettekst"/>
      <w:jc w:val="right"/>
    </w:pPr>
    <w:r>
      <w:t>62</w:t>
    </w:r>
  </w:p>
  <w:p w14:paraId="7955E22D" w14:textId="77777777" w:rsidR="002F3F83" w:rsidRDefault="002F3F83">
    <w:pPr>
      <w:pStyle w:val="Voettekst"/>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513522"/>
      <w:docPartObj>
        <w:docPartGallery w:val="Page Numbers (Bottom of Page)"/>
        <w:docPartUnique/>
      </w:docPartObj>
    </w:sdtPr>
    <w:sdtEndPr/>
    <w:sdtContent>
      <w:p w14:paraId="47993D0B" w14:textId="3F88747E" w:rsidR="00857BEB" w:rsidRDefault="00857BEB">
        <w:pPr>
          <w:pStyle w:val="Voettekst"/>
          <w:jc w:val="right"/>
        </w:pPr>
        <w:r>
          <w:t>6</w:t>
        </w:r>
        <w:r w:rsidR="002F3F83">
          <w:t>1</w:t>
        </w:r>
      </w:p>
    </w:sdtContent>
  </w:sdt>
  <w:p w14:paraId="5CC7B9B1" w14:textId="77777777" w:rsidR="00857BEB" w:rsidRDefault="00857BEB">
    <w:pPr>
      <w:pStyle w:val="Voettekst"/>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B2C4C" w14:textId="77777777" w:rsidR="00857BEB" w:rsidRDefault="00857BEB">
    <w:pPr>
      <w:pStyle w:val="Voettekst"/>
      <w:jc w:val="right"/>
    </w:pPr>
  </w:p>
  <w:p w14:paraId="386F358E" w14:textId="77777777" w:rsidR="00857BEB" w:rsidRDefault="00857BEB">
    <w:pPr>
      <w:pStyle w:val="Voettekst"/>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0098872"/>
      <w:docPartObj>
        <w:docPartGallery w:val="Page Numbers (Bottom of Page)"/>
        <w:docPartUnique/>
      </w:docPartObj>
    </w:sdtPr>
    <w:sdtEndPr/>
    <w:sdtContent>
      <w:p w14:paraId="78120CD9" w14:textId="77777777" w:rsidR="00857BEB" w:rsidRDefault="00857BEB">
        <w:pPr>
          <w:pStyle w:val="Voettekst"/>
          <w:jc w:val="right"/>
        </w:pPr>
        <w:r>
          <w:t>63</w:t>
        </w:r>
      </w:p>
    </w:sdtContent>
  </w:sdt>
  <w:p w14:paraId="6783E84D" w14:textId="77777777" w:rsidR="00857BEB" w:rsidRDefault="00857BEB">
    <w:pPr>
      <w:pStyle w:val="Voettekst"/>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884170"/>
      <w:docPartObj>
        <w:docPartGallery w:val="Page Numbers (Bottom of Page)"/>
        <w:docPartUnique/>
      </w:docPartObj>
    </w:sdtPr>
    <w:sdtEndPr/>
    <w:sdtContent>
      <w:p w14:paraId="54E90155" w14:textId="77777777" w:rsidR="00857BEB" w:rsidRPr="00BD2137" w:rsidRDefault="00857BEB">
        <w:pPr>
          <w:pStyle w:val="Voettekst"/>
          <w:jc w:val="right"/>
        </w:pPr>
        <w:r w:rsidRPr="00BD2137">
          <w:t>6</w:t>
        </w:r>
        <w:r w:rsidR="00342983">
          <w:t>4</w:t>
        </w:r>
      </w:p>
    </w:sdtContent>
  </w:sdt>
  <w:p w14:paraId="09E50C73" w14:textId="77777777" w:rsidR="00857BEB" w:rsidRDefault="00857BEB">
    <w:pPr>
      <w:pStyle w:val="Voettekst"/>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34043" w14:textId="77777777" w:rsidR="00342983" w:rsidRDefault="00342983">
    <w:pPr>
      <w:pStyle w:val="Voettekst"/>
      <w:jc w:val="right"/>
    </w:pPr>
    <w:r>
      <w:t>66</w:t>
    </w:r>
  </w:p>
  <w:p w14:paraId="2715211C" w14:textId="77777777" w:rsidR="00342983" w:rsidRDefault="00342983">
    <w:pPr>
      <w:pStyle w:val="Voettekst"/>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112198"/>
      <w:docPartObj>
        <w:docPartGallery w:val="Page Numbers (Bottom of Page)"/>
        <w:docPartUnique/>
      </w:docPartObj>
    </w:sdtPr>
    <w:sdtEndPr/>
    <w:sdtContent>
      <w:p w14:paraId="5C2EF579" w14:textId="77777777" w:rsidR="00857BEB" w:rsidRPr="0087514E" w:rsidRDefault="00342983">
        <w:pPr>
          <w:pStyle w:val="Voettekst"/>
          <w:jc w:val="right"/>
        </w:pPr>
        <w:r>
          <w:t>65</w:t>
        </w:r>
      </w:p>
    </w:sdtContent>
  </w:sdt>
  <w:p w14:paraId="108C0830" w14:textId="77777777" w:rsidR="00857BEB" w:rsidRDefault="00857BEB">
    <w:pPr>
      <w:pStyle w:val="Voettekst"/>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629674"/>
      <w:docPartObj>
        <w:docPartGallery w:val="Page Numbers (Bottom of Page)"/>
        <w:docPartUnique/>
      </w:docPartObj>
    </w:sdtPr>
    <w:sdtEndPr/>
    <w:sdtContent>
      <w:p w14:paraId="3F63846D" w14:textId="77777777" w:rsidR="00857BEB" w:rsidRPr="00D52CD0" w:rsidRDefault="00342983">
        <w:pPr>
          <w:pStyle w:val="Voettekst"/>
          <w:jc w:val="right"/>
        </w:pPr>
        <w:r>
          <w:t>68</w:t>
        </w:r>
      </w:p>
    </w:sdtContent>
  </w:sdt>
  <w:p w14:paraId="67DC2A67" w14:textId="77777777" w:rsidR="00857BEB" w:rsidRDefault="00857BEB">
    <w:pPr>
      <w:pStyle w:val="Voettek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ED837" w14:textId="77777777" w:rsidR="00857BEB" w:rsidRDefault="00857BEB">
    <w:pPr>
      <w:pStyle w:val="Voettekst"/>
      <w:jc w:val="right"/>
    </w:pPr>
  </w:p>
  <w:p w14:paraId="1BF96A35" w14:textId="77777777" w:rsidR="00857BEB" w:rsidRPr="00C67652" w:rsidRDefault="00857BEB" w:rsidP="008565B0">
    <w:pPr>
      <w:pStyle w:val="Voettekst"/>
      <w:jc w:val="right"/>
    </w:pPr>
    <w:r w:rsidRPr="00C67652">
      <w:t>8</w: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0000"/>
      </w:rPr>
      <w:id w:val="-2139566730"/>
      <w:docPartObj>
        <w:docPartGallery w:val="Page Numbers (Bottom of Page)"/>
        <w:docPartUnique/>
      </w:docPartObj>
    </w:sdtPr>
    <w:sdtEndPr>
      <w:rPr>
        <w:color w:val="auto"/>
      </w:rPr>
    </w:sdtEndPr>
    <w:sdtContent>
      <w:p w14:paraId="17FA87A5" w14:textId="77777777" w:rsidR="00857BEB" w:rsidRPr="00D52CD0" w:rsidRDefault="00342983">
        <w:pPr>
          <w:pStyle w:val="Voettekst"/>
          <w:jc w:val="right"/>
        </w:pPr>
        <w:r>
          <w:t>69</w:t>
        </w:r>
      </w:p>
    </w:sdtContent>
  </w:sdt>
  <w:p w14:paraId="01328FA6" w14:textId="77777777" w:rsidR="00857BEB" w:rsidRPr="00A208F3" w:rsidRDefault="00857BEB">
    <w:pPr>
      <w:pStyle w:val="Voettekst"/>
      <w:rPr>
        <w:color w:val="FF0000"/>
      </w:rP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0000"/>
      </w:rPr>
      <w:id w:val="1042100370"/>
      <w:docPartObj>
        <w:docPartGallery w:val="Page Numbers (Bottom of Page)"/>
        <w:docPartUnique/>
      </w:docPartObj>
    </w:sdtPr>
    <w:sdtEndPr>
      <w:rPr>
        <w:color w:val="auto"/>
      </w:rPr>
    </w:sdtEndPr>
    <w:sdtContent>
      <w:p w14:paraId="017551FF" w14:textId="77777777" w:rsidR="00857BEB" w:rsidRPr="00D52CD0" w:rsidRDefault="00342983">
        <w:pPr>
          <w:pStyle w:val="Voettekst"/>
          <w:jc w:val="right"/>
        </w:pPr>
        <w:r>
          <w:t>70</w:t>
        </w:r>
      </w:p>
    </w:sdtContent>
  </w:sdt>
  <w:p w14:paraId="0CD7580D" w14:textId="77777777" w:rsidR="00857BEB" w:rsidRPr="00A208F3" w:rsidRDefault="00857BEB">
    <w:pPr>
      <w:pStyle w:val="Voettekst"/>
      <w:rPr>
        <w:color w:val="FF0000"/>
      </w:rP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550554"/>
      <w:docPartObj>
        <w:docPartGallery w:val="Page Numbers (Bottom of Page)"/>
        <w:docPartUnique/>
      </w:docPartObj>
    </w:sdtPr>
    <w:sdtEndPr/>
    <w:sdtContent>
      <w:p w14:paraId="584B92C7" w14:textId="77777777" w:rsidR="00857BEB" w:rsidRDefault="00857BEB">
        <w:pPr>
          <w:pStyle w:val="Voettekst"/>
          <w:jc w:val="right"/>
        </w:pPr>
        <w:r>
          <w:t>7</w:t>
        </w:r>
        <w:r w:rsidR="00342983">
          <w:t>1</w:t>
        </w:r>
      </w:p>
    </w:sdtContent>
  </w:sdt>
  <w:p w14:paraId="664ABDD9" w14:textId="77777777" w:rsidR="00857BEB" w:rsidRDefault="00857BEB">
    <w:pPr>
      <w:pStyle w:val="Voettekst"/>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91533"/>
      <w:docPartObj>
        <w:docPartGallery w:val="Page Numbers (Bottom of Page)"/>
        <w:docPartUnique/>
      </w:docPartObj>
    </w:sdtPr>
    <w:sdtEndPr/>
    <w:sdtContent>
      <w:p w14:paraId="3AA7424F" w14:textId="77777777" w:rsidR="00857BEB" w:rsidRDefault="00342983">
        <w:pPr>
          <w:pStyle w:val="Voettekst"/>
          <w:jc w:val="right"/>
        </w:pPr>
        <w:r>
          <w:t>7</w:t>
        </w:r>
        <w:r w:rsidR="00543198">
          <w:t>2</w:t>
        </w:r>
      </w:p>
    </w:sdtContent>
  </w:sdt>
  <w:p w14:paraId="3DA79F26" w14:textId="77777777" w:rsidR="00857BEB" w:rsidRDefault="00857BEB">
    <w:pPr>
      <w:pStyle w:val="Voettekst"/>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875D7" w14:textId="77777777" w:rsidR="00543198" w:rsidRDefault="00543198">
    <w:pPr>
      <w:pStyle w:val="Voettekst"/>
      <w:jc w:val="right"/>
    </w:pPr>
    <w:r>
      <w:t>74</w:t>
    </w:r>
  </w:p>
  <w:p w14:paraId="1A1DC17A" w14:textId="77777777" w:rsidR="00543198" w:rsidRDefault="00543198">
    <w:pPr>
      <w:pStyle w:val="Voettekst"/>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844394"/>
      <w:docPartObj>
        <w:docPartGallery w:val="Page Numbers (Bottom of Page)"/>
        <w:docPartUnique/>
      </w:docPartObj>
    </w:sdtPr>
    <w:sdtEndPr/>
    <w:sdtContent>
      <w:p w14:paraId="09E674FD" w14:textId="77777777" w:rsidR="00543198" w:rsidRDefault="00543198">
        <w:pPr>
          <w:pStyle w:val="Voettekst"/>
          <w:jc w:val="right"/>
        </w:pPr>
        <w:r>
          <w:t>73</w:t>
        </w:r>
      </w:p>
    </w:sdtContent>
  </w:sdt>
  <w:p w14:paraId="6922B83F" w14:textId="77777777" w:rsidR="00543198" w:rsidRDefault="00543198">
    <w:pPr>
      <w:pStyle w:val="Voettekst"/>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138950"/>
      <w:docPartObj>
        <w:docPartGallery w:val="Page Numbers (Bottom of Page)"/>
        <w:docPartUnique/>
      </w:docPartObj>
    </w:sdtPr>
    <w:sdtEndPr/>
    <w:sdtContent>
      <w:p w14:paraId="38A5203B" w14:textId="77777777" w:rsidR="00543198" w:rsidRDefault="00543198">
        <w:pPr>
          <w:pStyle w:val="Voettekst"/>
          <w:jc w:val="right"/>
        </w:pPr>
        <w:r>
          <w:t>75</w:t>
        </w:r>
      </w:p>
    </w:sdtContent>
  </w:sdt>
  <w:p w14:paraId="31D23D31" w14:textId="77777777" w:rsidR="00543198" w:rsidRDefault="00543198">
    <w:pPr>
      <w:pStyle w:val="Voettekst"/>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A3023" w14:textId="77777777" w:rsidR="00543198" w:rsidRDefault="00543198">
    <w:pPr>
      <w:pStyle w:val="Voettekst"/>
      <w:jc w:val="right"/>
    </w:pPr>
    <w:r>
      <w:t>77</w:t>
    </w:r>
  </w:p>
  <w:p w14:paraId="6F958BA0" w14:textId="77777777" w:rsidR="00543198" w:rsidRDefault="00543198">
    <w:pPr>
      <w:pStyle w:val="Voettekst"/>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256434"/>
      <w:docPartObj>
        <w:docPartGallery w:val="Page Numbers (Bottom of Page)"/>
        <w:docPartUnique/>
      </w:docPartObj>
    </w:sdtPr>
    <w:sdtEndPr/>
    <w:sdtContent>
      <w:p w14:paraId="29468FF6" w14:textId="77777777" w:rsidR="00543198" w:rsidRDefault="00543198">
        <w:pPr>
          <w:pStyle w:val="Voettekst"/>
          <w:jc w:val="right"/>
        </w:pPr>
        <w:r>
          <w:t>76</w:t>
        </w:r>
      </w:p>
    </w:sdtContent>
  </w:sdt>
  <w:p w14:paraId="130D8E90" w14:textId="77777777" w:rsidR="00543198" w:rsidRDefault="00543198">
    <w:pPr>
      <w:pStyle w:val="Voettekst"/>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8863547"/>
      <w:docPartObj>
        <w:docPartGallery w:val="Page Numbers (Bottom of Page)"/>
        <w:docPartUnique/>
      </w:docPartObj>
    </w:sdtPr>
    <w:sdtEndPr/>
    <w:sdtContent>
      <w:p w14:paraId="7544AFD4" w14:textId="77777777" w:rsidR="00543198" w:rsidRDefault="00543198">
        <w:pPr>
          <w:pStyle w:val="Voettekst"/>
          <w:jc w:val="right"/>
        </w:pPr>
        <w:r>
          <w:t>78</w:t>
        </w:r>
      </w:p>
    </w:sdtContent>
  </w:sdt>
  <w:p w14:paraId="671A5BD0" w14:textId="77777777" w:rsidR="00543198" w:rsidRDefault="00543198">
    <w:pPr>
      <w:pStyle w:val="Voetteks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0874802"/>
      <w:docPartObj>
        <w:docPartGallery w:val="Page Numbers (Bottom of Page)"/>
        <w:docPartUnique/>
      </w:docPartObj>
    </w:sdtPr>
    <w:sdtEndPr/>
    <w:sdtContent>
      <w:p w14:paraId="358EDDA5" w14:textId="77777777" w:rsidR="00857BEB" w:rsidRDefault="00857BEB">
        <w:pPr>
          <w:pStyle w:val="Voettekst"/>
          <w:jc w:val="right"/>
        </w:pPr>
        <w:r>
          <w:t>9</w:t>
        </w:r>
      </w:p>
    </w:sdtContent>
  </w:sdt>
  <w:p w14:paraId="44D9D4EA" w14:textId="77777777" w:rsidR="00857BEB" w:rsidRDefault="00857BEB">
    <w:pPr>
      <w:pStyle w:val="Voettekst"/>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770068"/>
      <w:docPartObj>
        <w:docPartGallery w:val="Page Numbers (Bottom of Page)"/>
        <w:docPartUnique/>
      </w:docPartObj>
    </w:sdtPr>
    <w:sdtEndPr/>
    <w:sdtContent>
      <w:p w14:paraId="53A3E377" w14:textId="77777777" w:rsidR="00543198" w:rsidRDefault="00543198">
        <w:pPr>
          <w:pStyle w:val="Voettekst"/>
          <w:jc w:val="right"/>
        </w:pPr>
        <w:r>
          <w:t>79</w:t>
        </w:r>
      </w:p>
    </w:sdtContent>
  </w:sdt>
  <w:p w14:paraId="515A2877" w14:textId="77777777" w:rsidR="00543198" w:rsidRDefault="00543198">
    <w:pPr>
      <w:pStyle w:val="Voettekst"/>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186357"/>
      <w:docPartObj>
        <w:docPartGallery w:val="Page Numbers (Bottom of Page)"/>
        <w:docPartUnique/>
      </w:docPartObj>
    </w:sdtPr>
    <w:sdtEndPr/>
    <w:sdtContent>
      <w:p w14:paraId="4DF2F782" w14:textId="77777777" w:rsidR="00857BEB" w:rsidRDefault="00857BEB">
        <w:pPr>
          <w:pStyle w:val="Voettekst"/>
          <w:jc w:val="right"/>
        </w:pPr>
        <w:r>
          <w:t>8</w:t>
        </w:r>
        <w:r w:rsidR="00342983">
          <w:t>0</w:t>
        </w:r>
      </w:p>
    </w:sdtContent>
  </w:sdt>
  <w:p w14:paraId="7D0E1070" w14:textId="77777777" w:rsidR="00857BEB" w:rsidRDefault="00857BEB">
    <w:pPr>
      <w:pStyle w:val="Voettekst"/>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762959"/>
      <w:docPartObj>
        <w:docPartGallery w:val="Page Numbers (Bottom of Page)"/>
        <w:docPartUnique/>
      </w:docPartObj>
    </w:sdtPr>
    <w:sdtEndPr/>
    <w:sdtContent>
      <w:p w14:paraId="60CAC8C0" w14:textId="77777777" w:rsidR="00857BEB" w:rsidRDefault="00857BEB">
        <w:pPr>
          <w:pStyle w:val="Voettekst"/>
          <w:jc w:val="right"/>
        </w:pPr>
        <w:r>
          <w:t>8</w:t>
        </w:r>
        <w:r w:rsidR="00342983">
          <w:t>2</w:t>
        </w:r>
      </w:p>
    </w:sdtContent>
  </w:sdt>
  <w:p w14:paraId="5E8444D1" w14:textId="77777777" w:rsidR="00857BEB" w:rsidRDefault="00857BEB">
    <w:pPr>
      <w:pStyle w:val="Voettekst"/>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279644"/>
      <w:docPartObj>
        <w:docPartGallery w:val="Page Numbers (Bottom of Page)"/>
        <w:docPartUnique/>
      </w:docPartObj>
    </w:sdtPr>
    <w:sdtEndPr/>
    <w:sdtContent>
      <w:p w14:paraId="2106EF7B" w14:textId="77777777" w:rsidR="00857BEB" w:rsidRDefault="00342983">
        <w:pPr>
          <w:pStyle w:val="Voettekst"/>
          <w:jc w:val="right"/>
        </w:pPr>
        <w:r>
          <w:t>81</w:t>
        </w:r>
      </w:p>
    </w:sdtContent>
  </w:sdt>
  <w:p w14:paraId="221E020D" w14:textId="77777777" w:rsidR="00857BEB" w:rsidRDefault="00857BEB">
    <w:pPr>
      <w:pStyle w:val="Voettekst"/>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340718"/>
      <w:docPartObj>
        <w:docPartGallery w:val="Page Numbers (Bottom of Page)"/>
        <w:docPartUnique/>
      </w:docPartObj>
    </w:sdtPr>
    <w:sdtEndPr/>
    <w:sdtContent>
      <w:p w14:paraId="0B3F7443" w14:textId="77777777" w:rsidR="00857BEB" w:rsidRDefault="00857BEB">
        <w:pPr>
          <w:pStyle w:val="Voettekst"/>
          <w:jc w:val="right"/>
        </w:pPr>
        <w:r>
          <w:t>8</w:t>
        </w:r>
        <w:r w:rsidR="00342983">
          <w:t>3</w:t>
        </w:r>
      </w:p>
    </w:sdtContent>
  </w:sdt>
  <w:p w14:paraId="1C5BF05B" w14:textId="77777777" w:rsidR="00857BEB" w:rsidRDefault="00857BEB">
    <w:pPr>
      <w:pStyle w:val="Voettekst"/>
    </w:pP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B65C3" w14:textId="77777777" w:rsidR="00857BEB" w:rsidRDefault="00857BEB">
    <w:pPr>
      <w:pStyle w:val="Voettekst"/>
      <w:jc w:val="right"/>
    </w:pPr>
  </w:p>
  <w:p w14:paraId="177BB406" w14:textId="77777777" w:rsidR="00857BEB" w:rsidRDefault="00857BEB">
    <w:pPr>
      <w:pStyle w:val="Voettekst"/>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E3359" w14:textId="77777777" w:rsidR="00857BEB" w:rsidRDefault="00857BEB">
    <w:pPr>
      <w:pStyle w:val="Voettekst"/>
      <w:jc w:val="right"/>
    </w:pPr>
  </w:p>
  <w:p w14:paraId="3B94839F" w14:textId="77777777" w:rsidR="00857BEB" w:rsidRDefault="00857BEB">
    <w:pPr>
      <w:pStyle w:val="Voetteks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115271"/>
      <w:docPartObj>
        <w:docPartGallery w:val="Page Numbers (Bottom of Page)"/>
        <w:docPartUnique/>
      </w:docPartObj>
    </w:sdtPr>
    <w:sdtEndPr/>
    <w:sdtContent>
      <w:p w14:paraId="23391F63" w14:textId="77777777" w:rsidR="00857BEB" w:rsidRDefault="00857BEB">
        <w:pPr>
          <w:pStyle w:val="Voettekst"/>
          <w:jc w:val="right"/>
        </w:pPr>
        <w:r>
          <w:t>10</w:t>
        </w:r>
      </w:p>
    </w:sdtContent>
  </w:sdt>
  <w:p w14:paraId="6175E637" w14:textId="77777777" w:rsidR="00857BEB" w:rsidRDefault="00857B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C02F9" w14:textId="77777777" w:rsidR="00E27AAB" w:rsidRDefault="00E27AAB" w:rsidP="0009159C">
      <w:pPr>
        <w:spacing w:after="0" w:line="240" w:lineRule="auto"/>
      </w:pPr>
      <w:r>
        <w:separator/>
      </w:r>
    </w:p>
  </w:footnote>
  <w:footnote w:type="continuationSeparator" w:id="0">
    <w:p w14:paraId="1343730A" w14:textId="77777777" w:rsidR="00E27AAB" w:rsidRDefault="00E27AAB" w:rsidP="0009159C">
      <w:pPr>
        <w:spacing w:after="0" w:line="240" w:lineRule="auto"/>
      </w:pPr>
      <w:r>
        <w:continuationSeparator/>
      </w:r>
    </w:p>
  </w:footnote>
  <w:footnote w:id="1">
    <w:p w14:paraId="5ECE1C40" w14:textId="77777777" w:rsidR="00857BEB" w:rsidRPr="009A28EC" w:rsidRDefault="00857BEB" w:rsidP="0009159C">
      <w:pPr>
        <w:pStyle w:val="Voetnoottekst"/>
        <w:rPr>
          <w:lang w:val="en-GB"/>
        </w:rPr>
      </w:pPr>
      <w:r>
        <w:rPr>
          <w:rStyle w:val="Voetnootmarkering"/>
        </w:rPr>
        <w:footnoteRef/>
      </w:r>
      <w:r w:rsidRPr="00F50323">
        <w:rPr>
          <w:lang w:val="en-GB"/>
        </w:rPr>
        <w:t xml:space="preserve"> </w:t>
      </w:r>
      <w:bookmarkStart w:id="12" w:name="_Hlk6501649"/>
      <w:r w:rsidRPr="00F50323">
        <w:rPr>
          <w:lang w:val="en-GB"/>
        </w:rPr>
        <w:t>R</w:t>
      </w:r>
      <w:r w:rsidRPr="009A28EC">
        <w:rPr>
          <w:lang w:val="en-GB"/>
        </w:rPr>
        <w:t>. DAHL, “Democracy</w:t>
      </w:r>
      <w:r w:rsidRPr="009A28EC">
        <w:rPr>
          <w:i/>
          <w:lang w:val="en-GB"/>
        </w:rPr>
        <w:t>”</w:t>
      </w:r>
      <w:r w:rsidRPr="009A28EC">
        <w:rPr>
          <w:lang w:val="en-GB"/>
        </w:rPr>
        <w:t xml:space="preserve">, </w:t>
      </w:r>
      <w:hyperlink r:id="rId1" w:history="1">
        <w:r w:rsidRPr="009A28EC">
          <w:rPr>
            <w:rStyle w:val="Hyperlink"/>
            <w:color w:val="auto"/>
            <w:u w:val="none"/>
            <w:lang w:val="en-GB"/>
          </w:rPr>
          <w:t>www.britannica.com/topic/democracy</w:t>
        </w:r>
      </w:hyperlink>
      <w:r w:rsidRPr="009A28EC">
        <w:rPr>
          <w:lang w:val="en-GB"/>
        </w:rPr>
        <w:t xml:space="preserve"> (consultatie 23 november 2018).</w:t>
      </w:r>
      <w:bookmarkEnd w:id="12"/>
      <w:r w:rsidRPr="009A28EC">
        <w:rPr>
          <w:lang w:val="en-GB"/>
        </w:rPr>
        <w:t xml:space="preserve"> </w:t>
      </w:r>
    </w:p>
  </w:footnote>
  <w:footnote w:id="2">
    <w:p w14:paraId="241EBC30" w14:textId="77777777" w:rsidR="00857BEB" w:rsidRPr="009A28EC" w:rsidRDefault="00857BEB" w:rsidP="0009159C">
      <w:pPr>
        <w:pStyle w:val="Voetnoottekst"/>
      </w:pPr>
      <w:r w:rsidRPr="009A28EC">
        <w:rPr>
          <w:rStyle w:val="Voetnootmarkering"/>
        </w:rPr>
        <w:footnoteRef/>
      </w:r>
      <w:r w:rsidRPr="009A28EC">
        <w:t xml:space="preserve"> S. RUMMENS, “Is democratie universeel en overal de beste staatsvorm?”, 2015, </w:t>
      </w:r>
      <w:hyperlink r:id="rId2" w:history="1">
        <w:r w:rsidRPr="009A28EC">
          <w:rPr>
            <w:rStyle w:val="Hyperlink"/>
            <w:color w:val="auto"/>
            <w:u w:val="none"/>
          </w:rPr>
          <w:t>https://radio1.be/democratie universeel-en-overal-de-beste-staatsvorm</w:t>
        </w:r>
      </w:hyperlink>
      <w:r w:rsidRPr="009A28EC">
        <w:t xml:space="preserve"> (consultatie 24 november 2018).</w:t>
      </w:r>
    </w:p>
  </w:footnote>
  <w:footnote w:id="3">
    <w:p w14:paraId="4A26375B" w14:textId="77777777" w:rsidR="00857BEB" w:rsidRPr="009A28EC" w:rsidRDefault="00857BEB" w:rsidP="0009159C">
      <w:pPr>
        <w:pStyle w:val="Voetnoottekst"/>
        <w:rPr>
          <w:lang w:val="en-GB"/>
        </w:rPr>
      </w:pPr>
      <w:r w:rsidRPr="009A28EC">
        <w:rPr>
          <w:rStyle w:val="Voetnootmarkering"/>
        </w:rPr>
        <w:footnoteRef/>
      </w:r>
      <w:r w:rsidRPr="009A28EC">
        <w:rPr>
          <w:lang w:val="en-GB"/>
        </w:rPr>
        <w:t xml:space="preserve"> X, </w:t>
      </w:r>
      <w:r w:rsidRPr="009A28EC">
        <w:rPr>
          <w:i/>
          <w:lang w:val="en-GB"/>
        </w:rPr>
        <w:t>What is democracy</w:t>
      </w:r>
      <w:r w:rsidRPr="009A28EC">
        <w:rPr>
          <w:lang w:val="en-GB"/>
        </w:rPr>
        <w:t>, 2004, https://web.stanford.edu/~ldiamond/iraq/WhaIsDemocracy012004.htm (consultatie 23 november 2018).</w:t>
      </w:r>
    </w:p>
  </w:footnote>
  <w:footnote w:id="4">
    <w:p w14:paraId="3726878F" w14:textId="77777777" w:rsidR="00857BEB" w:rsidRPr="009A28EC" w:rsidRDefault="00857BEB" w:rsidP="0009159C">
      <w:pPr>
        <w:pStyle w:val="Voetnoottekst"/>
      </w:pPr>
      <w:r w:rsidRPr="009A28EC">
        <w:rPr>
          <w:rStyle w:val="Voetnootmarkering"/>
        </w:rPr>
        <w:footnoteRef/>
      </w:r>
      <w:r w:rsidRPr="009A28EC">
        <w:t xml:space="preserve"> B. TILLEMAN, E. DIRIX en P. VAN ORSHOVEN, “De Valks juridisch woordenboek”, Antwerpen, Intersentia, 105.</w:t>
      </w:r>
    </w:p>
  </w:footnote>
  <w:footnote w:id="5">
    <w:p w14:paraId="5C2B4932" w14:textId="77777777" w:rsidR="00857BEB" w:rsidRPr="009A28EC" w:rsidRDefault="00857BEB" w:rsidP="0009159C">
      <w:pPr>
        <w:pStyle w:val="Voetnoottekst"/>
        <w:rPr>
          <w:lang w:val="en-GB"/>
        </w:rPr>
      </w:pPr>
      <w:r w:rsidRPr="009A28EC">
        <w:rPr>
          <w:rStyle w:val="Voetnootmarkering"/>
        </w:rPr>
        <w:footnoteRef/>
      </w:r>
      <w:r w:rsidRPr="009A28EC">
        <w:rPr>
          <w:lang w:val="en-GB"/>
        </w:rPr>
        <w:t xml:space="preserve"> COUNCIL OF EUROPE, “Democracy”, </w:t>
      </w:r>
      <w:hyperlink r:id="rId3" w:history="1">
        <w:r w:rsidRPr="009A28EC">
          <w:rPr>
            <w:rStyle w:val="Hyperlink"/>
            <w:color w:val="auto"/>
            <w:u w:val="none"/>
            <w:lang w:val="en-GB"/>
          </w:rPr>
          <w:t>www.coe.int/en/web/compass/democracy</w:t>
        </w:r>
      </w:hyperlink>
      <w:r w:rsidRPr="009A28EC">
        <w:rPr>
          <w:lang w:val="en-GB"/>
        </w:rPr>
        <w:t xml:space="preserve"> (consultatie 23 november 2018). </w:t>
      </w:r>
    </w:p>
  </w:footnote>
  <w:footnote w:id="6">
    <w:p w14:paraId="03A3F19D" w14:textId="77777777" w:rsidR="00857BEB" w:rsidRPr="00A92919" w:rsidRDefault="00857BEB" w:rsidP="0009159C">
      <w:pPr>
        <w:pStyle w:val="Voetnoottekst"/>
      </w:pPr>
      <w:r w:rsidRPr="009A28EC">
        <w:rPr>
          <w:rStyle w:val="Voetnootmarkering"/>
        </w:rPr>
        <w:footnoteRef/>
      </w:r>
      <w:r w:rsidRPr="009A28EC">
        <w:t xml:space="preserve"> X</w:t>
      </w:r>
      <w:r w:rsidRPr="009A28EC">
        <w:rPr>
          <w:i/>
        </w:rPr>
        <w:t>, Internationale Dag van de Democratie</w:t>
      </w:r>
      <w:r w:rsidRPr="009A28EC">
        <w:t xml:space="preserve">, </w:t>
      </w:r>
      <w:hyperlink r:id="rId4" w:history="1">
        <w:r w:rsidRPr="009A28EC">
          <w:rPr>
            <w:rStyle w:val="Hyperlink"/>
            <w:color w:val="auto"/>
            <w:u w:val="none"/>
          </w:rPr>
          <w:t>www.beleven.org/feest/internationale_dag_van_de_democratie</w:t>
        </w:r>
      </w:hyperlink>
      <w:r w:rsidRPr="009A28EC">
        <w:t xml:space="preserve"> (consultatie 24 november 2018). </w:t>
      </w:r>
    </w:p>
  </w:footnote>
  <w:footnote w:id="7">
    <w:p w14:paraId="4378BD78" w14:textId="77777777" w:rsidR="00857BEB" w:rsidRPr="009A28EC" w:rsidRDefault="00857BEB" w:rsidP="0009159C">
      <w:pPr>
        <w:pStyle w:val="Voetnoottekst"/>
        <w:rPr>
          <w:lang w:val="en-GB"/>
        </w:rPr>
      </w:pPr>
      <w:r w:rsidRPr="009A28EC">
        <w:rPr>
          <w:rStyle w:val="Voetnootmarkering"/>
        </w:rPr>
        <w:footnoteRef/>
      </w:r>
      <w:r w:rsidRPr="009A28EC">
        <w:rPr>
          <w:lang w:val="en-GB"/>
        </w:rPr>
        <w:t xml:space="preserve"> R. DAHL, “Democracy”, </w:t>
      </w:r>
      <w:hyperlink r:id="rId5" w:history="1">
        <w:r w:rsidRPr="009A28EC">
          <w:rPr>
            <w:rStyle w:val="Hyperlink"/>
            <w:color w:val="auto"/>
            <w:u w:val="none"/>
            <w:lang w:val="en-GB"/>
          </w:rPr>
          <w:t>www.britannica.com/topic/democracy</w:t>
        </w:r>
      </w:hyperlink>
      <w:r w:rsidRPr="009A28EC">
        <w:rPr>
          <w:lang w:val="en-GB"/>
        </w:rPr>
        <w:t xml:space="preserve"> (consultatie 23 november 2018).</w:t>
      </w:r>
    </w:p>
  </w:footnote>
  <w:footnote w:id="8">
    <w:p w14:paraId="0A098F98" w14:textId="77777777" w:rsidR="00857BEB" w:rsidRPr="009A28EC" w:rsidRDefault="00857BEB" w:rsidP="0009159C">
      <w:pPr>
        <w:pStyle w:val="Voetnoottekst"/>
        <w:rPr>
          <w:lang w:val="en-GB"/>
        </w:rPr>
      </w:pPr>
      <w:r w:rsidRPr="009A28EC">
        <w:rPr>
          <w:rStyle w:val="Voetnootmarkering"/>
        </w:rPr>
        <w:footnoteRef/>
      </w:r>
      <w:r w:rsidRPr="009A28EC">
        <w:rPr>
          <w:lang w:val="en-GB"/>
        </w:rPr>
        <w:t xml:space="preserve"> J. LEONARD, “Greece is ‘steps towards democracy’”, 2016, </w:t>
      </w:r>
      <w:hyperlink r:id="rId6" w:history="1">
        <w:r w:rsidRPr="009A28EC">
          <w:rPr>
            <w:rStyle w:val="Hyperlink"/>
            <w:color w:val="auto"/>
            <w:u w:val="none"/>
            <w:lang w:val="en-GB"/>
          </w:rPr>
          <w:t>www.greece-is.com/greece-is-democracy-2016/</w:t>
        </w:r>
      </w:hyperlink>
      <w:r w:rsidRPr="009A28EC">
        <w:rPr>
          <w:lang w:val="en-GB"/>
        </w:rPr>
        <w:t>, p. 16.</w:t>
      </w:r>
    </w:p>
  </w:footnote>
  <w:footnote w:id="9">
    <w:p w14:paraId="2BD67C62" w14:textId="77777777" w:rsidR="00857BEB" w:rsidRPr="009A28EC" w:rsidRDefault="00857BEB" w:rsidP="0009159C">
      <w:pPr>
        <w:pStyle w:val="Voetnoottekst"/>
      </w:pPr>
      <w:r w:rsidRPr="009A28EC">
        <w:rPr>
          <w:rStyle w:val="Voetnootmarkering"/>
        </w:rPr>
        <w:footnoteRef/>
      </w:r>
      <w:r w:rsidRPr="009A28EC">
        <w:t xml:space="preserve"> X, </w:t>
      </w:r>
      <w:r w:rsidRPr="009A28EC">
        <w:rPr>
          <w:i/>
        </w:rPr>
        <w:t>aristocraat</w:t>
      </w:r>
      <w:r w:rsidRPr="009A28EC">
        <w:t xml:space="preserve">, </w:t>
      </w:r>
      <w:hyperlink r:id="rId7" w:history="1">
        <w:r w:rsidRPr="009A28EC">
          <w:rPr>
            <w:rStyle w:val="Hyperlink"/>
            <w:color w:val="auto"/>
            <w:u w:val="none"/>
          </w:rPr>
          <w:t>www.woorden.org/woord/aristocraat</w:t>
        </w:r>
      </w:hyperlink>
      <w:r w:rsidRPr="009A28EC">
        <w:t xml:space="preserve"> (consultatie 24 november 2018).</w:t>
      </w:r>
    </w:p>
  </w:footnote>
  <w:footnote w:id="10">
    <w:p w14:paraId="5E6E7DFD" w14:textId="77777777" w:rsidR="00857BEB" w:rsidRPr="009A28EC" w:rsidRDefault="00857BEB" w:rsidP="0009159C">
      <w:pPr>
        <w:pStyle w:val="Voetnoottekst"/>
      </w:pPr>
      <w:r w:rsidRPr="009A28EC">
        <w:rPr>
          <w:rStyle w:val="Voetnootmarkering"/>
        </w:rPr>
        <w:footnoteRef/>
      </w:r>
      <w:r w:rsidRPr="009A28EC">
        <w:t xml:space="preserve"> X, </w:t>
      </w:r>
      <w:r w:rsidRPr="009A28EC">
        <w:rPr>
          <w:i/>
        </w:rPr>
        <w:t>Hoe democratisch was de Atheense democratie?</w:t>
      </w:r>
      <w:r w:rsidRPr="009A28EC">
        <w:t xml:space="preserve">, 2010, </w:t>
      </w:r>
      <w:hyperlink r:id="rId8" w:history="1">
        <w:r w:rsidRPr="009A28EC">
          <w:rPr>
            <w:rStyle w:val="Hyperlink"/>
            <w:color w:val="auto"/>
            <w:u w:val="none"/>
          </w:rPr>
          <w:t>https://historianet.nl/beschavingen/grieken/hoe         democratisch-was-de-atheense-democratie</w:t>
        </w:r>
      </w:hyperlink>
      <w:r w:rsidRPr="009A28EC">
        <w:t xml:space="preserve"> (consultatie 7 december 2018). (hierna: X, </w:t>
      </w:r>
      <w:r w:rsidRPr="009A28EC">
        <w:rPr>
          <w:i/>
        </w:rPr>
        <w:t>Hoe democratisch was de Atheense democratie?</w:t>
      </w:r>
      <w:r w:rsidRPr="009A28EC">
        <w:t>).</w:t>
      </w:r>
    </w:p>
  </w:footnote>
  <w:footnote w:id="11">
    <w:p w14:paraId="4FE42A33" w14:textId="77777777" w:rsidR="00857BEB" w:rsidRPr="009A28EC" w:rsidRDefault="00857BEB" w:rsidP="0009159C">
      <w:pPr>
        <w:pStyle w:val="Voetnoottekst"/>
      </w:pPr>
      <w:r w:rsidRPr="009A28EC">
        <w:rPr>
          <w:rStyle w:val="Voetnootmarkering"/>
        </w:rPr>
        <w:footnoteRef/>
      </w:r>
      <w:r w:rsidRPr="009A28EC">
        <w:t xml:space="preserve"> X, </w:t>
      </w:r>
      <w:r w:rsidRPr="009A28EC">
        <w:rPr>
          <w:i/>
        </w:rPr>
        <w:t>Hoe democratisch was de Atheense democratie?</w:t>
      </w:r>
      <w:r w:rsidRPr="009A28EC">
        <w:t xml:space="preserve">, </w:t>
      </w:r>
      <w:r w:rsidRPr="009A28EC">
        <w:rPr>
          <w:i/>
        </w:rPr>
        <w:t>supra</w:t>
      </w:r>
      <w:r w:rsidRPr="009A28EC">
        <w:t xml:space="preserve"> vn. 10,</w:t>
      </w:r>
      <w:r w:rsidRPr="008D1D03">
        <w:rPr>
          <w:color w:val="FF0000"/>
        </w:rPr>
        <w:t xml:space="preserve"> </w:t>
      </w:r>
      <w:r w:rsidRPr="0093339E">
        <w:t>11</w:t>
      </w:r>
      <w:r w:rsidRPr="009A28EC">
        <w:t>.</w:t>
      </w:r>
    </w:p>
  </w:footnote>
  <w:footnote w:id="12">
    <w:p w14:paraId="7F33D7D1" w14:textId="77777777" w:rsidR="00857BEB" w:rsidRPr="009A28EC" w:rsidRDefault="00857BEB" w:rsidP="0009159C">
      <w:pPr>
        <w:pStyle w:val="Voetnoottekst"/>
      </w:pPr>
      <w:r w:rsidRPr="009A28EC">
        <w:rPr>
          <w:rStyle w:val="Voetnootmarkering"/>
        </w:rPr>
        <w:footnoteRef/>
      </w:r>
      <w:r w:rsidRPr="009A28EC">
        <w:t xml:space="preserve"> X, </w:t>
      </w:r>
      <w:r w:rsidRPr="009A28EC">
        <w:rPr>
          <w:i/>
        </w:rPr>
        <w:t>Hoe democratisch was de Atheense democratie?</w:t>
      </w:r>
      <w:r w:rsidRPr="009A28EC">
        <w:t xml:space="preserve">, </w:t>
      </w:r>
      <w:r w:rsidRPr="009A28EC">
        <w:rPr>
          <w:i/>
        </w:rPr>
        <w:t>supra</w:t>
      </w:r>
      <w:r w:rsidRPr="009A28EC">
        <w:t xml:space="preserve"> vn. 10, </w:t>
      </w:r>
      <w:r w:rsidRPr="0093339E">
        <w:t>11</w:t>
      </w:r>
      <w:r w:rsidRPr="009A28EC">
        <w:t>.</w:t>
      </w:r>
    </w:p>
  </w:footnote>
  <w:footnote w:id="13">
    <w:p w14:paraId="02EB5F58" w14:textId="77777777" w:rsidR="00857BEB" w:rsidRPr="009A28EC" w:rsidRDefault="00857BEB" w:rsidP="0009159C">
      <w:pPr>
        <w:pStyle w:val="Voetnoottekst"/>
      </w:pPr>
      <w:r w:rsidRPr="009A28EC">
        <w:rPr>
          <w:rStyle w:val="Voetnootmarkering"/>
        </w:rPr>
        <w:footnoteRef/>
      </w:r>
      <w:r w:rsidRPr="009A28EC">
        <w:t xml:space="preserve"> X, </w:t>
      </w:r>
      <w:r w:rsidRPr="009A28EC">
        <w:rPr>
          <w:i/>
        </w:rPr>
        <w:t>Cleisthenes: oprichter van de Atheense democratie</w:t>
      </w:r>
      <w:r w:rsidRPr="009A28EC">
        <w:t xml:space="preserve">, 2015, </w:t>
      </w:r>
      <w:hyperlink r:id="rId9" w:history="1">
        <w:r w:rsidRPr="009A28EC">
          <w:rPr>
            <w:rStyle w:val="Hyperlink"/>
            <w:color w:val="auto"/>
            <w:u w:val="none"/>
          </w:rPr>
          <w:t>https://isgeschiedenis.nl/nieuws/cleisthenes             oprichter-van-de-atheense-democratie</w:t>
        </w:r>
      </w:hyperlink>
      <w:r w:rsidRPr="009A28EC">
        <w:t xml:space="preserve"> (consultatie 7 december 2018).</w:t>
      </w:r>
    </w:p>
  </w:footnote>
  <w:footnote w:id="14">
    <w:p w14:paraId="1AB57489" w14:textId="77777777" w:rsidR="00857BEB" w:rsidRPr="001D587E" w:rsidRDefault="00857BEB" w:rsidP="0009159C">
      <w:pPr>
        <w:pStyle w:val="Voetnoottekst"/>
      </w:pPr>
      <w:r w:rsidRPr="009A28EC">
        <w:rPr>
          <w:rStyle w:val="Voetnootmarkering"/>
        </w:rPr>
        <w:footnoteRef/>
      </w:r>
      <w:r w:rsidRPr="009A28EC">
        <w:t xml:space="preserve"> X, </w:t>
      </w:r>
      <w:r w:rsidRPr="009A28EC">
        <w:rPr>
          <w:i/>
        </w:rPr>
        <w:t>Ostracisme – schervengericht</w:t>
      </w:r>
      <w:r w:rsidRPr="009A28EC">
        <w:t xml:space="preserve">, </w:t>
      </w:r>
      <w:hyperlink r:id="rId10" w:history="1">
        <w:r w:rsidRPr="009A28EC">
          <w:rPr>
            <w:rStyle w:val="Hyperlink"/>
            <w:color w:val="auto"/>
            <w:u w:val="none"/>
          </w:rPr>
          <w:t>https://historiek.net/ostracisme-betekenis                                                          schervengericht/81906/</w:t>
        </w:r>
      </w:hyperlink>
      <w:r w:rsidRPr="009A28EC">
        <w:t xml:space="preserve"> (consultatie 10 februari 2019).</w:t>
      </w:r>
    </w:p>
  </w:footnote>
  <w:footnote w:id="15">
    <w:p w14:paraId="3E445CC7" w14:textId="77777777" w:rsidR="00857BEB" w:rsidRPr="009A28EC" w:rsidRDefault="00857BEB" w:rsidP="0009159C">
      <w:pPr>
        <w:pStyle w:val="Voetnoottekst"/>
      </w:pPr>
      <w:r w:rsidRPr="009A28EC">
        <w:rPr>
          <w:rStyle w:val="Voetnootmarkering"/>
        </w:rPr>
        <w:footnoteRef/>
      </w:r>
      <w:r w:rsidRPr="009A28EC">
        <w:t xml:space="preserve"> X, </w:t>
      </w:r>
      <w:r w:rsidRPr="009A28EC">
        <w:rPr>
          <w:i/>
        </w:rPr>
        <w:t>Stemmen, hoe ging dat bij de oude Grieken?</w:t>
      </w:r>
      <w:r w:rsidRPr="009A28EC">
        <w:t xml:space="preserve">, </w:t>
      </w:r>
      <w:hyperlink r:id="rId11" w:history="1">
        <w:r w:rsidRPr="009A28EC">
          <w:rPr>
            <w:rStyle w:val="Hyperlink"/>
            <w:color w:val="auto"/>
            <w:u w:val="none"/>
          </w:rPr>
          <w:t>https://isgeschiedenis.nl/nieuws/stemmen-hoe-ging-dat-bij  de-oude-grieken</w:t>
        </w:r>
      </w:hyperlink>
      <w:r w:rsidRPr="009A28EC">
        <w:t xml:space="preserve"> (consultatie 10 februari 2019).</w:t>
      </w:r>
    </w:p>
  </w:footnote>
  <w:footnote w:id="16">
    <w:p w14:paraId="5FA800D4" w14:textId="77777777" w:rsidR="00857BEB" w:rsidRPr="009A28EC" w:rsidRDefault="00857BEB" w:rsidP="0009159C">
      <w:pPr>
        <w:pStyle w:val="Voetnoottekst"/>
      </w:pPr>
      <w:r w:rsidRPr="009A28EC">
        <w:rPr>
          <w:rStyle w:val="Voetnootmarkering"/>
        </w:rPr>
        <w:footnoteRef/>
      </w:r>
      <w:r w:rsidRPr="009A28EC">
        <w:t xml:space="preserve"> A. AUGUSTYN, A. ELDRIDGE, A. MCKENNA, A. TIKKANEN, A. ZEIDAN, A. ZELAZKO, B. DUIGNAN, E. GREGERSEN, J.E. LUEBERING, J. WALLENFELDT, J. P. RAFFERTY, K. ROGERS, M. PETRUZZELLO, M. RAY en P. BAUER, </w:t>
      </w:r>
      <w:r w:rsidRPr="009A28EC">
        <w:rPr>
          <w:i/>
        </w:rPr>
        <w:t>Ephialtes</w:t>
      </w:r>
      <w:r w:rsidRPr="009A28EC">
        <w:t xml:space="preserve">, 1998, </w:t>
      </w:r>
      <w:hyperlink r:id="rId12" w:history="1">
        <w:r w:rsidRPr="009A28EC">
          <w:rPr>
            <w:rStyle w:val="Hyperlink"/>
            <w:color w:val="auto"/>
            <w:u w:val="none"/>
          </w:rPr>
          <w:t>www.britannica.com/biography/Ephialtes-Greek-politician</w:t>
        </w:r>
      </w:hyperlink>
      <w:r w:rsidRPr="009A28EC">
        <w:t xml:space="preserve">. </w:t>
      </w:r>
    </w:p>
  </w:footnote>
  <w:footnote w:id="17">
    <w:p w14:paraId="4B34AA3E" w14:textId="77777777" w:rsidR="00857BEB" w:rsidRPr="00C639E8" w:rsidRDefault="00857BEB" w:rsidP="0009159C">
      <w:pPr>
        <w:pStyle w:val="Voetnoottekst"/>
        <w:rPr>
          <w:lang w:val="en-GB"/>
        </w:rPr>
      </w:pPr>
      <w:r w:rsidRPr="009A28EC">
        <w:rPr>
          <w:rStyle w:val="Voetnootmarkering"/>
        </w:rPr>
        <w:footnoteRef/>
      </w:r>
      <w:r w:rsidRPr="009A28EC">
        <w:rPr>
          <w:lang w:val="en-GB"/>
        </w:rPr>
        <w:t xml:space="preserve"> </w:t>
      </w:r>
      <w:bookmarkStart w:id="14" w:name="_Hlk6503482"/>
      <w:r w:rsidRPr="009A28EC">
        <w:rPr>
          <w:lang w:val="en-GB"/>
        </w:rPr>
        <w:t xml:space="preserve">F. BETANCOR, “Thrasybulus: Portraits in Democracy”, 2014, </w:t>
      </w:r>
      <w:hyperlink r:id="rId13" w:history="1">
        <w:r w:rsidRPr="009A28EC">
          <w:rPr>
            <w:rStyle w:val="Hyperlink"/>
            <w:color w:val="auto"/>
            <w:u w:val="none"/>
            <w:lang w:val="en-GB"/>
          </w:rPr>
          <w:t>www.fdbetancor.com/2014/01/19/thrasybulus        portraits-in-democracy/</w:t>
        </w:r>
      </w:hyperlink>
      <w:bookmarkEnd w:id="14"/>
      <w:r w:rsidRPr="009A28EC">
        <w:rPr>
          <w:lang w:val="en-GB"/>
        </w:rPr>
        <w:t xml:space="preserve"> (consultatie 10 december 2018).</w:t>
      </w:r>
    </w:p>
  </w:footnote>
  <w:footnote w:id="18">
    <w:p w14:paraId="3E73F593" w14:textId="77777777" w:rsidR="00857BEB" w:rsidRPr="009A28EC" w:rsidRDefault="00857BEB" w:rsidP="0009159C">
      <w:pPr>
        <w:pStyle w:val="Voetnoottekst"/>
        <w:rPr>
          <w:lang w:val="en-GB"/>
        </w:rPr>
      </w:pPr>
      <w:r w:rsidRPr="009A28EC">
        <w:rPr>
          <w:rStyle w:val="Voetnootmarkering"/>
        </w:rPr>
        <w:footnoteRef/>
      </w:r>
      <w:r w:rsidRPr="009A28EC">
        <w:rPr>
          <w:lang w:val="en-GB"/>
        </w:rPr>
        <w:t xml:space="preserve"> F. BETANCOR, “Thrasybulus: Portraits in Democracy”, 2014, </w:t>
      </w:r>
      <w:hyperlink r:id="rId14" w:history="1">
        <w:r w:rsidRPr="009A28EC">
          <w:rPr>
            <w:rStyle w:val="Hyperlink"/>
            <w:color w:val="auto"/>
            <w:u w:val="none"/>
            <w:lang w:val="en-GB"/>
          </w:rPr>
          <w:t>www.fdbetancor.com/2014/01/19/thrasybulus       portraits-in-democracy/</w:t>
        </w:r>
      </w:hyperlink>
      <w:r w:rsidRPr="009A28EC">
        <w:rPr>
          <w:lang w:val="en-GB"/>
        </w:rPr>
        <w:t xml:space="preserve"> (consultatie 10 december 2018).</w:t>
      </w:r>
    </w:p>
  </w:footnote>
  <w:footnote w:id="19">
    <w:p w14:paraId="01A0D535" w14:textId="77777777" w:rsidR="00857BEB" w:rsidRPr="009A28EC" w:rsidRDefault="00857BEB" w:rsidP="0009159C">
      <w:pPr>
        <w:pStyle w:val="Voetnoottekst"/>
        <w:rPr>
          <w:lang w:val="en-GB"/>
        </w:rPr>
      </w:pPr>
      <w:r w:rsidRPr="009A28EC">
        <w:rPr>
          <w:rStyle w:val="Voetnootmarkering"/>
        </w:rPr>
        <w:footnoteRef/>
      </w:r>
      <w:r w:rsidRPr="009A28EC">
        <w:rPr>
          <w:lang w:val="en-GB"/>
        </w:rPr>
        <w:t xml:space="preserve"> X, </w:t>
      </w:r>
      <w:r w:rsidRPr="009A28EC">
        <w:rPr>
          <w:i/>
          <w:lang w:val="en-GB"/>
        </w:rPr>
        <w:t>The Final End of Athenian Democracy</w:t>
      </w:r>
      <w:r w:rsidRPr="009A28EC">
        <w:rPr>
          <w:lang w:val="en-GB"/>
        </w:rPr>
        <w:t xml:space="preserve">, </w:t>
      </w:r>
      <w:hyperlink r:id="rId15" w:history="1">
        <w:r w:rsidRPr="009A28EC">
          <w:rPr>
            <w:rStyle w:val="Hyperlink"/>
            <w:color w:val="auto"/>
            <w:u w:val="none"/>
            <w:lang w:val="en-GB"/>
          </w:rPr>
          <w:t>www.pbs.org/empires/thegreeks/background/48.html</w:t>
        </w:r>
      </w:hyperlink>
      <w:r w:rsidRPr="009A28EC">
        <w:rPr>
          <w:lang w:val="en-GB"/>
        </w:rPr>
        <w:t xml:space="preserve"> (consultatie 25 maart 2019).</w:t>
      </w:r>
    </w:p>
  </w:footnote>
  <w:footnote w:id="20">
    <w:p w14:paraId="12200CB3" w14:textId="77777777" w:rsidR="00857BEB" w:rsidRPr="009A28EC" w:rsidRDefault="00857BEB" w:rsidP="0009159C">
      <w:pPr>
        <w:pStyle w:val="Voetnoottekst"/>
      </w:pPr>
      <w:r w:rsidRPr="009A28EC">
        <w:rPr>
          <w:rStyle w:val="Voetnootmarkering"/>
        </w:rPr>
        <w:footnoteRef/>
      </w:r>
      <w:r w:rsidRPr="009A28EC">
        <w:t xml:space="preserve"> X, </w:t>
      </w:r>
      <w:r w:rsidRPr="009A28EC">
        <w:rPr>
          <w:i/>
        </w:rPr>
        <w:t>Onze democratie komt uit Athene</w:t>
      </w:r>
      <w:r w:rsidRPr="009A28EC">
        <w:t xml:space="preserve">, </w:t>
      </w:r>
      <w:hyperlink r:id="rId16" w:history="1">
        <w:r w:rsidRPr="009A28EC">
          <w:rPr>
            <w:rStyle w:val="Hyperlink"/>
            <w:color w:val="auto"/>
            <w:u w:val="none"/>
          </w:rPr>
          <w:t xml:space="preserve">www.livius.nl/spijkers-op-laag-water/onze-democratie-komt-uit-athene    </w:t>
        </w:r>
      </w:hyperlink>
      <w:r w:rsidRPr="009A28EC">
        <w:t>(consultatie op 10 december 2018).</w:t>
      </w:r>
    </w:p>
  </w:footnote>
  <w:footnote w:id="21">
    <w:p w14:paraId="7293FC94" w14:textId="77777777" w:rsidR="00857BEB" w:rsidRPr="009A28EC" w:rsidRDefault="00857BEB" w:rsidP="0009159C">
      <w:pPr>
        <w:pStyle w:val="Voetnoottekst"/>
      </w:pPr>
      <w:r w:rsidRPr="009A28EC">
        <w:rPr>
          <w:rStyle w:val="Voetnootmarkering"/>
        </w:rPr>
        <w:footnoteRef/>
      </w:r>
      <w:r w:rsidRPr="009A28EC">
        <w:t xml:space="preserve"> W. DE COCK, “Onze middeleeuwse democratie”, 2014, </w:t>
      </w:r>
      <w:hyperlink r:id="rId17" w:history="1">
        <w:r w:rsidRPr="009A28EC">
          <w:rPr>
            <w:rStyle w:val="Hyperlink"/>
            <w:color w:val="auto"/>
            <w:u w:val="none"/>
          </w:rPr>
          <w:t>https://djehoety.wordpress.com/2014/12/09/onze          middeleeuwse-democratie/</w:t>
        </w:r>
      </w:hyperlink>
      <w:r w:rsidRPr="009A28EC">
        <w:t xml:space="preserve"> (consultatie 25 maart 2019).</w:t>
      </w:r>
    </w:p>
  </w:footnote>
  <w:footnote w:id="22">
    <w:p w14:paraId="324D9F08" w14:textId="77777777" w:rsidR="00857BEB" w:rsidRPr="009A28EC" w:rsidRDefault="00857BEB" w:rsidP="0009159C">
      <w:pPr>
        <w:pStyle w:val="Voetnoottekst"/>
      </w:pPr>
      <w:r w:rsidRPr="009A28EC">
        <w:rPr>
          <w:rStyle w:val="Voetnootmarkering"/>
        </w:rPr>
        <w:footnoteRef/>
      </w:r>
      <w:r w:rsidRPr="009A28EC">
        <w:t xml:space="preserve"> B. SPEET, “Het volk is soeverein”, 2015, </w:t>
      </w:r>
      <w:hyperlink r:id="rId18" w:history="1">
        <w:r w:rsidRPr="009A28EC">
          <w:rPr>
            <w:rStyle w:val="Hyperlink"/>
            <w:color w:val="auto"/>
            <w:u w:val="none"/>
          </w:rPr>
          <w:t xml:space="preserve">https://g-geschiedenis.eu/2015/08/10/het-volk-is-soeverein                        </w:t>
        </w:r>
      </w:hyperlink>
      <w:r w:rsidRPr="009A28EC">
        <w:t xml:space="preserve"> (consultatie 25 maart 2019).</w:t>
      </w:r>
    </w:p>
  </w:footnote>
  <w:footnote w:id="23">
    <w:p w14:paraId="66DACF4B" w14:textId="77777777" w:rsidR="00857BEB" w:rsidRPr="00083F1B" w:rsidRDefault="00857BEB" w:rsidP="0009159C">
      <w:pPr>
        <w:pStyle w:val="Voetnoottekst"/>
      </w:pPr>
      <w:r w:rsidRPr="009A28EC">
        <w:rPr>
          <w:rStyle w:val="Voetnootmarkering"/>
        </w:rPr>
        <w:footnoteRef/>
      </w:r>
      <w:r w:rsidRPr="009A28EC">
        <w:t xml:space="preserve"> J. LENDERING, “De Verdediger van de Vrede”, 2013, </w:t>
      </w:r>
      <w:hyperlink r:id="rId19" w:history="1">
        <w:r w:rsidRPr="009A28EC">
          <w:rPr>
            <w:rStyle w:val="Hyperlink"/>
            <w:color w:val="auto"/>
            <w:u w:val="none"/>
          </w:rPr>
          <w:t>https://mainzerbeobachter.com/2013/07/24/de                      verdediger-van-de-vrede/</w:t>
        </w:r>
      </w:hyperlink>
      <w:r w:rsidRPr="009A28EC">
        <w:t xml:space="preserve"> (consultatie 25 maart 2019).</w:t>
      </w:r>
    </w:p>
  </w:footnote>
  <w:footnote w:id="24">
    <w:p w14:paraId="734F64D5" w14:textId="77777777" w:rsidR="00857BEB" w:rsidRPr="009A28EC" w:rsidRDefault="00857BEB" w:rsidP="0009159C">
      <w:pPr>
        <w:pStyle w:val="Voetnoottekst"/>
      </w:pPr>
      <w:r w:rsidRPr="009A28EC">
        <w:rPr>
          <w:rStyle w:val="Voetnootmarkering"/>
        </w:rPr>
        <w:footnoteRef/>
      </w:r>
      <w:r w:rsidRPr="009A28EC">
        <w:t xml:space="preserve"> X, </w:t>
      </w:r>
      <w:r w:rsidRPr="009A28EC">
        <w:rPr>
          <w:i/>
        </w:rPr>
        <w:t>Ontstaan, ontwikkeling en verval van de democratie</w:t>
      </w:r>
      <w:r w:rsidRPr="009A28EC">
        <w:t xml:space="preserve">, </w:t>
      </w:r>
      <w:hyperlink w:history="1">
        <w:r w:rsidRPr="009A28EC">
          <w:rPr>
            <w:rStyle w:val="Hyperlink"/>
            <w:color w:val="auto"/>
            <w:u w:val="none"/>
          </w:rPr>
          <w:t>https://mens-en samenleving.infonu.nl/politiek/155606-ontstaan-ontwikkeling-en-verval-van-de-democratie.html</w:t>
        </w:r>
      </w:hyperlink>
      <w:r w:rsidRPr="009A28EC">
        <w:t xml:space="preserve"> (consultatie 26 maart 2019). </w:t>
      </w:r>
    </w:p>
  </w:footnote>
  <w:footnote w:id="25">
    <w:p w14:paraId="47DC317F" w14:textId="77777777" w:rsidR="00857BEB" w:rsidRPr="009A28EC" w:rsidRDefault="00857BEB" w:rsidP="0009159C">
      <w:pPr>
        <w:pStyle w:val="Voetnoottekst"/>
      </w:pPr>
      <w:r w:rsidRPr="009A28EC">
        <w:rPr>
          <w:rStyle w:val="Voetnootmarkering"/>
        </w:rPr>
        <w:footnoteRef/>
      </w:r>
      <w:r w:rsidRPr="009A28EC">
        <w:t xml:space="preserve"> X, </w:t>
      </w:r>
      <w:r w:rsidRPr="009A28EC">
        <w:rPr>
          <w:i/>
        </w:rPr>
        <w:t>Ontstaan, ontwikkeling en verval van de democratie</w:t>
      </w:r>
      <w:r w:rsidRPr="009A28EC">
        <w:t xml:space="preserve">, </w:t>
      </w:r>
      <w:hyperlink w:history="1">
        <w:r w:rsidRPr="009A28EC">
          <w:rPr>
            <w:rStyle w:val="Hyperlink"/>
            <w:color w:val="auto"/>
            <w:u w:val="none"/>
          </w:rPr>
          <w:t>https://mens-en samenleving.infonu.nl/politiek/155606-ontstaan-ontwikkeling-en-verval-van-de-democratie.html</w:t>
        </w:r>
      </w:hyperlink>
      <w:r w:rsidRPr="009A28EC">
        <w:t xml:space="preserve"> (consultatie 26 maart 2019). </w:t>
      </w:r>
    </w:p>
  </w:footnote>
  <w:footnote w:id="26">
    <w:p w14:paraId="6563A130" w14:textId="77777777" w:rsidR="00857BEB" w:rsidRPr="00FF6296" w:rsidRDefault="00857BEB" w:rsidP="0009159C">
      <w:pPr>
        <w:pStyle w:val="Voetnoottekst"/>
        <w:rPr>
          <w:lang w:val="en-GB"/>
        </w:rPr>
      </w:pPr>
      <w:r w:rsidRPr="009A28EC">
        <w:rPr>
          <w:rStyle w:val="Voetnootmarkering"/>
        </w:rPr>
        <w:footnoteRef/>
      </w:r>
      <w:r w:rsidRPr="009A28EC">
        <w:rPr>
          <w:lang w:val="en-GB"/>
        </w:rPr>
        <w:t xml:space="preserve"> </w:t>
      </w:r>
      <w:r w:rsidRPr="009A28EC">
        <w:rPr>
          <w:rFonts w:cstheme="minorHAnsi"/>
          <w:bCs/>
          <w:lang w:val="en-GB"/>
        </w:rPr>
        <w:t>G. d. Q. WALKER, </w:t>
      </w:r>
      <w:r w:rsidRPr="009A28EC">
        <w:rPr>
          <w:rStyle w:val="Nadruk"/>
          <w:rFonts w:cstheme="minorHAnsi"/>
          <w:bCs/>
          <w:bdr w:val="none" w:sz="0" w:space="0" w:color="auto" w:frame="1"/>
          <w:lang w:val="en-GB"/>
        </w:rPr>
        <w:t>The rule of law: foundation of constitutional democracy</w:t>
      </w:r>
      <w:r w:rsidRPr="009A28EC">
        <w:rPr>
          <w:rFonts w:cstheme="minorHAnsi"/>
          <w:bCs/>
          <w:lang w:val="en-GB"/>
        </w:rPr>
        <w:t>, Melbourne University Press, 1988.</w:t>
      </w:r>
    </w:p>
  </w:footnote>
  <w:footnote w:id="27">
    <w:p w14:paraId="3A2B964A" w14:textId="77777777" w:rsidR="00857BEB" w:rsidRPr="009A28EC" w:rsidRDefault="00857BEB" w:rsidP="0009159C">
      <w:pPr>
        <w:pStyle w:val="Voetnoottekst"/>
      </w:pPr>
      <w:r w:rsidRPr="009A28EC">
        <w:rPr>
          <w:rStyle w:val="Voetnootmarkering"/>
        </w:rPr>
        <w:footnoteRef/>
      </w:r>
      <w:r w:rsidRPr="009A28EC">
        <w:t xml:space="preserve"> The World Justice Project (WJP) is een onafhankelijke, multidisciplinaire organisatie die zich inzet om wereldwijd de rechtsstaat te bevorderen.</w:t>
      </w:r>
    </w:p>
  </w:footnote>
  <w:footnote w:id="28">
    <w:p w14:paraId="35316548" w14:textId="77777777" w:rsidR="00857BEB" w:rsidRPr="009A28EC" w:rsidRDefault="00857BEB" w:rsidP="0009159C">
      <w:pPr>
        <w:pStyle w:val="Voetnoottekst"/>
        <w:rPr>
          <w:lang w:val="en-GB"/>
        </w:rPr>
      </w:pPr>
      <w:r w:rsidRPr="009A28EC">
        <w:rPr>
          <w:rStyle w:val="Voetnootmarkering"/>
        </w:rPr>
        <w:footnoteRef/>
      </w:r>
      <w:r w:rsidRPr="009A28EC">
        <w:rPr>
          <w:lang w:val="en-GB"/>
        </w:rPr>
        <w:t xml:space="preserve"> X, </w:t>
      </w:r>
      <w:r w:rsidRPr="009A28EC">
        <w:rPr>
          <w:i/>
          <w:lang w:val="en-GB"/>
        </w:rPr>
        <w:t>What is the Rule of Law?</w:t>
      </w:r>
      <w:r w:rsidRPr="009A28EC">
        <w:rPr>
          <w:lang w:val="en-GB"/>
        </w:rPr>
        <w:t xml:space="preserve">, </w:t>
      </w:r>
      <w:hyperlink r:id="rId20" w:history="1">
        <w:r w:rsidRPr="009A28EC">
          <w:rPr>
            <w:rStyle w:val="Hyperlink"/>
            <w:color w:val="auto"/>
            <w:u w:val="none"/>
            <w:lang w:val="en-GB"/>
          </w:rPr>
          <w:t>https://worldjusticeproject.org/about-us/overview/what-rule-law</w:t>
        </w:r>
      </w:hyperlink>
      <w:r w:rsidRPr="009A28EC">
        <w:rPr>
          <w:lang w:val="en-GB"/>
        </w:rPr>
        <w:t xml:space="preserve"> (consultatie 26 november 2018).</w:t>
      </w:r>
    </w:p>
  </w:footnote>
  <w:footnote w:id="29">
    <w:p w14:paraId="4307512D" w14:textId="77777777" w:rsidR="00857BEB" w:rsidRPr="009A28EC" w:rsidRDefault="00857BEB" w:rsidP="0009159C">
      <w:pPr>
        <w:pStyle w:val="Voetnoottekst"/>
      </w:pPr>
      <w:r w:rsidRPr="009A28EC">
        <w:rPr>
          <w:rStyle w:val="Voetnootmarkering"/>
        </w:rPr>
        <w:footnoteRef/>
      </w:r>
      <w:r w:rsidRPr="009A28EC">
        <w:t xml:space="preserve"> X, </w:t>
      </w:r>
      <w:r w:rsidRPr="009A28EC">
        <w:rPr>
          <w:i/>
        </w:rPr>
        <w:t>Wat is een rechtsstaat?</w:t>
      </w:r>
      <w:r w:rsidRPr="009A28EC">
        <w:t xml:space="preserve">, </w:t>
      </w:r>
      <w:hyperlink r:id="rId21" w:history="1">
        <w:r w:rsidRPr="009A28EC">
          <w:rPr>
            <w:rStyle w:val="Hyperlink"/>
            <w:color w:val="auto"/>
            <w:u w:val="none"/>
          </w:rPr>
          <w:t>https://prodemos.nl/kennis-en-debat/publicaties/informatie-over-politiek/wat-is een-rechtsstaat/</w:t>
        </w:r>
      </w:hyperlink>
      <w:r w:rsidRPr="009A28EC">
        <w:t xml:space="preserve"> (consultatie 26 november 2018).</w:t>
      </w:r>
    </w:p>
  </w:footnote>
  <w:footnote w:id="30">
    <w:p w14:paraId="0AC1F2E8" w14:textId="77777777" w:rsidR="00857BEB" w:rsidRPr="009A28EC" w:rsidRDefault="00857BEB" w:rsidP="0009159C">
      <w:pPr>
        <w:pStyle w:val="Voetnoottekst"/>
        <w:rPr>
          <w:lang w:val="de-DE"/>
        </w:rPr>
      </w:pPr>
      <w:r w:rsidRPr="009A28EC">
        <w:rPr>
          <w:rStyle w:val="Voetnootmarkering"/>
        </w:rPr>
        <w:footnoteRef/>
      </w:r>
      <w:r w:rsidRPr="009A28EC">
        <w:rPr>
          <w:lang w:val="de-DE"/>
        </w:rPr>
        <w:t xml:space="preserve"> X, </w:t>
      </w:r>
      <w:r w:rsidRPr="009A28EC">
        <w:rPr>
          <w:i/>
          <w:lang w:val="de-DE"/>
        </w:rPr>
        <w:t>Rechtsstaat</w:t>
      </w:r>
      <w:r w:rsidRPr="009A28EC">
        <w:rPr>
          <w:lang w:val="de-DE"/>
        </w:rPr>
        <w:t>, www.ensie.nl/redactie-ensie/rechtsstaat.</w:t>
      </w:r>
    </w:p>
  </w:footnote>
  <w:footnote w:id="31">
    <w:p w14:paraId="4D9073AA" w14:textId="77777777" w:rsidR="00857BEB" w:rsidRPr="009A28EC" w:rsidRDefault="00857BEB" w:rsidP="0009159C">
      <w:pPr>
        <w:pStyle w:val="Voetnoottekst"/>
        <w:rPr>
          <w:lang w:val="de-DE"/>
        </w:rPr>
      </w:pPr>
      <w:r w:rsidRPr="009A28EC">
        <w:rPr>
          <w:rStyle w:val="Voetnootmarkering"/>
        </w:rPr>
        <w:footnoteRef/>
      </w:r>
      <w:r w:rsidRPr="009A28EC">
        <w:rPr>
          <w:lang w:val="de-DE"/>
        </w:rPr>
        <w:t xml:space="preserve"> X, </w:t>
      </w:r>
      <w:r w:rsidRPr="009A28EC">
        <w:rPr>
          <w:i/>
          <w:lang w:val="de-DE"/>
        </w:rPr>
        <w:t>Rechtsstaat</w:t>
      </w:r>
      <w:r w:rsidRPr="009A28EC">
        <w:rPr>
          <w:lang w:val="de-DE"/>
        </w:rPr>
        <w:t>, www.ensie.nl/redactie-ensie/rechtsstaat.</w:t>
      </w:r>
    </w:p>
  </w:footnote>
  <w:footnote w:id="32">
    <w:p w14:paraId="39B2223D" w14:textId="77777777" w:rsidR="00857BEB" w:rsidRPr="009A28EC" w:rsidRDefault="00857BEB" w:rsidP="0009159C">
      <w:pPr>
        <w:pStyle w:val="Voetnoottekst"/>
      </w:pPr>
      <w:r w:rsidRPr="009A28EC">
        <w:rPr>
          <w:rStyle w:val="Voetnootmarkering"/>
        </w:rPr>
        <w:footnoteRef/>
      </w:r>
      <w:r w:rsidRPr="009A28EC">
        <w:t xml:space="preserve"> Art. 14 Gw.</w:t>
      </w:r>
    </w:p>
  </w:footnote>
  <w:footnote w:id="33">
    <w:p w14:paraId="01D86411" w14:textId="77777777" w:rsidR="00857BEB" w:rsidRPr="009A28EC" w:rsidRDefault="00857BEB" w:rsidP="0009159C">
      <w:pPr>
        <w:pStyle w:val="Voetnoottekst"/>
      </w:pPr>
      <w:r w:rsidRPr="009A28EC">
        <w:rPr>
          <w:rStyle w:val="Voetnootmarkering"/>
        </w:rPr>
        <w:footnoteRef/>
      </w:r>
      <w:r w:rsidRPr="009A28EC">
        <w:t xml:space="preserve"> Art. 7 EVRM.</w:t>
      </w:r>
    </w:p>
  </w:footnote>
  <w:footnote w:id="34">
    <w:p w14:paraId="658394D9" w14:textId="77777777" w:rsidR="00857BEB" w:rsidRPr="009A28EC" w:rsidRDefault="00857BEB" w:rsidP="0009159C">
      <w:pPr>
        <w:pStyle w:val="Voetnoottekst"/>
      </w:pPr>
      <w:r w:rsidRPr="009A28EC">
        <w:rPr>
          <w:rStyle w:val="Voetnootmarkering"/>
        </w:rPr>
        <w:footnoteRef/>
      </w:r>
      <w:r w:rsidRPr="009A28EC">
        <w:t xml:space="preserve"> X,</w:t>
      </w:r>
      <w:r w:rsidRPr="009A28EC">
        <w:rPr>
          <w:i/>
        </w:rPr>
        <w:t xml:space="preserve"> “Magna Carta” (1215) – Betekenis van het ‘Grote Charter’</w:t>
      </w:r>
      <w:r w:rsidRPr="0093339E">
        <w:t xml:space="preserve">, </w:t>
      </w:r>
      <w:hyperlink r:id="rId22" w:history="1">
        <w:r w:rsidRPr="0093339E">
          <w:rPr>
            <w:rStyle w:val="Hyperlink"/>
            <w:color w:val="auto"/>
            <w:u w:val="none"/>
          </w:rPr>
          <w:t>https://historiek.net/magna-carta-1215-grote</w:t>
        </w:r>
        <w:r w:rsidRPr="0093339E">
          <w:rPr>
            <w:rStyle w:val="Hyperlink"/>
            <w:color w:val="auto"/>
            <w:u w:val="none"/>
          </w:rPr>
          <w:br/>
          <w:t>charter/76409/</w:t>
        </w:r>
      </w:hyperlink>
      <w:r w:rsidRPr="009A28EC">
        <w:t xml:space="preserve"> (consultatie 26 november 2018).</w:t>
      </w:r>
    </w:p>
  </w:footnote>
  <w:footnote w:id="35">
    <w:p w14:paraId="03F23D47" w14:textId="77777777" w:rsidR="00857BEB" w:rsidRPr="00FF6296" w:rsidRDefault="00857BEB" w:rsidP="0009159C">
      <w:pPr>
        <w:pStyle w:val="Voetnoottekst"/>
      </w:pPr>
      <w:r w:rsidRPr="009A28EC">
        <w:rPr>
          <w:rStyle w:val="Voetnootmarkering"/>
        </w:rPr>
        <w:footnoteRef/>
      </w:r>
      <w:r w:rsidRPr="009A28EC">
        <w:t xml:space="preserve"> X, </w:t>
      </w:r>
      <w:r w:rsidRPr="009A28EC">
        <w:rPr>
          <w:i/>
        </w:rPr>
        <w:t>Magna Carta: het begin van de democratie</w:t>
      </w:r>
      <w:r w:rsidRPr="009A28EC">
        <w:t xml:space="preserve">, </w:t>
      </w:r>
      <w:hyperlink r:id="rId23" w:history="1">
        <w:r w:rsidRPr="009A28EC">
          <w:rPr>
            <w:rStyle w:val="Hyperlink"/>
            <w:color w:val="auto"/>
            <w:u w:val="none"/>
          </w:rPr>
          <w:t>https://isgeschiedenis.nl/nieuws/magna-carta-het-begin-van de-democratie</w:t>
        </w:r>
      </w:hyperlink>
      <w:r w:rsidRPr="009A28EC">
        <w:t xml:space="preserve"> (consultatie 26 november 2018).</w:t>
      </w:r>
    </w:p>
  </w:footnote>
  <w:footnote w:id="36">
    <w:p w14:paraId="7F257B3F" w14:textId="77777777" w:rsidR="00857BEB" w:rsidRPr="009A28EC" w:rsidRDefault="00857BEB" w:rsidP="0009159C">
      <w:pPr>
        <w:pStyle w:val="Voetnoottekst"/>
        <w:rPr>
          <w:lang w:val="fr-FR"/>
        </w:rPr>
      </w:pPr>
      <w:r w:rsidRPr="009A28EC">
        <w:rPr>
          <w:rStyle w:val="Voetnootmarkering"/>
        </w:rPr>
        <w:footnoteRef/>
      </w:r>
      <w:r w:rsidRPr="009A28EC">
        <w:rPr>
          <w:lang w:val="fr-FR"/>
        </w:rPr>
        <w:t xml:space="preserve"> V. VRANKEN</w:t>
      </w:r>
      <w:r>
        <w:rPr>
          <w:lang w:val="fr-FR"/>
        </w:rPr>
        <w:t xml:space="preserve">, </w:t>
      </w:r>
      <w:r w:rsidRPr="009A28EC">
        <w:t>“</w:t>
      </w:r>
      <w:r w:rsidRPr="009A28EC">
        <w:rPr>
          <w:lang w:val="fr-FR"/>
        </w:rPr>
        <w:t>De mythe van de Magna Carta</w:t>
      </w:r>
      <w:r w:rsidRPr="009A28EC">
        <w:t>”</w:t>
      </w:r>
      <w:r w:rsidRPr="009A28EC">
        <w:rPr>
          <w:lang w:val="fr-FR"/>
        </w:rPr>
        <w:t xml:space="preserve">, 2015, </w:t>
      </w:r>
      <w:hyperlink r:id="rId24" w:history="1">
        <w:r w:rsidRPr="009A28EC">
          <w:rPr>
            <w:rStyle w:val="Hyperlink"/>
            <w:color w:val="auto"/>
            <w:u w:val="none"/>
            <w:lang w:val="fr-FR"/>
          </w:rPr>
          <w:t>http://cultuurgeschiedenis.be/de-mythe-van-de magna carta/</w:t>
        </w:r>
      </w:hyperlink>
      <w:r w:rsidRPr="009A28EC">
        <w:rPr>
          <w:lang w:val="fr-FR"/>
        </w:rPr>
        <w:t xml:space="preserve"> (consultatie 26 november 2018).</w:t>
      </w:r>
    </w:p>
  </w:footnote>
  <w:footnote w:id="37">
    <w:p w14:paraId="5BF61167" w14:textId="77777777" w:rsidR="00857BEB" w:rsidRPr="009A28EC" w:rsidRDefault="00857BEB" w:rsidP="0009159C">
      <w:pPr>
        <w:pStyle w:val="Voetnoottekst"/>
      </w:pPr>
      <w:r w:rsidRPr="009A28EC">
        <w:rPr>
          <w:rStyle w:val="Voetnootmarkering"/>
        </w:rPr>
        <w:footnoteRef/>
      </w:r>
      <w:r w:rsidRPr="009A28EC">
        <w:t xml:space="preserve"> </w:t>
      </w:r>
      <w:bookmarkStart w:id="17" w:name="_Hlk6586065"/>
      <w:r w:rsidRPr="009A28EC">
        <w:t>T. KETELAAR, “Waar het moderne recht begon: de Magna Carta</w:t>
      </w:r>
      <w:bookmarkStart w:id="18" w:name="_Hlk9870861"/>
      <w:r w:rsidRPr="009A28EC">
        <w:t>”</w:t>
      </w:r>
      <w:bookmarkEnd w:id="18"/>
      <w:r w:rsidRPr="009A28EC">
        <w:t xml:space="preserve">, 2015, </w:t>
      </w:r>
      <w:hyperlink r:id="rId25" w:history="1">
        <w:r w:rsidRPr="009A28EC">
          <w:rPr>
            <w:rStyle w:val="Hyperlink"/>
            <w:color w:val="auto"/>
            <w:u w:val="none"/>
          </w:rPr>
          <w:t>www.nrc.nl/nieuws/2015/06/15/waar het-moderne-recht-begon-de-magna-carta-1508801-a136668</w:t>
        </w:r>
      </w:hyperlink>
      <w:bookmarkEnd w:id="17"/>
      <w:r w:rsidRPr="009A28EC">
        <w:t xml:space="preserve"> (consultatie 26 november 2018).</w:t>
      </w:r>
    </w:p>
  </w:footnote>
  <w:footnote w:id="38">
    <w:p w14:paraId="0A067D74" w14:textId="77777777" w:rsidR="00857BEB" w:rsidRPr="009A28EC" w:rsidRDefault="00857BEB" w:rsidP="0009159C">
      <w:pPr>
        <w:pStyle w:val="Voetnoottekst"/>
      </w:pPr>
      <w:r w:rsidRPr="009A28EC">
        <w:rPr>
          <w:rStyle w:val="Voetnootmarkering"/>
        </w:rPr>
        <w:footnoteRef/>
      </w:r>
      <w:r w:rsidRPr="009A28EC">
        <w:t xml:space="preserve"> T. KETELAAR, “Waar het moderne recht begon: de Magna Carta”, 2015, </w:t>
      </w:r>
      <w:hyperlink r:id="rId26" w:history="1">
        <w:r w:rsidRPr="009A28EC">
          <w:rPr>
            <w:rStyle w:val="Hyperlink"/>
            <w:color w:val="auto"/>
            <w:u w:val="none"/>
          </w:rPr>
          <w:t>www.nrc.nl/nieuws/2015/06/15/waar het-moderne-recht-begon-de-magna-carta-1508801-a136668</w:t>
        </w:r>
      </w:hyperlink>
      <w:r w:rsidRPr="009A28EC">
        <w:t xml:space="preserve"> (consultatie 26 november 2018).</w:t>
      </w:r>
    </w:p>
  </w:footnote>
  <w:footnote w:id="39">
    <w:p w14:paraId="3607873C" w14:textId="77777777" w:rsidR="00857BEB" w:rsidRPr="009A28EC" w:rsidRDefault="00857BEB" w:rsidP="0009159C">
      <w:pPr>
        <w:pStyle w:val="Voetnoottekst"/>
        <w:rPr>
          <w:lang w:val="fr-FR"/>
        </w:rPr>
      </w:pPr>
      <w:r w:rsidRPr="009A28EC">
        <w:rPr>
          <w:rStyle w:val="Voetnootmarkering"/>
        </w:rPr>
        <w:footnoteRef/>
      </w:r>
      <w:r w:rsidRPr="009A28EC">
        <w:rPr>
          <w:lang w:val="fr-FR"/>
        </w:rPr>
        <w:t xml:space="preserve"> R. HARTMANS, </w:t>
      </w:r>
      <w:r w:rsidRPr="009A28EC">
        <w:t>“</w:t>
      </w:r>
      <w:r w:rsidRPr="009A28EC">
        <w:rPr>
          <w:lang w:val="fr-FR"/>
        </w:rPr>
        <w:t>800 jaar Magna Carta</w:t>
      </w:r>
      <w:r w:rsidRPr="009A28EC">
        <w:t>”</w:t>
      </w:r>
      <w:r w:rsidRPr="009A28EC">
        <w:rPr>
          <w:lang w:val="fr-FR"/>
        </w:rPr>
        <w:t xml:space="preserve">, 2015, </w:t>
      </w:r>
      <w:hyperlink r:id="rId27" w:history="1">
        <w:r w:rsidRPr="009A28EC">
          <w:rPr>
            <w:rStyle w:val="Hyperlink"/>
            <w:color w:val="auto"/>
            <w:u w:val="none"/>
            <w:lang w:val="fr-FR"/>
          </w:rPr>
          <w:t>www.historischnieuwsblad.nl/nl/artikel/42569/800-jaar magna-carta.html</w:t>
        </w:r>
      </w:hyperlink>
      <w:r w:rsidRPr="009A28EC">
        <w:rPr>
          <w:lang w:val="fr-FR"/>
        </w:rPr>
        <w:t xml:space="preserve"> (consultatie 26 november 2018).</w:t>
      </w:r>
    </w:p>
  </w:footnote>
  <w:footnote w:id="40">
    <w:p w14:paraId="59DBD632" w14:textId="77777777" w:rsidR="00857BEB" w:rsidRPr="009A28EC" w:rsidRDefault="00857BEB" w:rsidP="0009159C">
      <w:pPr>
        <w:pStyle w:val="Voetnoottekst"/>
      </w:pPr>
      <w:r w:rsidRPr="009A28EC">
        <w:rPr>
          <w:rStyle w:val="Voetnootmarkering"/>
        </w:rPr>
        <w:footnoteRef/>
      </w:r>
      <w:r w:rsidRPr="009A28EC">
        <w:t xml:space="preserve"> X, </w:t>
      </w:r>
      <w:r w:rsidRPr="009A28EC">
        <w:rPr>
          <w:i/>
        </w:rPr>
        <w:t>De rechtvaardigheidstheorie van John Rawls</w:t>
      </w:r>
      <w:r w:rsidRPr="009A28EC">
        <w:t xml:space="preserve">, 2014, </w:t>
      </w:r>
      <w:hyperlink r:id="rId28" w:history="1">
        <w:r w:rsidRPr="00074127">
          <w:rPr>
            <w:rStyle w:val="Hyperlink"/>
            <w:color w:val="auto"/>
            <w:u w:val="none"/>
          </w:rPr>
          <w:t>www.bronso.be/blog/filosofie/de</w:t>
        </w:r>
      </w:hyperlink>
      <w:r>
        <w:br/>
      </w:r>
      <w:r w:rsidRPr="009A28EC">
        <w:t>rechtvaardigheidstheorie-van-john-rawls.</w:t>
      </w:r>
    </w:p>
  </w:footnote>
  <w:footnote w:id="41">
    <w:p w14:paraId="61B52E5A" w14:textId="77777777" w:rsidR="00857BEB" w:rsidRPr="00AD0BBD" w:rsidRDefault="00857BEB" w:rsidP="0009159C">
      <w:pPr>
        <w:pStyle w:val="Voetnoottekst"/>
      </w:pPr>
      <w:r w:rsidRPr="009A28EC">
        <w:rPr>
          <w:rStyle w:val="Voetnootmarkering"/>
        </w:rPr>
        <w:footnoteRef/>
      </w:r>
      <w:r w:rsidRPr="009A28EC">
        <w:t xml:space="preserve"> M. ZEEMAN, “Filosoof John Rawls gaf het sociaal contract actuele vorm”, 2002, </w:t>
      </w:r>
      <w:hyperlink r:id="rId29" w:history="1">
        <w:r w:rsidRPr="009A28EC">
          <w:rPr>
            <w:rStyle w:val="Hyperlink"/>
            <w:color w:val="auto"/>
            <w:u w:val="none"/>
          </w:rPr>
          <w:t>https://www.volkskrant.nl/nieuws-achtergrond/filosoof-john-rawls-gaf-het-sociaal-contract-actuele</w:t>
        </w:r>
      </w:hyperlink>
      <w:r w:rsidRPr="009A28EC">
        <w:t xml:space="preserve"> vorm~b57c9077/?referer=https%3A%2F%2Fwww.google.com%2Furl%3Fsa%3Dt%26rct%3Dj%26q%3D%26esrc%3Ds%26source%3Dweb%26cd%3D3%26ved%3D2ahUKEwj8i9Ts0oHhAhVPx4UKHZseCh8QFjACegQIBxAB%26url%3Dhttps%253A%252F%252Fwww.volkskrant.nl%252Fnieuws-achtergrond%252Ffilosoof-john-rawls-gaf-het   -sociaal-contract-actuele-vorm%7Eb57c9077%252F%26usg%3DAOvVaw0bnnotM9jNNvqEWi9eSxlU (consultatie 3 april 2019).</w:t>
      </w:r>
    </w:p>
  </w:footnote>
  <w:footnote w:id="42">
    <w:p w14:paraId="7EC02C00" w14:textId="77777777" w:rsidR="00857BEB" w:rsidRPr="009A28EC" w:rsidRDefault="00857BEB" w:rsidP="0009159C">
      <w:pPr>
        <w:pStyle w:val="Voetnoottekst"/>
      </w:pPr>
      <w:r>
        <w:rPr>
          <w:rStyle w:val="Voetnootmarkering"/>
        </w:rPr>
        <w:footnoteRef/>
      </w:r>
      <w:r w:rsidRPr="000A3F35">
        <w:t xml:space="preserve"> E. WIT, </w:t>
      </w:r>
      <w:r w:rsidRPr="00293B05">
        <w:t>“</w:t>
      </w:r>
      <w:r w:rsidRPr="009A28EC">
        <w:t xml:space="preserve">John Rawls, een theorie van rechtvaardigheid”, </w:t>
      </w:r>
      <w:hyperlink r:id="rId30" w:history="1">
        <w:r w:rsidRPr="009A28EC">
          <w:rPr>
            <w:rStyle w:val="Hyperlink"/>
            <w:color w:val="auto"/>
            <w:u w:val="none"/>
          </w:rPr>
          <w:t>https://humanistischecanon.nl/venster/liberalisme/john-rawls-een-theorie-van-rechtvaardigheid/</w:t>
        </w:r>
      </w:hyperlink>
      <w:r w:rsidRPr="009A28EC">
        <w:t xml:space="preserve"> (consultatie 3 april 2019).</w:t>
      </w:r>
    </w:p>
  </w:footnote>
  <w:footnote w:id="43">
    <w:p w14:paraId="2D64FF20" w14:textId="77777777" w:rsidR="00857BEB" w:rsidRPr="00CD4BD1" w:rsidRDefault="00857BEB" w:rsidP="0009159C">
      <w:pPr>
        <w:pStyle w:val="Voetnoottekst"/>
        <w:rPr>
          <w:lang w:val="en-US"/>
        </w:rPr>
      </w:pPr>
      <w:r w:rsidRPr="009A28EC">
        <w:rPr>
          <w:rStyle w:val="Voetnootmarkering"/>
        </w:rPr>
        <w:footnoteRef/>
      </w:r>
      <w:r w:rsidRPr="009A28EC">
        <w:rPr>
          <w:lang w:val="en-GB"/>
        </w:rPr>
        <w:t xml:space="preserve"> </w:t>
      </w:r>
      <w:bookmarkStart w:id="19" w:name="_Hlk7013686"/>
      <w:r w:rsidRPr="009A28EC">
        <w:rPr>
          <w:lang w:val="en-GB"/>
        </w:rPr>
        <w:t xml:space="preserve">K. RAES, “John Rawls: ‘in justice we trust’ een in memoriam”, </w:t>
      </w:r>
      <w:r w:rsidRPr="009A28EC">
        <w:rPr>
          <w:i/>
          <w:lang w:val="en-GB"/>
        </w:rPr>
        <w:t>Ethiek &amp; Maatschappij</w:t>
      </w:r>
      <w:r w:rsidRPr="009A28EC">
        <w:rPr>
          <w:lang w:val="en-GB"/>
        </w:rPr>
        <w:t xml:space="preserve"> 2002, 111-117. </w:t>
      </w:r>
      <w:bookmarkStart w:id="20" w:name="_Hlk8220548"/>
      <w:r w:rsidRPr="009A28EC">
        <w:rPr>
          <w:lang w:val="en-US"/>
        </w:rPr>
        <w:t xml:space="preserve">(hierna: K. RAES, </w:t>
      </w:r>
      <w:r w:rsidRPr="009A28EC">
        <w:rPr>
          <w:i/>
          <w:lang w:val="en-US"/>
        </w:rPr>
        <w:t>John Rawls: ‘in justice we trust’ een in memoriam</w:t>
      </w:r>
      <w:r w:rsidRPr="009A28EC">
        <w:rPr>
          <w:lang w:val="en-US"/>
        </w:rPr>
        <w:t>).</w:t>
      </w:r>
    </w:p>
    <w:bookmarkEnd w:id="19"/>
    <w:bookmarkEnd w:id="20"/>
  </w:footnote>
  <w:footnote w:id="44">
    <w:p w14:paraId="169C43AC" w14:textId="77777777" w:rsidR="00857BEB" w:rsidRPr="00CD4BD1" w:rsidRDefault="00857BEB" w:rsidP="0009159C">
      <w:pPr>
        <w:pStyle w:val="Voetnoottekst"/>
        <w:rPr>
          <w:lang w:val="en-US"/>
        </w:rPr>
      </w:pPr>
      <w:r>
        <w:rPr>
          <w:rStyle w:val="Voetnootmarkering"/>
        </w:rPr>
        <w:footnoteRef/>
      </w:r>
      <w:r w:rsidRPr="00CD4BD1">
        <w:rPr>
          <w:lang w:val="en-US"/>
        </w:rPr>
        <w:t xml:space="preserve"> K. RAES, </w:t>
      </w:r>
      <w:r w:rsidRPr="00CD4BD1">
        <w:rPr>
          <w:i/>
          <w:lang w:val="en-US"/>
        </w:rPr>
        <w:t>John Rawls: ‘in justice we trust’ een in memoriam</w:t>
      </w:r>
      <w:r w:rsidRPr="00CD4BD1">
        <w:rPr>
          <w:lang w:val="en-US"/>
        </w:rPr>
        <w:t xml:space="preserve">, </w:t>
      </w:r>
      <w:r>
        <w:rPr>
          <w:i/>
          <w:lang w:val="en-US"/>
        </w:rPr>
        <w:t xml:space="preserve">supra </w:t>
      </w:r>
      <w:r w:rsidRPr="00CD4BD1">
        <w:rPr>
          <w:lang w:val="en-US"/>
        </w:rPr>
        <w:t xml:space="preserve">vn. 42, </w:t>
      </w:r>
      <w:r w:rsidRPr="005E7D7E">
        <w:rPr>
          <w:lang w:val="en-US"/>
        </w:rPr>
        <w:t>17</w:t>
      </w:r>
      <w:r w:rsidRPr="00CD4BD1">
        <w:rPr>
          <w:lang w:val="en-US"/>
        </w:rPr>
        <w:t>.</w:t>
      </w:r>
    </w:p>
  </w:footnote>
  <w:footnote w:id="45">
    <w:p w14:paraId="03DCD72F" w14:textId="77777777" w:rsidR="00857BEB" w:rsidRPr="006C1623" w:rsidRDefault="00857BEB" w:rsidP="0009159C">
      <w:pPr>
        <w:pStyle w:val="Voetnoottekst"/>
        <w:rPr>
          <w:lang w:val="en-US"/>
        </w:rPr>
      </w:pPr>
      <w:r>
        <w:rPr>
          <w:rStyle w:val="Voetnootmarkering"/>
        </w:rPr>
        <w:footnoteRef/>
      </w:r>
      <w:r w:rsidRPr="006C1623">
        <w:rPr>
          <w:lang w:val="en-US"/>
        </w:rPr>
        <w:t xml:space="preserve"> K. RAES, </w:t>
      </w:r>
      <w:r w:rsidRPr="006C1623">
        <w:rPr>
          <w:i/>
          <w:lang w:val="en-US"/>
        </w:rPr>
        <w:t>John Rawls: ‘in justice we trust’ een in memoriam</w:t>
      </w:r>
      <w:r w:rsidRPr="006C1623">
        <w:rPr>
          <w:lang w:val="en-US"/>
        </w:rPr>
        <w:t>,</w:t>
      </w:r>
      <w:r>
        <w:rPr>
          <w:lang w:val="en-US"/>
        </w:rPr>
        <w:t xml:space="preserve"> </w:t>
      </w:r>
      <w:r w:rsidRPr="006C1623">
        <w:rPr>
          <w:i/>
          <w:lang w:val="en-US"/>
        </w:rPr>
        <w:t>supra</w:t>
      </w:r>
      <w:r>
        <w:rPr>
          <w:lang w:val="en-US"/>
        </w:rPr>
        <w:t xml:space="preserve"> vn. 42, </w:t>
      </w:r>
      <w:r w:rsidRPr="005E7D7E">
        <w:rPr>
          <w:lang w:val="en-US"/>
        </w:rPr>
        <w:t>17</w:t>
      </w:r>
      <w:r>
        <w:rPr>
          <w:lang w:val="en-US"/>
        </w:rPr>
        <w:t>.</w:t>
      </w:r>
    </w:p>
  </w:footnote>
  <w:footnote w:id="46">
    <w:p w14:paraId="4A37D44E" w14:textId="77777777" w:rsidR="00857BEB" w:rsidRPr="009A28EC" w:rsidRDefault="00857BEB" w:rsidP="0009159C">
      <w:pPr>
        <w:pStyle w:val="Voetnoottekst"/>
      </w:pPr>
      <w:r>
        <w:rPr>
          <w:rStyle w:val="Voetnootmarkering"/>
        </w:rPr>
        <w:footnoteRef/>
      </w:r>
      <w:r>
        <w:t xml:space="preserve"> B. FLEUREN, “De noodzaak van checks-and-balances tussen de staatsmachten”, </w:t>
      </w:r>
      <w:r w:rsidRPr="00856397">
        <w:rPr>
          <w:i/>
        </w:rPr>
        <w:t>Christen Democratische Verkenningen</w:t>
      </w:r>
      <w:r>
        <w:t xml:space="preserve"> </w:t>
      </w:r>
      <w:r w:rsidRPr="009A28EC">
        <w:t>2012, 85-90.</w:t>
      </w:r>
    </w:p>
  </w:footnote>
  <w:footnote w:id="47">
    <w:p w14:paraId="5AD890F2" w14:textId="77777777" w:rsidR="00857BEB" w:rsidRPr="009A28EC" w:rsidRDefault="00857BEB" w:rsidP="0009159C">
      <w:pPr>
        <w:pStyle w:val="Voetnoottekst"/>
        <w:rPr>
          <w:lang w:val="en-US"/>
        </w:rPr>
      </w:pPr>
      <w:r w:rsidRPr="009A28EC">
        <w:rPr>
          <w:rStyle w:val="Voetnootmarkering"/>
        </w:rPr>
        <w:footnoteRef/>
      </w:r>
      <w:r w:rsidRPr="009A28EC">
        <w:rPr>
          <w:lang w:val="en-US"/>
        </w:rPr>
        <w:t xml:space="preserve"> F. VERHAGEN, “Checks and balances”, </w:t>
      </w:r>
      <w:hyperlink r:id="rId31" w:history="1">
        <w:r w:rsidRPr="009A28EC">
          <w:rPr>
            <w:rStyle w:val="Hyperlink"/>
            <w:color w:val="auto"/>
            <w:u w:val="none"/>
            <w:lang w:val="en-US"/>
          </w:rPr>
          <w:t>www.meiguo.nl/achtergronden/checks-and-balances/</w:t>
        </w:r>
      </w:hyperlink>
      <w:r w:rsidRPr="009A28EC">
        <w:rPr>
          <w:lang w:val="en-US"/>
        </w:rPr>
        <w:t xml:space="preserve"> (consultatie op 5 december 2018).</w:t>
      </w:r>
    </w:p>
  </w:footnote>
  <w:footnote w:id="48">
    <w:p w14:paraId="413D813C" w14:textId="77777777" w:rsidR="00857BEB" w:rsidRPr="009A28EC" w:rsidRDefault="00857BEB" w:rsidP="0009159C">
      <w:pPr>
        <w:pStyle w:val="Voetnoottekst"/>
        <w:rPr>
          <w:lang w:val="en-US"/>
        </w:rPr>
      </w:pPr>
      <w:r w:rsidRPr="009A28EC">
        <w:rPr>
          <w:rStyle w:val="Voetnootmarkering"/>
        </w:rPr>
        <w:footnoteRef/>
      </w:r>
      <w:r w:rsidRPr="009A28EC">
        <w:rPr>
          <w:lang w:val="en-US"/>
        </w:rPr>
        <w:t xml:space="preserve"> N. CHOMSKY, “</w:t>
      </w:r>
      <w:r w:rsidRPr="009A28EC">
        <w:rPr>
          <w:bCs/>
          <w:lang w:val="en-GB"/>
        </w:rPr>
        <w:t>Chomsky: From Hiroshima to Fukushima, Vietnam to Fallujah, State Power Ignores Its Massive Harm”</w:t>
      </w:r>
      <w:r w:rsidRPr="009A28EC">
        <w:rPr>
          <w:lang w:val="en-US"/>
        </w:rPr>
        <w:t>, 2014, www.democracynow.org/2014/3/11/chomsky_from_hiroshima_to_fukushima_vietnam (consultatie 16 april 2019).</w:t>
      </w:r>
    </w:p>
  </w:footnote>
  <w:footnote w:id="49">
    <w:p w14:paraId="6F93B528" w14:textId="77777777" w:rsidR="00857BEB" w:rsidRPr="009A28EC" w:rsidRDefault="00857BEB" w:rsidP="0009159C">
      <w:pPr>
        <w:pStyle w:val="Voetnoottekst"/>
      </w:pPr>
      <w:r w:rsidRPr="009A28EC">
        <w:rPr>
          <w:rStyle w:val="Voetnootmarkering"/>
        </w:rPr>
        <w:footnoteRef/>
      </w:r>
      <w:r w:rsidRPr="009A28EC">
        <w:t xml:space="preserve"> X, </w:t>
      </w:r>
      <w:r w:rsidRPr="009A28EC">
        <w:rPr>
          <w:i/>
        </w:rPr>
        <w:t>Trias politica : machtenscheiding en machtenspreiding</w:t>
      </w:r>
      <w:r w:rsidRPr="009A28EC">
        <w:t xml:space="preserve">, </w:t>
      </w:r>
      <w:hyperlink r:id="rId32" w:history="1">
        <w:r w:rsidRPr="009A28EC">
          <w:rPr>
            <w:rStyle w:val="Hyperlink"/>
            <w:color w:val="auto"/>
            <w:u w:val="none"/>
          </w:rPr>
          <w:t>www.montesquieu</w:t>
        </w:r>
      </w:hyperlink>
      <w:r w:rsidRPr="009A28EC">
        <w:t xml:space="preserve"> institute.eu/id/vhnnmt7lidzx/trias_politica_machtenscheiding_en (consultatie 4 december 2018).</w:t>
      </w:r>
    </w:p>
  </w:footnote>
  <w:footnote w:id="50">
    <w:p w14:paraId="1099C1FC" w14:textId="77777777" w:rsidR="00857BEB" w:rsidRPr="00A849AD" w:rsidRDefault="00857BEB" w:rsidP="0009159C">
      <w:pPr>
        <w:pStyle w:val="Voetnoottekst"/>
      </w:pPr>
      <w:r w:rsidRPr="009A28EC">
        <w:rPr>
          <w:rStyle w:val="Voetnootmarkering"/>
        </w:rPr>
        <w:footnoteRef/>
      </w:r>
      <w:r w:rsidRPr="009A28EC">
        <w:t xml:space="preserve"> X, </w:t>
      </w:r>
      <w:r w:rsidRPr="009A28EC">
        <w:rPr>
          <w:i/>
        </w:rPr>
        <w:t>Charles Montesquieu en de scheiding der machten</w:t>
      </w:r>
      <w:r w:rsidRPr="009A28EC">
        <w:t xml:space="preserve">, </w:t>
      </w:r>
      <w:hyperlink r:id="rId33" w:history="1">
        <w:r w:rsidRPr="009A28EC">
          <w:rPr>
            <w:rStyle w:val="Hyperlink"/>
            <w:color w:val="auto"/>
            <w:u w:val="none"/>
          </w:rPr>
          <w:t>https://historiek.net/charles-montesquieu scheiding</w:t>
        </w:r>
        <w:r w:rsidRPr="009A28EC">
          <w:rPr>
            <w:rStyle w:val="Hyperlink"/>
            <w:color w:val="auto"/>
            <w:u w:val="none"/>
          </w:rPr>
          <w:br/>
          <w:t>der-machten/876/</w:t>
        </w:r>
      </w:hyperlink>
      <w:r w:rsidRPr="009A28EC">
        <w:t xml:space="preserve"> (consultatie 4 december 2018).</w:t>
      </w:r>
    </w:p>
  </w:footnote>
  <w:footnote w:id="51">
    <w:p w14:paraId="75B39D29" w14:textId="77777777" w:rsidR="00857BEB" w:rsidRPr="0093339E" w:rsidRDefault="00857BEB" w:rsidP="0009159C">
      <w:pPr>
        <w:pStyle w:val="Voetnoottekst"/>
        <w:rPr>
          <w:lang w:val="en-GB"/>
        </w:rPr>
      </w:pPr>
      <w:r w:rsidRPr="009A28EC">
        <w:rPr>
          <w:rStyle w:val="Voetnootmarkering"/>
        </w:rPr>
        <w:footnoteRef/>
      </w:r>
      <w:r w:rsidRPr="0093339E">
        <w:rPr>
          <w:lang w:val="en-GB"/>
        </w:rPr>
        <w:t xml:space="preserve"> X, </w:t>
      </w:r>
      <w:r w:rsidRPr="0093339E">
        <w:rPr>
          <w:i/>
          <w:lang w:val="en-GB"/>
        </w:rPr>
        <w:t>Charles de Montesquieu</w:t>
      </w:r>
      <w:r w:rsidRPr="0093339E">
        <w:rPr>
          <w:lang w:val="en-GB"/>
        </w:rPr>
        <w:t xml:space="preserve">, </w:t>
      </w:r>
      <w:hyperlink r:id="rId34" w:history="1">
        <w:r w:rsidRPr="0093339E">
          <w:rPr>
            <w:rStyle w:val="Hyperlink"/>
            <w:color w:val="auto"/>
            <w:u w:val="none"/>
            <w:lang w:val="en-GB"/>
          </w:rPr>
          <w:t>www.montesquieu-institute.eu/id/vivicfra0us3/charles_de_montesquieu</w:t>
        </w:r>
      </w:hyperlink>
      <w:r w:rsidRPr="0093339E">
        <w:rPr>
          <w:lang w:val="en-GB"/>
        </w:rPr>
        <w:t xml:space="preserve"> (consultatie 4 december 2018).</w:t>
      </w:r>
    </w:p>
  </w:footnote>
  <w:footnote w:id="52">
    <w:p w14:paraId="06A12C14" w14:textId="77777777" w:rsidR="00857BEB" w:rsidRPr="009A28EC" w:rsidRDefault="00857BEB" w:rsidP="0009159C">
      <w:pPr>
        <w:pStyle w:val="Voetnoottekst"/>
        <w:rPr>
          <w:lang w:val="de-DE"/>
        </w:rPr>
      </w:pPr>
      <w:r w:rsidRPr="009A28EC">
        <w:rPr>
          <w:rStyle w:val="Voetnootmarkering"/>
        </w:rPr>
        <w:footnoteRef/>
      </w:r>
      <w:r w:rsidRPr="009A28EC">
        <w:rPr>
          <w:lang w:val="de-DE"/>
        </w:rPr>
        <w:t xml:space="preserve"> Art. 36 Gw.</w:t>
      </w:r>
    </w:p>
  </w:footnote>
  <w:footnote w:id="53">
    <w:p w14:paraId="7024AA3E" w14:textId="77777777" w:rsidR="00857BEB" w:rsidRPr="009A28EC" w:rsidRDefault="00857BEB" w:rsidP="0009159C">
      <w:pPr>
        <w:pStyle w:val="Voetnoottekst"/>
        <w:rPr>
          <w:lang w:val="de-DE"/>
        </w:rPr>
      </w:pPr>
      <w:r w:rsidRPr="009A28EC">
        <w:rPr>
          <w:rStyle w:val="Voetnootmarkering"/>
        </w:rPr>
        <w:footnoteRef/>
      </w:r>
      <w:r w:rsidRPr="009A28EC">
        <w:rPr>
          <w:lang w:val="de-DE"/>
        </w:rPr>
        <w:t xml:space="preserve"> Art. 37 Gw.</w:t>
      </w:r>
    </w:p>
  </w:footnote>
  <w:footnote w:id="54">
    <w:p w14:paraId="49A40874" w14:textId="77777777" w:rsidR="00857BEB" w:rsidRPr="009A28EC" w:rsidRDefault="00857BEB" w:rsidP="0009159C">
      <w:pPr>
        <w:pStyle w:val="Voetnoottekst"/>
        <w:rPr>
          <w:lang w:val="de-DE"/>
        </w:rPr>
      </w:pPr>
      <w:r w:rsidRPr="009A28EC">
        <w:rPr>
          <w:rStyle w:val="Voetnootmarkering"/>
        </w:rPr>
        <w:footnoteRef/>
      </w:r>
      <w:r w:rsidRPr="009A28EC">
        <w:rPr>
          <w:lang w:val="de-DE"/>
        </w:rPr>
        <w:t xml:space="preserve"> Art. 40, eerste lid Gw.</w:t>
      </w:r>
    </w:p>
  </w:footnote>
  <w:footnote w:id="55">
    <w:p w14:paraId="34E534C4" w14:textId="77777777" w:rsidR="00857BEB" w:rsidRPr="009A28EC" w:rsidRDefault="00857BEB" w:rsidP="0009159C">
      <w:pPr>
        <w:pStyle w:val="Voetnoottekst"/>
      </w:pPr>
      <w:r w:rsidRPr="009A28EC">
        <w:rPr>
          <w:rStyle w:val="Voetnootmarkering"/>
        </w:rPr>
        <w:footnoteRef/>
      </w:r>
      <w:r w:rsidRPr="009A28EC">
        <w:t xml:space="preserve"> J. THEUNIS, </w:t>
      </w:r>
      <w:r w:rsidRPr="009A28EC">
        <w:rPr>
          <w:i/>
        </w:rPr>
        <w:t>De exceptie van onwettigheid – Onderzoek naar de rol en de grenzen van artikel 159 van de Grondwet in de Belgische rechtsstaat</w:t>
      </w:r>
      <w:r w:rsidRPr="009A28EC">
        <w:t xml:space="preserve">, onuitg. doctoraatsverhandeling Rechten UHasselt, </w:t>
      </w:r>
      <w:hyperlink r:id="rId35" w:history="1">
        <w:r w:rsidRPr="009A28EC">
          <w:rPr>
            <w:rStyle w:val="Hyperlink"/>
            <w:color w:val="auto"/>
            <w:u w:val="none"/>
          </w:rPr>
          <w:t>www.uhasselt.be/Documents/faculteiten/rechten/DoctoraatJanTheunis.pdf</w:t>
        </w:r>
      </w:hyperlink>
      <w:r w:rsidRPr="009A28EC">
        <w:rPr>
          <w:rStyle w:val="Hyperlink"/>
          <w:color w:val="auto"/>
          <w:u w:val="none"/>
        </w:rPr>
        <w:t>, 2.</w:t>
      </w:r>
      <w:r w:rsidRPr="009A28EC">
        <w:t>.</w:t>
      </w:r>
    </w:p>
  </w:footnote>
  <w:footnote w:id="56">
    <w:p w14:paraId="582608E3" w14:textId="77777777" w:rsidR="00857BEB" w:rsidRPr="00CA11AA" w:rsidRDefault="00857BEB" w:rsidP="0009159C">
      <w:pPr>
        <w:pStyle w:val="Voetnoottekst"/>
        <w:rPr>
          <w:lang w:val="en-GB"/>
        </w:rPr>
      </w:pPr>
      <w:r w:rsidRPr="009A28EC">
        <w:rPr>
          <w:rStyle w:val="Voetnootmarkering"/>
        </w:rPr>
        <w:footnoteRef/>
      </w:r>
      <w:r w:rsidRPr="009A28EC">
        <w:rPr>
          <w:lang w:val="en-GB"/>
        </w:rPr>
        <w:t xml:space="preserve"> UNITED NATIONS, “Human Rights”, </w:t>
      </w:r>
      <w:hyperlink r:id="rId36" w:history="1">
        <w:r w:rsidRPr="009A28EC">
          <w:rPr>
            <w:rStyle w:val="Hyperlink"/>
            <w:color w:val="auto"/>
            <w:u w:val="none"/>
            <w:lang w:val="en-GB"/>
          </w:rPr>
          <w:t>www.un.org/en/sections/issues-depth/human-rights/</w:t>
        </w:r>
      </w:hyperlink>
      <w:r w:rsidRPr="009A28EC">
        <w:rPr>
          <w:lang w:val="en-GB"/>
        </w:rPr>
        <w:t xml:space="preserve"> (consultatie 1 mei 2019).</w:t>
      </w:r>
    </w:p>
  </w:footnote>
  <w:footnote w:id="57">
    <w:p w14:paraId="462FC375" w14:textId="77777777" w:rsidR="00857BEB" w:rsidRPr="009A28EC" w:rsidRDefault="00857BEB" w:rsidP="0009159C">
      <w:pPr>
        <w:pStyle w:val="Voetnoottekst"/>
      </w:pPr>
      <w:r w:rsidRPr="009A28EC">
        <w:rPr>
          <w:rStyle w:val="Voetnootmarkering"/>
        </w:rPr>
        <w:footnoteRef/>
      </w:r>
      <w:r w:rsidRPr="009A28EC">
        <w:t xml:space="preserve"> X, </w:t>
      </w:r>
      <w:r w:rsidRPr="009A28EC">
        <w:rPr>
          <w:i/>
        </w:rPr>
        <w:t>Dag van de Mensenrechten</w:t>
      </w:r>
      <w:r w:rsidRPr="009A28EC">
        <w:t xml:space="preserve">, </w:t>
      </w:r>
      <w:hyperlink r:id="rId37" w:history="1">
        <w:r w:rsidRPr="009A28EC">
          <w:rPr>
            <w:rStyle w:val="Hyperlink"/>
            <w:color w:val="auto"/>
            <w:u w:val="none"/>
          </w:rPr>
          <w:t>www.beleven.org/feest/internationale_dag_van_de_mensenrechten</w:t>
        </w:r>
      </w:hyperlink>
      <w:r w:rsidRPr="009A28EC">
        <w:t xml:space="preserve"> (consultatie 1 mei 2019).</w:t>
      </w:r>
    </w:p>
  </w:footnote>
  <w:footnote w:id="58">
    <w:p w14:paraId="316A34EC" w14:textId="77777777" w:rsidR="00857BEB" w:rsidRPr="009A28EC" w:rsidRDefault="00857BEB" w:rsidP="0009159C">
      <w:pPr>
        <w:pStyle w:val="Voetnoottekst"/>
      </w:pPr>
      <w:r w:rsidRPr="009A28EC">
        <w:rPr>
          <w:rStyle w:val="Voetnootmarkering"/>
        </w:rPr>
        <w:footnoteRef/>
      </w:r>
      <w:r w:rsidRPr="009A28EC">
        <w:t xml:space="preserve"> AMNESTY INTERNATIONAL, “Democratie en mensenrechten”, </w:t>
      </w:r>
      <w:hyperlink r:id="rId38" w:history="1">
        <w:r w:rsidRPr="009A28EC">
          <w:rPr>
            <w:rStyle w:val="Hyperlink"/>
            <w:color w:val="auto"/>
            <w:u w:val="none"/>
          </w:rPr>
          <w:t>www.amnesty.nl/encyclopedie/democratie-en</w:t>
        </w:r>
        <w:r w:rsidRPr="009A28EC">
          <w:rPr>
            <w:rStyle w:val="Hyperlink"/>
            <w:color w:val="auto"/>
            <w:u w:val="none"/>
          </w:rPr>
          <w:br/>
          <w:t>mensenrechten</w:t>
        </w:r>
      </w:hyperlink>
      <w:r w:rsidRPr="009A28EC">
        <w:t xml:space="preserve"> (consultatie 15 maart 2019).</w:t>
      </w:r>
    </w:p>
  </w:footnote>
  <w:footnote w:id="59">
    <w:p w14:paraId="527D1E45" w14:textId="77777777" w:rsidR="00857BEB" w:rsidRPr="009A28EC" w:rsidRDefault="00857BEB" w:rsidP="0009159C">
      <w:pPr>
        <w:pStyle w:val="Voetnoottekst"/>
      </w:pPr>
      <w:r w:rsidRPr="009A28EC">
        <w:rPr>
          <w:rStyle w:val="Voetnootmarkering"/>
        </w:rPr>
        <w:footnoteRef/>
      </w:r>
      <w:r w:rsidRPr="009A28EC">
        <w:t xml:space="preserve"> P.</w:t>
      </w:r>
      <w:r>
        <w:t xml:space="preserve"> </w:t>
      </w:r>
      <w:r w:rsidRPr="009A28EC">
        <w:t>B. CLITEUR en R.</w:t>
      </w:r>
      <w:r>
        <w:t xml:space="preserve"> </w:t>
      </w:r>
      <w:r w:rsidRPr="009A28EC">
        <w:t>G.</w:t>
      </w:r>
      <w:r>
        <w:t xml:space="preserve"> </w:t>
      </w:r>
      <w:r w:rsidRPr="009A28EC">
        <w:t xml:space="preserve">T. VAN WISSEN, “De menselijke waardigheid als grondslag voor mensenrechten”, </w:t>
      </w:r>
      <w:hyperlink r:id="rId39" w:history="1">
        <w:r w:rsidRPr="009A28EC">
          <w:rPr>
            <w:rStyle w:val="Hyperlink"/>
            <w:color w:val="auto"/>
            <w:u w:val="none"/>
          </w:rPr>
          <w:t>https://openaccess.leidenuniv.nl/bitstream/handle/1887/44831/1998CliteurDemenselijkewaardigheid.pdf?sequence=1</w:t>
        </w:r>
      </w:hyperlink>
      <w:r w:rsidRPr="009A28EC">
        <w:t xml:space="preserve"> (consultatie 29 maart 2019).</w:t>
      </w:r>
    </w:p>
  </w:footnote>
  <w:footnote w:id="60">
    <w:p w14:paraId="24FF236C" w14:textId="77777777" w:rsidR="00857BEB" w:rsidRPr="004151A1" w:rsidRDefault="00857BEB" w:rsidP="0009159C">
      <w:pPr>
        <w:pStyle w:val="Voetnoottekst"/>
      </w:pPr>
      <w:r w:rsidRPr="009A28EC">
        <w:rPr>
          <w:rStyle w:val="Voetnootmarkering"/>
        </w:rPr>
        <w:footnoteRef/>
      </w:r>
      <w:r w:rsidRPr="009A28EC">
        <w:t xml:space="preserve"> X, </w:t>
      </w:r>
      <w:r w:rsidRPr="009A28EC">
        <w:rPr>
          <w:i/>
        </w:rPr>
        <w:t>Vrouwenraadgenderwetswijzer Grondwet</w:t>
      </w:r>
      <w:r w:rsidRPr="009A28EC">
        <w:t xml:space="preserve">, </w:t>
      </w:r>
      <w:hyperlink r:id="rId40" w:history="1">
        <w:r w:rsidRPr="009A28EC">
          <w:rPr>
            <w:rStyle w:val="Hyperlink"/>
            <w:color w:val="auto"/>
            <w:u w:val="none"/>
          </w:rPr>
          <w:t>www.vrouwenraad.be/page?&amp;orl=1&amp;ssn=&amp;lng=1&amp;page=artikels_sleutelwoorden&amp;txo=233</w:t>
        </w:r>
      </w:hyperlink>
      <w:r w:rsidRPr="009A28EC">
        <w:t xml:space="preserve"> (consultatie 3 april 2019). </w:t>
      </w:r>
    </w:p>
  </w:footnote>
  <w:footnote w:id="61">
    <w:p w14:paraId="6AFE9E5A" w14:textId="77777777" w:rsidR="00857BEB" w:rsidRPr="009A28EC" w:rsidRDefault="00857BEB" w:rsidP="0009159C">
      <w:pPr>
        <w:pStyle w:val="Voetnoottekst"/>
      </w:pPr>
      <w:r w:rsidRPr="009A28EC">
        <w:rPr>
          <w:rStyle w:val="Voetnootmarkering"/>
        </w:rPr>
        <w:footnoteRef/>
      </w:r>
      <w:r w:rsidRPr="009A28EC">
        <w:t xml:space="preserve"> R. WIJNBERG, “Mensenrechten, zijn die nu universeel of niet?”, 2008, </w:t>
      </w:r>
      <w:hyperlink r:id="rId41" w:history="1">
        <w:r w:rsidRPr="009A28EC">
          <w:rPr>
            <w:rStyle w:val="Hyperlink"/>
            <w:color w:val="auto"/>
            <w:u w:val="none"/>
          </w:rPr>
          <w:t>www.nrc.nl/nieuws/2008/05/28/mensenrechten-zijn-die-nu-universeel-of-niet-11545050-a525331</w:t>
        </w:r>
      </w:hyperlink>
      <w:r w:rsidRPr="009A28EC">
        <w:t xml:space="preserve"> (consultatie 29 maart 2019).</w:t>
      </w:r>
    </w:p>
  </w:footnote>
  <w:footnote w:id="62">
    <w:p w14:paraId="450DE4C5" w14:textId="77777777" w:rsidR="00857BEB" w:rsidRPr="004151A1" w:rsidRDefault="00857BEB" w:rsidP="0009159C">
      <w:pPr>
        <w:pStyle w:val="Voetnoottekst"/>
      </w:pPr>
      <w:r w:rsidRPr="009A28EC">
        <w:rPr>
          <w:rStyle w:val="Voetnootmarkering"/>
        </w:rPr>
        <w:footnoteRef/>
      </w:r>
      <w:r w:rsidRPr="009A28EC">
        <w:t xml:space="preserve"> I. POLLET, “Mensenrechten opleggen werkt averechts”, 2016, </w:t>
      </w:r>
      <w:hyperlink r:id="rId42" w:history="1">
        <w:r w:rsidRPr="009A28EC">
          <w:rPr>
            <w:rStyle w:val="Hyperlink"/>
            <w:color w:val="auto"/>
            <w:u w:val="none"/>
          </w:rPr>
          <w:t>https://kuleuvenblogt.be/2016/12/01/mensenrechten-opleggen-werkt-averechts/</w:t>
        </w:r>
      </w:hyperlink>
      <w:r w:rsidRPr="009A28EC">
        <w:t xml:space="preserve"> (consultatie 3 april 2019).</w:t>
      </w:r>
    </w:p>
  </w:footnote>
  <w:footnote w:id="63">
    <w:p w14:paraId="410E3FFE" w14:textId="77777777" w:rsidR="00857BEB" w:rsidRPr="009A28EC" w:rsidRDefault="00857BEB" w:rsidP="0009159C">
      <w:pPr>
        <w:pStyle w:val="Voetnoottekst"/>
      </w:pPr>
      <w:r>
        <w:rPr>
          <w:rStyle w:val="Voetnootmarkering"/>
        </w:rPr>
        <w:footnoteRef/>
      </w:r>
      <w:r w:rsidRPr="004151A1">
        <w:t xml:space="preserve"> </w:t>
      </w:r>
      <w:r w:rsidRPr="0093055A">
        <w:t>X,</w:t>
      </w:r>
      <w:r>
        <w:rPr>
          <w:color w:val="FF0000"/>
        </w:rPr>
        <w:t xml:space="preserve"> </w:t>
      </w:r>
      <w:r w:rsidRPr="009A28EC">
        <w:rPr>
          <w:i/>
        </w:rPr>
        <w:t>Censuskiesrecht (cijnskiesrecht en cijnskiesstelsel)</w:t>
      </w:r>
      <w:r w:rsidRPr="009A28EC">
        <w:t xml:space="preserve">, </w:t>
      </w:r>
      <w:hyperlink r:id="rId43" w:history="1">
        <w:r w:rsidRPr="009A28EC">
          <w:rPr>
            <w:rStyle w:val="Hyperlink"/>
            <w:color w:val="auto"/>
            <w:u w:val="none"/>
          </w:rPr>
          <w:t>https://historiek.net/censuskiesrecht-betekenis</w:t>
        </w:r>
        <w:r w:rsidRPr="009A28EC">
          <w:rPr>
            <w:rStyle w:val="Hyperlink"/>
            <w:color w:val="auto"/>
            <w:u w:val="none"/>
          </w:rPr>
          <w:br/>
          <w:t>stemmen/80408/</w:t>
        </w:r>
      </w:hyperlink>
      <w:r w:rsidRPr="009A28EC">
        <w:t xml:space="preserve"> (consultatie 20 april 2019).</w:t>
      </w:r>
    </w:p>
  </w:footnote>
  <w:footnote w:id="64">
    <w:p w14:paraId="5AB9D8BA" w14:textId="77777777" w:rsidR="00857BEB" w:rsidRPr="004151A1" w:rsidRDefault="00857BEB" w:rsidP="0009159C">
      <w:pPr>
        <w:pStyle w:val="Voetnoottekst"/>
      </w:pPr>
      <w:r w:rsidRPr="009A28EC">
        <w:rPr>
          <w:rStyle w:val="Voetnootmarkering"/>
        </w:rPr>
        <w:footnoteRef/>
      </w:r>
      <w:r w:rsidRPr="009A28EC">
        <w:t xml:space="preserve"> X, </w:t>
      </w:r>
      <w:r w:rsidRPr="009A28EC">
        <w:rPr>
          <w:i/>
        </w:rPr>
        <w:t>Positieve en negatieve vrijheid</w:t>
      </w:r>
      <w:r w:rsidRPr="009A28EC">
        <w:t xml:space="preserve">, 2014, </w:t>
      </w:r>
      <w:hyperlink r:id="rId44" w:history="1">
        <w:r w:rsidRPr="009A28EC">
          <w:rPr>
            <w:rStyle w:val="Hyperlink"/>
            <w:color w:val="auto"/>
            <w:u w:val="none"/>
          </w:rPr>
          <w:t>www.filos.nu/verslag/files/bc58e4f82b2f781c2d9450c1178527de 16.html</w:t>
        </w:r>
      </w:hyperlink>
      <w:r w:rsidRPr="009A28EC">
        <w:t xml:space="preserve"> (consultatie 3 april 2019). </w:t>
      </w:r>
    </w:p>
  </w:footnote>
  <w:footnote w:id="65">
    <w:p w14:paraId="26BC2F2A" w14:textId="77777777" w:rsidR="00857BEB" w:rsidRPr="009A28EC" w:rsidRDefault="00857BEB" w:rsidP="0009159C">
      <w:pPr>
        <w:pStyle w:val="Voetnoottekst"/>
        <w:rPr>
          <w:lang w:val="en-US"/>
        </w:rPr>
      </w:pPr>
      <w:r>
        <w:rPr>
          <w:rStyle w:val="Voetnootmarkering"/>
        </w:rPr>
        <w:footnoteRef/>
      </w:r>
      <w:r w:rsidRPr="00EC77F3">
        <w:rPr>
          <w:lang w:val="en-US"/>
        </w:rPr>
        <w:t xml:space="preserve"> </w:t>
      </w:r>
      <w:r w:rsidRPr="009A28EC">
        <w:rPr>
          <w:lang w:val="en-US"/>
        </w:rPr>
        <w:t xml:space="preserve">EUROPEAN COMMISSION, “Rule of law framework”, </w:t>
      </w:r>
      <w:hyperlink r:id="rId45" w:history="1">
        <w:r w:rsidRPr="009A28EC">
          <w:rPr>
            <w:rStyle w:val="Hyperlink"/>
            <w:color w:val="auto"/>
            <w:u w:val="none"/>
            <w:lang w:val="en-US"/>
          </w:rPr>
          <w:t>https://ec.europa.eu/info/policies/justice-and</w:t>
        </w:r>
        <w:r w:rsidRPr="009A28EC">
          <w:rPr>
            <w:rStyle w:val="Hyperlink"/>
            <w:color w:val="auto"/>
            <w:u w:val="none"/>
            <w:lang w:val="en-US"/>
          </w:rPr>
          <w:br/>
          <w:t>fundamental-rights/effective-justice/rule-law/rule-law-framework_en</w:t>
        </w:r>
      </w:hyperlink>
      <w:r w:rsidRPr="009A28EC">
        <w:rPr>
          <w:lang w:val="en-US"/>
        </w:rPr>
        <w:t xml:space="preserve"> (consultatie 2 februari 2019).</w:t>
      </w:r>
    </w:p>
  </w:footnote>
  <w:footnote w:id="66">
    <w:p w14:paraId="1C6A1EB3" w14:textId="77777777" w:rsidR="00857BEB" w:rsidRPr="009A28EC" w:rsidRDefault="00857BEB" w:rsidP="0009159C">
      <w:pPr>
        <w:pStyle w:val="Voetnoottekst"/>
        <w:rPr>
          <w:lang w:val="en-US"/>
        </w:rPr>
      </w:pPr>
      <w:r w:rsidRPr="009A28EC">
        <w:rPr>
          <w:rStyle w:val="Voetnootmarkering"/>
        </w:rPr>
        <w:footnoteRef/>
      </w:r>
      <w:r w:rsidRPr="009A28EC">
        <w:rPr>
          <w:lang w:val="en-US"/>
        </w:rPr>
        <w:t xml:space="preserve"> Art. 7 VEU.</w:t>
      </w:r>
    </w:p>
  </w:footnote>
  <w:footnote w:id="67">
    <w:p w14:paraId="2E287499" w14:textId="77777777" w:rsidR="00857BEB" w:rsidRPr="009A28EC" w:rsidRDefault="00857BEB" w:rsidP="0009159C">
      <w:pPr>
        <w:pStyle w:val="Voetnoottekst"/>
        <w:rPr>
          <w:lang w:val="en-US"/>
        </w:rPr>
      </w:pPr>
      <w:r w:rsidRPr="009A28EC">
        <w:rPr>
          <w:rStyle w:val="Voetnootmarkering"/>
        </w:rPr>
        <w:footnoteRef/>
      </w:r>
      <w:r w:rsidRPr="009A28EC">
        <w:rPr>
          <w:lang w:val="en-US"/>
        </w:rPr>
        <w:t xml:space="preserve"> X, </w:t>
      </w:r>
      <w:r w:rsidRPr="009A28EC">
        <w:rPr>
          <w:i/>
          <w:lang w:val="en-US"/>
        </w:rPr>
        <w:t>Rule of Law procedure</w:t>
      </w:r>
      <w:r w:rsidRPr="009A28EC">
        <w:rPr>
          <w:lang w:val="en-US"/>
        </w:rPr>
        <w:t xml:space="preserve">, </w:t>
      </w:r>
      <w:hyperlink r:id="rId46" w:history="1">
        <w:r w:rsidRPr="009A28EC">
          <w:rPr>
            <w:rStyle w:val="Hyperlink"/>
            <w:color w:val="auto"/>
            <w:u w:val="none"/>
            <w:lang w:val="en-US"/>
          </w:rPr>
          <w:t>www.europa-nu.nl/9353000/1/j9tvgajcor7dxyk_j9vvj9idsj04xr6/vjhzlnx4pbzc</w:t>
        </w:r>
      </w:hyperlink>
      <w:r w:rsidRPr="009A28EC">
        <w:rPr>
          <w:lang w:val="en-US"/>
        </w:rPr>
        <w:t xml:space="preserve"> (consultatie 2 februari 2019).</w:t>
      </w:r>
    </w:p>
  </w:footnote>
  <w:footnote w:id="68">
    <w:p w14:paraId="610DD491" w14:textId="77777777" w:rsidR="00857BEB" w:rsidRPr="009A28EC" w:rsidRDefault="00857BEB" w:rsidP="0009159C">
      <w:pPr>
        <w:pStyle w:val="Voetnoottekst"/>
        <w:rPr>
          <w:lang w:val="en-US"/>
        </w:rPr>
      </w:pPr>
      <w:r w:rsidRPr="009A28EC">
        <w:rPr>
          <w:rStyle w:val="Voetnootmarkering"/>
        </w:rPr>
        <w:footnoteRef/>
      </w:r>
      <w:r w:rsidRPr="009A28EC">
        <w:rPr>
          <w:lang w:val="en-US"/>
        </w:rPr>
        <w:t xml:space="preserve"> EUROPEAN COMMISSION, “Rule of Law”, 2016, </w:t>
      </w:r>
      <w:hyperlink r:id="rId47" w:history="1">
        <w:r w:rsidRPr="009A28EC">
          <w:rPr>
            <w:rStyle w:val="Hyperlink"/>
            <w:color w:val="auto"/>
            <w:u w:val="none"/>
            <w:lang w:val="en-US"/>
          </w:rPr>
          <w:t>https://ec.europa.eu/neighbourhood</w:t>
        </w:r>
        <w:r w:rsidRPr="009A28EC">
          <w:rPr>
            <w:rStyle w:val="Hyperlink"/>
            <w:color w:val="auto"/>
            <w:u w:val="none"/>
            <w:lang w:val="en-US"/>
          </w:rPr>
          <w:br/>
          <w:t>enlargement/policy/policy-highlights/rule-of law_en</w:t>
        </w:r>
      </w:hyperlink>
      <w:r w:rsidRPr="009A28EC">
        <w:rPr>
          <w:lang w:val="en-US"/>
        </w:rPr>
        <w:t xml:space="preserve"> (consultatie 2 februari 2019).</w:t>
      </w:r>
    </w:p>
  </w:footnote>
  <w:footnote w:id="69">
    <w:p w14:paraId="6AA0A759" w14:textId="77777777" w:rsidR="00857BEB" w:rsidRPr="009A28EC" w:rsidRDefault="00857BEB" w:rsidP="0009159C">
      <w:pPr>
        <w:pStyle w:val="Voetnoottekst"/>
      </w:pPr>
      <w:r w:rsidRPr="009A28EC">
        <w:rPr>
          <w:rStyle w:val="Voetnootmarkering"/>
        </w:rPr>
        <w:footnoteRef/>
      </w:r>
      <w:r w:rsidRPr="009A28EC">
        <w:t xml:space="preserve"> X, </w:t>
      </w:r>
      <w:r w:rsidRPr="009A28EC">
        <w:rPr>
          <w:i/>
        </w:rPr>
        <w:t>Criteria van Kopenhagen</w:t>
      </w:r>
      <w:r w:rsidRPr="009A28EC">
        <w:t xml:space="preserve">, </w:t>
      </w:r>
      <w:hyperlink r:id="rId48" w:history="1">
        <w:r w:rsidRPr="009A28EC">
          <w:rPr>
            <w:rStyle w:val="Hyperlink"/>
            <w:color w:val="auto"/>
            <w:u w:val="none"/>
          </w:rPr>
          <w:t>www.europa-nu.nl/id/vh7eg8yibqzt/criteria_van_kopenhagen</w:t>
        </w:r>
      </w:hyperlink>
      <w:r w:rsidRPr="009A28EC">
        <w:t xml:space="preserve"> (consultatie 2 februari 2019).</w:t>
      </w:r>
    </w:p>
  </w:footnote>
  <w:footnote w:id="70">
    <w:p w14:paraId="3040F805" w14:textId="77777777" w:rsidR="00857BEB" w:rsidRPr="00555A03" w:rsidRDefault="00857BEB" w:rsidP="0009159C">
      <w:pPr>
        <w:pStyle w:val="Voetnoottekst"/>
      </w:pPr>
      <w:r w:rsidRPr="009A28EC">
        <w:rPr>
          <w:rStyle w:val="Voetnootmarkering"/>
        </w:rPr>
        <w:footnoteRef/>
      </w:r>
      <w:r w:rsidRPr="009A28EC">
        <w:t xml:space="preserve"> Art. 2 VEU.</w:t>
      </w:r>
    </w:p>
  </w:footnote>
  <w:footnote w:id="71">
    <w:p w14:paraId="4777A6DE" w14:textId="77777777" w:rsidR="00857BEB" w:rsidRPr="009A28EC" w:rsidRDefault="00857BEB" w:rsidP="0009159C">
      <w:pPr>
        <w:pStyle w:val="Voetnoottekst"/>
      </w:pPr>
      <w:r w:rsidRPr="009A28EC">
        <w:rPr>
          <w:rStyle w:val="Voetnootmarkering"/>
        </w:rPr>
        <w:footnoteRef/>
      </w:r>
      <w:r w:rsidRPr="009A28EC">
        <w:t xml:space="preserve"> EUROPEES PARLEMENT, </w:t>
      </w:r>
      <w:r w:rsidRPr="009A28EC">
        <w:rPr>
          <w:i/>
        </w:rPr>
        <w:t>Zorg over rechtsstaat in lidstaten: wat de EU kan doen</w:t>
      </w:r>
      <w:r w:rsidRPr="009A28EC">
        <w:t xml:space="preserve">, 2018, </w:t>
      </w:r>
      <w:hyperlink r:id="rId49" w:history="1">
        <w:r w:rsidRPr="009A28EC">
          <w:rPr>
            <w:rStyle w:val="Hyperlink"/>
            <w:color w:val="auto"/>
            <w:u w:val="none"/>
          </w:rPr>
          <w:t>www.europarl.europa.eu/news/nl/headlines/eu-affairs/20180222STO98434/zorg-over-rechtsstaat-in  lidstaten-wat-de-eu-kan-doen-infografiek</w:t>
        </w:r>
      </w:hyperlink>
      <w:r w:rsidRPr="009A28EC">
        <w:t xml:space="preserve"> (consultatie 4 februari 2019).</w:t>
      </w:r>
    </w:p>
  </w:footnote>
  <w:footnote w:id="72">
    <w:p w14:paraId="54495E53" w14:textId="77777777" w:rsidR="00857BEB" w:rsidRPr="009A28EC" w:rsidRDefault="00857BEB" w:rsidP="0009159C">
      <w:pPr>
        <w:pStyle w:val="Voetnoottekst"/>
      </w:pPr>
      <w:r w:rsidRPr="009A28EC">
        <w:rPr>
          <w:rStyle w:val="Voetnootmarkering"/>
        </w:rPr>
        <w:footnoteRef/>
      </w:r>
      <w:r w:rsidRPr="009A28EC">
        <w:t xml:space="preserve"> Art. 7.1 VEU.</w:t>
      </w:r>
    </w:p>
  </w:footnote>
  <w:footnote w:id="73">
    <w:p w14:paraId="1DB48187" w14:textId="77777777" w:rsidR="00857BEB" w:rsidRPr="009A28EC" w:rsidRDefault="00857BEB" w:rsidP="0009159C">
      <w:pPr>
        <w:pStyle w:val="Voetnoottekst"/>
      </w:pPr>
      <w:r w:rsidRPr="009A28EC">
        <w:rPr>
          <w:rStyle w:val="Voetnootmarkering"/>
        </w:rPr>
        <w:footnoteRef/>
      </w:r>
      <w:r w:rsidRPr="009A28EC">
        <w:t xml:space="preserve"> EUROPEES PARLEMENT, </w:t>
      </w:r>
      <w:r w:rsidRPr="009A28EC">
        <w:rPr>
          <w:i/>
        </w:rPr>
        <w:t>Zorg over rechtsstaat in lidstaten: wat de EU kan doen</w:t>
      </w:r>
      <w:r w:rsidRPr="009A28EC">
        <w:t xml:space="preserve">, 2018, </w:t>
      </w:r>
      <w:hyperlink r:id="rId50" w:history="1">
        <w:r w:rsidRPr="009A28EC">
          <w:rPr>
            <w:rStyle w:val="Hyperlink"/>
            <w:color w:val="auto"/>
            <w:u w:val="none"/>
          </w:rPr>
          <w:t>www.europarl.europa.eu/news/nl/headlines/eu-affairs/20180222STO98434/zorg-over-rechtsstaat-in  lidstaten-wat-de-eu-kan-doen-infografiek</w:t>
        </w:r>
      </w:hyperlink>
      <w:r w:rsidRPr="009A28EC">
        <w:t xml:space="preserve"> (consultatie 4 februari 2019).</w:t>
      </w:r>
    </w:p>
  </w:footnote>
  <w:footnote w:id="74">
    <w:p w14:paraId="30D9D6AF" w14:textId="77777777" w:rsidR="00857BEB" w:rsidRPr="009A28EC" w:rsidRDefault="00857BEB" w:rsidP="0009159C">
      <w:pPr>
        <w:pStyle w:val="Voetnoottekst"/>
      </w:pPr>
      <w:r w:rsidRPr="009A28EC">
        <w:rPr>
          <w:rStyle w:val="Voetnootmarkering"/>
        </w:rPr>
        <w:footnoteRef/>
      </w:r>
      <w:r w:rsidRPr="009A28EC">
        <w:t xml:space="preserve"> Art. 7.2 VEU.</w:t>
      </w:r>
    </w:p>
  </w:footnote>
  <w:footnote w:id="75">
    <w:p w14:paraId="300DCBB8" w14:textId="77777777" w:rsidR="00857BEB" w:rsidRPr="009A28EC" w:rsidRDefault="00857BEB" w:rsidP="0009159C">
      <w:pPr>
        <w:pStyle w:val="Voetnoottekst"/>
      </w:pPr>
      <w:r w:rsidRPr="009A28EC">
        <w:rPr>
          <w:rStyle w:val="Voetnootmarkering"/>
        </w:rPr>
        <w:footnoteRef/>
      </w:r>
      <w:r w:rsidRPr="009A28EC">
        <w:t xml:space="preserve"> Art. 7.3 VEU.</w:t>
      </w:r>
    </w:p>
  </w:footnote>
  <w:footnote w:id="76">
    <w:p w14:paraId="1C4D2B03" w14:textId="77777777" w:rsidR="00857BEB" w:rsidRPr="00AD5C85" w:rsidRDefault="00857BEB" w:rsidP="0009159C">
      <w:pPr>
        <w:pStyle w:val="Voetnoottekst"/>
      </w:pPr>
      <w:r w:rsidRPr="009A28EC">
        <w:rPr>
          <w:rStyle w:val="Voetnootmarkering"/>
        </w:rPr>
        <w:footnoteRef/>
      </w:r>
      <w:r w:rsidRPr="009A28EC">
        <w:t xml:space="preserve"> EUROPEES PARLEMENT, </w:t>
      </w:r>
      <w:r w:rsidRPr="009A28EC">
        <w:rPr>
          <w:i/>
        </w:rPr>
        <w:t>Zorg over rechtsstaat in lidstaten: wat de EU kan doen</w:t>
      </w:r>
      <w:r w:rsidRPr="009A28EC">
        <w:t xml:space="preserve">, 2018, </w:t>
      </w:r>
      <w:hyperlink r:id="rId51" w:history="1">
        <w:r w:rsidRPr="009A28EC">
          <w:rPr>
            <w:rStyle w:val="Hyperlink"/>
            <w:color w:val="auto"/>
            <w:u w:val="none"/>
          </w:rPr>
          <w:t>www.europarl.europa.eu/news/nl/headlines/eu-affairs/20180222STO98434/zorg-over-rechtsstaat-in  lidstaten-wat-de-eu-kan-doen-infografiek</w:t>
        </w:r>
      </w:hyperlink>
      <w:r w:rsidRPr="009A28EC">
        <w:t xml:space="preserve"> (consultatie 4 februari 2019).</w:t>
      </w:r>
    </w:p>
  </w:footnote>
  <w:footnote w:id="77">
    <w:p w14:paraId="5777CB69" w14:textId="77777777" w:rsidR="00857BEB" w:rsidRPr="0093339E" w:rsidRDefault="00857BEB" w:rsidP="0009159C">
      <w:pPr>
        <w:pStyle w:val="Voetnoottekst"/>
        <w:rPr>
          <w:lang w:val="en-GB"/>
        </w:rPr>
      </w:pPr>
      <w:r>
        <w:rPr>
          <w:rStyle w:val="Voetnootmarkering"/>
        </w:rPr>
        <w:footnoteRef/>
      </w:r>
      <w:r w:rsidRPr="0093339E">
        <w:rPr>
          <w:lang w:val="en-GB"/>
        </w:rPr>
        <w:t xml:space="preserve"> X, </w:t>
      </w:r>
      <w:r w:rsidRPr="0093339E">
        <w:rPr>
          <w:i/>
          <w:lang w:val="en-GB"/>
        </w:rPr>
        <w:t>The European Union’s institutional structure and the institutions</w:t>
      </w:r>
      <w:r w:rsidRPr="0093339E">
        <w:rPr>
          <w:lang w:val="en-GB"/>
        </w:rPr>
        <w:t xml:space="preserve">, 2018, </w:t>
      </w:r>
      <w:hyperlink r:id="rId52" w:anchor="ftn17" w:history="1">
        <w:r w:rsidRPr="005E7D7E">
          <w:rPr>
            <w:rStyle w:val="Hyperlink"/>
            <w:color w:val="auto"/>
            <w:u w:val="none"/>
            <w:lang w:val="en-GB"/>
          </w:rPr>
          <w:t>www.lawteacher.net/free-law</w:t>
        </w:r>
        <w:r w:rsidRPr="005E7D7E">
          <w:rPr>
            <w:rStyle w:val="Hyperlink"/>
            <w:color w:val="auto"/>
            <w:u w:val="none"/>
            <w:lang w:val="en-GB"/>
          </w:rPr>
          <w:br/>
          <w:t>essays/european-law/the-european-unions-law-making-powers-make-the-eu-inherently-undemocratic</w:t>
        </w:r>
        <w:r w:rsidRPr="005E7D7E">
          <w:rPr>
            <w:rStyle w:val="Hyperlink"/>
            <w:color w:val="auto"/>
            <w:u w:val="none"/>
            <w:lang w:val="en-GB"/>
          </w:rPr>
          <w:br/>
          <w:t>european-law-essay.php#ftn17</w:t>
        </w:r>
      </w:hyperlink>
      <w:r w:rsidRPr="005E7D7E">
        <w:rPr>
          <w:lang w:val="en-GB"/>
        </w:rPr>
        <w:t xml:space="preserve"> (consultatie 23 maart 2019).</w:t>
      </w:r>
    </w:p>
  </w:footnote>
  <w:footnote w:id="78">
    <w:p w14:paraId="29C35343" w14:textId="77777777" w:rsidR="00857BEB" w:rsidRPr="009A28EC" w:rsidRDefault="00857BEB" w:rsidP="0009159C">
      <w:pPr>
        <w:pStyle w:val="Voetnoottekst"/>
      </w:pPr>
      <w:r w:rsidRPr="009A28EC">
        <w:rPr>
          <w:rStyle w:val="Voetnootmarkering"/>
        </w:rPr>
        <w:footnoteRef/>
      </w:r>
      <w:r w:rsidRPr="009A28EC">
        <w:t xml:space="preserve"> Art. 17.3, derde lid VEU.</w:t>
      </w:r>
    </w:p>
  </w:footnote>
  <w:footnote w:id="79">
    <w:p w14:paraId="455DFC31" w14:textId="77777777" w:rsidR="00857BEB" w:rsidRPr="009A28EC" w:rsidRDefault="00857BEB" w:rsidP="0009159C">
      <w:pPr>
        <w:pStyle w:val="Voetnoottekst"/>
      </w:pPr>
      <w:r w:rsidRPr="009A28EC">
        <w:rPr>
          <w:rStyle w:val="Voetnootmarkering"/>
        </w:rPr>
        <w:footnoteRef/>
      </w:r>
      <w:r w:rsidRPr="009A28EC">
        <w:t xml:space="preserve"> Art. 17.2, derde lid VEU.</w:t>
      </w:r>
    </w:p>
  </w:footnote>
  <w:footnote w:id="80">
    <w:p w14:paraId="41A0CF40" w14:textId="77777777" w:rsidR="00857BEB" w:rsidRPr="009A28EC" w:rsidRDefault="00857BEB" w:rsidP="0009159C">
      <w:pPr>
        <w:pStyle w:val="Voetnoottekst"/>
        <w:rPr>
          <w:lang w:val="de-DE"/>
        </w:rPr>
      </w:pPr>
      <w:r w:rsidRPr="009A28EC">
        <w:rPr>
          <w:rStyle w:val="Voetnootmarkering"/>
        </w:rPr>
        <w:footnoteRef/>
      </w:r>
      <w:r w:rsidRPr="009A28EC">
        <w:rPr>
          <w:lang w:val="de-DE"/>
        </w:rPr>
        <w:t xml:space="preserve"> Art. 14.1, 14.2 en 14.3 VEU.</w:t>
      </w:r>
    </w:p>
  </w:footnote>
  <w:footnote w:id="81">
    <w:p w14:paraId="513B8FDC" w14:textId="77777777" w:rsidR="00857BEB" w:rsidRPr="009A28EC" w:rsidRDefault="00857BEB" w:rsidP="0009159C">
      <w:pPr>
        <w:pStyle w:val="Voetnoottekst"/>
        <w:rPr>
          <w:lang w:val="de-DE"/>
        </w:rPr>
      </w:pPr>
      <w:r w:rsidRPr="009A28EC">
        <w:rPr>
          <w:rStyle w:val="Voetnootmarkering"/>
        </w:rPr>
        <w:footnoteRef/>
      </w:r>
      <w:r w:rsidRPr="009A28EC">
        <w:rPr>
          <w:lang w:val="de-DE"/>
        </w:rPr>
        <w:t xml:space="preserve"> Art. 15.1, 15.2 en 15.3 VEU.</w:t>
      </w:r>
    </w:p>
  </w:footnote>
  <w:footnote w:id="82">
    <w:p w14:paraId="750ABAF1" w14:textId="77777777" w:rsidR="00857BEB" w:rsidRPr="00021BC6" w:rsidRDefault="00857BEB" w:rsidP="0009159C">
      <w:pPr>
        <w:pStyle w:val="Voetnoottekst"/>
      </w:pPr>
      <w:r w:rsidRPr="009A28EC">
        <w:rPr>
          <w:rStyle w:val="Voetnootmarkering"/>
        </w:rPr>
        <w:footnoteRef/>
      </w:r>
      <w:r w:rsidRPr="009A28EC">
        <w:t xml:space="preserve"> RAAD VAN DE EUROPESE UNIE, “Gekwalificeerde meerderheid”, 2017, </w:t>
      </w:r>
      <w:hyperlink r:id="rId53" w:history="1">
        <w:r w:rsidRPr="005E7D7E">
          <w:rPr>
            <w:rStyle w:val="Hyperlink"/>
            <w:color w:val="auto"/>
            <w:u w:val="none"/>
          </w:rPr>
          <w:t>www.consilium.europa.eu/nl/council</w:t>
        </w:r>
        <w:r w:rsidRPr="005E7D7E">
          <w:rPr>
            <w:rStyle w:val="Hyperlink"/>
            <w:color w:val="auto"/>
            <w:u w:val="none"/>
          </w:rPr>
          <w:br/>
          <w:t>eu/voting-system/qualified majority/</w:t>
        </w:r>
      </w:hyperlink>
      <w:r w:rsidRPr="005E7D7E">
        <w:t xml:space="preserve"> (consultatie 2 april 2019).</w:t>
      </w:r>
    </w:p>
  </w:footnote>
  <w:footnote w:id="83">
    <w:p w14:paraId="37B2AF74" w14:textId="77777777" w:rsidR="00857BEB" w:rsidRPr="007C272A" w:rsidRDefault="00857BEB" w:rsidP="0009159C">
      <w:pPr>
        <w:pStyle w:val="Voetnoottekst"/>
        <w:rPr>
          <w:lang w:val="de-DE"/>
        </w:rPr>
      </w:pPr>
      <w:r>
        <w:rPr>
          <w:rStyle w:val="Voetnootmarkering"/>
        </w:rPr>
        <w:footnoteRef/>
      </w:r>
      <w:r w:rsidRPr="007C272A">
        <w:rPr>
          <w:lang w:val="de-DE"/>
        </w:rPr>
        <w:t xml:space="preserve"> </w:t>
      </w:r>
      <w:r w:rsidRPr="00021BC6">
        <w:rPr>
          <w:lang w:val="de-DE"/>
        </w:rPr>
        <w:t>Art. 17 VEU.</w:t>
      </w:r>
    </w:p>
  </w:footnote>
  <w:footnote w:id="84">
    <w:p w14:paraId="5D01D160" w14:textId="77777777" w:rsidR="00857BEB" w:rsidRPr="000A3F35" w:rsidRDefault="00857BEB" w:rsidP="0009159C">
      <w:pPr>
        <w:pStyle w:val="Voetnoottekst"/>
        <w:rPr>
          <w:lang w:val="de-DE"/>
        </w:rPr>
      </w:pPr>
      <w:r>
        <w:rPr>
          <w:rStyle w:val="Voetnootmarkering"/>
        </w:rPr>
        <w:footnoteRef/>
      </w:r>
      <w:r w:rsidRPr="000A3F35">
        <w:rPr>
          <w:lang w:val="de-DE"/>
        </w:rPr>
        <w:t xml:space="preserve"> </w:t>
      </w:r>
      <w:r w:rsidRPr="00021BC6">
        <w:rPr>
          <w:lang w:val="de-DE"/>
        </w:rPr>
        <w:t xml:space="preserve">Art. 19.1, 19.2 en </w:t>
      </w:r>
      <w:r w:rsidRPr="00430676">
        <w:rPr>
          <w:lang w:val="de-DE"/>
        </w:rPr>
        <w:t>19.3, a)-c</w:t>
      </w:r>
      <w:r w:rsidRPr="00021BC6">
        <w:rPr>
          <w:lang w:val="de-DE"/>
        </w:rPr>
        <w:t>) VEU.</w:t>
      </w:r>
    </w:p>
  </w:footnote>
  <w:footnote w:id="85">
    <w:p w14:paraId="29CA40B8" w14:textId="77777777" w:rsidR="00857BEB" w:rsidRPr="008244A1" w:rsidRDefault="00857BEB" w:rsidP="0009159C">
      <w:pPr>
        <w:pStyle w:val="Voetnoottekst"/>
        <w:rPr>
          <w:lang w:val="de-DE"/>
        </w:rPr>
      </w:pPr>
      <w:r>
        <w:rPr>
          <w:rStyle w:val="Voetnootmarkering"/>
        </w:rPr>
        <w:footnoteRef/>
      </w:r>
      <w:r w:rsidRPr="008244A1">
        <w:rPr>
          <w:lang w:val="de-DE"/>
        </w:rPr>
        <w:t xml:space="preserve"> </w:t>
      </w:r>
      <w:r w:rsidRPr="00D274E5">
        <w:rPr>
          <w:lang w:val="de-DE"/>
        </w:rPr>
        <w:t>Art. 2 VEU.</w:t>
      </w:r>
    </w:p>
  </w:footnote>
  <w:footnote w:id="86">
    <w:p w14:paraId="4F219B73" w14:textId="77777777" w:rsidR="00857BEB" w:rsidRPr="009A28EC" w:rsidRDefault="00857BEB" w:rsidP="0009159C">
      <w:pPr>
        <w:pStyle w:val="Voetnoottekst"/>
      </w:pPr>
      <w:r w:rsidRPr="009A28EC">
        <w:rPr>
          <w:rStyle w:val="Voetnootmarkering"/>
        </w:rPr>
        <w:footnoteRef/>
      </w:r>
      <w:r w:rsidRPr="009A28EC">
        <w:t xml:space="preserve"> EUROPA, “Mensenrechten en democratie”, </w:t>
      </w:r>
      <w:hyperlink r:id="rId54" w:history="1">
        <w:r w:rsidRPr="009A28EC">
          <w:rPr>
            <w:rStyle w:val="Hyperlink"/>
            <w:color w:val="auto"/>
            <w:u w:val="none"/>
          </w:rPr>
          <w:t>https://europa.eu/european-union/topics/human-rights_nl</w:t>
        </w:r>
      </w:hyperlink>
      <w:r w:rsidRPr="009A28EC">
        <w:t xml:space="preserve"> (consultatie 15 februari 2019).</w:t>
      </w:r>
    </w:p>
  </w:footnote>
  <w:footnote w:id="87">
    <w:p w14:paraId="575564FD" w14:textId="77777777" w:rsidR="00857BEB" w:rsidRPr="009A28EC" w:rsidRDefault="00857BEB" w:rsidP="0009159C">
      <w:pPr>
        <w:pStyle w:val="Voetnoottekst"/>
      </w:pPr>
      <w:r w:rsidRPr="009A28EC">
        <w:rPr>
          <w:rStyle w:val="Voetnootmarkering"/>
        </w:rPr>
        <w:footnoteRef/>
      </w:r>
      <w:r w:rsidRPr="009A28EC">
        <w:t xml:space="preserve"> X, </w:t>
      </w:r>
      <w:r w:rsidRPr="009A28EC">
        <w:rPr>
          <w:i/>
        </w:rPr>
        <w:t>Europees Verdrag tot Bescherming van de Rechten van de Mens en de Fundamentele Vrijheden (EVRM)</w:t>
      </w:r>
      <w:r w:rsidRPr="009A28EC">
        <w:t xml:space="preserve">, </w:t>
      </w:r>
      <w:hyperlink r:id="rId55" w:history="1">
        <w:r w:rsidRPr="009A28EC">
          <w:rPr>
            <w:rStyle w:val="Hyperlink"/>
            <w:color w:val="auto"/>
            <w:u w:val="none"/>
          </w:rPr>
          <w:t>https://eur-lex.europa.eu/summary/glossary/eu_human_rights_convention.html?locale=nl</w:t>
        </w:r>
      </w:hyperlink>
      <w:r w:rsidRPr="009A28EC">
        <w:t xml:space="preserve"> (consultatie 1 mei 2019).</w:t>
      </w:r>
    </w:p>
  </w:footnote>
  <w:footnote w:id="88">
    <w:p w14:paraId="0210326E" w14:textId="77777777" w:rsidR="00857BEB" w:rsidRPr="000B73B9" w:rsidRDefault="00857BEB" w:rsidP="0009159C">
      <w:pPr>
        <w:pStyle w:val="Voetnoottekst"/>
      </w:pPr>
      <w:r w:rsidRPr="009A28EC">
        <w:rPr>
          <w:rStyle w:val="Voetnootmarkering"/>
        </w:rPr>
        <w:footnoteRef/>
      </w:r>
      <w:r w:rsidRPr="009A28EC">
        <w:t xml:space="preserve"> EUROPA, “Mensenrechten en democratie”, </w:t>
      </w:r>
      <w:hyperlink r:id="rId56" w:history="1">
        <w:r w:rsidRPr="009A28EC">
          <w:rPr>
            <w:rStyle w:val="Hyperlink"/>
            <w:color w:val="auto"/>
            <w:u w:val="none"/>
          </w:rPr>
          <w:t>https://europa.eu/european-union/topics/human-rights_nl</w:t>
        </w:r>
      </w:hyperlink>
      <w:r w:rsidRPr="009A28EC">
        <w:t xml:space="preserve"> (consultatie 15 februari 2019).</w:t>
      </w:r>
    </w:p>
  </w:footnote>
  <w:footnote w:id="89">
    <w:p w14:paraId="426B4462" w14:textId="77777777" w:rsidR="00857BEB" w:rsidRPr="000A3F35" w:rsidRDefault="00857BEB" w:rsidP="0009159C">
      <w:pPr>
        <w:pStyle w:val="Voetnoottekst"/>
      </w:pPr>
      <w:r>
        <w:rPr>
          <w:rStyle w:val="Voetnootmarkering"/>
        </w:rPr>
        <w:footnoteRef/>
      </w:r>
      <w:r w:rsidRPr="00D331F3">
        <w:t xml:space="preserve"> EUROPEES BUREAU VOOR DE GRONDRECHTEN, “Wie zijn wij? </w:t>
      </w:r>
      <w:r w:rsidRPr="00793F8B">
        <w:t xml:space="preserve">Wat </w:t>
      </w:r>
      <w:r>
        <w:t xml:space="preserve">doen wij? Hoe werken wij?”, </w:t>
      </w:r>
      <w:hyperlink r:id="rId57" w:history="1">
        <w:r w:rsidRPr="009A28EC">
          <w:rPr>
            <w:rStyle w:val="Hyperlink"/>
            <w:color w:val="auto"/>
            <w:u w:val="none"/>
          </w:rPr>
          <w:t>https://fra.europa.eu/sites/default/files/fra_uploads/1964-FRA-2012_Booklet_NL.pdf</w:t>
        </w:r>
      </w:hyperlink>
      <w:r w:rsidRPr="009A28EC">
        <w:t xml:space="preserve"> (consultatie 16 april 2019).</w:t>
      </w:r>
    </w:p>
  </w:footnote>
  <w:footnote w:id="90">
    <w:p w14:paraId="282B33B4" w14:textId="77777777" w:rsidR="00857BEB" w:rsidRPr="009A28EC" w:rsidRDefault="00857BEB" w:rsidP="0009159C">
      <w:pPr>
        <w:pStyle w:val="Voetnoottekst"/>
      </w:pPr>
      <w:r>
        <w:rPr>
          <w:rStyle w:val="Voetnootmarkering"/>
        </w:rPr>
        <w:footnoteRef/>
      </w:r>
      <w:r w:rsidRPr="000A3F35">
        <w:t xml:space="preserve"> </w:t>
      </w:r>
      <w:r w:rsidRPr="00AA79D2">
        <w:t xml:space="preserve">X, </w:t>
      </w:r>
      <w:r w:rsidRPr="009A28EC">
        <w:rPr>
          <w:i/>
        </w:rPr>
        <w:t>Directe en indirecte democratie – Verschillen en betekenis</w:t>
      </w:r>
      <w:r w:rsidRPr="009A28EC">
        <w:t xml:space="preserve">, </w:t>
      </w:r>
      <w:hyperlink r:id="rId58" w:history="1">
        <w:r w:rsidRPr="00DE1B99">
          <w:rPr>
            <w:rStyle w:val="Hyperlink"/>
            <w:color w:val="auto"/>
            <w:u w:val="none"/>
          </w:rPr>
          <w:t>https://historiek.net/directe indirecte</w:t>
        </w:r>
        <w:r w:rsidRPr="00DE1B99">
          <w:rPr>
            <w:rStyle w:val="Hyperlink"/>
            <w:color w:val="auto"/>
            <w:u w:val="none"/>
          </w:rPr>
          <w:br/>
          <w:t>democratie-betekenis/82976/</w:t>
        </w:r>
      </w:hyperlink>
      <w:r w:rsidRPr="00DE1B99">
        <w:t xml:space="preserve"> (consultatie 14 oktober 2018).</w:t>
      </w:r>
    </w:p>
  </w:footnote>
  <w:footnote w:id="91">
    <w:p w14:paraId="1C6B518A" w14:textId="77777777" w:rsidR="00857BEB" w:rsidRPr="009A28EC" w:rsidRDefault="00857BEB" w:rsidP="0009159C">
      <w:pPr>
        <w:pStyle w:val="Voetnoottekst"/>
      </w:pPr>
      <w:r w:rsidRPr="009A28EC">
        <w:rPr>
          <w:rStyle w:val="Voetnootmarkering"/>
        </w:rPr>
        <w:footnoteRef/>
      </w:r>
      <w:r w:rsidRPr="009A28EC">
        <w:t xml:space="preserve"> A. KINNEGING, </w:t>
      </w:r>
      <w:r w:rsidRPr="009A28EC">
        <w:rPr>
          <w:i/>
        </w:rPr>
        <w:t>Geografie van goed en kwaad</w:t>
      </w:r>
      <w:r w:rsidRPr="009A28EC">
        <w:t>, Utrecht, Spectrum, 2005.</w:t>
      </w:r>
    </w:p>
  </w:footnote>
  <w:footnote w:id="92">
    <w:p w14:paraId="5C23EA1B" w14:textId="77777777" w:rsidR="00857BEB" w:rsidRPr="009A28EC" w:rsidRDefault="00857BEB" w:rsidP="0009159C">
      <w:pPr>
        <w:pStyle w:val="Voetnoottekst"/>
      </w:pPr>
      <w:r w:rsidRPr="009A28EC">
        <w:rPr>
          <w:rStyle w:val="Voetnootmarkering"/>
        </w:rPr>
        <w:footnoteRef/>
      </w:r>
      <w:r w:rsidRPr="009A28EC">
        <w:t xml:space="preserve"> </w:t>
      </w:r>
      <w:hyperlink w:history="1">
        <w:r w:rsidRPr="009A28EC">
          <w:rPr>
            <w:rStyle w:val="Hyperlink"/>
            <w:color w:val="auto"/>
            <w:u w:val="none"/>
          </w:rPr>
          <w:t>S. ARENTS en M. BOEY, “Mag ik stemmen?”, www.watwat.be/verkiezingen/mag-ik-stemmen</w:t>
        </w:r>
      </w:hyperlink>
      <w:r w:rsidRPr="009A28EC">
        <w:t xml:space="preserve"> (consultatie 16 april 2019).</w:t>
      </w:r>
    </w:p>
  </w:footnote>
  <w:footnote w:id="93">
    <w:p w14:paraId="68D8F8E1" w14:textId="77777777" w:rsidR="00857BEB" w:rsidRPr="009A28EC" w:rsidRDefault="00857BEB" w:rsidP="0009159C">
      <w:pPr>
        <w:pStyle w:val="Voetnoottekst"/>
      </w:pPr>
      <w:r w:rsidRPr="009A28EC">
        <w:rPr>
          <w:rStyle w:val="Voetnootmarkering"/>
        </w:rPr>
        <w:footnoteRef/>
      </w:r>
      <w:r w:rsidRPr="009A28EC">
        <w:t xml:space="preserve"> Pnyx is een heuvel waar de ekklèsia samenkwam en ligt ten westen van de Akropolis.</w:t>
      </w:r>
    </w:p>
  </w:footnote>
  <w:footnote w:id="94">
    <w:p w14:paraId="66D0BF3B" w14:textId="77777777" w:rsidR="00857BEB" w:rsidRPr="00EE6C86" w:rsidRDefault="00857BEB" w:rsidP="0009159C">
      <w:pPr>
        <w:pStyle w:val="Voetnoottekst"/>
        <w:rPr>
          <w:lang w:val="en-US"/>
        </w:rPr>
      </w:pPr>
      <w:r w:rsidRPr="009A28EC">
        <w:rPr>
          <w:rStyle w:val="Voetnootmarkering"/>
        </w:rPr>
        <w:footnoteRef/>
      </w:r>
      <w:r w:rsidRPr="009A28EC">
        <w:rPr>
          <w:lang w:val="en-US"/>
        </w:rPr>
        <w:t xml:space="preserve"> X, </w:t>
      </w:r>
      <w:r w:rsidRPr="009A28EC">
        <w:rPr>
          <w:i/>
          <w:lang w:val="en-US"/>
        </w:rPr>
        <w:t>Ancient Greek Democracy</w:t>
      </w:r>
      <w:r w:rsidRPr="009A28EC">
        <w:rPr>
          <w:lang w:val="en-US"/>
        </w:rPr>
        <w:t xml:space="preserve">, 2018, </w:t>
      </w:r>
      <w:hyperlink r:id="rId59" w:anchor="section_2" w:history="1">
        <w:r w:rsidRPr="00DE1B99">
          <w:rPr>
            <w:rStyle w:val="Hyperlink"/>
            <w:color w:val="auto"/>
            <w:u w:val="none"/>
            <w:lang w:val="en-US"/>
          </w:rPr>
          <w:t>www.history.com/topics/ancient-greece/ancient-greece</w:t>
        </w:r>
        <w:r w:rsidRPr="00DE1B99">
          <w:rPr>
            <w:rStyle w:val="Hyperlink"/>
            <w:color w:val="auto"/>
            <w:u w:val="none"/>
            <w:lang w:val="en-US"/>
          </w:rPr>
          <w:br/>
          <w:t>democracy#section_2</w:t>
        </w:r>
      </w:hyperlink>
      <w:r w:rsidRPr="00DE1B99">
        <w:rPr>
          <w:lang w:val="en-US"/>
        </w:rPr>
        <w:t xml:space="preserve"> (consultatie </w:t>
      </w:r>
      <w:r w:rsidRPr="009A28EC">
        <w:rPr>
          <w:lang w:val="en-US"/>
        </w:rPr>
        <w:t xml:space="preserve">26 april 2019). </w:t>
      </w:r>
      <w:r w:rsidRPr="00EE6C86">
        <w:rPr>
          <w:lang w:val="en-US"/>
        </w:rPr>
        <w:t xml:space="preserve">(hierna: X, </w:t>
      </w:r>
      <w:r w:rsidRPr="00EE6C86">
        <w:rPr>
          <w:i/>
          <w:lang w:val="en-US"/>
        </w:rPr>
        <w:t>Ancient Greek Democracy</w:t>
      </w:r>
      <w:r w:rsidRPr="00EE6C86">
        <w:rPr>
          <w:lang w:val="en-US"/>
        </w:rPr>
        <w:t>).</w:t>
      </w:r>
    </w:p>
    <w:p w14:paraId="71451F0F" w14:textId="77777777" w:rsidR="00857BEB" w:rsidRPr="00EE6C86" w:rsidRDefault="00857BEB" w:rsidP="0009159C">
      <w:pPr>
        <w:pStyle w:val="Voetnoottekst"/>
        <w:rPr>
          <w:lang w:val="en-US"/>
        </w:rPr>
      </w:pPr>
    </w:p>
  </w:footnote>
  <w:footnote w:id="95">
    <w:p w14:paraId="03C5807C" w14:textId="77777777" w:rsidR="00857BEB" w:rsidRPr="00791454" w:rsidRDefault="00857BEB" w:rsidP="0009159C">
      <w:pPr>
        <w:pStyle w:val="Voetnoottekst"/>
        <w:rPr>
          <w:lang w:val="en-US"/>
        </w:rPr>
      </w:pPr>
      <w:r>
        <w:rPr>
          <w:rStyle w:val="Voetnootmarkering"/>
        </w:rPr>
        <w:footnoteRef/>
      </w:r>
      <w:r w:rsidRPr="00791454">
        <w:rPr>
          <w:lang w:val="en-US"/>
        </w:rPr>
        <w:t xml:space="preserve"> X, </w:t>
      </w:r>
      <w:r w:rsidRPr="00791454">
        <w:rPr>
          <w:i/>
          <w:lang w:val="en-US"/>
        </w:rPr>
        <w:t>Ancient Greek Democracy, supra</w:t>
      </w:r>
      <w:r w:rsidRPr="00791454">
        <w:rPr>
          <w:lang w:val="en-US"/>
        </w:rPr>
        <w:t xml:space="preserve"> vn. 93, </w:t>
      </w:r>
      <w:r w:rsidRPr="00894762">
        <w:rPr>
          <w:lang w:val="en-US"/>
        </w:rPr>
        <w:t>28</w:t>
      </w:r>
      <w:r w:rsidRPr="00791454">
        <w:rPr>
          <w:lang w:val="en-US"/>
        </w:rPr>
        <w:t>.</w:t>
      </w:r>
    </w:p>
  </w:footnote>
  <w:footnote w:id="96">
    <w:p w14:paraId="4ADEB63D" w14:textId="77777777" w:rsidR="00857BEB" w:rsidRPr="00791454" w:rsidRDefault="00857BEB" w:rsidP="0009159C">
      <w:pPr>
        <w:pStyle w:val="Voetnoottekst"/>
        <w:rPr>
          <w:lang w:val="en-US"/>
        </w:rPr>
      </w:pPr>
      <w:r>
        <w:rPr>
          <w:rStyle w:val="Voetnootmarkering"/>
        </w:rPr>
        <w:footnoteRef/>
      </w:r>
      <w:r w:rsidRPr="00791454">
        <w:rPr>
          <w:lang w:val="en-US"/>
        </w:rPr>
        <w:t xml:space="preserve"> X, </w:t>
      </w:r>
      <w:r w:rsidRPr="00791454">
        <w:rPr>
          <w:i/>
          <w:lang w:val="en-US"/>
        </w:rPr>
        <w:t>Ancient Greek Democracy, supra</w:t>
      </w:r>
      <w:r w:rsidRPr="00791454">
        <w:rPr>
          <w:lang w:val="en-US"/>
        </w:rPr>
        <w:t xml:space="preserve"> vn. 93, </w:t>
      </w:r>
      <w:r w:rsidRPr="00894762">
        <w:rPr>
          <w:lang w:val="en-US"/>
        </w:rPr>
        <w:t>28</w:t>
      </w:r>
      <w:r w:rsidRPr="00791454">
        <w:rPr>
          <w:lang w:val="en-US"/>
        </w:rPr>
        <w:t>.</w:t>
      </w:r>
    </w:p>
  </w:footnote>
  <w:footnote w:id="97">
    <w:p w14:paraId="5D022DE8" w14:textId="77777777" w:rsidR="00857BEB" w:rsidRPr="003C3EB2" w:rsidRDefault="00857BEB" w:rsidP="0009159C">
      <w:pPr>
        <w:pStyle w:val="Voetnoottekst"/>
      </w:pPr>
      <w:r>
        <w:rPr>
          <w:rStyle w:val="Voetnootmarkering"/>
        </w:rPr>
        <w:footnoteRef/>
      </w:r>
      <w:r w:rsidRPr="003C3EB2">
        <w:t xml:space="preserve"> </w:t>
      </w:r>
      <w:r w:rsidRPr="009A28EC">
        <w:t xml:space="preserve">X, </w:t>
      </w:r>
      <w:hyperlink w:history="1">
        <w:r w:rsidRPr="009A28EC">
          <w:rPr>
            <w:rStyle w:val="Hyperlink"/>
            <w:i/>
            <w:color w:val="auto"/>
            <w:u w:val="none"/>
          </w:rPr>
          <w:t>Waarom Socrates een hekel had aan democratie</w:t>
        </w:r>
        <w:r w:rsidRPr="009A28EC">
          <w:rPr>
            <w:rStyle w:val="Hyperlink"/>
            <w:color w:val="auto"/>
            <w:u w:val="none"/>
          </w:rPr>
          <w:t xml:space="preserve">, www.theschooloflife.com/amsterdam/blog/waarom-socrates-een-hekel-had-aan-democratie/ (consultatie 26 maart 2019). </w:t>
        </w:r>
      </w:hyperlink>
    </w:p>
    <w:p w14:paraId="37A7FEC4" w14:textId="77777777" w:rsidR="00857BEB" w:rsidRPr="003C3EB2" w:rsidRDefault="00857BEB" w:rsidP="0009159C">
      <w:pPr>
        <w:pStyle w:val="Voetnoottekst"/>
      </w:pPr>
    </w:p>
  </w:footnote>
  <w:footnote w:id="98">
    <w:p w14:paraId="42E564BE" w14:textId="77777777" w:rsidR="00857BEB" w:rsidRPr="00E028C3" w:rsidRDefault="00857BEB" w:rsidP="0009159C">
      <w:pPr>
        <w:pStyle w:val="Voetnoottekst"/>
      </w:pPr>
      <w:r>
        <w:rPr>
          <w:rStyle w:val="Voetnootmarkering"/>
        </w:rPr>
        <w:footnoteRef/>
      </w:r>
      <w:r w:rsidRPr="00995736">
        <w:t xml:space="preserve"> J. SMEETS, “</w:t>
      </w:r>
      <w:r w:rsidRPr="00E028C3">
        <w:t xml:space="preserve">Democratie in Athene”, </w:t>
      </w:r>
      <w:hyperlink r:id="rId60" w:history="1">
        <w:r w:rsidRPr="00E028C3">
          <w:rPr>
            <w:rStyle w:val="Hyperlink"/>
            <w:color w:val="auto"/>
            <w:u w:val="none"/>
          </w:rPr>
          <w:t>https://histoforum.net/democratie2/democratie6.htm</w:t>
        </w:r>
      </w:hyperlink>
      <w:r w:rsidRPr="00E028C3">
        <w:t xml:space="preserve"> (consultatie 15 oktober 2018).</w:t>
      </w:r>
    </w:p>
  </w:footnote>
  <w:footnote w:id="99">
    <w:p w14:paraId="7556A80F" w14:textId="77777777" w:rsidR="00857BEB" w:rsidRPr="00E028C3" w:rsidRDefault="00857BEB" w:rsidP="0009159C">
      <w:pPr>
        <w:pStyle w:val="Voetnoottekst"/>
      </w:pPr>
      <w:r w:rsidRPr="00E028C3">
        <w:rPr>
          <w:rStyle w:val="Voetnootmarkering"/>
        </w:rPr>
        <w:footnoteRef/>
      </w:r>
      <w:r w:rsidRPr="00E028C3">
        <w:t xml:space="preserve"> X, </w:t>
      </w:r>
      <w:r w:rsidRPr="00E028C3">
        <w:rPr>
          <w:i/>
        </w:rPr>
        <w:t>Demagoog</w:t>
      </w:r>
      <w:r w:rsidRPr="00E028C3">
        <w:t xml:space="preserve">, </w:t>
      </w:r>
      <w:hyperlink r:id="rId61" w:history="1">
        <w:r w:rsidRPr="00E028C3">
          <w:rPr>
            <w:rStyle w:val="Hyperlink"/>
            <w:color w:val="auto"/>
            <w:u w:val="none"/>
          </w:rPr>
          <w:t>https://www.encyclo.nl/begrip/demagoog</w:t>
        </w:r>
      </w:hyperlink>
      <w:r w:rsidRPr="00E028C3">
        <w:t xml:space="preserve"> (consultatie 15 oktober 2018).</w:t>
      </w:r>
    </w:p>
  </w:footnote>
  <w:footnote w:id="100">
    <w:p w14:paraId="187A3BE4" w14:textId="77777777" w:rsidR="00857BEB" w:rsidRPr="00E028C3" w:rsidRDefault="00857BEB" w:rsidP="0009159C">
      <w:pPr>
        <w:pStyle w:val="Voetnoottekst"/>
      </w:pPr>
      <w:r w:rsidRPr="00E028C3">
        <w:rPr>
          <w:rStyle w:val="Voetnootmarkering"/>
        </w:rPr>
        <w:footnoteRef/>
      </w:r>
      <w:r w:rsidRPr="00E028C3">
        <w:t xml:space="preserve"> Gemaakt door auteur.</w:t>
      </w:r>
    </w:p>
  </w:footnote>
  <w:footnote w:id="101">
    <w:p w14:paraId="245857CC" w14:textId="77777777" w:rsidR="00857BEB" w:rsidRPr="001E6D88" w:rsidRDefault="00857BEB" w:rsidP="0009159C">
      <w:pPr>
        <w:pStyle w:val="Voetnoottekst"/>
      </w:pPr>
      <w:r w:rsidRPr="00E028C3">
        <w:rPr>
          <w:rStyle w:val="Voetnootmarkering"/>
        </w:rPr>
        <w:footnoteRef/>
      </w:r>
      <w:r w:rsidRPr="00E028C3">
        <w:t xml:space="preserve"> </w:t>
      </w:r>
      <w:hyperlink w:history="1">
        <w:r w:rsidRPr="00E028C3">
          <w:rPr>
            <w:rStyle w:val="Hyperlink"/>
            <w:color w:val="auto"/>
            <w:u w:val="none"/>
          </w:rPr>
          <w:t>A. J. P. KENNY, “Aristotle – Political theory”, www.britannica.com/biography/Aristotle/Political-theory</w:t>
        </w:r>
      </w:hyperlink>
      <w:r w:rsidRPr="00E028C3">
        <w:t xml:space="preserve"> (consultatie 26 maart 2019).</w:t>
      </w:r>
    </w:p>
  </w:footnote>
  <w:footnote w:id="102">
    <w:p w14:paraId="6C2CE8E6" w14:textId="77777777" w:rsidR="00857BEB" w:rsidRPr="001E0F94" w:rsidRDefault="00857BEB" w:rsidP="0009159C">
      <w:pPr>
        <w:pStyle w:val="Voetnoottekst"/>
        <w:rPr>
          <w:lang w:val="en-US"/>
        </w:rPr>
      </w:pPr>
      <w:r>
        <w:rPr>
          <w:rStyle w:val="Voetnootmarkering"/>
        </w:rPr>
        <w:footnoteRef/>
      </w:r>
      <w:r w:rsidRPr="001E0F94">
        <w:rPr>
          <w:lang w:val="en-US"/>
        </w:rPr>
        <w:t xml:space="preserve"> X, </w:t>
      </w:r>
      <w:r w:rsidRPr="001E0F94">
        <w:rPr>
          <w:i/>
          <w:lang w:val="en-US"/>
        </w:rPr>
        <w:t>Ochlocracy en anacyclose</w:t>
      </w:r>
      <w:r w:rsidRPr="001E0F94">
        <w:rPr>
          <w:lang w:val="en-US"/>
        </w:rPr>
        <w:t>, nl.econologie.com (consultatie 26 maart 2019).</w:t>
      </w:r>
    </w:p>
  </w:footnote>
  <w:footnote w:id="103">
    <w:p w14:paraId="11EFBDD0" w14:textId="77777777" w:rsidR="00857BEB" w:rsidRPr="00380CB0" w:rsidRDefault="00857BEB" w:rsidP="0009159C">
      <w:pPr>
        <w:pStyle w:val="Voetnoottekst"/>
        <w:rPr>
          <w:lang w:val="en-US"/>
        </w:rPr>
      </w:pPr>
      <w:r>
        <w:rPr>
          <w:rStyle w:val="Voetnootmarkering"/>
        </w:rPr>
        <w:footnoteRef/>
      </w:r>
      <w:r w:rsidRPr="00380CB0">
        <w:rPr>
          <w:lang w:val="en-US"/>
        </w:rPr>
        <w:t xml:space="preserve"> Polybius, </w:t>
      </w:r>
      <w:r w:rsidRPr="00674B35">
        <w:rPr>
          <w:i/>
          <w:lang w:val="en-US"/>
        </w:rPr>
        <w:t>Book 6:</w:t>
      </w:r>
      <w:r>
        <w:rPr>
          <w:lang w:val="en-US"/>
        </w:rPr>
        <w:t xml:space="preserve"> </w:t>
      </w:r>
      <w:r w:rsidRPr="001E7EF4">
        <w:rPr>
          <w:i/>
          <w:lang w:val="en-US"/>
        </w:rPr>
        <w:t>The Histories of Polybius</w:t>
      </w:r>
      <w:r w:rsidRPr="00380CB0">
        <w:rPr>
          <w:lang w:val="en-US"/>
        </w:rPr>
        <w:t>,</w:t>
      </w:r>
      <w:r>
        <w:rPr>
          <w:lang w:val="en-US"/>
        </w:rPr>
        <w:t xml:space="preserve"> Cambridge, Ontario, 2002.</w:t>
      </w:r>
    </w:p>
  </w:footnote>
  <w:footnote w:id="104">
    <w:p w14:paraId="35518A96" w14:textId="77777777" w:rsidR="00857BEB" w:rsidRDefault="00857BEB" w:rsidP="0009159C">
      <w:pPr>
        <w:pStyle w:val="Voetnoottekst"/>
      </w:pPr>
      <w:r>
        <w:rPr>
          <w:rStyle w:val="Voetnootmarkering"/>
        </w:rPr>
        <w:footnoteRef/>
      </w:r>
      <w:r>
        <w:t xml:space="preserve"> </w:t>
      </w:r>
      <w:bookmarkStart w:id="41" w:name="_Hlk8303452"/>
      <w:r>
        <w:t xml:space="preserve">A. KINNEGING, </w:t>
      </w:r>
      <w:r w:rsidRPr="001E7EF4">
        <w:rPr>
          <w:i/>
        </w:rPr>
        <w:t>Geografie van goed en kwaad</w:t>
      </w:r>
      <w:r>
        <w:t>, Utrecht, Spectrum, 2005, 253.</w:t>
      </w:r>
      <w:bookmarkEnd w:id="41"/>
    </w:p>
  </w:footnote>
  <w:footnote w:id="105">
    <w:p w14:paraId="143E74E9" w14:textId="77777777" w:rsidR="00857BEB" w:rsidRPr="00464F71" w:rsidRDefault="00857BEB" w:rsidP="0009159C">
      <w:pPr>
        <w:pStyle w:val="Voetnoottekst"/>
      </w:pPr>
      <w:r w:rsidRPr="00464F71">
        <w:rPr>
          <w:rStyle w:val="Voetnootmarkering"/>
        </w:rPr>
        <w:footnoteRef/>
      </w:r>
      <w:r w:rsidRPr="00464F71">
        <w:t xml:space="preserve"> T. ENGELS, “Winston Churchill 50 jaar dood: zijn meest legendarische uitspraken”, 2015, </w:t>
      </w:r>
      <w:hyperlink r:id="rId62" w:history="1">
        <w:r w:rsidRPr="00464F71">
          <w:rPr>
            <w:rStyle w:val="Hyperlink"/>
            <w:color w:val="auto"/>
            <w:u w:val="none"/>
          </w:rPr>
          <w:t>www.knack.be/nieuws/mensen/winston-churchill-50-jaar-dood-zijn-meest-legendarische-uitspraken/article</w:t>
        </w:r>
      </w:hyperlink>
      <w:r w:rsidRPr="00464F71">
        <w:t xml:space="preserve"> normal-526661.html (consultatie 16 april 2019). </w:t>
      </w:r>
    </w:p>
  </w:footnote>
  <w:footnote w:id="106">
    <w:p w14:paraId="3B17CF02" w14:textId="77777777" w:rsidR="00857BEB" w:rsidRPr="00464F71" w:rsidRDefault="00857BEB" w:rsidP="0009159C">
      <w:pPr>
        <w:pStyle w:val="Voetnoottekst"/>
      </w:pPr>
      <w:r w:rsidRPr="00464F71">
        <w:rPr>
          <w:rStyle w:val="Voetnootmarkering"/>
        </w:rPr>
        <w:footnoteRef/>
      </w:r>
      <w:r w:rsidRPr="00464F71">
        <w:t xml:space="preserve"> P. VAN ROMPUY, “Waarom is vertrouwen van de burger in politiek zo laag?”, 2015, </w:t>
      </w:r>
      <w:hyperlink r:id="rId63" w:history="1">
        <w:r w:rsidRPr="00464F71">
          <w:rPr>
            <w:rStyle w:val="Hyperlink"/>
            <w:color w:val="auto"/>
            <w:u w:val="none"/>
          </w:rPr>
          <w:t>http://petervanrompuy.be/waarom-was-het-vertrouwen-van-de-burger-in-de-politiek-nooit-zo-laag/</w:t>
        </w:r>
      </w:hyperlink>
      <w:r w:rsidRPr="00464F71">
        <w:t xml:space="preserve"> (consultatie 26 april 2019).</w:t>
      </w:r>
    </w:p>
  </w:footnote>
  <w:footnote w:id="107">
    <w:p w14:paraId="1B6D5AB1" w14:textId="77777777" w:rsidR="00857BEB" w:rsidRDefault="00857BEB" w:rsidP="0009159C">
      <w:pPr>
        <w:pStyle w:val="Voetnoottekst"/>
      </w:pPr>
      <w:r w:rsidRPr="00464F71">
        <w:rPr>
          <w:rStyle w:val="Voetnootmarkering"/>
        </w:rPr>
        <w:footnoteRef/>
      </w:r>
      <w:r w:rsidRPr="00464F71">
        <w:t xml:space="preserve"> X, </w:t>
      </w:r>
      <w:r w:rsidRPr="00464F71">
        <w:rPr>
          <w:i/>
        </w:rPr>
        <w:t>Glossarium van samenvattingen – democratisch tekort</w:t>
      </w:r>
      <w:r w:rsidRPr="00464F71">
        <w:t xml:space="preserve">, </w:t>
      </w:r>
      <w:hyperlink w:history="1">
        <w:r w:rsidRPr="00464F71">
          <w:rPr>
            <w:rStyle w:val="Hyperlink"/>
            <w:color w:val="auto"/>
            <w:u w:val="none"/>
          </w:rPr>
          <w:t>https://eur lex.europa.eu/summary/glossary/democratic_deficit.html?locale=nl</w:t>
        </w:r>
      </w:hyperlink>
      <w:r w:rsidRPr="00464F71">
        <w:t xml:space="preserve"> (consultatie 15 april 2019).</w:t>
      </w:r>
    </w:p>
  </w:footnote>
  <w:footnote w:id="108">
    <w:p w14:paraId="4D3CFF68" w14:textId="77777777" w:rsidR="00857BEB" w:rsidRPr="00464F71" w:rsidRDefault="00857BEB" w:rsidP="0009159C">
      <w:pPr>
        <w:pStyle w:val="Voetnoottekst"/>
      </w:pPr>
      <w:r w:rsidRPr="00464F71">
        <w:rPr>
          <w:rStyle w:val="Voetnootmarkering"/>
        </w:rPr>
        <w:footnoteRef/>
      </w:r>
      <w:r w:rsidRPr="00464F71">
        <w:t xml:space="preserve"> X, </w:t>
      </w:r>
      <w:r w:rsidRPr="00464F71">
        <w:rPr>
          <w:i/>
        </w:rPr>
        <w:t>Democratisch tekort</w:t>
      </w:r>
      <w:r w:rsidRPr="00464F71">
        <w:t xml:space="preserve">, </w:t>
      </w:r>
      <w:hyperlink r:id="rId64" w:history="1">
        <w:r w:rsidRPr="00464F71">
          <w:rPr>
            <w:rStyle w:val="Hyperlink"/>
            <w:color w:val="auto"/>
            <w:u w:val="none"/>
          </w:rPr>
          <w:t>https://eur-lex.europa.eu/summary/glossary/democratic-deficit.html?locale=nl</w:t>
        </w:r>
      </w:hyperlink>
      <w:r w:rsidRPr="00464F71">
        <w:t xml:space="preserve"> (consultatie 15 april 2019).</w:t>
      </w:r>
    </w:p>
  </w:footnote>
  <w:footnote w:id="109">
    <w:p w14:paraId="381F2115" w14:textId="77777777" w:rsidR="00857BEB" w:rsidRPr="00464F71" w:rsidRDefault="00857BEB" w:rsidP="0009159C">
      <w:pPr>
        <w:pStyle w:val="Voetnoottekst"/>
      </w:pPr>
      <w:r w:rsidRPr="00464F71">
        <w:rPr>
          <w:rStyle w:val="Voetnootmarkering"/>
        </w:rPr>
        <w:footnoteRef/>
      </w:r>
      <w:r w:rsidRPr="00464F71">
        <w:t xml:space="preserve"> O. PINTELON, “De paradox van het Europees democratisch deficit”, 2009, </w:t>
      </w:r>
      <w:hyperlink r:id="rId65" w:history="1">
        <w:r w:rsidRPr="00464F71">
          <w:rPr>
            <w:rStyle w:val="Hyperlink"/>
            <w:color w:val="auto"/>
            <w:u w:val="none"/>
          </w:rPr>
          <w:t>www.sampol.be/2009/05/de</w:t>
        </w:r>
      </w:hyperlink>
      <w:r w:rsidRPr="00464F71">
        <w:t xml:space="preserve"> paradox-van-het-europees-democratisch-deficit (consultatie 14 december 2018).</w:t>
      </w:r>
    </w:p>
  </w:footnote>
  <w:footnote w:id="110">
    <w:p w14:paraId="1D44F67A" w14:textId="77777777" w:rsidR="00857BEB" w:rsidRPr="00464F71" w:rsidRDefault="00857BEB" w:rsidP="0009159C">
      <w:pPr>
        <w:pStyle w:val="Voetnoottekst"/>
      </w:pPr>
      <w:r w:rsidRPr="00464F71">
        <w:rPr>
          <w:rStyle w:val="Voetnootmarkering"/>
        </w:rPr>
        <w:footnoteRef/>
      </w:r>
      <w:r w:rsidRPr="00464F71">
        <w:t xml:space="preserve"> </w:t>
      </w:r>
      <w:hyperlink w:history="1">
        <w:r w:rsidRPr="00464F71">
          <w:rPr>
            <w:rStyle w:val="Hyperlink"/>
            <w:color w:val="auto"/>
            <w:u w:val="none"/>
          </w:rPr>
          <w:t xml:space="preserve">X, </w:t>
        </w:r>
        <w:r w:rsidRPr="00464F71">
          <w:rPr>
            <w:rStyle w:val="Hyperlink"/>
            <w:i/>
            <w:color w:val="auto"/>
            <w:u w:val="none"/>
          </w:rPr>
          <w:t>Europa en democratie</w:t>
        </w:r>
        <w:r w:rsidRPr="00464F71">
          <w:rPr>
            <w:rStyle w:val="Hyperlink"/>
            <w:color w:val="auto"/>
            <w:u w:val="none"/>
          </w:rPr>
          <w:t>, www.europa-nu.nl/id/vh7zbv83agzd/europa_en_democratie</w:t>
        </w:r>
      </w:hyperlink>
      <w:r w:rsidRPr="00464F71">
        <w:t xml:space="preserve"> (consultatie 15 april2019).</w:t>
      </w:r>
    </w:p>
  </w:footnote>
  <w:footnote w:id="111">
    <w:p w14:paraId="79B0639C" w14:textId="77777777" w:rsidR="00857BEB" w:rsidRPr="00464F71" w:rsidRDefault="00857BEB" w:rsidP="0009159C">
      <w:pPr>
        <w:pStyle w:val="Voetnoottekst"/>
      </w:pPr>
      <w:r w:rsidRPr="00464F71">
        <w:rPr>
          <w:rStyle w:val="Voetnootmarkering"/>
        </w:rPr>
        <w:footnoteRef/>
      </w:r>
      <w:r w:rsidRPr="00464F71">
        <w:t xml:space="preserve"> K. DESCHOUWER, “Democratie in Europa”, </w:t>
      </w:r>
      <w:hyperlink r:id="rId66" w:history="1">
        <w:r w:rsidRPr="00464F71">
          <w:rPr>
            <w:rStyle w:val="Hyperlink"/>
            <w:color w:val="auto"/>
            <w:u w:val="none"/>
          </w:rPr>
          <w:t>www.vub.ac.be/onderzoek/democratie-europa</w:t>
        </w:r>
      </w:hyperlink>
      <w:r w:rsidRPr="00464F71">
        <w:t xml:space="preserve"> (consultatie 26 maart 2019).</w:t>
      </w:r>
    </w:p>
  </w:footnote>
  <w:footnote w:id="112">
    <w:p w14:paraId="7EEA47D6" w14:textId="77777777" w:rsidR="00857BEB" w:rsidRPr="00464F71" w:rsidRDefault="00857BEB" w:rsidP="0009159C">
      <w:pPr>
        <w:pStyle w:val="Voetnoottekst"/>
      </w:pPr>
      <w:r w:rsidRPr="00464F71">
        <w:rPr>
          <w:rStyle w:val="Voetnootmarkering"/>
        </w:rPr>
        <w:footnoteRef/>
      </w:r>
      <w:r w:rsidRPr="00464F71">
        <w:t xml:space="preserve"> S. VAN HECKE, “Euroscepticisme is geen wezenlijk probleem voor de EU”, 2014, </w:t>
      </w:r>
      <w:hyperlink r:id="rId67" w:history="1">
        <w:r w:rsidRPr="00464F71">
          <w:rPr>
            <w:rStyle w:val="Hyperlink"/>
            <w:color w:val="auto"/>
            <w:u w:val="none"/>
          </w:rPr>
          <w:t>www.knack.be/nieuws/wereld/euroscepticisme-is-geen-wezenlijk-probleem-voor-de-eu/article-opinion 136173.html</w:t>
        </w:r>
      </w:hyperlink>
      <w:r w:rsidRPr="00464F71">
        <w:t xml:space="preserve"> (consultatie 3 april 2019). </w:t>
      </w:r>
    </w:p>
  </w:footnote>
  <w:footnote w:id="113">
    <w:p w14:paraId="7CD2D9CB" w14:textId="77777777" w:rsidR="00857BEB" w:rsidRPr="005022CD" w:rsidRDefault="00857BEB" w:rsidP="0009159C">
      <w:pPr>
        <w:pStyle w:val="Voetnoottekst"/>
      </w:pPr>
      <w:r w:rsidRPr="00464F71">
        <w:rPr>
          <w:rStyle w:val="Voetnootmarkering"/>
        </w:rPr>
        <w:footnoteRef/>
      </w:r>
      <w:r w:rsidRPr="00464F71">
        <w:t xml:space="preserve"> X, </w:t>
      </w:r>
      <w:r w:rsidRPr="00464F71">
        <w:rPr>
          <w:i/>
        </w:rPr>
        <w:t>Kiesdrempel</w:t>
      </w:r>
      <w:r w:rsidRPr="00464F71">
        <w:t xml:space="preserve">, </w:t>
      </w:r>
      <w:hyperlink r:id="rId68" w:history="1">
        <w:r w:rsidRPr="00464F71">
          <w:rPr>
            <w:rStyle w:val="Hyperlink"/>
            <w:color w:val="auto"/>
            <w:u w:val="none"/>
          </w:rPr>
          <w:t>www.parlement.com/id/vh8lnhrqszxw/kiesdrempel</w:t>
        </w:r>
      </w:hyperlink>
      <w:r w:rsidRPr="00464F71">
        <w:t xml:space="preserve"> (consultatie 25 maart 2019).</w:t>
      </w:r>
    </w:p>
  </w:footnote>
  <w:footnote w:id="114">
    <w:p w14:paraId="3FFA4718" w14:textId="77777777" w:rsidR="00857BEB" w:rsidRPr="00464F71" w:rsidRDefault="00857BEB" w:rsidP="0009159C">
      <w:pPr>
        <w:pStyle w:val="Voetnoottekst"/>
      </w:pPr>
      <w:r w:rsidRPr="00464F71">
        <w:rPr>
          <w:rStyle w:val="Voetnootmarkering"/>
        </w:rPr>
        <w:footnoteRef/>
      </w:r>
      <w:r w:rsidRPr="00464F71">
        <w:t xml:space="preserve"> </w:t>
      </w:r>
      <w:bookmarkStart w:id="48" w:name="_Hlk7186609"/>
      <w:r w:rsidRPr="00464F71">
        <w:t xml:space="preserve">K. DESCHOUWER, “Is de kiesdrempel overal even hoog?”, 2009, </w:t>
      </w:r>
      <w:hyperlink r:id="rId69" w:history="1">
        <w:r w:rsidRPr="00464F71">
          <w:rPr>
            <w:rStyle w:val="Hyperlink"/>
            <w:color w:val="auto"/>
            <w:u w:val="none"/>
          </w:rPr>
          <w:t>www.vrt.be/vrtnws/nl/2009/06/04/is_de_kiesdrempeloveralevenhoog-1-540428/</w:t>
        </w:r>
      </w:hyperlink>
      <w:r w:rsidRPr="00464F71">
        <w:t xml:space="preserve"> (consultatie 25 maart 2019).</w:t>
      </w:r>
      <w:bookmarkEnd w:id="48"/>
    </w:p>
  </w:footnote>
  <w:footnote w:id="115">
    <w:p w14:paraId="7F86316A" w14:textId="77777777" w:rsidR="00857BEB" w:rsidRPr="00464F71" w:rsidRDefault="00857BEB" w:rsidP="0009159C">
      <w:pPr>
        <w:pStyle w:val="Voetnoottekst"/>
      </w:pPr>
      <w:r w:rsidRPr="00464F71">
        <w:rPr>
          <w:rStyle w:val="Voetnootmarkering"/>
        </w:rPr>
        <w:footnoteRef/>
      </w:r>
      <w:r w:rsidRPr="00464F71">
        <w:t xml:space="preserve"> K. DESCHOUWER, “Is de kiesdrempel overal even hoog?”, 2009, </w:t>
      </w:r>
      <w:hyperlink r:id="rId70" w:history="1">
        <w:r w:rsidRPr="00464F71">
          <w:rPr>
            <w:rStyle w:val="Hyperlink"/>
            <w:color w:val="auto"/>
            <w:u w:val="none"/>
          </w:rPr>
          <w:t>www.vrt.be/vrtnws/nl/2009/06/04/is_de_kiesdrempeloveralevenhoog-1-540428/</w:t>
        </w:r>
      </w:hyperlink>
      <w:r w:rsidRPr="00464F71">
        <w:t xml:space="preserve"> (consultatie 25 maart 2019).</w:t>
      </w:r>
    </w:p>
  </w:footnote>
  <w:footnote w:id="116">
    <w:p w14:paraId="5A22BD92" w14:textId="77777777" w:rsidR="00857BEB" w:rsidRPr="00464F71" w:rsidRDefault="00857BEB" w:rsidP="0009159C">
      <w:pPr>
        <w:pStyle w:val="Voetnoottekst"/>
      </w:pPr>
      <w:r w:rsidRPr="00464F71">
        <w:rPr>
          <w:rStyle w:val="Voetnootmarkering"/>
        </w:rPr>
        <w:footnoteRef/>
      </w:r>
      <w:r w:rsidRPr="00464F71">
        <w:t xml:space="preserve"> </w:t>
      </w:r>
      <w:hyperlink w:history="1">
        <w:r w:rsidR="00B15240" w:rsidRPr="00B15240">
          <w:rPr>
            <w:rStyle w:val="Hyperlink"/>
            <w:color w:val="auto"/>
            <w:u w:val="none"/>
          </w:rPr>
          <w:t>F. VERHOEF, “Hogere kiesdrempel nodig om aantal partijen drastisch te verminderen”, 2015, www.dagelijksestandaard.nl/2015/05/hogere-kiesdrempel-nodig-om-aantal-partijen-drastisch-te</w:t>
        </w:r>
        <w:r w:rsidR="00B15240" w:rsidRPr="00B15240">
          <w:rPr>
            <w:rStyle w:val="Hyperlink"/>
            <w:color w:val="auto"/>
            <w:u w:val="none"/>
          </w:rPr>
          <w:br/>
          <w:t>verminderen/</w:t>
        </w:r>
      </w:hyperlink>
      <w:r w:rsidRPr="00B15240">
        <w:t xml:space="preserve"> (consultatie 16 april 2019).</w:t>
      </w:r>
    </w:p>
  </w:footnote>
  <w:footnote w:id="117">
    <w:p w14:paraId="01CF72DE" w14:textId="77777777" w:rsidR="00857BEB" w:rsidRPr="00464F71" w:rsidRDefault="00857BEB" w:rsidP="0009159C">
      <w:pPr>
        <w:pStyle w:val="Voetnoottekst"/>
      </w:pPr>
      <w:r w:rsidRPr="00464F71">
        <w:rPr>
          <w:rStyle w:val="Voetnootmarkering"/>
        </w:rPr>
        <w:footnoteRef/>
      </w:r>
      <w:r w:rsidRPr="00464F71">
        <w:t xml:space="preserve"> T. VAN DER MEER, </w:t>
      </w:r>
      <w:r w:rsidRPr="00464F71">
        <w:rPr>
          <w:i/>
        </w:rPr>
        <w:t>Niet de Kiezer is gek</w:t>
      </w:r>
      <w:r w:rsidRPr="00464F71">
        <w:t>, Amsterdam, Spectrum, 2018, 74.</w:t>
      </w:r>
    </w:p>
  </w:footnote>
  <w:footnote w:id="118">
    <w:p w14:paraId="0E76668C" w14:textId="77777777" w:rsidR="00857BEB" w:rsidRPr="00464F71" w:rsidRDefault="00857BEB" w:rsidP="0009159C">
      <w:pPr>
        <w:pStyle w:val="Voetnoottekst"/>
      </w:pPr>
      <w:r w:rsidRPr="00464F71">
        <w:rPr>
          <w:rStyle w:val="Voetnootmarkering"/>
        </w:rPr>
        <w:footnoteRef/>
      </w:r>
      <w:r w:rsidRPr="00464F71">
        <w:t xml:space="preserve"> W. BOLWIJN, “Kleine partijen zorgen voor vertrouwen in democratie”, 2017, </w:t>
      </w:r>
      <w:hyperlink r:id="rId71" w:history="1">
        <w:r w:rsidRPr="00464F71">
          <w:rPr>
            <w:rStyle w:val="Hyperlink"/>
            <w:color w:val="auto"/>
            <w:u w:val="none"/>
          </w:rPr>
          <w:t>https://www.volkskrant.nl/columns-opinie/kleine-partijen-zorgen-voor-vertrouwen-in-democratie~b028fea4/</w:t>
        </w:r>
      </w:hyperlink>
      <w:r w:rsidRPr="00464F71">
        <w:t xml:space="preserve"> (consultatie 16 april 2019). </w:t>
      </w:r>
    </w:p>
  </w:footnote>
  <w:footnote w:id="119">
    <w:p w14:paraId="6F48CFAB" w14:textId="77777777" w:rsidR="00857BEB" w:rsidRPr="00D854DE" w:rsidRDefault="00857BEB" w:rsidP="0009159C">
      <w:pPr>
        <w:pStyle w:val="Voetnoottekst"/>
      </w:pPr>
      <w:r w:rsidRPr="00464F71">
        <w:rPr>
          <w:rStyle w:val="Voetnootmarkering"/>
        </w:rPr>
        <w:footnoteRef/>
      </w:r>
      <w:r w:rsidRPr="00464F71">
        <w:t xml:space="preserve"> J. VAN RAEMDONCK, “Wie voor echte democratie is voert de opkomstplicht in”, 2017, </w:t>
      </w:r>
      <w:hyperlink r:id="rId72" w:history="1">
        <w:r w:rsidRPr="00464F71">
          <w:rPr>
            <w:rStyle w:val="Hyperlink"/>
            <w:color w:val="auto"/>
            <w:u w:val="none"/>
          </w:rPr>
          <w:t>www.folia.nl/opinie/108240/wie-voor-echte-democratie-is-voert-de-opkomstplicht-in</w:t>
        </w:r>
      </w:hyperlink>
      <w:r w:rsidRPr="00464F71">
        <w:t xml:space="preserve"> (consultatie 3 april 2019).</w:t>
      </w:r>
    </w:p>
  </w:footnote>
  <w:footnote w:id="120">
    <w:p w14:paraId="5753B68D" w14:textId="77777777" w:rsidR="00857BEB" w:rsidRPr="00464F71" w:rsidRDefault="00857BEB" w:rsidP="0009159C">
      <w:pPr>
        <w:pStyle w:val="Voetnoottekst"/>
        <w:rPr>
          <w:lang w:val="en-GB"/>
        </w:rPr>
      </w:pPr>
      <w:r w:rsidRPr="00464F71">
        <w:rPr>
          <w:rStyle w:val="Voetnootmarkering"/>
        </w:rPr>
        <w:footnoteRef/>
      </w:r>
      <w:r w:rsidRPr="00464F71">
        <w:rPr>
          <w:lang w:val="en-GB"/>
        </w:rPr>
        <w:t xml:space="preserve"> X, </w:t>
      </w:r>
      <w:r w:rsidRPr="00464F71">
        <w:rPr>
          <w:i/>
          <w:lang w:val="en-GB"/>
        </w:rPr>
        <w:t>The long path towards transparency</w:t>
      </w:r>
      <w:r w:rsidRPr="00464F71">
        <w:rPr>
          <w:lang w:val="en-GB"/>
        </w:rPr>
        <w:t xml:space="preserve">, </w:t>
      </w:r>
      <w:hyperlink r:id="rId73" w:history="1">
        <w:r w:rsidRPr="00464F71">
          <w:rPr>
            <w:rStyle w:val="Hyperlink"/>
            <w:color w:val="auto"/>
            <w:u w:val="none"/>
            <w:lang w:val="en-GB"/>
          </w:rPr>
          <w:t>https://mastereia.wordpress.com/author/moog6664/</w:t>
        </w:r>
      </w:hyperlink>
      <w:r w:rsidRPr="00464F71">
        <w:rPr>
          <w:lang w:val="en-GB"/>
        </w:rPr>
        <w:t xml:space="preserve"> (consultatie 1 mei 2019).</w:t>
      </w:r>
    </w:p>
  </w:footnote>
  <w:footnote w:id="121">
    <w:p w14:paraId="418F1A8F" w14:textId="77777777" w:rsidR="00857BEB" w:rsidRPr="00464F71" w:rsidRDefault="00857BEB" w:rsidP="0009159C">
      <w:pPr>
        <w:pStyle w:val="Voetnoottekst"/>
        <w:rPr>
          <w:lang w:val="fr-FR"/>
        </w:rPr>
      </w:pPr>
      <w:r w:rsidRPr="00464F71">
        <w:rPr>
          <w:rStyle w:val="Voetnootmarkering"/>
        </w:rPr>
        <w:footnoteRef/>
      </w:r>
      <w:r w:rsidRPr="00464F71">
        <w:rPr>
          <w:lang w:val="fr-FR"/>
        </w:rPr>
        <w:t xml:space="preserve"> J. STEYAERT, “1969 Participatieladder”, 2010, </w:t>
      </w:r>
      <w:hyperlink r:id="rId74" w:history="1">
        <w:r w:rsidRPr="00464F71">
          <w:rPr>
            <w:rStyle w:val="Hyperlink"/>
            <w:color w:val="auto"/>
            <w:u w:val="none"/>
            <w:lang w:val="fr-FR"/>
          </w:rPr>
          <w:t>www.canonsociaalwerk.eu/nl_wmo/details.php?cps=3</w:t>
        </w:r>
      </w:hyperlink>
      <w:r w:rsidRPr="00464F71">
        <w:rPr>
          <w:lang w:val="fr-FR"/>
        </w:rPr>
        <w:t xml:space="preserve"> (consultatie 28 november 2019).</w:t>
      </w:r>
    </w:p>
  </w:footnote>
  <w:footnote w:id="122">
    <w:p w14:paraId="29FAC9E6" w14:textId="77777777" w:rsidR="00857BEB" w:rsidRPr="00464F71" w:rsidRDefault="00857BEB" w:rsidP="0009159C">
      <w:pPr>
        <w:pStyle w:val="Voetnoottekst"/>
      </w:pPr>
      <w:r w:rsidRPr="00464F71">
        <w:rPr>
          <w:rStyle w:val="Voetnootmarkering"/>
        </w:rPr>
        <w:footnoteRef/>
      </w:r>
      <w:r w:rsidRPr="00464F71">
        <w:t xml:space="preserve"> A. DE DIJN, “Brexit, democratie en de tirannie van de meerderheid”, 2018, </w:t>
      </w:r>
      <w:hyperlink r:id="rId75" w:history="1">
        <w:r w:rsidRPr="00464F71">
          <w:rPr>
            <w:rStyle w:val="Hyperlink"/>
            <w:color w:val="auto"/>
            <w:u w:val="none"/>
          </w:rPr>
          <w:t>https://bijnaderinzien.org/2018/03/28/brexit-democratie-en-de-tirannie-van-de-meerderheid/</w:t>
        </w:r>
      </w:hyperlink>
      <w:r w:rsidRPr="00464F71">
        <w:t xml:space="preserve"> (consultatie 1 mei 2019).</w:t>
      </w:r>
    </w:p>
  </w:footnote>
  <w:footnote w:id="123">
    <w:p w14:paraId="15205041" w14:textId="77777777" w:rsidR="00857BEB" w:rsidRDefault="00857BEB" w:rsidP="0009159C">
      <w:pPr>
        <w:pStyle w:val="Voetnoottekst"/>
      </w:pPr>
      <w:r w:rsidRPr="00464F71">
        <w:rPr>
          <w:rStyle w:val="Voetnootmarkering"/>
        </w:rPr>
        <w:footnoteRef/>
      </w:r>
      <w:r w:rsidRPr="00464F71">
        <w:t xml:space="preserve"> A. KINNEGING, </w:t>
      </w:r>
      <w:r w:rsidRPr="00464F71">
        <w:rPr>
          <w:i/>
        </w:rPr>
        <w:t>Geografie van goed en kwaad</w:t>
      </w:r>
      <w:r w:rsidRPr="00464F71">
        <w:t>, Utrecht, Spectrum, 2005, 280-282.</w:t>
      </w:r>
    </w:p>
  </w:footnote>
  <w:footnote w:id="124">
    <w:p w14:paraId="13B37CF9" w14:textId="77777777" w:rsidR="00857BEB" w:rsidRPr="00464F71" w:rsidRDefault="00857BEB" w:rsidP="0009159C">
      <w:pPr>
        <w:pStyle w:val="Voetnoottekst"/>
      </w:pPr>
      <w:r w:rsidRPr="00464F71">
        <w:rPr>
          <w:rStyle w:val="Voetnootmarkering"/>
        </w:rPr>
        <w:footnoteRef/>
      </w:r>
      <w:r w:rsidRPr="00464F71">
        <w:t xml:space="preserve"> DE BELGISCHE KAMER VAN VOLKSVERTEGENWOORDIGERS, “De Belgische Grondwet”, 2014, </w:t>
      </w:r>
      <w:hyperlink r:id="rId76" w:history="1">
        <w:r w:rsidRPr="00464F71">
          <w:rPr>
            <w:rStyle w:val="Hyperlink"/>
            <w:color w:val="auto"/>
            <w:u w:val="none"/>
          </w:rPr>
          <w:t>www.dekamer.be/kvvcr/pdf_sections/pri/fiche/nl_04_00.pdf</w:t>
        </w:r>
      </w:hyperlink>
      <w:r w:rsidRPr="00464F71">
        <w:t xml:space="preserve"> (consultatie 1 mei 2019).</w:t>
      </w:r>
    </w:p>
  </w:footnote>
  <w:footnote w:id="125">
    <w:p w14:paraId="67CE0823" w14:textId="77777777" w:rsidR="00857BEB" w:rsidRPr="00464F71" w:rsidRDefault="00857BEB" w:rsidP="0009159C">
      <w:pPr>
        <w:pStyle w:val="Voetnoottekst"/>
      </w:pPr>
      <w:r w:rsidRPr="00464F71">
        <w:rPr>
          <w:rStyle w:val="Voetnootmarkering"/>
        </w:rPr>
        <w:footnoteRef/>
      </w:r>
      <w:r w:rsidRPr="00464F71">
        <w:t xml:space="preserve"> Art. 195 Gw.</w:t>
      </w:r>
    </w:p>
  </w:footnote>
  <w:footnote w:id="126">
    <w:p w14:paraId="661B22F2" w14:textId="77777777" w:rsidR="00857BEB" w:rsidRPr="00464F71" w:rsidRDefault="00857BEB" w:rsidP="0009159C">
      <w:pPr>
        <w:pStyle w:val="Voetnoottekst"/>
      </w:pPr>
      <w:r w:rsidRPr="00464F71">
        <w:rPr>
          <w:rStyle w:val="Voetnootmarkering"/>
        </w:rPr>
        <w:footnoteRef/>
      </w:r>
      <w:r w:rsidRPr="00464F71">
        <w:t xml:space="preserve"> M. E. STORME, “Bedenkingen over de ‘scheiding der machten’”, 2008, </w:t>
      </w:r>
      <w:hyperlink r:id="rId77" w:history="1">
        <w:r w:rsidRPr="00464F71">
          <w:rPr>
            <w:rStyle w:val="Hyperlink"/>
            <w:color w:val="auto"/>
            <w:u w:val="none"/>
          </w:rPr>
          <w:t>www.law.kuleuven.be/personal/mstorme/scheidingdermachten.pdf</w:t>
        </w:r>
      </w:hyperlink>
      <w:r w:rsidRPr="00464F71">
        <w:t xml:space="preserve"> (consultatie 29 maart 2019).</w:t>
      </w:r>
    </w:p>
  </w:footnote>
  <w:footnote w:id="127">
    <w:p w14:paraId="3A187DE6" w14:textId="77777777" w:rsidR="00857BEB" w:rsidRDefault="00857BEB" w:rsidP="0009159C">
      <w:pPr>
        <w:pStyle w:val="Voetnoottekst"/>
      </w:pPr>
      <w:r w:rsidRPr="00464F71">
        <w:rPr>
          <w:rStyle w:val="Voetnootmarkering"/>
        </w:rPr>
        <w:footnoteRef/>
      </w:r>
      <w:r w:rsidRPr="00464F71">
        <w:t xml:space="preserve"> L. HANSEEUW, “In België gedragen regeringen zich als kolonisten van de rechtsstaat”, 2018, </w:t>
      </w:r>
      <w:hyperlink r:id="rId78" w:history="1">
        <w:r w:rsidRPr="00464F71">
          <w:rPr>
            <w:rStyle w:val="Hyperlink"/>
            <w:color w:val="auto"/>
            <w:u w:val="none"/>
          </w:rPr>
          <w:t>www.knack.be/nieuws/belgie/in-belgie-gedragen-regeringen-zich-als-kolonisten-van-de-rechtsstaat/article</w:t>
        </w:r>
      </w:hyperlink>
      <w:r w:rsidRPr="00464F71">
        <w:t xml:space="preserve"> opinion-1158171.html (consultatie 3 april 2019).</w:t>
      </w:r>
    </w:p>
  </w:footnote>
  <w:footnote w:id="128">
    <w:p w14:paraId="58A2AE2E" w14:textId="77777777" w:rsidR="00857BEB" w:rsidRPr="00464F71" w:rsidRDefault="00857BEB" w:rsidP="0009159C">
      <w:pPr>
        <w:pStyle w:val="Voetnoottekst"/>
      </w:pPr>
      <w:r w:rsidRPr="00464F71">
        <w:rPr>
          <w:rStyle w:val="Voetnootmarkering"/>
        </w:rPr>
        <w:footnoteRef/>
      </w:r>
      <w:r w:rsidRPr="00464F71">
        <w:t xml:space="preserve"> EUROP</w:t>
      </w:r>
      <w:r>
        <w:t>EES PARLEMENT</w:t>
      </w:r>
      <w:r w:rsidRPr="00464F71">
        <w:t xml:space="preserve">, </w:t>
      </w:r>
      <w:r w:rsidRPr="00464F71">
        <w:rPr>
          <w:i/>
        </w:rPr>
        <w:t>Verkiezingen Europees Parlement: stemmen vanuit het buitenland, kiesdrempels en duidelijke stembiljetten</w:t>
      </w:r>
      <w:r w:rsidRPr="00464F71">
        <w:t xml:space="preserve">, </w:t>
      </w:r>
      <w:hyperlink r:id="rId79" w:history="1">
        <w:r w:rsidRPr="00464F71">
          <w:rPr>
            <w:rStyle w:val="Hyperlink"/>
            <w:color w:val="auto"/>
            <w:u w:val="none"/>
          </w:rPr>
          <w:t>www.europarl.europa.eu/thenetherlands/nl/eerder-in-het-nieuws/verkiezingen-europees parlement-stemmen-vanuit-het-buitenland-kiesdrempels-en-duidelijke-stembiljetten</w:t>
        </w:r>
      </w:hyperlink>
      <w:r w:rsidRPr="00464F71">
        <w:t xml:space="preserve"> (consultatie 16 april 2019).</w:t>
      </w:r>
    </w:p>
  </w:footnote>
  <w:footnote w:id="129">
    <w:p w14:paraId="7400FB71" w14:textId="77777777" w:rsidR="00857BEB" w:rsidRPr="00464F71" w:rsidRDefault="00857BEB" w:rsidP="0009159C">
      <w:pPr>
        <w:pStyle w:val="Voetnoottekst"/>
      </w:pPr>
      <w:r w:rsidRPr="00464F71">
        <w:rPr>
          <w:rStyle w:val="Voetnootmarkering"/>
        </w:rPr>
        <w:footnoteRef/>
      </w:r>
      <w:r w:rsidRPr="00464F71">
        <w:t xml:space="preserve"> X, </w:t>
      </w:r>
      <w:r w:rsidRPr="00464F71">
        <w:rPr>
          <w:i/>
        </w:rPr>
        <w:t>Kiesdrempel voor partijen in Europees Parlement</w:t>
      </w:r>
      <w:r w:rsidRPr="00464F71">
        <w:t xml:space="preserve">, 2018, </w:t>
      </w:r>
      <w:hyperlink r:id="rId80" w:history="1">
        <w:r w:rsidRPr="00464F71">
          <w:rPr>
            <w:rStyle w:val="Hyperlink"/>
            <w:color w:val="auto"/>
            <w:u w:val="none"/>
          </w:rPr>
          <w:t>www.tijd.be/nieuws/archief/kiesdrempel-voor partijen-in-europees-parlement/10019926.html</w:t>
        </w:r>
      </w:hyperlink>
      <w:r w:rsidRPr="00464F71">
        <w:t xml:space="preserve"> (consultatie 16 april 2019).  </w:t>
      </w:r>
    </w:p>
  </w:footnote>
  <w:footnote w:id="130">
    <w:p w14:paraId="64BB0AFF" w14:textId="77777777" w:rsidR="00857BEB" w:rsidRPr="00464F71" w:rsidRDefault="00857BEB" w:rsidP="0009159C">
      <w:pPr>
        <w:pStyle w:val="Voetnoottekst"/>
      </w:pPr>
      <w:r w:rsidRPr="00464F71">
        <w:rPr>
          <w:rStyle w:val="Voetnootmarkering"/>
        </w:rPr>
        <w:footnoteRef/>
      </w:r>
      <w:r w:rsidRPr="00464F71">
        <w:t xml:space="preserve"> L. J. GIEBELS, De geschiedenis van democratie – participatie en delegatie, Delft, Eburon, 2011, 277. </w:t>
      </w:r>
    </w:p>
  </w:footnote>
  <w:footnote w:id="131">
    <w:p w14:paraId="76A1B6AB" w14:textId="77777777" w:rsidR="00857BEB" w:rsidRPr="00464F71" w:rsidRDefault="00857BEB" w:rsidP="0009159C">
      <w:pPr>
        <w:pStyle w:val="Voetnoottekst"/>
      </w:pPr>
      <w:r w:rsidRPr="00464F71">
        <w:rPr>
          <w:rStyle w:val="Voetnootmarkering"/>
        </w:rPr>
        <w:footnoteRef/>
      </w:r>
      <w:r w:rsidRPr="00464F71">
        <w:t xml:space="preserve"> W.- F. SCHILTZ , “Burgerparticipatie: Ofwel doe je het goed, ofwel beter niet”, 2018, </w:t>
      </w:r>
      <w:hyperlink r:id="rId81" w:history="1">
        <w:r w:rsidRPr="00464F71">
          <w:rPr>
            <w:rStyle w:val="Hyperlink"/>
            <w:color w:val="auto"/>
            <w:u w:val="none"/>
          </w:rPr>
          <w:t>www.knack.be/nieuws/belgie/burgerparticipatie-ofwel-doe-je-het-goed-ofwel-beter-niet/article-opinion 968069.html</w:t>
        </w:r>
      </w:hyperlink>
      <w:r w:rsidRPr="00464F71">
        <w:t xml:space="preserve"> (consultatie 15 maart 2019). </w:t>
      </w:r>
    </w:p>
  </w:footnote>
  <w:footnote w:id="132">
    <w:p w14:paraId="34E9BCC0" w14:textId="77777777" w:rsidR="00857BEB" w:rsidRPr="00464F71" w:rsidRDefault="00857BEB" w:rsidP="0009159C">
      <w:pPr>
        <w:pStyle w:val="Voetnoottekst"/>
      </w:pPr>
      <w:r w:rsidRPr="00464F71">
        <w:rPr>
          <w:rStyle w:val="Voetnootmarkering"/>
        </w:rPr>
        <w:footnoteRef/>
      </w:r>
      <w:r w:rsidRPr="00464F71">
        <w:t xml:space="preserve"> W.- F. SCHILTZ , “Burgerparticipatie: Ofwel doe je het goed, ofwel beter niet”, 2018, </w:t>
      </w:r>
      <w:hyperlink r:id="rId82" w:history="1">
        <w:r w:rsidRPr="00464F71">
          <w:rPr>
            <w:rStyle w:val="Hyperlink"/>
            <w:color w:val="auto"/>
            <w:u w:val="none"/>
          </w:rPr>
          <w:t>www.knack.be/nieuws/belgie/burgerparticipatie-ofwel-doe-je-het-goed-ofwel-beter-niet/article-opinion 968069.html</w:t>
        </w:r>
      </w:hyperlink>
      <w:r w:rsidRPr="00464F71">
        <w:t xml:space="preserve"> (consultatie 15 maart 2019).</w:t>
      </w:r>
    </w:p>
  </w:footnote>
  <w:footnote w:id="133">
    <w:p w14:paraId="05FAEAB2" w14:textId="77777777" w:rsidR="00857BEB" w:rsidRDefault="00857BEB" w:rsidP="0009159C">
      <w:pPr>
        <w:pStyle w:val="Voetnoottekst"/>
      </w:pPr>
      <w:r w:rsidRPr="00464F71">
        <w:rPr>
          <w:rStyle w:val="Voetnootmarkering"/>
        </w:rPr>
        <w:footnoteRef/>
      </w:r>
      <w:r w:rsidRPr="00464F71">
        <w:t xml:space="preserve"> A. VAN DEN BROEK, “Burgerparticipatie: meerwaarde of maat voor niets?”, 2018, </w:t>
      </w:r>
      <w:hyperlink r:id="rId83" w:history="1">
        <w:r w:rsidRPr="00464F71">
          <w:rPr>
            <w:rStyle w:val="Hyperlink"/>
            <w:color w:val="auto"/>
            <w:u w:val="none"/>
          </w:rPr>
          <w:t>www.demorgen.be/nieuws/burgerparticipatie-meerwaarde-of-maat-voor-niets~b17d0677/</w:t>
        </w:r>
      </w:hyperlink>
      <w:r w:rsidRPr="00464F71">
        <w:t xml:space="preserve"> (consultatie 3 mei 2019).</w:t>
      </w:r>
    </w:p>
  </w:footnote>
  <w:footnote w:id="134">
    <w:p w14:paraId="060A5315" w14:textId="77777777" w:rsidR="00857BEB" w:rsidRPr="003517B9" w:rsidRDefault="00857BEB" w:rsidP="0009159C">
      <w:pPr>
        <w:pStyle w:val="Voetnoottekst"/>
      </w:pPr>
      <w:r>
        <w:rPr>
          <w:rStyle w:val="Voetnootmarkering"/>
        </w:rPr>
        <w:footnoteRef/>
      </w:r>
      <w:r w:rsidRPr="00D854DE">
        <w:t xml:space="preserve"> </w:t>
      </w:r>
      <w:r>
        <w:t xml:space="preserve">W. LOTENS, “Red de democratie: met octopus en jazzband”, 2018, </w:t>
      </w:r>
      <w:hyperlink r:id="rId84" w:history="1">
        <w:r w:rsidRPr="003517B9">
          <w:rPr>
            <w:rStyle w:val="Hyperlink"/>
            <w:color w:val="auto"/>
            <w:u w:val="none"/>
          </w:rPr>
          <w:t>www.dewereldmorgen.be/artikel/2018/06/07/red-de-democratie-met-octopus-en-jazzband</w:t>
        </w:r>
      </w:hyperlink>
      <w:r w:rsidRPr="003517B9">
        <w:t xml:space="preserve"> (consultatie 16 februari 2019).</w:t>
      </w:r>
    </w:p>
  </w:footnote>
  <w:footnote w:id="135">
    <w:p w14:paraId="55220ABE" w14:textId="77777777" w:rsidR="00857BEB" w:rsidRPr="003517B9" w:rsidRDefault="00857BEB" w:rsidP="0009159C">
      <w:pPr>
        <w:pStyle w:val="Voetnoottekst"/>
      </w:pPr>
      <w:r w:rsidRPr="003517B9">
        <w:rPr>
          <w:rStyle w:val="Voetnootmarkering"/>
        </w:rPr>
        <w:footnoteRef/>
      </w:r>
      <w:r w:rsidRPr="003517B9">
        <w:t xml:space="preserve"> J. VANDEN THOREN, “Manu Claeys: Van activisme tot participatie”, 2019, </w:t>
      </w:r>
      <w:hyperlink r:id="rId85" w:history="1">
        <w:r w:rsidRPr="003517B9">
          <w:rPr>
            <w:rStyle w:val="Hyperlink"/>
            <w:color w:val="auto"/>
            <w:u w:val="none"/>
          </w:rPr>
          <w:t>https://vermeylenfonds.be/blog/van-activisme-tot-participatie</w:t>
        </w:r>
      </w:hyperlink>
      <w:r w:rsidRPr="003517B9">
        <w:t xml:space="preserve"> (consultatie 25 april 2019).</w:t>
      </w:r>
    </w:p>
  </w:footnote>
  <w:footnote w:id="136">
    <w:p w14:paraId="16030B1E" w14:textId="77777777" w:rsidR="00857BEB" w:rsidRDefault="00857BEB" w:rsidP="0009159C">
      <w:pPr>
        <w:pStyle w:val="Voetnoottekst"/>
      </w:pPr>
      <w:r w:rsidRPr="003517B9">
        <w:rPr>
          <w:rStyle w:val="Voetnootmarkering"/>
        </w:rPr>
        <w:footnoteRef/>
      </w:r>
      <w:r w:rsidRPr="003517B9">
        <w:t xml:space="preserve"> W. LOTENS, “Red de democratie: met octopus en jazzband”, 2018, </w:t>
      </w:r>
      <w:hyperlink r:id="rId86" w:history="1">
        <w:r w:rsidRPr="003517B9">
          <w:rPr>
            <w:rStyle w:val="Hyperlink"/>
            <w:color w:val="auto"/>
            <w:u w:val="none"/>
          </w:rPr>
          <w:t>www.dewereldmorgen.be/artikel/2018/06/07/red-de-democratie-met-octopus-en-jazzband</w:t>
        </w:r>
      </w:hyperlink>
      <w:r w:rsidRPr="003517B9">
        <w:t xml:space="preserve"> (consultatie 16 februari 2019).</w:t>
      </w:r>
    </w:p>
  </w:footnote>
  <w:footnote w:id="137">
    <w:p w14:paraId="0DCE4D8D" w14:textId="77777777" w:rsidR="00857BEB" w:rsidRPr="003517B9" w:rsidRDefault="00857BEB" w:rsidP="0009159C">
      <w:pPr>
        <w:pStyle w:val="Voetnoottekst"/>
      </w:pPr>
      <w:r w:rsidRPr="003517B9">
        <w:rPr>
          <w:rStyle w:val="Voetnootmarkering"/>
        </w:rPr>
        <w:footnoteRef/>
      </w:r>
      <w:r w:rsidRPr="003517B9">
        <w:t xml:space="preserve"> </w:t>
      </w:r>
      <w:bookmarkStart w:id="57" w:name="_Hlk7773215"/>
      <w:r w:rsidRPr="003517B9">
        <w:t xml:space="preserve">P. VAN ROMPUY, “Zijn we vergeten hoe we onze democratische waarden moeten verdedigen?”, 2018, </w:t>
      </w:r>
      <w:hyperlink r:id="rId87" w:history="1">
        <w:r w:rsidRPr="003517B9">
          <w:rPr>
            <w:rStyle w:val="Hyperlink"/>
            <w:color w:val="auto"/>
            <w:u w:val="none"/>
          </w:rPr>
          <w:t>www.knack.be/nieuws/belgie/zijn-we-vergeten-hoe-we-onze-democratische-waarden-moeten verdedigen/article-opinion-954239.html?cookie_check=1556870540</w:t>
        </w:r>
      </w:hyperlink>
      <w:r w:rsidRPr="003517B9">
        <w:t xml:space="preserve"> (consultatie 3 mei 2019).</w:t>
      </w:r>
      <w:bookmarkEnd w:id="57"/>
    </w:p>
  </w:footnote>
  <w:footnote w:id="138">
    <w:p w14:paraId="3E81D0EC" w14:textId="77777777" w:rsidR="00857BEB" w:rsidRDefault="00857BEB" w:rsidP="0009159C">
      <w:pPr>
        <w:pStyle w:val="Voetnoottekst"/>
      </w:pPr>
      <w:r w:rsidRPr="003517B9">
        <w:rPr>
          <w:rStyle w:val="Voetnootmarkering"/>
        </w:rPr>
        <w:footnoteRef/>
      </w:r>
      <w:r w:rsidRPr="003517B9">
        <w:t xml:space="preserve"> P. VAN ROMPUY, “Zijn we vergeten hoe we onze democratische waarden moeten verdedigen?”, 2018, </w:t>
      </w:r>
      <w:hyperlink r:id="rId88" w:history="1">
        <w:r w:rsidRPr="003517B9">
          <w:rPr>
            <w:rStyle w:val="Hyperlink"/>
            <w:color w:val="auto"/>
            <w:u w:val="none"/>
          </w:rPr>
          <w:t>www.knack.be/nieuws/belgie/zijn-we-vergeten-hoe-we-onze-democratische-waarden-moeten verdedigen/article-opinion-954239.html?cookie_check=1556870540</w:t>
        </w:r>
      </w:hyperlink>
      <w:r w:rsidRPr="003517B9">
        <w:t xml:space="preserve"> (consultatie 3 mei 2019).</w:t>
      </w:r>
    </w:p>
  </w:footnote>
  <w:footnote w:id="139">
    <w:p w14:paraId="1538B824" w14:textId="77777777" w:rsidR="00E86AF6" w:rsidRDefault="00E86AF6">
      <w:pPr>
        <w:pStyle w:val="Voetnoottekst"/>
      </w:pPr>
      <w:r>
        <w:rPr>
          <w:rStyle w:val="Voetnootmarkering"/>
        </w:rPr>
        <w:footnoteRef/>
      </w:r>
      <w:r>
        <w:t xml:space="preserve"> X, </w:t>
      </w:r>
      <w:r w:rsidRPr="00E86AF6">
        <w:rPr>
          <w:i/>
        </w:rPr>
        <w:t>Democratie in Europa</w:t>
      </w:r>
      <w:r>
        <w:t xml:space="preserve">, 2013, </w:t>
      </w:r>
      <w:hyperlink r:id="rId89" w:history="1">
        <w:r w:rsidRPr="00E86AF6">
          <w:rPr>
            <w:rStyle w:val="Hyperlink"/>
            <w:color w:val="auto"/>
            <w:u w:val="none"/>
          </w:rPr>
          <w:t>https://www.grenzeloos.org/content/democratie-europa</w:t>
        </w:r>
      </w:hyperlink>
      <w:r w:rsidRPr="00E86AF6">
        <w:t xml:space="preserve"> (</w:t>
      </w:r>
      <w:r>
        <w:t>consultatie 6 mei 2019).</w:t>
      </w:r>
    </w:p>
  </w:footnote>
  <w:footnote w:id="140">
    <w:p w14:paraId="3BFCFEB7" w14:textId="77777777" w:rsidR="00857BEB" w:rsidRPr="003517B9" w:rsidRDefault="00857BEB" w:rsidP="0009159C">
      <w:pPr>
        <w:pStyle w:val="Voetnoottekst"/>
      </w:pPr>
      <w:r w:rsidRPr="003517B9">
        <w:rPr>
          <w:rStyle w:val="Voetnootmarkering"/>
        </w:rPr>
        <w:footnoteRef/>
      </w:r>
      <w:r w:rsidRPr="003517B9">
        <w:t xml:space="preserve"> X, </w:t>
      </w:r>
      <w:r w:rsidRPr="003517B9">
        <w:rPr>
          <w:i/>
        </w:rPr>
        <w:t>Geschiedenis van Catalonië</w:t>
      </w:r>
      <w:r w:rsidRPr="003517B9">
        <w:t xml:space="preserve">, </w:t>
      </w:r>
      <w:hyperlink r:id="rId90" w:history="1">
        <w:r w:rsidRPr="003517B9">
          <w:rPr>
            <w:rStyle w:val="Hyperlink"/>
            <w:color w:val="auto"/>
            <w:u w:val="none"/>
          </w:rPr>
          <w:t>www.sitges-info.nl/geschiedenis-van-catalonie/</w:t>
        </w:r>
      </w:hyperlink>
      <w:r w:rsidRPr="003517B9">
        <w:t xml:space="preserve"> (consultatie 28 september 2018).</w:t>
      </w:r>
    </w:p>
  </w:footnote>
  <w:footnote w:id="141">
    <w:p w14:paraId="73C490D0" w14:textId="77777777" w:rsidR="00857BEB" w:rsidRPr="003517B9" w:rsidRDefault="00857BEB" w:rsidP="0009159C">
      <w:pPr>
        <w:pStyle w:val="Voetnoottekst"/>
        <w:rPr>
          <w:lang w:val="en-US"/>
        </w:rPr>
      </w:pPr>
      <w:r w:rsidRPr="003517B9">
        <w:rPr>
          <w:rStyle w:val="Voetnootmarkering"/>
        </w:rPr>
        <w:footnoteRef/>
      </w:r>
      <w:r w:rsidRPr="003517B9">
        <w:rPr>
          <w:lang w:val="en-US"/>
        </w:rPr>
        <w:t xml:space="preserve"> J. PUIGNERÓ, “Where does name of Catalonia come from?”, 2000, </w:t>
      </w:r>
      <w:hyperlink r:id="rId91" w:history="1">
        <w:r w:rsidRPr="003517B9">
          <w:rPr>
            <w:rStyle w:val="Hyperlink"/>
            <w:color w:val="auto"/>
            <w:u w:val="none"/>
            <w:lang w:val="en-US"/>
          </w:rPr>
          <w:t>www.histo.cat/premsa/WHERE-DOES NAME-OF-CATALONIA-COME-FROM-</w:t>
        </w:r>
      </w:hyperlink>
      <w:r w:rsidRPr="003517B9">
        <w:rPr>
          <w:lang w:val="en-US"/>
        </w:rPr>
        <w:t xml:space="preserve"> (consultatie 28 september 2018).</w:t>
      </w:r>
    </w:p>
  </w:footnote>
  <w:footnote w:id="142">
    <w:p w14:paraId="56F46FB3" w14:textId="77777777" w:rsidR="00857BEB" w:rsidRPr="003517B9" w:rsidRDefault="00857BEB" w:rsidP="0009159C">
      <w:pPr>
        <w:pStyle w:val="Voetnoottekst"/>
        <w:rPr>
          <w:lang w:val="fr-FR"/>
        </w:rPr>
      </w:pPr>
      <w:r w:rsidRPr="003517B9">
        <w:rPr>
          <w:rStyle w:val="Voetnootmarkering"/>
        </w:rPr>
        <w:footnoteRef/>
      </w:r>
      <w:r w:rsidRPr="003517B9">
        <w:rPr>
          <w:lang w:val="fr-FR"/>
        </w:rPr>
        <w:t xml:space="preserve"> J. MÁRQUEZ, </w:t>
      </w:r>
      <w:r w:rsidR="007F01DF" w:rsidRPr="003517B9">
        <w:rPr>
          <w:lang w:val="en-US"/>
        </w:rPr>
        <w:t>“</w:t>
      </w:r>
      <w:r w:rsidRPr="003517B9">
        <w:rPr>
          <w:lang w:val="fr-FR"/>
        </w:rPr>
        <w:t>El nacimiento de las provincias Citerior y Ulterior en Hispania</w:t>
      </w:r>
      <w:r w:rsidR="007F01DF" w:rsidRPr="003517B9">
        <w:rPr>
          <w:lang w:val="en-US"/>
        </w:rPr>
        <w:t>”</w:t>
      </w:r>
      <w:r w:rsidRPr="003517B9">
        <w:rPr>
          <w:lang w:val="fr-FR"/>
        </w:rPr>
        <w:t xml:space="preserve">, </w:t>
      </w:r>
      <w:hyperlink r:id="rId92" w:history="1">
        <w:r w:rsidRPr="003517B9">
          <w:rPr>
            <w:rStyle w:val="Hyperlink"/>
            <w:color w:val="auto"/>
            <w:u w:val="none"/>
            <w:lang w:val="fr-FR"/>
          </w:rPr>
          <w:t>https://historiageneral.com/2014/01/27/el-nacimiento-de-las-provincias-citerior-y-ulterior-en-hispania/</w:t>
        </w:r>
      </w:hyperlink>
      <w:r w:rsidRPr="003517B9">
        <w:rPr>
          <w:lang w:val="fr-FR"/>
        </w:rPr>
        <w:t xml:space="preserve"> (consultatie 28 september 2018).</w:t>
      </w:r>
    </w:p>
  </w:footnote>
  <w:footnote w:id="143">
    <w:p w14:paraId="7A6E14D8" w14:textId="77777777" w:rsidR="00857BEB" w:rsidRPr="003517B9" w:rsidRDefault="00857BEB" w:rsidP="0009159C">
      <w:pPr>
        <w:pStyle w:val="Voetnoottekst"/>
      </w:pPr>
      <w:r w:rsidRPr="003517B9">
        <w:rPr>
          <w:rStyle w:val="Voetnootmarkering"/>
        </w:rPr>
        <w:footnoteRef/>
      </w:r>
      <w:r w:rsidRPr="003517B9">
        <w:t xml:space="preserve"> X, </w:t>
      </w:r>
      <w:r w:rsidRPr="003517B9">
        <w:rPr>
          <w:i/>
        </w:rPr>
        <w:t>Het Catalaans, een taal van Europa</w:t>
      </w:r>
      <w:r w:rsidRPr="003517B9">
        <w:t xml:space="preserve">, 2012, </w:t>
      </w:r>
      <w:hyperlink r:id="rId93" w:history="1">
        <w:r w:rsidRPr="003517B9">
          <w:rPr>
            <w:rStyle w:val="Hyperlink"/>
            <w:color w:val="auto"/>
            <w:u w:val="none"/>
          </w:rPr>
          <w:t>http://llengua.gencat.cat/web/.content/documents/publicacions/catala_llengua_europa/arxius/cat_europa_neerlandes_12.pdf</w:t>
        </w:r>
      </w:hyperlink>
      <w:r w:rsidRPr="003517B9">
        <w:t xml:space="preserve"> (consultatie 29 september 2018).</w:t>
      </w:r>
    </w:p>
  </w:footnote>
  <w:footnote w:id="144">
    <w:p w14:paraId="6C22951B" w14:textId="77777777" w:rsidR="00857BEB" w:rsidRPr="00D854DE" w:rsidRDefault="00857BEB" w:rsidP="0009159C">
      <w:pPr>
        <w:pStyle w:val="Voetnoottekst"/>
      </w:pPr>
      <w:r w:rsidRPr="003517B9">
        <w:rPr>
          <w:rStyle w:val="Voetnootmarkering"/>
        </w:rPr>
        <w:footnoteRef/>
      </w:r>
      <w:r w:rsidRPr="003517B9">
        <w:t xml:space="preserve"> W. SCHOONEKAMP, “Over het Catalaans”, </w:t>
      </w:r>
      <w:hyperlink r:id="rId94" w:history="1">
        <w:r w:rsidRPr="003517B9">
          <w:rPr>
            <w:rStyle w:val="Hyperlink"/>
            <w:color w:val="auto"/>
            <w:u w:val="none"/>
          </w:rPr>
          <w:t>www.catalaansetaal.nl/catalaans</w:t>
        </w:r>
      </w:hyperlink>
      <w:r w:rsidRPr="003517B9">
        <w:t xml:space="preserve"> (consultatie 29 september 2018).</w:t>
      </w:r>
    </w:p>
  </w:footnote>
  <w:footnote w:id="145">
    <w:p w14:paraId="05BF29B8" w14:textId="77777777" w:rsidR="00857BEB" w:rsidRPr="003517B9" w:rsidRDefault="00857BEB" w:rsidP="0009159C">
      <w:pPr>
        <w:pStyle w:val="Voetnoottekst"/>
      </w:pPr>
      <w:r w:rsidRPr="003517B9">
        <w:rPr>
          <w:rStyle w:val="Voetnootmarkering"/>
        </w:rPr>
        <w:footnoteRef/>
      </w:r>
      <w:r w:rsidRPr="003517B9">
        <w:t xml:space="preserve"> W. SCHOONEKAMP, “Over het Catalaans”, </w:t>
      </w:r>
      <w:hyperlink r:id="rId95" w:history="1">
        <w:r w:rsidRPr="003517B9">
          <w:rPr>
            <w:rStyle w:val="Hyperlink"/>
            <w:color w:val="auto"/>
            <w:u w:val="none"/>
          </w:rPr>
          <w:t>www.catalaansetaal.nl/catalaans</w:t>
        </w:r>
      </w:hyperlink>
      <w:r w:rsidRPr="003517B9">
        <w:t xml:space="preserve"> (consultatie 29 september 2018).</w:t>
      </w:r>
    </w:p>
  </w:footnote>
  <w:footnote w:id="146">
    <w:p w14:paraId="11B02388" w14:textId="77777777" w:rsidR="00857BEB" w:rsidRPr="003517B9" w:rsidRDefault="00857BEB" w:rsidP="0009159C">
      <w:pPr>
        <w:pStyle w:val="Voetnoottekst"/>
      </w:pPr>
      <w:r w:rsidRPr="003517B9">
        <w:rPr>
          <w:rStyle w:val="Voetnootmarkering"/>
        </w:rPr>
        <w:footnoteRef/>
      </w:r>
      <w:r w:rsidRPr="003517B9">
        <w:t xml:space="preserve"> W. SCHOONEKAMP, “Over het Catalaans”, </w:t>
      </w:r>
      <w:hyperlink r:id="rId96" w:history="1">
        <w:r w:rsidRPr="003517B9">
          <w:rPr>
            <w:rStyle w:val="Hyperlink"/>
            <w:color w:val="auto"/>
            <w:u w:val="none"/>
          </w:rPr>
          <w:t>www.catalaansetaal.nl/catalaans</w:t>
        </w:r>
      </w:hyperlink>
      <w:r w:rsidRPr="003517B9">
        <w:t xml:space="preserve"> (consultatie 29 september 2018).</w:t>
      </w:r>
    </w:p>
  </w:footnote>
  <w:footnote w:id="147">
    <w:p w14:paraId="2D4FC7EA" w14:textId="77777777" w:rsidR="00857BEB" w:rsidRPr="003517B9" w:rsidRDefault="00857BEB" w:rsidP="0009159C">
      <w:pPr>
        <w:pStyle w:val="Voetnoottekst"/>
      </w:pPr>
      <w:r w:rsidRPr="003517B9">
        <w:rPr>
          <w:rStyle w:val="Voetnootmarkering"/>
        </w:rPr>
        <w:footnoteRef/>
      </w:r>
      <w:r w:rsidRPr="003517B9">
        <w:t xml:space="preserve"> X, </w:t>
      </w:r>
      <w:r w:rsidRPr="003517B9">
        <w:rPr>
          <w:i/>
        </w:rPr>
        <w:t>Het Catalaans, een taal van Europa</w:t>
      </w:r>
      <w:r w:rsidRPr="003517B9">
        <w:t xml:space="preserve">, 2012, </w:t>
      </w:r>
      <w:hyperlink r:id="rId97" w:history="1">
        <w:r w:rsidRPr="003517B9">
          <w:rPr>
            <w:rStyle w:val="Hyperlink"/>
            <w:color w:val="auto"/>
            <w:u w:val="none"/>
          </w:rPr>
          <w:t>http://llengua.gencat.cat/web/.content/documents/publicacions/catala_llengua_europa/arxius/cat_europa_neerlandes_12.pdf</w:t>
        </w:r>
      </w:hyperlink>
      <w:r w:rsidRPr="003517B9">
        <w:t xml:space="preserve"> (consultatie 29 september 2018).</w:t>
      </w:r>
    </w:p>
  </w:footnote>
  <w:footnote w:id="148">
    <w:p w14:paraId="68B515A0" w14:textId="77777777" w:rsidR="00857BEB" w:rsidRPr="003517B9" w:rsidRDefault="00857BEB" w:rsidP="0009159C">
      <w:pPr>
        <w:pStyle w:val="Voetnoottekst"/>
      </w:pPr>
      <w:r w:rsidRPr="003517B9">
        <w:rPr>
          <w:rStyle w:val="Voetnootmarkering"/>
        </w:rPr>
        <w:footnoteRef/>
      </w:r>
      <w:r w:rsidRPr="003517B9">
        <w:t xml:space="preserve"> P. MOGENSEN, “7 historische redenen dat Catalonië onafhankelijk wil zijn”, 2017, </w:t>
      </w:r>
      <w:hyperlink r:id="rId98" w:history="1">
        <w:r w:rsidRPr="003517B9">
          <w:rPr>
            <w:rStyle w:val="Hyperlink"/>
            <w:color w:val="auto"/>
            <w:u w:val="none"/>
          </w:rPr>
          <w:t>https://historianet.nl/maatschappij/7-historische-redenen-dat-catalonie-onafhankelijk-wil-zijn</w:t>
        </w:r>
      </w:hyperlink>
      <w:r w:rsidRPr="003517B9">
        <w:t xml:space="preserve"> (consultatie 5 oktober 2018).</w:t>
      </w:r>
    </w:p>
  </w:footnote>
  <w:footnote w:id="149">
    <w:p w14:paraId="060B8F1E" w14:textId="77777777" w:rsidR="00857BEB" w:rsidRPr="003517B9" w:rsidRDefault="00857BEB" w:rsidP="0009159C">
      <w:pPr>
        <w:pStyle w:val="Voetnoottekst"/>
      </w:pPr>
      <w:r w:rsidRPr="003517B9">
        <w:rPr>
          <w:rStyle w:val="Voetnootmarkering"/>
        </w:rPr>
        <w:footnoteRef/>
      </w:r>
      <w:r w:rsidRPr="003517B9">
        <w:t xml:space="preserve"> </w:t>
      </w:r>
      <w:bookmarkStart w:id="62" w:name="_Hlk7188948"/>
      <w:r w:rsidRPr="003517B9">
        <w:t xml:space="preserve">X, </w:t>
      </w:r>
      <w:r w:rsidRPr="003517B9">
        <w:rPr>
          <w:i/>
        </w:rPr>
        <w:t>De geschiedenis van het Catalaanse nationalisme</w:t>
      </w:r>
      <w:r w:rsidRPr="003517B9">
        <w:t xml:space="preserve">, </w:t>
      </w:r>
      <w:hyperlink r:id="rId99" w:history="1">
        <w:r w:rsidRPr="003517B9">
          <w:rPr>
            <w:rStyle w:val="Hyperlink"/>
            <w:color w:val="auto"/>
            <w:u w:val="none"/>
          </w:rPr>
          <w:t>https://isgeschiedenis.nl/nieuws/de-geschiedenis-van het-catalaanse-nationalisme</w:t>
        </w:r>
      </w:hyperlink>
      <w:r w:rsidRPr="003517B9">
        <w:t xml:space="preserve"> (consultatie 5 oktober 2018).</w:t>
      </w:r>
      <w:bookmarkEnd w:id="62"/>
    </w:p>
  </w:footnote>
  <w:footnote w:id="150">
    <w:p w14:paraId="047E2C46" w14:textId="77777777" w:rsidR="00857BEB" w:rsidRPr="003517B9" w:rsidRDefault="00857BEB" w:rsidP="0009159C">
      <w:pPr>
        <w:pStyle w:val="Voetnoottekst"/>
      </w:pPr>
      <w:r w:rsidRPr="003517B9">
        <w:rPr>
          <w:rStyle w:val="Voetnootmarkering"/>
        </w:rPr>
        <w:footnoteRef/>
      </w:r>
      <w:r w:rsidRPr="003517B9">
        <w:t xml:space="preserve"> X, </w:t>
      </w:r>
      <w:r w:rsidRPr="003517B9">
        <w:rPr>
          <w:i/>
        </w:rPr>
        <w:t>Geschiedenis van Catalonië</w:t>
      </w:r>
      <w:r w:rsidRPr="003517B9">
        <w:t xml:space="preserve">, </w:t>
      </w:r>
      <w:hyperlink r:id="rId100" w:history="1">
        <w:r w:rsidRPr="003517B9">
          <w:rPr>
            <w:rStyle w:val="Hyperlink"/>
            <w:color w:val="auto"/>
            <w:u w:val="none"/>
          </w:rPr>
          <w:t>www.sitges-info.nl/geschiedenis-van-catalonie/</w:t>
        </w:r>
      </w:hyperlink>
      <w:r w:rsidRPr="003517B9">
        <w:t xml:space="preserve"> (consultatie 5 oktober 2018).</w:t>
      </w:r>
    </w:p>
  </w:footnote>
  <w:footnote w:id="151">
    <w:p w14:paraId="777519A5" w14:textId="77777777" w:rsidR="00857BEB" w:rsidRPr="003517B9" w:rsidRDefault="00857BEB" w:rsidP="0009159C">
      <w:pPr>
        <w:pStyle w:val="Voetnoottekst"/>
        <w:rPr>
          <w:lang w:val="en-US"/>
        </w:rPr>
      </w:pPr>
      <w:r w:rsidRPr="003517B9">
        <w:rPr>
          <w:rStyle w:val="Voetnootmarkering"/>
        </w:rPr>
        <w:footnoteRef/>
      </w:r>
      <w:r w:rsidRPr="003517B9">
        <w:rPr>
          <w:lang w:val="en-US"/>
        </w:rPr>
        <w:t xml:space="preserve"> C. WOOLF, “The roots of Catalonia’s differences with the rest of Spain”, 2017, </w:t>
      </w:r>
      <w:hyperlink r:id="rId101" w:history="1">
        <w:r w:rsidRPr="003517B9">
          <w:rPr>
            <w:rStyle w:val="Hyperlink"/>
            <w:color w:val="auto"/>
            <w:u w:val="none"/>
            <w:lang w:val="en-US"/>
          </w:rPr>
          <w:t>www.pri.org/stories/2017-10 20/roots-catalonia-s-differences-rest-spain</w:t>
        </w:r>
      </w:hyperlink>
      <w:r w:rsidRPr="003517B9">
        <w:rPr>
          <w:lang w:val="en-US"/>
        </w:rPr>
        <w:t xml:space="preserve"> (consultatie 5 oktober 2018).</w:t>
      </w:r>
    </w:p>
  </w:footnote>
  <w:footnote w:id="152">
    <w:p w14:paraId="6265D330" w14:textId="77777777" w:rsidR="00857BEB" w:rsidRPr="003517B9" w:rsidRDefault="00857BEB" w:rsidP="0009159C">
      <w:pPr>
        <w:pStyle w:val="Geenafstand"/>
        <w:rPr>
          <w:sz w:val="20"/>
          <w:lang w:val="en-US"/>
        </w:rPr>
      </w:pPr>
      <w:r w:rsidRPr="003517B9">
        <w:rPr>
          <w:rStyle w:val="Voetnootmarkering"/>
        </w:rPr>
        <w:footnoteRef/>
      </w:r>
      <w:r w:rsidRPr="003517B9">
        <w:rPr>
          <w:lang w:val="en-US"/>
        </w:rPr>
        <w:t xml:space="preserve"> </w:t>
      </w:r>
      <w:r w:rsidRPr="003517B9">
        <w:rPr>
          <w:sz w:val="20"/>
          <w:lang w:val="en-US"/>
        </w:rPr>
        <w:t xml:space="preserve">X, </w:t>
      </w:r>
      <w:r w:rsidRPr="003517B9">
        <w:rPr>
          <w:i/>
          <w:sz w:val="20"/>
          <w:lang w:val="en-US"/>
        </w:rPr>
        <w:t>Ferdinand and Isabella marry</w:t>
      </w:r>
      <w:r w:rsidRPr="003517B9">
        <w:rPr>
          <w:sz w:val="20"/>
          <w:lang w:val="en-US"/>
        </w:rPr>
        <w:t xml:space="preserve">, 2010, </w:t>
      </w:r>
      <w:hyperlink r:id="rId102" w:history="1">
        <w:r w:rsidRPr="003517B9">
          <w:rPr>
            <w:rStyle w:val="Hyperlink"/>
            <w:color w:val="auto"/>
            <w:sz w:val="20"/>
            <w:u w:val="none"/>
            <w:lang w:val="en-US"/>
          </w:rPr>
          <w:t>www.history.com/this-day-in-history/ferdinand-and-isabella marry</w:t>
        </w:r>
      </w:hyperlink>
      <w:r w:rsidRPr="003517B9">
        <w:rPr>
          <w:sz w:val="20"/>
          <w:lang w:val="en-US"/>
        </w:rPr>
        <w:t xml:space="preserve"> (consultatie 5 oktober 2018).</w:t>
      </w:r>
    </w:p>
  </w:footnote>
  <w:footnote w:id="153">
    <w:p w14:paraId="7763C934" w14:textId="77777777" w:rsidR="00857BEB" w:rsidRPr="003517B9" w:rsidRDefault="00857BEB" w:rsidP="0009159C">
      <w:pPr>
        <w:pStyle w:val="Voetnoottekst"/>
      </w:pPr>
      <w:r w:rsidRPr="003517B9">
        <w:rPr>
          <w:rStyle w:val="Voetnootmarkering"/>
        </w:rPr>
        <w:footnoteRef/>
      </w:r>
      <w:r w:rsidRPr="003517B9">
        <w:t xml:space="preserve"> S. BOTH, “Politiek en symboliek”, 2015, </w:t>
      </w:r>
      <w:hyperlink r:id="rId103" w:history="1">
        <w:r w:rsidRPr="003517B9">
          <w:rPr>
            <w:rStyle w:val="Hyperlink"/>
            <w:color w:val="auto"/>
            <w:u w:val="none"/>
          </w:rPr>
          <w:t>https://theses.ubn.ru.nl/bitstream/handle/123456789/3066/Both%2C_S.L._1.pdf?sequence=1</w:t>
        </w:r>
      </w:hyperlink>
      <w:r w:rsidRPr="003517B9">
        <w:t xml:space="preserve"> (consultatie 5 oktober 2018).</w:t>
      </w:r>
    </w:p>
  </w:footnote>
  <w:footnote w:id="154">
    <w:p w14:paraId="4A2AB7E4" w14:textId="77777777" w:rsidR="00857BEB" w:rsidRPr="00D854DE" w:rsidRDefault="00857BEB" w:rsidP="0009159C">
      <w:pPr>
        <w:pStyle w:val="Voetnoottekst"/>
      </w:pPr>
      <w:r w:rsidRPr="003517B9">
        <w:rPr>
          <w:rStyle w:val="Voetnootmarkering"/>
        </w:rPr>
        <w:footnoteRef/>
      </w:r>
      <w:r w:rsidRPr="003517B9">
        <w:t xml:space="preserve"> X, </w:t>
      </w:r>
      <w:r w:rsidRPr="003517B9">
        <w:rPr>
          <w:i/>
        </w:rPr>
        <w:t>De geschiedenis van het Catalaanse nationalisme</w:t>
      </w:r>
      <w:r w:rsidRPr="003517B9">
        <w:t xml:space="preserve">, </w:t>
      </w:r>
      <w:hyperlink r:id="rId104" w:history="1">
        <w:r w:rsidRPr="003517B9">
          <w:rPr>
            <w:rStyle w:val="Hyperlink"/>
            <w:color w:val="auto"/>
            <w:u w:val="none"/>
          </w:rPr>
          <w:t>https://isgeschiedenis.nl/nieuws/de-geschiedenis-van het-catalaanse-nationalisme</w:t>
        </w:r>
      </w:hyperlink>
      <w:r w:rsidRPr="003517B9">
        <w:t xml:space="preserve"> (consultatie 5 oktober 2018).</w:t>
      </w:r>
    </w:p>
  </w:footnote>
  <w:footnote w:id="155">
    <w:p w14:paraId="63DD8429" w14:textId="77777777" w:rsidR="00857BEB" w:rsidRPr="003517B9" w:rsidRDefault="00857BEB" w:rsidP="0009159C">
      <w:pPr>
        <w:pStyle w:val="Voetnoottekst"/>
        <w:rPr>
          <w:lang w:val="en-GB"/>
        </w:rPr>
      </w:pPr>
      <w:r w:rsidRPr="003517B9">
        <w:rPr>
          <w:rStyle w:val="Voetnootmarkering"/>
        </w:rPr>
        <w:footnoteRef/>
      </w:r>
      <w:r w:rsidRPr="003517B9">
        <w:rPr>
          <w:lang w:val="en-GB"/>
        </w:rPr>
        <w:t xml:space="preserve"> A. CAUTAERTS, “Catalaanse Opstand”, 2016, </w:t>
      </w:r>
      <w:hyperlink r:id="rId105" w:history="1">
        <w:r w:rsidRPr="003517B9">
          <w:rPr>
            <w:rStyle w:val="Hyperlink"/>
            <w:color w:val="auto"/>
            <w:u w:val="none"/>
            <w:lang w:val="en-GB"/>
          </w:rPr>
          <w:t>http://sieplex.com/article/catalaanse-opstand</w:t>
        </w:r>
      </w:hyperlink>
      <w:r w:rsidRPr="003517B9">
        <w:rPr>
          <w:lang w:val="en-GB"/>
        </w:rPr>
        <w:t xml:space="preserve"> (consultatie 12 oktober 2018).</w:t>
      </w:r>
    </w:p>
  </w:footnote>
  <w:footnote w:id="156">
    <w:p w14:paraId="44240D09" w14:textId="77777777" w:rsidR="00857BEB" w:rsidRPr="003517B9" w:rsidRDefault="00857BEB" w:rsidP="0009159C">
      <w:pPr>
        <w:pStyle w:val="Voetnoottekst"/>
        <w:rPr>
          <w:lang w:val="en-US"/>
        </w:rPr>
      </w:pPr>
      <w:r w:rsidRPr="003517B9">
        <w:rPr>
          <w:rStyle w:val="Voetnootmarkering"/>
        </w:rPr>
        <w:footnoteRef/>
      </w:r>
      <w:r w:rsidRPr="003517B9">
        <w:rPr>
          <w:lang w:val="en-US"/>
        </w:rPr>
        <w:t xml:space="preserve"> X, </w:t>
      </w:r>
      <w:r w:rsidRPr="003517B9">
        <w:rPr>
          <w:i/>
          <w:lang w:val="en-US"/>
        </w:rPr>
        <w:t>Catalonia, Revolt Of (1640-1652)</w:t>
      </w:r>
      <w:r w:rsidRPr="003517B9">
        <w:rPr>
          <w:lang w:val="en-US"/>
        </w:rPr>
        <w:t xml:space="preserve">, </w:t>
      </w:r>
      <w:hyperlink r:id="rId106" w:history="1">
        <w:r w:rsidRPr="003517B9">
          <w:rPr>
            <w:rStyle w:val="Hyperlink"/>
            <w:color w:val="auto"/>
            <w:u w:val="none"/>
            <w:lang w:val="en-US"/>
          </w:rPr>
          <w:t>www.encyclopedia.com/history/encyclopedias-almanacs-transcripts and-maps/catalonia-revolt-1640-1652</w:t>
        </w:r>
      </w:hyperlink>
      <w:r w:rsidRPr="003517B9">
        <w:rPr>
          <w:lang w:val="en-US"/>
        </w:rPr>
        <w:t xml:space="preserve"> (consultatie 12 oktober 2018).</w:t>
      </w:r>
    </w:p>
  </w:footnote>
  <w:footnote w:id="157">
    <w:p w14:paraId="3614DA94" w14:textId="77777777" w:rsidR="00857BEB" w:rsidRPr="003517B9" w:rsidRDefault="00857BEB" w:rsidP="0009159C">
      <w:pPr>
        <w:pStyle w:val="Voetnoottekst"/>
        <w:rPr>
          <w:lang w:val="en-US"/>
        </w:rPr>
      </w:pPr>
      <w:r w:rsidRPr="003517B9">
        <w:rPr>
          <w:rStyle w:val="Voetnootmarkering"/>
        </w:rPr>
        <w:footnoteRef/>
      </w:r>
      <w:r w:rsidRPr="003517B9">
        <w:rPr>
          <w:lang w:val="en-US"/>
        </w:rPr>
        <w:t xml:space="preserve"> X, </w:t>
      </w:r>
      <w:r w:rsidRPr="003517B9">
        <w:rPr>
          <w:i/>
          <w:lang w:val="en-US"/>
        </w:rPr>
        <w:t>Catalonia, Revolt Of (1640-1652)</w:t>
      </w:r>
      <w:r w:rsidRPr="003517B9">
        <w:rPr>
          <w:lang w:val="en-US"/>
        </w:rPr>
        <w:t xml:space="preserve">, </w:t>
      </w:r>
      <w:hyperlink r:id="rId107" w:history="1">
        <w:r w:rsidRPr="003517B9">
          <w:rPr>
            <w:rStyle w:val="Hyperlink"/>
            <w:color w:val="auto"/>
            <w:u w:val="none"/>
            <w:lang w:val="en-US"/>
          </w:rPr>
          <w:t>www.encyclopedia.com/history/encyclopedias-almanacs-transcripts and-maps/catalonia-revolt-1640-1652</w:t>
        </w:r>
      </w:hyperlink>
      <w:r w:rsidRPr="003517B9">
        <w:rPr>
          <w:lang w:val="en-US"/>
        </w:rPr>
        <w:t xml:space="preserve"> (consultatie 12 oktober 2018).</w:t>
      </w:r>
    </w:p>
  </w:footnote>
  <w:footnote w:id="158">
    <w:p w14:paraId="59121E1B" w14:textId="77777777" w:rsidR="00857BEB" w:rsidRPr="003517B9" w:rsidRDefault="00857BEB" w:rsidP="0009159C">
      <w:pPr>
        <w:pStyle w:val="Voetnoottekst"/>
      </w:pPr>
      <w:r w:rsidRPr="003517B9">
        <w:rPr>
          <w:rStyle w:val="Voetnootmarkering"/>
        </w:rPr>
        <w:footnoteRef/>
      </w:r>
      <w:r w:rsidRPr="003517B9">
        <w:t xml:space="preserve"> W. PEETERS, “De Spaanse Successieoorlog (1701-1713)”, </w:t>
      </w:r>
      <w:hyperlink r:id="rId108" w:history="1">
        <w:r w:rsidRPr="003517B9">
          <w:rPr>
            <w:rStyle w:val="Hyperlink"/>
            <w:color w:val="auto"/>
            <w:u w:val="none"/>
          </w:rPr>
          <w:t>https://historiek.net/de-spaanse-successieoorlog 1701-1713/66107/</w:t>
        </w:r>
      </w:hyperlink>
      <w:r w:rsidRPr="003517B9">
        <w:t xml:space="preserve"> (consultatie 12 oktober 2018).</w:t>
      </w:r>
    </w:p>
  </w:footnote>
  <w:footnote w:id="159">
    <w:p w14:paraId="2719D072" w14:textId="77777777" w:rsidR="00857BEB" w:rsidRPr="003517B9" w:rsidRDefault="00857BEB" w:rsidP="0009159C">
      <w:pPr>
        <w:pStyle w:val="Voetnoottekst"/>
      </w:pPr>
      <w:r w:rsidRPr="003517B9">
        <w:rPr>
          <w:rStyle w:val="Voetnootmarkering"/>
        </w:rPr>
        <w:footnoteRef/>
      </w:r>
      <w:r w:rsidRPr="003517B9">
        <w:t xml:space="preserve"> W. PEETERS, “De Spaanse Successieoorlog (1701-1713)”, </w:t>
      </w:r>
      <w:hyperlink r:id="rId109" w:history="1">
        <w:r w:rsidRPr="003517B9">
          <w:rPr>
            <w:rStyle w:val="Hyperlink"/>
            <w:color w:val="auto"/>
            <w:u w:val="none"/>
          </w:rPr>
          <w:t>https://historiek.net/de-spaanse-successieoorlog 1701-1713/66107/</w:t>
        </w:r>
      </w:hyperlink>
      <w:r w:rsidRPr="003517B9">
        <w:t xml:space="preserve"> (consultatie 12 oktober 2018).</w:t>
      </w:r>
    </w:p>
  </w:footnote>
  <w:footnote w:id="160">
    <w:p w14:paraId="245E68B4" w14:textId="77777777" w:rsidR="00857BEB" w:rsidRPr="003517B9" w:rsidRDefault="00857BEB" w:rsidP="0009159C">
      <w:pPr>
        <w:pStyle w:val="Voetnoottekst"/>
      </w:pPr>
      <w:r w:rsidRPr="003517B9">
        <w:rPr>
          <w:rStyle w:val="Voetnootmarkering"/>
        </w:rPr>
        <w:footnoteRef/>
      </w:r>
      <w:r w:rsidRPr="003517B9">
        <w:t xml:space="preserve"> </w:t>
      </w:r>
      <w:bookmarkStart w:id="63" w:name="_Hlk7532924"/>
      <w:r w:rsidRPr="003517B9">
        <w:t xml:space="preserve">X, </w:t>
      </w:r>
      <w:r w:rsidRPr="003517B9">
        <w:rPr>
          <w:i/>
        </w:rPr>
        <w:t>Catalonië heeft vier keer eerder geprobeerd zich af te scheiden van Spanje</w:t>
      </w:r>
      <w:r w:rsidRPr="003517B9">
        <w:t xml:space="preserve">, 2017, </w:t>
      </w:r>
      <w:hyperlink r:id="rId110" w:history="1">
        <w:r w:rsidRPr="003517B9">
          <w:rPr>
            <w:rStyle w:val="Hyperlink"/>
            <w:color w:val="auto"/>
            <w:u w:val="none"/>
          </w:rPr>
          <w:t>www.spanjevandaag.com/29/09/2017/catalonie-heeft-vier-keer-eerder-geprobeerd-zich-af-te-scheiden-van spanje/</w:t>
        </w:r>
      </w:hyperlink>
      <w:r w:rsidRPr="003517B9">
        <w:t xml:space="preserve"> (consultatie 12 oktober 2018).</w:t>
      </w:r>
      <w:bookmarkEnd w:id="63"/>
      <w:r w:rsidRPr="003517B9">
        <w:t xml:space="preserve"> (hierna: X, </w:t>
      </w:r>
      <w:r w:rsidRPr="003517B9">
        <w:rPr>
          <w:i/>
        </w:rPr>
        <w:t>Catalonië heeft vier keer eerder geprobeerd zich af te scheiden van Spanje).</w:t>
      </w:r>
    </w:p>
  </w:footnote>
  <w:footnote w:id="161">
    <w:p w14:paraId="54E37936" w14:textId="77777777" w:rsidR="00857BEB" w:rsidRPr="00CF393D" w:rsidRDefault="00857BEB" w:rsidP="0009159C">
      <w:pPr>
        <w:pStyle w:val="Voetnoottekst"/>
      </w:pPr>
      <w:r w:rsidRPr="003517B9">
        <w:rPr>
          <w:rStyle w:val="Voetnootmarkering"/>
        </w:rPr>
        <w:footnoteRef/>
      </w:r>
      <w:r w:rsidRPr="003517B9">
        <w:t xml:space="preserve"> X, </w:t>
      </w:r>
      <w:r w:rsidRPr="003517B9">
        <w:rPr>
          <w:i/>
        </w:rPr>
        <w:t>Catalonië, een natie op weg naar volledige onafhankelijkheid</w:t>
      </w:r>
      <w:r w:rsidRPr="003517B9">
        <w:t xml:space="preserve">, 2014, </w:t>
      </w:r>
      <w:hyperlink r:id="rId111" w:history="1">
        <w:r w:rsidRPr="003517B9">
          <w:rPr>
            <w:rStyle w:val="Hyperlink"/>
            <w:color w:val="auto"/>
            <w:u w:val="none"/>
          </w:rPr>
          <w:t>https://re-act.be/2014/12/01/catalonie-een-natie-op-weg-naar-volledige-onafhankelijkheid/</w:t>
        </w:r>
      </w:hyperlink>
      <w:r w:rsidRPr="003517B9">
        <w:t xml:space="preserve"> (consultatie 12 oktober 2018).</w:t>
      </w:r>
    </w:p>
  </w:footnote>
  <w:footnote w:id="162">
    <w:p w14:paraId="35ADF2D2" w14:textId="77777777" w:rsidR="00857BEB" w:rsidRPr="008D2EF6" w:rsidRDefault="00857BEB" w:rsidP="0009159C">
      <w:pPr>
        <w:pStyle w:val="Voetnoottekst"/>
      </w:pPr>
      <w:r>
        <w:rPr>
          <w:rStyle w:val="Voetnootmarkering"/>
        </w:rPr>
        <w:footnoteRef/>
      </w:r>
      <w:r w:rsidRPr="00D854DE">
        <w:t xml:space="preserve"> </w:t>
      </w:r>
      <w:r>
        <w:t xml:space="preserve">X, </w:t>
      </w:r>
      <w:r w:rsidRPr="004E70E1">
        <w:rPr>
          <w:i/>
        </w:rPr>
        <w:t>Catalonië heeft vier keer eerder geprobeerd zich af te scheiden van Spanje</w:t>
      </w:r>
      <w:r>
        <w:rPr>
          <w:i/>
        </w:rPr>
        <w:t xml:space="preserve">, supra </w:t>
      </w:r>
      <w:r w:rsidRPr="008D2EF6">
        <w:t>vn</w:t>
      </w:r>
      <w:r>
        <w:t>.</w:t>
      </w:r>
      <w:r w:rsidRPr="008D2EF6">
        <w:t xml:space="preserve"> 156, </w:t>
      </w:r>
      <w:r w:rsidRPr="00342983">
        <w:t>4</w:t>
      </w:r>
      <w:r w:rsidR="00342983" w:rsidRPr="00342983">
        <w:t>2</w:t>
      </w:r>
      <w:r w:rsidRPr="008D2EF6">
        <w:t>.</w:t>
      </w:r>
    </w:p>
  </w:footnote>
  <w:footnote w:id="163">
    <w:p w14:paraId="6D4932D6" w14:textId="77777777" w:rsidR="00857BEB" w:rsidRPr="00086796" w:rsidRDefault="00857BEB" w:rsidP="0009159C">
      <w:pPr>
        <w:pStyle w:val="Voetnoottekst"/>
        <w:rPr>
          <w:lang w:val="en-US"/>
        </w:rPr>
      </w:pPr>
      <w:r w:rsidRPr="00B67600">
        <w:rPr>
          <w:rStyle w:val="Voetnootmarkering"/>
        </w:rPr>
        <w:footnoteRef/>
      </w:r>
      <w:r w:rsidRPr="00B67600">
        <w:rPr>
          <w:lang w:val="en-US"/>
        </w:rPr>
        <w:t xml:space="preserve"> </w:t>
      </w:r>
      <w:r w:rsidRPr="00641285">
        <w:rPr>
          <w:lang w:val="en-US"/>
        </w:rPr>
        <w:t>S. HARRIS, Catalonia is no</w:t>
      </w:r>
      <w:r>
        <w:rPr>
          <w:lang w:val="en-US"/>
        </w:rPr>
        <w:t xml:space="preserve">t Spain: </w:t>
      </w:r>
      <w:r w:rsidRPr="00641285">
        <w:rPr>
          <w:i/>
          <w:lang w:val="en-US"/>
        </w:rPr>
        <w:t>A historical perspective – political catalanism</w:t>
      </w:r>
      <w:r>
        <w:rPr>
          <w:lang w:val="en-US"/>
        </w:rPr>
        <w:t xml:space="preserve">, </w:t>
      </w:r>
      <w:hyperlink r:id="rId112" w:tooltip="Createspace Independent Publishing Platform" w:history="1">
        <w:r w:rsidRPr="003517B9">
          <w:rPr>
            <w:rStyle w:val="Hyperlink"/>
            <w:color w:val="auto"/>
            <w:u w:val="none"/>
            <w:lang w:val="en-US"/>
          </w:rPr>
          <w:t>Createspace Independent Publishing Platform</w:t>
        </w:r>
      </w:hyperlink>
      <w:r w:rsidRPr="003517B9">
        <w:rPr>
          <w:lang w:val="en-US"/>
        </w:rPr>
        <w:t xml:space="preserve">, </w:t>
      </w:r>
      <w:r>
        <w:rPr>
          <w:lang w:val="en-US"/>
        </w:rPr>
        <w:t>2014</w:t>
      </w:r>
      <w:r w:rsidR="00B67600">
        <w:rPr>
          <w:lang w:val="en-US"/>
        </w:rPr>
        <w:t>.</w:t>
      </w:r>
      <w:r w:rsidRPr="00086796">
        <w:rPr>
          <w:color w:val="FF0000"/>
          <w:lang w:val="en-US"/>
        </w:rPr>
        <w:t xml:space="preserve"> </w:t>
      </w:r>
    </w:p>
  </w:footnote>
  <w:footnote w:id="164">
    <w:p w14:paraId="2C301FB3" w14:textId="77777777" w:rsidR="00857BEB" w:rsidRPr="0093339E" w:rsidRDefault="00857BEB" w:rsidP="0009159C">
      <w:pPr>
        <w:pStyle w:val="Voetnoottekst"/>
      </w:pPr>
      <w:r w:rsidRPr="000073C7">
        <w:rPr>
          <w:rStyle w:val="Voetnootmarkering"/>
        </w:rPr>
        <w:footnoteRef/>
      </w:r>
      <w:r w:rsidRPr="0093339E">
        <w:t xml:space="preserve"> Ajuntament de Barcelona, “History”, </w:t>
      </w:r>
      <w:hyperlink r:id="rId113" w:history="1">
        <w:r w:rsidRPr="00FC0A29">
          <w:rPr>
            <w:rStyle w:val="Hyperlink"/>
            <w:color w:val="auto"/>
            <w:u w:val="none"/>
          </w:rPr>
          <w:t>http://ajuntament.barcelona.cat/bombers/en/quisom_historia.html</w:t>
        </w:r>
      </w:hyperlink>
      <w:r w:rsidRPr="00FC0A29">
        <w:t xml:space="preserve"> (consultatie 13 oktober 2018).</w:t>
      </w:r>
    </w:p>
  </w:footnote>
  <w:footnote w:id="165">
    <w:p w14:paraId="4D3CD57E" w14:textId="77777777" w:rsidR="00857BEB" w:rsidRPr="00F40147" w:rsidRDefault="00857BEB" w:rsidP="0009159C">
      <w:pPr>
        <w:pStyle w:val="Voetnoottekst"/>
        <w:rPr>
          <w:lang w:val="en-US"/>
        </w:rPr>
      </w:pPr>
      <w:r w:rsidRPr="00B67600">
        <w:rPr>
          <w:rStyle w:val="Voetnootmarkering"/>
        </w:rPr>
        <w:footnoteRef/>
      </w:r>
      <w:r w:rsidRPr="00F40147">
        <w:rPr>
          <w:color w:val="FF0000"/>
          <w:lang w:val="en-US"/>
        </w:rPr>
        <w:t xml:space="preserve"> </w:t>
      </w:r>
      <w:r w:rsidRPr="00641285">
        <w:rPr>
          <w:lang w:val="en-US"/>
        </w:rPr>
        <w:t>S. HARRIS, Catalonia is no</w:t>
      </w:r>
      <w:r>
        <w:rPr>
          <w:lang w:val="en-US"/>
        </w:rPr>
        <w:t xml:space="preserve">t Spain: </w:t>
      </w:r>
      <w:r w:rsidRPr="00641285">
        <w:rPr>
          <w:i/>
          <w:lang w:val="en-US"/>
        </w:rPr>
        <w:t>A historical perspective – political catalanism</w:t>
      </w:r>
      <w:r>
        <w:rPr>
          <w:lang w:val="en-US"/>
        </w:rPr>
        <w:t xml:space="preserve">, </w:t>
      </w:r>
      <w:hyperlink r:id="rId114" w:tooltip="Createspace Independent Publishing Platform" w:history="1">
        <w:r w:rsidRPr="003517B9">
          <w:rPr>
            <w:rStyle w:val="Hyperlink"/>
            <w:color w:val="auto"/>
            <w:u w:val="none"/>
            <w:lang w:val="en-US"/>
          </w:rPr>
          <w:t>Createspace Independent Publishing Platform</w:t>
        </w:r>
      </w:hyperlink>
      <w:r w:rsidRPr="00086796">
        <w:rPr>
          <w:lang w:val="en-US"/>
        </w:rPr>
        <w:t xml:space="preserve">, </w:t>
      </w:r>
      <w:r>
        <w:rPr>
          <w:lang w:val="en-US"/>
        </w:rPr>
        <w:t>2014</w:t>
      </w:r>
      <w:r w:rsidR="00B67600">
        <w:rPr>
          <w:lang w:val="en-US"/>
        </w:rPr>
        <w:t>.</w:t>
      </w:r>
    </w:p>
  </w:footnote>
  <w:footnote w:id="166">
    <w:p w14:paraId="31D716D8" w14:textId="77777777" w:rsidR="00857BEB" w:rsidRPr="007758C8" w:rsidRDefault="00857BEB" w:rsidP="0009159C">
      <w:pPr>
        <w:pStyle w:val="Voetnoottekst"/>
      </w:pPr>
      <w:r>
        <w:rPr>
          <w:rStyle w:val="Voetnootmarkering"/>
        </w:rPr>
        <w:footnoteRef/>
      </w:r>
      <w:r>
        <w:t xml:space="preserve"> X, </w:t>
      </w:r>
      <w:r w:rsidRPr="004E70E1">
        <w:rPr>
          <w:i/>
        </w:rPr>
        <w:t>Catalonië heeft vier keer eerder geprobeerd zich af te scheiden van Spanje</w:t>
      </w:r>
      <w:r>
        <w:rPr>
          <w:i/>
        </w:rPr>
        <w:t xml:space="preserve">, supra </w:t>
      </w:r>
      <w:r w:rsidRPr="008D2EF6">
        <w:t>vn</w:t>
      </w:r>
      <w:r>
        <w:t>.</w:t>
      </w:r>
      <w:r w:rsidRPr="008D2EF6">
        <w:t xml:space="preserve"> 156, </w:t>
      </w:r>
      <w:r w:rsidRPr="00342983">
        <w:t>4</w:t>
      </w:r>
      <w:r w:rsidR="00342983" w:rsidRPr="00342983">
        <w:t>2</w:t>
      </w:r>
      <w:r w:rsidRPr="008D2EF6">
        <w:t>.</w:t>
      </w:r>
    </w:p>
  </w:footnote>
  <w:footnote w:id="167">
    <w:p w14:paraId="23942EAB" w14:textId="77777777" w:rsidR="00857BEB" w:rsidRPr="004444DD" w:rsidRDefault="00857BEB" w:rsidP="0009159C">
      <w:pPr>
        <w:pStyle w:val="Voetnoottekst"/>
      </w:pPr>
      <w:r>
        <w:rPr>
          <w:rStyle w:val="Voetnootmarkering"/>
        </w:rPr>
        <w:footnoteRef/>
      </w:r>
      <w:r w:rsidRPr="004444DD">
        <w:t xml:space="preserve"> X, </w:t>
      </w:r>
      <w:r w:rsidRPr="004444DD">
        <w:rPr>
          <w:i/>
        </w:rPr>
        <w:t xml:space="preserve">Barcelona brandt, de tragische week, een </w:t>
      </w:r>
      <w:r w:rsidRPr="003517B9">
        <w:rPr>
          <w:i/>
        </w:rPr>
        <w:t>revolutionaire week</w:t>
      </w:r>
      <w:r w:rsidRPr="003517B9">
        <w:t xml:space="preserve">, </w:t>
      </w:r>
      <w:hyperlink r:id="rId115" w:history="1">
        <w:r w:rsidRPr="003517B9">
          <w:rPr>
            <w:rStyle w:val="Hyperlink"/>
            <w:color w:val="auto"/>
            <w:u w:val="none"/>
          </w:rPr>
          <w:t>www.oh-barcelona.com/nl/blog/cultuur/geschiedenis/tragische-week-54665</w:t>
        </w:r>
      </w:hyperlink>
      <w:r w:rsidRPr="003517B9">
        <w:t xml:space="preserve"> (consultatie </w:t>
      </w:r>
      <w:r>
        <w:t xml:space="preserve">13 oktober 2018). (hierna: X, </w:t>
      </w:r>
      <w:r w:rsidRPr="006B12C4">
        <w:rPr>
          <w:i/>
        </w:rPr>
        <w:t>Barcelona brandt, de tragische week, een revolutionaire week</w:t>
      </w:r>
      <w:r>
        <w:t>).</w:t>
      </w:r>
    </w:p>
  </w:footnote>
  <w:footnote w:id="168">
    <w:p w14:paraId="06CF1391" w14:textId="77777777" w:rsidR="00857BEB" w:rsidRDefault="00857BEB" w:rsidP="0009159C">
      <w:pPr>
        <w:pStyle w:val="Voetnoottekst"/>
      </w:pPr>
      <w:r>
        <w:rPr>
          <w:rStyle w:val="Voetnootmarkering"/>
        </w:rPr>
        <w:footnoteRef/>
      </w:r>
      <w:r>
        <w:t xml:space="preserve"> De peseta was de </w:t>
      </w:r>
      <w:r w:rsidRPr="00944A6E">
        <w:t>Spaanse munteenheid tot 1 januari 2002</w:t>
      </w:r>
      <w:r>
        <w:t>.</w:t>
      </w:r>
    </w:p>
  </w:footnote>
  <w:footnote w:id="169">
    <w:p w14:paraId="512E530E" w14:textId="77777777" w:rsidR="00857BEB" w:rsidRPr="00D854DE" w:rsidRDefault="00857BEB" w:rsidP="0009159C">
      <w:pPr>
        <w:pStyle w:val="Voetnoottekst"/>
      </w:pPr>
      <w:r>
        <w:rPr>
          <w:rStyle w:val="Voetnootmarkering"/>
        </w:rPr>
        <w:footnoteRef/>
      </w:r>
      <w:r w:rsidRPr="00D854DE">
        <w:t xml:space="preserve"> </w:t>
      </w:r>
      <w:bookmarkStart w:id="64" w:name="_Hlk8221005"/>
      <w:r>
        <w:t xml:space="preserve">X, </w:t>
      </w:r>
      <w:r w:rsidRPr="006B12C4">
        <w:rPr>
          <w:i/>
        </w:rPr>
        <w:t>Barcelona brandt, de tragische week, een revolutionaire week</w:t>
      </w:r>
      <w:r>
        <w:t xml:space="preserve">, </w:t>
      </w:r>
      <w:r>
        <w:rPr>
          <w:i/>
        </w:rPr>
        <w:t xml:space="preserve">supra </w:t>
      </w:r>
      <w:r w:rsidRPr="00D73ECC">
        <w:t>vn</w:t>
      </w:r>
      <w:r>
        <w:t>.</w:t>
      </w:r>
      <w:r w:rsidRPr="00D73ECC">
        <w:t xml:space="preserve"> 163, </w:t>
      </w:r>
      <w:r w:rsidRPr="00342983">
        <w:t>44</w:t>
      </w:r>
      <w:r w:rsidRPr="00D73ECC">
        <w:t>.</w:t>
      </w:r>
      <w:bookmarkEnd w:id="64"/>
    </w:p>
  </w:footnote>
  <w:footnote w:id="170">
    <w:p w14:paraId="79350E75" w14:textId="77777777" w:rsidR="00857BEB" w:rsidRPr="00D854DE" w:rsidRDefault="00857BEB" w:rsidP="0009159C">
      <w:pPr>
        <w:pStyle w:val="Voetnoottekst"/>
      </w:pPr>
      <w:r>
        <w:rPr>
          <w:rStyle w:val="Voetnootmarkering"/>
        </w:rPr>
        <w:footnoteRef/>
      </w:r>
      <w:r>
        <w:t xml:space="preserve"> X, </w:t>
      </w:r>
      <w:r w:rsidRPr="006B12C4">
        <w:rPr>
          <w:i/>
        </w:rPr>
        <w:t>Barcelona brandt, de tragische week, een revolutionaire week</w:t>
      </w:r>
      <w:r>
        <w:t xml:space="preserve">, </w:t>
      </w:r>
      <w:r>
        <w:rPr>
          <w:i/>
        </w:rPr>
        <w:t xml:space="preserve">supra </w:t>
      </w:r>
      <w:r w:rsidRPr="00D73ECC">
        <w:t>vn</w:t>
      </w:r>
      <w:r>
        <w:t>.</w:t>
      </w:r>
      <w:r w:rsidRPr="00D73ECC">
        <w:t xml:space="preserve"> 163, </w:t>
      </w:r>
      <w:r w:rsidRPr="00342983">
        <w:t>44</w:t>
      </w:r>
      <w:r w:rsidRPr="00D73ECC">
        <w:t>.</w:t>
      </w:r>
    </w:p>
  </w:footnote>
  <w:footnote w:id="171">
    <w:p w14:paraId="03789E8F" w14:textId="77777777" w:rsidR="00857BEB" w:rsidRPr="007C7F0B" w:rsidRDefault="00857BEB" w:rsidP="0009159C">
      <w:pPr>
        <w:pStyle w:val="Voetnoottekst"/>
      </w:pPr>
      <w:r>
        <w:rPr>
          <w:rStyle w:val="Voetnootmarkering"/>
        </w:rPr>
        <w:footnoteRef/>
      </w:r>
      <w:r w:rsidRPr="00D854DE">
        <w:t xml:space="preserve"> </w:t>
      </w:r>
      <w:r>
        <w:t xml:space="preserve">X, </w:t>
      </w:r>
      <w:r w:rsidRPr="004E70E1">
        <w:rPr>
          <w:i/>
        </w:rPr>
        <w:t>Catalonië heeft vier keer eerder geprobeerd zich af te scheiden van Spanje</w:t>
      </w:r>
      <w:r>
        <w:rPr>
          <w:i/>
        </w:rPr>
        <w:t xml:space="preserve">, supra </w:t>
      </w:r>
      <w:r w:rsidRPr="008D2EF6">
        <w:t>vn</w:t>
      </w:r>
      <w:r>
        <w:t>.</w:t>
      </w:r>
      <w:r w:rsidRPr="008D2EF6">
        <w:t xml:space="preserve"> 156, </w:t>
      </w:r>
      <w:r w:rsidRPr="00342983">
        <w:t>4</w:t>
      </w:r>
      <w:r w:rsidR="00342983" w:rsidRPr="00342983">
        <w:t>2</w:t>
      </w:r>
      <w:r w:rsidRPr="008D2EF6">
        <w:t>.</w:t>
      </w:r>
    </w:p>
  </w:footnote>
  <w:footnote w:id="172">
    <w:p w14:paraId="456797C2" w14:textId="77777777" w:rsidR="00857BEB" w:rsidRPr="004435D2" w:rsidRDefault="00857BEB" w:rsidP="0009159C">
      <w:pPr>
        <w:pStyle w:val="Voetnoottekst"/>
      </w:pPr>
      <w:r>
        <w:rPr>
          <w:rStyle w:val="Voetnootmarkering"/>
        </w:rPr>
        <w:footnoteRef/>
      </w:r>
      <w:r w:rsidRPr="004435D2">
        <w:t xml:space="preserve"> W. PEETERS, “Manuel Aza</w:t>
      </w:r>
      <w:r w:rsidRPr="004435D2">
        <w:rPr>
          <w:bCs/>
        </w:rPr>
        <w:t>ña</w:t>
      </w:r>
      <w:r w:rsidRPr="004435D2">
        <w:t xml:space="preserve"> en de Catalaanse opstand </w:t>
      </w:r>
      <w:r>
        <w:t>van 1934</w:t>
      </w:r>
      <w:r w:rsidRPr="003517B9">
        <w:t xml:space="preserve">”, </w:t>
      </w:r>
      <w:hyperlink r:id="rId116" w:history="1">
        <w:r w:rsidRPr="003517B9">
          <w:rPr>
            <w:rStyle w:val="Hyperlink"/>
            <w:color w:val="auto"/>
            <w:u w:val="none"/>
          </w:rPr>
          <w:t>https://historiek.net/manuel-azana-en de-catalaanse-opstand-van-1934/67065/</w:t>
        </w:r>
      </w:hyperlink>
      <w:r w:rsidRPr="003517B9">
        <w:t xml:space="preserve"> (consultatie 13 oktober 2018).</w:t>
      </w:r>
    </w:p>
  </w:footnote>
  <w:footnote w:id="173">
    <w:p w14:paraId="3235D614" w14:textId="77777777" w:rsidR="00857BEB" w:rsidRPr="003517B9" w:rsidRDefault="00857BEB" w:rsidP="0009159C">
      <w:pPr>
        <w:pStyle w:val="Voetnoottekst"/>
      </w:pPr>
      <w:r w:rsidRPr="000073C7">
        <w:rPr>
          <w:rStyle w:val="Voetnootmarkering"/>
        </w:rPr>
        <w:footnoteRef/>
      </w:r>
      <w:r w:rsidRPr="000073C7">
        <w:t xml:space="preserve"> </w:t>
      </w:r>
      <w:bookmarkStart w:id="65" w:name="_Hlk8218925"/>
      <w:r w:rsidRPr="000073C7">
        <w:t>A. AUGUSTYN, A. ELDRIDGE, A. MCKENNA, A. TIKKANEN, A. ZEIDAN, A. ZELAZKO, B. DUIGNAN, E. GREGERSEN, J. WALLENFELDT, J. E</w:t>
      </w:r>
      <w:r w:rsidRPr="003517B9">
        <w:t>. LUEBERING, J. P. RAFFERTY, K. ROGERS, M. RAY, M. PETRUZZELLO en P. BAUER</w:t>
      </w:r>
      <w:bookmarkEnd w:id="65"/>
      <w:r w:rsidRPr="003517B9">
        <w:t xml:space="preserve">, “International Brigades”, </w:t>
      </w:r>
      <w:hyperlink r:id="rId117" w:history="1">
        <w:r w:rsidRPr="003517B9">
          <w:rPr>
            <w:rStyle w:val="Hyperlink"/>
            <w:color w:val="auto"/>
            <w:u w:val="none"/>
          </w:rPr>
          <w:t>www.britannica.com/topic/International-Brigades</w:t>
        </w:r>
      </w:hyperlink>
      <w:r w:rsidRPr="003517B9">
        <w:t xml:space="preserve"> (consultatie 13 oktober 2018).</w:t>
      </w:r>
    </w:p>
  </w:footnote>
  <w:footnote w:id="174">
    <w:p w14:paraId="5662869F" w14:textId="77777777" w:rsidR="00857BEB" w:rsidRPr="003517B9" w:rsidRDefault="00857BEB" w:rsidP="0009159C">
      <w:pPr>
        <w:pStyle w:val="Voetnoottekst"/>
      </w:pPr>
      <w:r w:rsidRPr="003517B9">
        <w:rPr>
          <w:rStyle w:val="Voetnootmarkering"/>
        </w:rPr>
        <w:footnoteRef/>
      </w:r>
      <w:r w:rsidRPr="003517B9">
        <w:t xml:space="preserve"> X, </w:t>
      </w:r>
      <w:r w:rsidRPr="003517B9">
        <w:rPr>
          <w:i/>
        </w:rPr>
        <w:t>De Spaanse Burgeroorlog en Generaal Franco</w:t>
      </w:r>
      <w:r w:rsidRPr="003517B9">
        <w:t xml:space="preserve">, 2002, </w:t>
      </w:r>
      <w:hyperlink r:id="rId118" w:history="1">
        <w:r w:rsidRPr="003517B9">
          <w:rPr>
            <w:rStyle w:val="Hyperlink"/>
            <w:color w:val="auto"/>
            <w:u w:val="none"/>
          </w:rPr>
          <w:t>www.scholieren.com/profielwerkstuk/7021</w:t>
        </w:r>
      </w:hyperlink>
      <w:r w:rsidRPr="003517B9">
        <w:t xml:space="preserve"> (consultatie 13 oktober 2018).</w:t>
      </w:r>
    </w:p>
  </w:footnote>
  <w:footnote w:id="175">
    <w:p w14:paraId="1CD354EF" w14:textId="77777777" w:rsidR="00857BEB" w:rsidRPr="003517B9" w:rsidRDefault="00857BEB" w:rsidP="0009159C">
      <w:pPr>
        <w:pStyle w:val="Voetnoottekst"/>
      </w:pPr>
      <w:r w:rsidRPr="003517B9">
        <w:rPr>
          <w:rStyle w:val="Voetnootmarkering"/>
        </w:rPr>
        <w:footnoteRef/>
      </w:r>
      <w:r w:rsidRPr="003517B9">
        <w:t xml:space="preserve"> </w:t>
      </w:r>
      <w:bookmarkStart w:id="66" w:name="_Hlk7533851"/>
      <w:r w:rsidRPr="003517B9">
        <w:t xml:space="preserve">X, </w:t>
      </w:r>
      <w:r w:rsidRPr="003517B9">
        <w:rPr>
          <w:i/>
        </w:rPr>
        <w:t>1936-1939: Spaanse burgeroorlog</w:t>
      </w:r>
      <w:r w:rsidRPr="003517B9">
        <w:t xml:space="preserve">, </w:t>
      </w:r>
      <w:hyperlink r:id="rId119" w:history="1">
        <w:r w:rsidRPr="003517B9">
          <w:rPr>
            <w:rStyle w:val="Hyperlink"/>
            <w:color w:val="auto"/>
            <w:u w:val="none"/>
          </w:rPr>
          <w:t>www.barcelona-nu.nl/geschiedenis/4468-1936-1939-spaanse burgeroorlog.html</w:t>
        </w:r>
      </w:hyperlink>
      <w:r w:rsidRPr="003517B9">
        <w:t xml:space="preserve"> (consultatie 13 oktober 2018).</w:t>
      </w:r>
      <w:bookmarkEnd w:id="66"/>
    </w:p>
  </w:footnote>
  <w:footnote w:id="176">
    <w:p w14:paraId="726E2020" w14:textId="77777777" w:rsidR="00857BEB" w:rsidRPr="00D854DE" w:rsidRDefault="00857BEB" w:rsidP="0009159C">
      <w:pPr>
        <w:pStyle w:val="Voetnoottekst"/>
      </w:pPr>
      <w:r w:rsidRPr="003517B9">
        <w:rPr>
          <w:rStyle w:val="Voetnootmarkering"/>
        </w:rPr>
        <w:footnoteRef/>
      </w:r>
      <w:r w:rsidRPr="003517B9">
        <w:t xml:space="preserve"> X, </w:t>
      </w:r>
      <w:r w:rsidRPr="003517B9">
        <w:rPr>
          <w:i/>
        </w:rPr>
        <w:t>1936-1939: Spaanse burgeroorlog</w:t>
      </w:r>
      <w:r w:rsidRPr="003517B9">
        <w:t xml:space="preserve">, </w:t>
      </w:r>
      <w:hyperlink r:id="rId120" w:history="1">
        <w:r w:rsidRPr="003517B9">
          <w:rPr>
            <w:rStyle w:val="Hyperlink"/>
            <w:color w:val="auto"/>
            <w:u w:val="none"/>
          </w:rPr>
          <w:t>www.barcelona-nu.nl/geschiedenis/4468-1936-1939-spaanse burgeroorlog.html</w:t>
        </w:r>
      </w:hyperlink>
      <w:r w:rsidRPr="003517B9">
        <w:t xml:space="preserve"> (consultatie 13 oktober 2018).</w:t>
      </w:r>
    </w:p>
  </w:footnote>
  <w:footnote w:id="177">
    <w:p w14:paraId="05D35A86" w14:textId="77777777" w:rsidR="00857BEB" w:rsidRPr="003517B9" w:rsidRDefault="00857BEB" w:rsidP="0009159C">
      <w:pPr>
        <w:pStyle w:val="Voetnoottekst"/>
      </w:pPr>
      <w:r w:rsidRPr="003517B9">
        <w:rPr>
          <w:rStyle w:val="Voetnootmarkering"/>
        </w:rPr>
        <w:footnoteRef/>
      </w:r>
      <w:r w:rsidRPr="003517B9">
        <w:t xml:space="preserve"> L. AHLERS, “Juan Carlos I van Spanje (1938) – Koning van Spanje”, </w:t>
      </w:r>
      <w:hyperlink r:id="rId121" w:history="1">
        <w:r w:rsidRPr="003517B9">
          <w:rPr>
            <w:rStyle w:val="Hyperlink"/>
            <w:color w:val="auto"/>
            <w:u w:val="none"/>
          </w:rPr>
          <w:t>https://historiek.net/juan-carlos-i-van spanje-1938/4854/</w:t>
        </w:r>
      </w:hyperlink>
      <w:r w:rsidRPr="003517B9">
        <w:t xml:space="preserve"> (consultatie 13 oktober 2018).</w:t>
      </w:r>
    </w:p>
  </w:footnote>
  <w:footnote w:id="178">
    <w:p w14:paraId="18447391" w14:textId="77777777" w:rsidR="00857BEB" w:rsidRPr="003517B9" w:rsidRDefault="00857BEB" w:rsidP="0009159C">
      <w:pPr>
        <w:pStyle w:val="Voetnoottekst"/>
        <w:rPr>
          <w:lang w:val="en-US"/>
        </w:rPr>
      </w:pPr>
      <w:r w:rsidRPr="003517B9">
        <w:rPr>
          <w:rStyle w:val="Voetnootmarkering"/>
        </w:rPr>
        <w:footnoteRef/>
      </w:r>
      <w:r w:rsidRPr="003517B9">
        <w:rPr>
          <w:lang w:val="en-US"/>
        </w:rPr>
        <w:t xml:space="preserve"> A. COLOMINES, “What is Catalanism and what does it advocate?”, 2011, </w:t>
      </w:r>
      <w:hyperlink r:id="rId122" w:history="1">
        <w:r w:rsidRPr="003517B9">
          <w:rPr>
            <w:rStyle w:val="Hyperlink"/>
            <w:color w:val="auto"/>
            <w:u w:val="none"/>
            <w:lang w:val="en-US"/>
          </w:rPr>
          <w:t>www.catalanviews.com/content/what-catalanism-and-what-does-it-advocate</w:t>
        </w:r>
      </w:hyperlink>
      <w:r w:rsidRPr="003517B9">
        <w:rPr>
          <w:lang w:val="en-US"/>
        </w:rPr>
        <w:t xml:space="preserve"> (consultatie 7 november 2018).</w:t>
      </w:r>
    </w:p>
  </w:footnote>
  <w:footnote w:id="179">
    <w:p w14:paraId="15122D96" w14:textId="77777777" w:rsidR="00857BEB" w:rsidRPr="003517B9" w:rsidRDefault="00857BEB" w:rsidP="0009159C">
      <w:pPr>
        <w:pStyle w:val="Voetnoottekst"/>
        <w:rPr>
          <w:lang w:val="en-GB"/>
        </w:rPr>
      </w:pPr>
      <w:r w:rsidRPr="003517B9">
        <w:rPr>
          <w:rStyle w:val="Voetnootmarkering"/>
        </w:rPr>
        <w:footnoteRef/>
      </w:r>
      <w:r w:rsidRPr="003517B9">
        <w:rPr>
          <w:lang w:val="en-GB"/>
        </w:rPr>
        <w:t xml:space="preserve"> C. MORTIMER, “Catalan crisis: Why does Catalonia want independence? Do the majority really support it?”, 2017, </w:t>
      </w:r>
      <w:hyperlink r:id="rId123" w:history="1">
        <w:r w:rsidRPr="003517B9">
          <w:rPr>
            <w:rStyle w:val="Hyperlink"/>
            <w:color w:val="auto"/>
            <w:u w:val="none"/>
            <w:lang w:val="en-GB"/>
          </w:rPr>
          <w:t>www.independent.co.uk/news/world/europe/catalan-crisis-why-does-catalonia-want-independence-do people-really-support-it-spain-latest-a8025836.html</w:t>
        </w:r>
      </w:hyperlink>
      <w:r w:rsidRPr="003517B9">
        <w:rPr>
          <w:lang w:val="en-GB"/>
        </w:rPr>
        <w:t xml:space="preserve"> (consultatie 7 november 2018).</w:t>
      </w:r>
    </w:p>
  </w:footnote>
  <w:footnote w:id="180">
    <w:p w14:paraId="756B97E6" w14:textId="77777777" w:rsidR="00857BEB" w:rsidRPr="003517B9" w:rsidRDefault="00857BEB" w:rsidP="0009159C">
      <w:pPr>
        <w:pStyle w:val="Voetnoottekst"/>
      </w:pPr>
      <w:r w:rsidRPr="003517B9">
        <w:rPr>
          <w:rStyle w:val="Voetnootmarkering"/>
        </w:rPr>
        <w:footnoteRef/>
      </w:r>
      <w:r w:rsidRPr="003517B9">
        <w:t xml:space="preserve"> M. RUBIO, “Waarom Catalonië onafhankelijk wil zijn”, 2017, </w:t>
      </w:r>
      <w:hyperlink r:id="rId124" w:history="1">
        <w:r w:rsidRPr="003517B9">
          <w:rPr>
            <w:rStyle w:val="Hyperlink"/>
            <w:color w:val="auto"/>
            <w:u w:val="none"/>
          </w:rPr>
          <w:t>www.holabarcelona.nl/wonen/waarom catalonie-onafhankelijk-wil-zijn</w:t>
        </w:r>
      </w:hyperlink>
      <w:r w:rsidRPr="003517B9">
        <w:t xml:space="preserve"> (consultatie 7 november 2018).</w:t>
      </w:r>
    </w:p>
  </w:footnote>
  <w:footnote w:id="181">
    <w:p w14:paraId="3BAF4C8A" w14:textId="77777777" w:rsidR="00857BEB" w:rsidRPr="00172BED" w:rsidRDefault="00857BEB" w:rsidP="0009159C">
      <w:pPr>
        <w:pStyle w:val="Voetnoottekst"/>
        <w:rPr>
          <w:b/>
          <w:bCs/>
        </w:rPr>
      </w:pPr>
      <w:r w:rsidRPr="003517B9">
        <w:rPr>
          <w:rStyle w:val="Voetnootmarkering"/>
        </w:rPr>
        <w:footnoteRef/>
      </w:r>
      <w:r w:rsidRPr="003517B9">
        <w:t xml:space="preserve"> Artículo 2 Constitución Espa</w:t>
      </w:r>
      <w:r w:rsidRPr="003517B9">
        <w:rPr>
          <w:rStyle w:val="Nadruk"/>
          <w:i w:val="0"/>
        </w:rPr>
        <w:t>ñ</w:t>
      </w:r>
      <w:r w:rsidRPr="003517B9">
        <w:t xml:space="preserve">ola </w:t>
      </w:r>
      <w:r w:rsidRPr="003517B9">
        <w:rPr>
          <w:bCs/>
        </w:rPr>
        <w:t>[Spaanse Grondwet].</w:t>
      </w:r>
    </w:p>
  </w:footnote>
  <w:footnote w:id="182">
    <w:p w14:paraId="4F1818E2" w14:textId="77777777" w:rsidR="00857BEB" w:rsidRPr="00172BED" w:rsidRDefault="00857BEB" w:rsidP="0009159C">
      <w:pPr>
        <w:pStyle w:val="Voetnoottekst"/>
      </w:pPr>
      <w:r>
        <w:rPr>
          <w:rStyle w:val="Voetnootmarkering"/>
        </w:rPr>
        <w:footnoteRef/>
      </w:r>
      <w:r w:rsidRPr="00172BED">
        <w:t xml:space="preserve"> </w:t>
      </w:r>
      <w:r w:rsidRPr="00ED482F">
        <w:t>Art</w:t>
      </w:r>
      <w:r>
        <w:t>ículo</w:t>
      </w:r>
      <w:r w:rsidRPr="00ED482F">
        <w:t xml:space="preserve"> 157.1 Constitución Espa</w:t>
      </w:r>
      <w:r w:rsidRPr="00ED482F">
        <w:rPr>
          <w:rStyle w:val="Nadruk"/>
          <w:i w:val="0"/>
        </w:rPr>
        <w:t>ñ</w:t>
      </w:r>
      <w:r w:rsidRPr="00ED482F">
        <w:t>ola.</w:t>
      </w:r>
    </w:p>
  </w:footnote>
  <w:footnote w:id="183">
    <w:p w14:paraId="6A7F6C44" w14:textId="77777777" w:rsidR="00857BEB" w:rsidRPr="003517B9" w:rsidRDefault="00857BEB" w:rsidP="0009159C">
      <w:pPr>
        <w:pStyle w:val="Voetnoottekst"/>
      </w:pPr>
      <w:r>
        <w:rPr>
          <w:rStyle w:val="Voetnootmarkering"/>
        </w:rPr>
        <w:footnoteRef/>
      </w:r>
      <w:r>
        <w:t xml:space="preserve"> </w:t>
      </w:r>
      <w:bookmarkStart w:id="68" w:name="_Hlk8304614"/>
      <w:r>
        <w:t xml:space="preserve">A. VERHELST en J. WOUTERS, </w:t>
      </w:r>
      <w:r w:rsidRPr="00CE72E3">
        <w:rPr>
          <w:rFonts w:cstheme="minorHAnsi"/>
          <w:i/>
        </w:rPr>
        <w:t>Recht in Beweging –</w:t>
      </w:r>
      <w:r w:rsidRPr="00CE72E3">
        <w:rPr>
          <w:rFonts w:cstheme="minorHAnsi"/>
        </w:rPr>
        <w:t xml:space="preserve"> </w:t>
      </w:r>
      <w:r w:rsidRPr="00CE72E3">
        <w:rPr>
          <w:rFonts w:cstheme="minorHAnsi"/>
          <w:i/>
          <w:iCs/>
        </w:rPr>
        <w:t xml:space="preserve">Catalonië, onafhankelijkheidsreferenda, zelfbeschikking en de Europese Unie, </w:t>
      </w:r>
      <w:r w:rsidRPr="00CE72E3">
        <w:rPr>
          <w:rFonts w:cstheme="minorHAnsi"/>
        </w:rPr>
        <w:t>Leuven, Gompel&amp;</w:t>
      </w:r>
      <w:r w:rsidRPr="003517B9">
        <w:rPr>
          <w:rFonts w:cstheme="minorHAnsi"/>
        </w:rPr>
        <w:t>Svacina, 2018, 167.</w:t>
      </w:r>
      <w:bookmarkEnd w:id="68"/>
    </w:p>
  </w:footnote>
  <w:footnote w:id="184">
    <w:p w14:paraId="35696890" w14:textId="77777777" w:rsidR="00857BEB" w:rsidRPr="00433AD0" w:rsidRDefault="00857BEB" w:rsidP="0009159C">
      <w:pPr>
        <w:pStyle w:val="Voetnoottekst"/>
      </w:pPr>
      <w:r w:rsidRPr="003517B9">
        <w:rPr>
          <w:rStyle w:val="Voetnootmarkering"/>
        </w:rPr>
        <w:footnoteRef/>
      </w:r>
      <w:r w:rsidRPr="003517B9">
        <w:t xml:space="preserve"> M. RUBIO, “Waarom Catalonië onafhankelijk wil zijn”, 2017, </w:t>
      </w:r>
      <w:hyperlink r:id="rId125" w:history="1">
        <w:r w:rsidRPr="003517B9">
          <w:rPr>
            <w:rStyle w:val="Hyperlink"/>
            <w:color w:val="auto"/>
            <w:u w:val="none"/>
          </w:rPr>
          <w:t>www.holabarcelona.nl/wonen/waarom catalonie-onafhankelijk-wil-zijn</w:t>
        </w:r>
      </w:hyperlink>
      <w:r w:rsidRPr="003517B9">
        <w:t xml:space="preserve"> (consultatie 7 november 2018).</w:t>
      </w:r>
    </w:p>
  </w:footnote>
  <w:footnote w:id="185">
    <w:p w14:paraId="27DD1975" w14:textId="77777777" w:rsidR="00857BEB" w:rsidRPr="003517B9" w:rsidRDefault="00857BEB" w:rsidP="0009159C">
      <w:pPr>
        <w:pStyle w:val="Voetnoottekst"/>
      </w:pPr>
      <w:r w:rsidRPr="003517B9">
        <w:rPr>
          <w:rStyle w:val="Voetnootmarkering"/>
        </w:rPr>
        <w:footnoteRef/>
      </w:r>
      <w:r w:rsidRPr="003517B9">
        <w:t xml:space="preserve"> X, </w:t>
      </w:r>
      <w:r w:rsidRPr="003517B9">
        <w:rPr>
          <w:i/>
        </w:rPr>
        <w:t>Onafhankelijkheidsverklaring</w:t>
      </w:r>
      <w:r w:rsidRPr="003517B9">
        <w:t xml:space="preserve">, </w:t>
      </w:r>
      <w:hyperlink r:id="rId126" w:history="1">
        <w:r w:rsidRPr="003517B9">
          <w:rPr>
            <w:rStyle w:val="Hyperlink"/>
            <w:color w:val="auto"/>
            <w:u w:val="none"/>
          </w:rPr>
          <w:t>www.encyclo.nl/begrip/Onafhankelijkheidsverklaring</w:t>
        </w:r>
      </w:hyperlink>
      <w:r w:rsidRPr="003517B9">
        <w:t xml:space="preserve"> (consultatie 7 november 2018).</w:t>
      </w:r>
    </w:p>
  </w:footnote>
  <w:footnote w:id="186">
    <w:p w14:paraId="6826595F" w14:textId="77777777" w:rsidR="00857BEB" w:rsidRPr="00867947" w:rsidRDefault="00857BEB">
      <w:pPr>
        <w:pStyle w:val="Voetnoottekst"/>
        <w:rPr>
          <w:lang w:val="fr-FR"/>
        </w:rPr>
      </w:pPr>
      <w:r>
        <w:rPr>
          <w:rStyle w:val="Voetnootmarkering"/>
        </w:rPr>
        <w:footnoteRef/>
      </w:r>
      <w:r w:rsidRPr="00867947">
        <w:rPr>
          <w:lang w:val="fr-FR"/>
        </w:rPr>
        <w:t xml:space="preserve"> </w:t>
      </w:r>
      <w:r w:rsidRPr="00BA4ECB">
        <w:rPr>
          <w:rFonts w:ascii="Calibri" w:hAnsi="Calibri" w:cs="Calibri"/>
          <w:lang w:val="fr-FR"/>
        </w:rPr>
        <w:t xml:space="preserve">Tribunal Constitucional (ES) 7 september 2017, </w:t>
      </w:r>
      <w:r>
        <w:rPr>
          <w:rFonts w:ascii="Calibri" w:hAnsi="Calibri" w:cs="Calibri"/>
          <w:lang w:val="fr-FR"/>
        </w:rPr>
        <w:t xml:space="preserve">nr. A-2017-12206, </w:t>
      </w:r>
      <w:hyperlink r:id="rId127" w:history="1">
        <w:r w:rsidRPr="00397BE0">
          <w:rPr>
            <w:rStyle w:val="Hyperlink"/>
            <w:rFonts w:ascii="Calibri" w:hAnsi="Calibri" w:cs="Calibri"/>
            <w:color w:val="auto"/>
            <w:u w:val="none"/>
            <w:lang w:val="fr-FR"/>
          </w:rPr>
          <w:t>www.boe.es</w:t>
        </w:r>
      </w:hyperlink>
      <w:r>
        <w:rPr>
          <w:rFonts w:ascii="Calibri" w:hAnsi="Calibri" w:cs="Calibri"/>
          <w:lang w:val="fr-FR"/>
        </w:rPr>
        <w:t>.</w:t>
      </w:r>
    </w:p>
  </w:footnote>
  <w:footnote w:id="187">
    <w:p w14:paraId="223F7060" w14:textId="77777777" w:rsidR="00857BEB" w:rsidRPr="003517B9" w:rsidRDefault="00857BEB" w:rsidP="0009159C">
      <w:pPr>
        <w:pStyle w:val="Voetnoottekst"/>
      </w:pPr>
      <w:r w:rsidRPr="003517B9">
        <w:rPr>
          <w:rStyle w:val="Voetnootmarkering"/>
        </w:rPr>
        <w:footnoteRef/>
      </w:r>
      <w:r w:rsidRPr="003517B9">
        <w:t xml:space="preserve"> Artículo 2 Constitución Espa</w:t>
      </w:r>
      <w:r w:rsidRPr="003517B9">
        <w:rPr>
          <w:bCs/>
        </w:rPr>
        <w:t>ñola.</w:t>
      </w:r>
    </w:p>
  </w:footnote>
  <w:footnote w:id="188">
    <w:p w14:paraId="76C6C4B3" w14:textId="77777777" w:rsidR="00857BEB" w:rsidRPr="003517B9" w:rsidRDefault="00857BEB" w:rsidP="0009159C">
      <w:pPr>
        <w:pStyle w:val="Voetnoottekst"/>
      </w:pPr>
      <w:r w:rsidRPr="003517B9">
        <w:rPr>
          <w:rStyle w:val="Voetnootmarkering"/>
        </w:rPr>
        <w:footnoteRef/>
      </w:r>
      <w:r w:rsidRPr="003517B9">
        <w:t xml:space="preserve"> S. VERGAERDE, “Catalonië in de ban van het referendum: 5 vragen over de onafhankelijkheidsstrijd”, 2017, </w:t>
      </w:r>
      <w:hyperlink r:id="rId128" w:history="1">
        <w:r w:rsidRPr="003517B9">
          <w:rPr>
            <w:rStyle w:val="Hyperlink"/>
            <w:color w:val="auto"/>
            <w:u w:val="none"/>
          </w:rPr>
          <w:t>www.vrt.be/vrtnws/nl/2017/09/29/het-catalaanse-referendum-uitgelegd-in-vijf-vragen-en-antwoorden/</w:t>
        </w:r>
      </w:hyperlink>
      <w:r w:rsidRPr="003517B9">
        <w:t xml:space="preserve"> (consultatie 7 november 2018).</w:t>
      </w:r>
    </w:p>
  </w:footnote>
  <w:footnote w:id="189">
    <w:p w14:paraId="4274FF36" w14:textId="77777777" w:rsidR="00857BEB" w:rsidRPr="003517B9" w:rsidRDefault="00857BEB" w:rsidP="0009159C">
      <w:pPr>
        <w:pStyle w:val="Voetnoottekst"/>
      </w:pPr>
      <w:r w:rsidRPr="003517B9">
        <w:rPr>
          <w:rStyle w:val="Voetnootmarkering"/>
        </w:rPr>
        <w:footnoteRef/>
      </w:r>
      <w:r w:rsidRPr="003517B9">
        <w:t xml:space="preserve"> L. STANDAERT, “De reputatie van Spanje – en vooral van premier Rajoy – ligt aan diggelen”, 2017, </w:t>
      </w:r>
      <w:hyperlink r:id="rId129" w:history="1">
        <w:r w:rsidRPr="003517B9">
          <w:rPr>
            <w:rStyle w:val="Hyperlink"/>
            <w:color w:val="auto"/>
            <w:u w:val="none"/>
          </w:rPr>
          <w:t>www.hbvl.be/cnt/dmf20171001_03106733/de-reputatie-van-spanje-en-vooral-van-premier-mariano-rajoy-ligt aan-diggelen</w:t>
        </w:r>
      </w:hyperlink>
      <w:r w:rsidRPr="003517B9">
        <w:t xml:space="preserve"> (consultatie 7 november 2018). </w:t>
      </w:r>
    </w:p>
  </w:footnote>
  <w:footnote w:id="190">
    <w:p w14:paraId="1D6FA1F2" w14:textId="77777777" w:rsidR="00857BEB" w:rsidRPr="001E0F94" w:rsidRDefault="00857BEB" w:rsidP="0009159C">
      <w:pPr>
        <w:pStyle w:val="Voetnoottekst"/>
      </w:pPr>
      <w:r w:rsidRPr="003517B9">
        <w:rPr>
          <w:rStyle w:val="Voetnootmarkering"/>
        </w:rPr>
        <w:footnoteRef/>
      </w:r>
      <w:r w:rsidRPr="003517B9">
        <w:t xml:space="preserve"> X, </w:t>
      </w:r>
      <w:r w:rsidRPr="003517B9">
        <w:rPr>
          <w:i/>
        </w:rPr>
        <w:t>Referendum</w:t>
      </w:r>
      <w:r w:rsidRPr="003517B9">
        <w:t xml:space="preserve">, </w:t>
      </w:r>
      <w:hyperlink r:id="rId130" w:history="1">
        <w:r w:rsidRPr="003517B9">
          <w:rPr>
            <w:rStyle w:val="Hyperlink"/>
            <w:color w:val="auto"/>
            <w:u w:val="none"/>
          </w:rPr>
          <w:t>https://dictionary.cambridge.org/dictionary/english/referendum</w:t>
        </w:r>
      </w:hyperlink>
      <w:r w:rsidRPr="003517B9">
        <w:t xml:space="preserve"> (consultatie 7 november 2018)</w:t>
      </w:r>
    </w:p>
  </w:footnote>
  <w:footnote w:id="191">
    <w:p w14:paraId="5EA486E5" w14:textId="77777777" w:rsidR="00857BEB" w:rsidRPr="003517B9" w:rsidRDefault="00857BEB" w:rsidP="0009159C">
      <w:pPr>
        <w:pStyle w:val="Voetnoottekst"/>
      </w:pPr>
      <w:r>
        <w:rPr>
          <w:rStyle w:val="Voetnootmarkering"/>
        </w:rPr>
        <w:footnoteRef/>
      </w:r>
      <w:r w:rsidRPr="00897D13">
        <w:t xml:space="preserve"> </w:t>
      </w:r>
      <w:r w:rsidRPr="003517B9">
        <w:t xml:space="preserve">X, </w:t>
      </w:r>
      <w:r w:rsidRPr="003517B9">
        <w:rPr>
          <w:i/>
        </w:rPr>
        <w:t>Dag vol geweld: zo verliep het referendum in Catalonië</w:t>
      </w:r>
      <w:r w:rsidRPr="003517B9">
        <w:t xml:space="preserve">, 2017, </w:t>
      </w:r>
      <w:hyperlink r:id="rId131" w:history="1">
        <w:r w:rsidRPr="003517B9">
          <w:rPr>
            <w:rStyle w:val="Hyperlink"/>
            <w:color w:val="auto"/>
            <w:u w:val="none"/>
          </w:rPr>
          <w:t>www.hln.be/nieuws/buitenland/dag-vol geweld-zo-verliep-het-referendum-in-catalonie~ad4fbfb4/</w:t>
        </w:r>
      </w:hyperlink>
      <w:r w:rsidRPr="003517B9">
        <w:t xml:space="preserve"> (consultatie 7 november 2018).</w:t>
      </w:r>
    </w:p>
  </w:footnote>
  <w:footnote w:id="192">
    <w:p w14:paraId="68D7F20E" w14:textId="77777777" w:rsidR="00857BEB" w:rsidRPr="003517B9" w:rsidRDefault="00857BEB" w:rsidP="0009159C">
      <w:pPr>
        <w:pStyle w:val="Voetnoottekst"/>
        <w:rPr>
          <w:lang w:val="en-GB"/>
        </w:rPr>
      </w:pPr>
      <w:r w:rsidRPr="003517B9">
        <w:rPr>
          <w:rStyle w:val="Voetnootmarkering"/>
        </w:rPr>
        <w:footnoteRef/>
      </w:r>
      <w:r w:rsidRPr="003517B9">
        <w:rPr>
          <w:lang w:val="en-GB"/>
        </w:rPr>
        <w:t xml:space="preserve"> S. JONES, “After the Catalan referendum: what happens next?”, 2017, </w:t>
      </w:r>
      <w:hyperlink r:id="rId132" w:history="1">
        <w:r w:rsidRPr="003517B9">
          <w:rPr>
            <w:rStyle w:val="Hyperlink"/>
            <w:color w:val="auto"/>
            <w:u w:val="none"/>
            <w:lang w:val="en-GB"/>
          </w:rPr>
          <w:t>www.theguardian.com/world/2017/oct/02/after-the-catalan-referendum-what-happens-next</w:t>
        </w:r>
      </w:hyperlink>
      <w:r w:rsidRPr="003517B9">
        <w:rPr>
          <w:lang w:val="en-GB"/>
        </w:rPr>
        <w:t xml:space="preserve"> (consultatie 7 november 2018).</w:t>
      </w:r>
    </w:p>
  </w:footnote>
  <w:footnote w:id="193">
    <w:p w14:paraId="3F6DEE62" w14:textId="77777777" w:rsidR="00857BEB" w:rsidRPr="003517B9" w:rsidRDefault="00857BEB" w:rsidP="0009159C">
      <w:pPr>
        <w:pStyle w:val="Voetnoottekst"/>
      </w:pPr>
      <w:r w:rsidRPr="003517B9">
        <w:rPr>
          <w:rStyle w:val="Voetnootmarkering"/>
        </w:rPr>
        <w:footnoteRef/>
      </w:r>
      <w:r w:rsidRPr="003517B9">
        <w:t xml:space="preserve"> X, Waarom geen referendum over Catalonië in heel Spanje?, 2017, </w:t>
      </w:r>
      <w:hyperlink r:id="rId133" w:history="1">
        <w:r w:rsidRPr="003517B9">
          <w:rPr>
            <w:rStyle w:val="Hyperlink"/>
            <w:color w:val="auto"/>
            <w:u w:val="none"/>
          </w:rPr>
          <w:t>www.spanjevandaag.com/11/09/2017/waarom-geen-referendum-over-catalonie-in-heel-spanje/</w:t>
        </w:r>
      </w:hyperlink>
      <w:r w:rsidRPr="003517B9">
        <w:t xml:space="preserve"> (consultatie 1 mei 2019).</w:t>
      </w:r>
    </w:p>
  </w:footnote>
  <w:footnote w:id="194">
    <w:p w14:paraId="775F03A2" w14:textId="77777777" w:rsidR="00857BEB" w:rsidRPr="003517B9" w:rsidRDefault="00857BEB" w:rsidP="0009159C">
      <w:pPr>
        <w:pStyle w:val="Voetnoottekst"/>
      </w:pPr>
      <w:r w:rsidRPr="003517B9">
        <w:rPr>
          <w:rStyle w:val="Voetnootmarkering"/>
        </w:rPr>
        <w:footnoteRef/>
      </w:r>
      <w:r w:rsidRPr="003517B9">
        <w:t xml:space="preserve"> K. VAN HAVER en L. DIERCKX, “Onafhankelijkheid stort Catalonië in avontuur”, 2017, </w:t>
      </w:r>
      <w:hyperlink r:id="rId134" w:history="1">
        <w:r w:rsidRPr="003517B9">
          <w:rPr>
            <w:rStyle w:val="Hyperlink"/>
            <w:color w:val="auto"/>
            <w:u w:val="none"/>
          </w:rPr>
          <w:t>www.tijd.be/dossier/europareeks/onafhankelijkheid-stort-catalonie-in-avontuur/9947697.html</w:t>
        </w:r>
      </w:hyperlink>
      <w:r w:rsidRPr="003517B9">
        <w:t xml:space="preserve"> (consultatie 21 november 2018). </w:t>
      </w:r>
    </w:p>
  </w:footnote>
  <w:footnote w:id="195">
    <w:p w14:paraId="131B5C7C" w14:textId="77777777" w:rsidR="00857BEB" w:rsidRPr="00897D13" w:rsidRDefault="00857BEB" w:rsidP="0009159C">
      <w:pPr>
        <w:pStyle w:val="Voetnoottekst"/>
      </w:pPr>
      <w:r w:rsidRPr="003517B9">
        <w:rPr>
          <w:rStyle w:val="Voetnootmarkering"/>
        </w:rPr>
        <w:footnoteRef/>
      </w:r>
      <w:r w:rsidRPr="003517B9">
        <w:t xml:space="preserve"> X, </w:t>
      </w:r>
      <w:r w:rsidRPr="003517B9">
        <w:rPr>
          <w:i/>
        </w:rPr>
        <w:t>Staatsvormen</w:t>
      </w:r>
      <w:r w:rsidRPr="003517B9">
        <w:t xml:space="preserve">, </w:t>
      </w:r>
      <w:hyperlink r:id="rId135" w:history="1">
        <w:r w:rsidRPr="003517B9">
          <w:rPr>
            <w:rStyle w:val="Hyperlink"/>
            <w:color w:val="auto"/>
            <w:u w:val="none"/>
          </w:rPr>
          <w:t>https://sites.google.com/site/presidentsverkiezingen/staatsvormen</w:t>
        </w:r>
      </w:hyperlink>
      <w:r w:rsidRPr="003517B9">
        <w:t xml:space="preserve"> (consultatie 21 november 2018).</w:t>
      </w:r>
    </w:p>
  </w:footnote>
  <w:footnote w:id="196">
    <w:p w14:paraId="1BB7B3A0" w14:textId="77777777" w:rsidR="00857BEB" w:rsidRPr="00346B28" w:rsidRDefault="00857BEB" w:rsidP="0009159C">
      <w:pPr>
        <w:pStyle w:val="Voetnoottekst"/>
        <w:rPr>
          <w:lang w:val="en-US"/>
        </w:rPr>
      </w:pPr>
      <w:r>
        <w:rPr>
          <w:rStyle w:val="Voetnootmarkering"/>
        </w:rPr>
        <w:footnoteRef/>
      </w:r>
      <w:r w:rsidRPr="00EA4162">
        <w:rPr>
          <w:lang w:val="en-US"/>
        </w:rPr>
        <w:t xml:space="preserve"> </w:t>
      </w:r>
      <w:r w:rsidRPr="00346B28">
        <w:rPr>
          <w:lang w:val="en-US"/>
        </w:rPr>
        <w:t xml:space="preserve">X, </w:t>
      </w:r>
      <w:r w:rsidRPr="00346B28">
        <w:rPr>
          <w:i/>
          <w:lang w:val="en-US"/>
        </w:rPr>
        <w:t>Republiek</w:t>
      </w:r>
      <w:r w:rsidRPr="00346B28">
        <w:rPr>
          <w:lang w:val="en-US"/>
        </w:rPr>
        <w:t xml:space="preserve">, </w:t>
      </w:r>
      <w:hyperlink r:id="rId136" w:history="1">
        <w:r w:rsidRPr="00346B28">
          <w:rPr>
            <w:rStyle w:val="Hyperlink"/>
            <w:color w:val="000000" w:themeColor="text1"/>
            <w:u w:val="none"/>
            <w:lang w:val="en-US"/>
          </w:rPr>
          <w:t>http://www.betekenis-definitie.nl/republiek</w:t>
        </w:r>
      </w:hyperlink>
      <w:r w:rsidRPr="00346B28">
        <w:rPr>
          <w:lang w:val="en-US"/>
        </w:rPr>
        <w:t xml:space="preserve"> (consultatie 21 november 2018).</w:t>
      </w:r>
    </w:p>
  </w:footnote>
  <w:footnote w:id="197">
    <w:p w14:paraId="7172CBE7" w14:textId="77777777" w:rsidR="00857BEB" w:rsidRPr="00346B28" w:rsidRDefault="00857BEB" w:rsidP="0009159C">
      <w:pPr>
        <w:pStyle w:val="Voetnoottekst"/>
        <w:rPr>
          <w:lang w:val="en-US"/>
        </w:rPr>
      </w:pPr>
      <w:r w:rsidRPr="00346B28">
        <w:rPr>
          <w:rStyle w:val="Voetnootmarkering"/>
        </w:rPr>
        <w:footnoteRef/>
      </w:r>
      <w:r w:rsidRPr="00346B28">
        <w:rPr>
          <w:lang w:val="en-US"/>
        </w:rPr>
        <w:t xml:space="preserve"> M. REMY, “What are the different types of governments?”, 2011, </w:t>
      </w:r>
      <w:hyperlink r:id="rId137" w:history="1">
        <w:r w:rsidRPr="00346B28">
          <w:rPr>
            <w:rStyle w:val="Hyperlink"/>
            <w:color w:val="auto"/>
            <w:u w:val="none"/>
            <w:lang w:val="en-US"/>
          </w:rPr>
          <w:t>www.livescience.com/33027-what-are the-different-types-of-governments.html</w:t>
        </w:r>
      </w:hyperlink>
      <w:r w:rsidRPr="00346B28">
        <w:rPr>
          <w:lang w:val="en-US"/>
        </w:rPr>
        <w:t xml:space="preserve"> (consultatie 21 november 2018).</w:t>
      </w:r>
    </w:p>
  </w:footnote>
  <w:footnote w:id="198">
    <w:p w14:paraId="5C054165" w14:textId="77777777" w:rsidR="00857BEB" w:rsidRPr="003517B9" w:rsidRDefault="00857BEB" w:rsidP="0009159C">
      <w:pPr>
        <w:pStyle w:val="Voetnoottekst"/>
        <w:rPr>
          <w:lang w:val="en-US"/>
        </w:rPr>
      </w:pPr>
      <w:r w:rsidRPr="00346B28">
        <w:rPr>
          <w:rStyle w:val="Voetnootmarkering"/>
        </w:rPr>
        <w:footnoteRef/>
      </w:r>
      <w:r w:rsidRPr="00346B28">
        <w:rPr>
          <w:lang w:val="en-US"/>
        </w:rPr>
        <w:t xml:space="preserve"> V. GRIEVES, “A new sovereign republic</w:t>
      </w:r>
      <w:r w:rsidRPr="000073C7">
        <w:rPr>
          <w:lang w:val="en-US"/>
        </w:rPr>
        <w:t xml:space="preserve">”, </w:t>
      </w:r>
      <w:hyperlink r:id="rId138" w:history="1">
        <w:r w:rsidRPr="003517B9">
          <w:rPr>
            <w:rStyle w:val="Hyperlink"/>
            <w:color w:val="auto"/>
            <w:u w:val="none"/>
            <w:lang w:val="en-US"/>
          </w:rPr>
          <w:t>https://griffithreview.com/articles/new-sovereign-republic-living history-grieves/</w:t>
        </w:r>
      </w:hyperlink>
      <w:r w:rsidRPr="003517B9">
        <w:rPr>
          <w:lang w:val="en-US"/>
        </w:rPr>
        <w:t xml:space="preserve"> (consultatie 21 november 2018).</w:t>
      </w:r>
    </w:p>
  </w:footnote>
  <w:footnote w:id="199">
    <w:p w14:paraId="50AAAFDC" w14:textId="77777777" w:rsidR="00857BEB" w:rsidRPr="00FC0A29" w:rsidRDefault="00857BEB" w:rsidP="0009159C">
      <w:pPr>
        <w:pStyle w:val="Voetnoottekst"/>
      </w:pPr>
      <w:r w:rsidRPr="003517B9">
        <w:rPr>
          <w:rStyle w:val="Voetnootmarkering"/>
        </w:rPr>
        <w:footnoteRef/>
      </w:r>
      <w:r w:rsidRPr="003517B9">
        <w:t xml:space="preserve"> </w:t>
      </w:r>
      <w:hyperlink w:history="1">
        <w:r w:rsidRPr="00FC0A29">
          <w:rPr>
            <w:rStyle w:val="Hyperlink"/>
            <w:color w:val="auto"/>
            <w:u w:val="none"/>
          </w:rPr>
          <w:t xml:space="preserve">X, </w:t>
        </w:r>
        <w:r w:rsidRPr="00FC0A29">
          <w:rPr>
            <w:rStyle w:val="Hyperlink"/>
            <w:i/>
            <w:color w:val="auto"/>
            <w:u w:val="none"/>
          </w:rPr>
          <w:t>Van Spaanse peseta naar de euro 20 jaar geleden</w:t>
        </w:r>
        <w:r w:rsidRPr="00FC0A29">
          <w:rPr>
            <w:rStyle w:val="Hyperlink"/>
            <w:color w:val="auto"/>
            <w:u w:val="none"/>
          </w:rPr>
          <w:t>, 2019, www.spanjevandaag.com/01/01/2019/van</w:t>
        </w:r>
        <w:r w:rsidRPr="00FC0A29">
          <w:rPr>
            <w:rStyle w:val="Hyperlink"/>
            <w:color w:val="auto"/>
            <w:u w:val="none"/>
          </w:rPr>
          <w:br/>
          <w:t>spaanse-peseta-naar-de-euro-20-jaar-geleden/</w:t>
        </w:r>
      </w:hyperlink>
      <w:r w:rsidRPr="00FC0A29">
        <w:t xml:space="preserve"> (consultatie 15 april 2019).</w:t>
      </w:r>
    </w:p>
  </w:footnote>
  <w:footnote w:id="200">
    <w:p w14:paraId="3F29618A" w14:textId="77777777" w:rsidR="00857BEB" w:rsidRPr="003517B9" w:rsidRDefault="00857BEB" w:rsidP="0009159C">
      <w:pPr>
        <w:pStyle w:val="Voetnoottekst"/>
      </w:pPr>
      <w:r w:rsidRPr="00FC0A29">
        <w:rPr>
          <w:rStyle w:val="Voetnootmarkering"/>
        </w:rPr>
        <w:footnoteRef/>
      </w:r>
      <w:r w:rsidRPr="00FC0A29">
        <w:t xml:space="preserve"> </w:t>
      </w:r>
      <w:hyperlink w:history="1">
        <w:r w:rsidRPr="00FC0A29">
          <w:rPr>
            <w:rStyle w:val="Hyperlink"/>
            <w:color w:val="auto"/>
            <w:u w:val="none"/>
          </w:rPr>
          <w:t xml:space="preserve">X, </w:t>
        </w:r>
        <w:r w:rsidRPr="00FC0A29">
          <w:rPr>
            <w:rStyle w:val="Hyperlink"/>
            <w:i/>
            <w:color w:val="auto"/>
            <w:u w:val="none"/>
          </w:rPr>
          <w:t>Van Spaanse peseta naar de euro 20 jaar geleden</w:t>
        </w:r>
        <w:r w:rsidRPr="00FC0A29">
          <w:rPr>
            <w:rStyle w:val="Hyperlink"/>
            <w:color w:val="auto"/>
            <w:u w:val="none"/>
          </w:rPr>
          <w:t>, 2019, www.spanjevandaag.com/01/01/2019/van</w:t>
        </w:r>
        <w:r w:rsidRPr="00FC0A29">
          <w:rPr>
            <w:rStyle w:val="Hyperlink"/>
            <w:color w:val="auto"/>
            <w:u w:val="none"/>
          </w:rPr>
          <w:br/>
          <w:t>spaanse-peseta-naar-de-euro-20-jaar-geleden/</w:t>
        </w:r>
      </w:hyperlink>
      <w:r w:rsidRPr="00FC0A29">
        <w:t xml:space="preserve"> (consultatie 15 april 2019).</w:t>
      </w:r>
    </w:p>
  </w:footnote>
  <w:footnote w:id="201">
    <w:p w14:paraId="318FC413" w14:textId="77777777" w:rsidR="00857BEB" w:rsidRPr="003517B9" w:rsidRDefault="00857BEB" w:rsidP="0009159C">
      <w:pPr>
        <w:pStyle w:val="Voetnoottekst"/>
        <w:rPr>
          <w:lang w:val="en-US"/>
        </w:rPr>
      </w:pPr>
      <w:r w:rsidRPr="003517B9">
        <w:rPr>
          <w:rStyle w:val="Voetnootmarkering"/>
        </w:rPr>
        <w:footnoteRef/>
      </w:r>
      <w:r w:rsidRPr="003517B9">
        <w:rPr>
          <w:lang w:val="en-US"/>
        </w:rPr>
        <w:t xml:space="preserve"> J. M. SLAGTER, “Column: Catalaanse peseta”, 2017, </w:t>
      </w:r>
      <w:hyperlink r:id="rId139" w:history="1">
        <w:r w:rsidRPr="003517B9">
          <w:rPr>
            <w:rStyle w:val="Hyperlink"/>
            <w:color w:val="auto"/>
            <w:u w:val="none"/>
            <w:lang w:val="en-US"/>
          </w:rPr>
          <w:t>www.telegraaf.nl/financieel/974172/column  catalaanse-peseta?utm_source=bing&amp;utm_medium=organic</w:t>
        </w:r>
      </w:hyperlink>
      <w:r w:rsidRPr="003517B9">
        <w:rPr>
          <w:lang w:val="en-US"/>
        </w:rPr>
        <w:t xml:space="preserve"> (consultatie 15 april 2019).</w:t>
      </w:r>
    </w:p>
  </w:footnote>
  <w:footnote w:id="202">
    <w:p w14:paraId="7361D7AE" w14:textId="77777777" w:rsidR="00857BEB" w:rsidRPr="00C373CF" w:rsidRDefault="00857BEB" w:rsidP="0009159C">
      <w:pPr>
        <w:pStyle w:val="Voetnoottekst"/>
      </w:pPr>
      <w:r w:rsidRPr="003517B9">
        <w:rPr>
          <w:rStyle w:val="Voetnootmarkering"/>
        </w:rPr>
        <w:footnoteRef/>
      </w:r>
      <w:r w:rsidRPr="003517B9">
        <w:t xml:space="preserve"> E. STORM, “Catalonië leer tons dat ook Vlaanderen in de Europese Unie nooit onafhankelijk zal worden”, 2017, </w:t>
      </w:r>
      <w:hyperlink r:id="rId140" w:history="1">
        <w:r w:rsidRPr="003517B9">
          <w:rPr>
            <w:rStyle w:val="Hyperlink"/>
            <w:color w:val="auto"/>
            <w:u w:val="none"/>
          </w:rPr>
          <w:t>www.knack.be/nieuws/belgie/catalonie-leert-ons-dat-ook-vlaanderen-in-de-europese-unie-nooit onafhankelijk-zal-worden/article-opinion-929909.html</w:t>
        </w:r>
      </w:hyperlink>
      <w:r w:rsidRPr="003517B9">
        <w:t xml:space="preserve"> (consultatie 3 mei 2019).</w:t>
      </w:r>
    </w:p>
  </w:footnote>
  <w:footnote w:id="203">
    <w:p w14:paraId="0B9C12B1" w14:textId="77777777" w:rsidR="00857BEB" w:rsidRPr="003517B9" w:rsidRDefault="00857BEB" w:rsidP="0009159C">
      <w:pPr>
        <w:pStyle w:val="Voetnoottekst"/>
      </w:pPr>
      <w:r w:rsidRPr="003517B9">
        <w:rPr>
          <w:rStyle w:val="Voetnootmarkering"/>
        </w:rPr>
        <w:footnoteRef/>
      </w:r>
      <w:r w:rsidRPr="003517B9">
        <w:t xml:space="preserve"> X, </w:t>
      </w:r>
      <w:r w:rsidRPr="003517B9">
        <w:rPr>
          <w:i/>
        </w:rPr>
        <w:t>Uitvoerrechten</w:t>
      </w:r>
      <w:r w:rsidRPr="003517B9">
        <w:t xml:space="preserve">, </w:t>
      </w:r>
      <w:hyperlink r:id="rId141" w:history="1">
        <w:r w:rsidRPr="003517B9">
          <w:rPr>
            <w:rStyle w:val="Hyperlink"/>
            <w:color w:val="auto"/>
            <w:u w:val="none"/>
          </w:rPr>
          <w:t>http://encyclopedie.thiememeulenhoff.nl/ec/UITVOERRECHTEN.htm</w:t>
        </w:r>
      </w:hyperlink>
      <w:r w:rsidRPr="003517B9">
        <w:t xml:space="preserve"> (consultatie 15 april 2019).</w:t>
      </w:r>
    </w:p>
  </w:footnote>
  <w:footnote w:id="204">
    <w:p w14:paraId="7D85DA1A" w14:textId="77777777" w:rsidR="00857BEB" w:rsidRPr="003517B9" w:rsidRDefault="00857BEB" w:rsidP="0009159C">
      <w:pPr>
        <w:pStyle w:val="Voetnoottekst"/>
      </w:pPr>
      <w:r w:rsidRPr="003517B9">
        <w:rPr>
          <w:rStyle w:val="Voetnootmarkering"/>
        </w:rPr>
        <w:footnoteRef/>
      </w:r>
      <w:r w:rsidRPr="003517B9">
        <w:t xml:space="preserve"> </w:t>
      </w:r>
      <w:hyperlink r:id="rId142" w:history="1">
        <w:r w:rsidRPr="003517B9">
          <w:rPr>
            <w:rStyle w:val="Hyperlink"/>
            <w:color w:val="auto"/>
            <w:u w:val="none"/>
          </w:rPr>
          <w:t>NIEUWE-VLAAMSE ALLIANTIE, “Zelfbeschikkingsrecht”, https://www.n-va.be/politieke</w:t>
        </w:r>
        <w:r w:rsidRPr="003517B9">
          <w:rPr>
            <w:rStyle w:val="Hyperlink"/>
            <w:color w:val="auto"/>
            <w:u w:val="none"/>
          </w:rPr>
          <w:br/>
          <w:t>woordenlijst/zelfbeschikkingsrecht</w:t>
        </w:r>
      </w:hyperlink>
      <w:r w:rsidRPr="003517B9">
        <w:t xml:space="preserve"> (consultatie 4 april 2019).</w:t>
      </w:r>
    </w:p>
  </w:footnote>
  <w:footnote w:id="205">
    <w:p w14:paraId="130D146E" w14:textId="77777777" w:rsidR="00857BEB" w:rsidRPr="003517B9" w:rsidRDefault="00857BEB" w:rsidP="0009159C">
      <w:pPr>
        <w:pStyle w:val="Default"/>
        <w:rPr>
          <w:rFonts w:asciiTheme="minorHAnsi" w:hAnsiTheme="minorHAnsi" w:cstheme="minorHAnsi"/>
          <w:color w:val="auto"/>
          <w:sz w:val="20"/>
        </w:rPr>
      </w:pPr>
      <w:r w:rsidRPr="003517B9">
        <w:rPr>
          <w:rStyle w:val="Voetnootmarkering"/>
          <w:rFonts w:asciiTheme="minorHAnsi" w:hAnsiTheme="minorHAnsi" w:cstheme="minorHAnsi"/>
          <w:color w:val="auto"/>
          <w:sz w:val="20"/>
        </w:rPr>
        <w:footnoteRef/>
      </w:r>
      <w:r w:rsidRPr="003517B9">
        <w:rPr>
          <w:rFonts w:asciiTheme="minorHAnsi" w:hAnsiTheme="minorHAnsi" w:cstheme="minorHAnsi"/>
          <w:color w:val="auto"/>
          <w:sz w:val="20"/>
        </w:rPr>
        <w:t xml:space="preserve"> </w:t>
      </w:r>
      <w:r w:rsidRPr="003517B9">
        <w:rPr>
          <w:rFonts w:asciiTheme="minorHAnsi" w:hAnsiTheme="minorHAnsi" w:cstheme="minorHAnsi"/>
          <w:color w:val="auto"/>
          <w:sz w:val="20"/>
          <w:szCs w:val="20"/>
        </w:rPr>
        <w:t xml:space="preserve">A. VERHELST en J. WOUTERS, </w:t>
      </w:r>
      <w:r w:rsidRPr="003517B9">
        <w:rPr>
          <w:rFonts w:asciiTheme="minorHAnsi" w:hAnsiTheme="minorHAnsi" w:cstheme="minorHAnsi"/>
          <w:i/>
          <w:color w:val="auto"/>
          <w:sz w:val="20"/>
          <w:szCs w:val="20"/>
        </w:rPr>
        <w:t>Recht in Beweging –</w:t>
      </w:r>
      <w:r w:rsidRPr="003517B9">
        <w:rPr>
          <w:rFonts w:asciiTheme="minorHAnsi" w:hAnsiTheme="minorHAnsi" w:cstheme="minorHAnsi"/>
          <w:color w:val="auto"/>
          <w:sz w:val="20"/>
          <w:szCs w:val="20"/>
        </w:rPr>
        <w:t xml:space="preserve"> </w:t>
      </w:r>
      <w:r w:rsidRPr="003517B9">
        <w:rPr>
          <w:rFonts w:asciiTheme="minorHAnsi" w:hAnsiTheme="minorHAnsi" w:cstheme="minorHAnsi"/>
          <w:i/>
          <w:iCs/>
          <w:color w:val="auto"/>
          <w:sz w:val="20"/>
          <w:szCs w:val="20"/>
        </w:rPr>
        <w:t xml:space="preserve">Catalonië, onafhankelijkheidsreferenda, zelfbeschikking en de Europese Unie, </w:t>
      </w:r>
      <w:r w:rsidRPr="003517B9">
        <w:rPr>
          <w:rFonts w:asciiTheme="minorHAnsi" w:hAnsiTheme="minorHAnsi" w:cstheme="minorHAnsi"/>
          <w:color w:val="auto"/>
          <w:sz w:val="20"/>
          <w:szCs w:val="20"/>
        </w:rPr>
        <w:t>Leuven, Gompel&amp;Svacina, 2018, 167.</w:t>
      </w:r>
    </w:p>
  </w:footnote>
  <w:footnote w:id="206">
    <w:p w14:paraId="77D57289" w14:textId="77777777" w:rsidR="00857BEB" w:rsidRPr="003517B9" w:rsidRDefault="00857BEB" w:rsidP="0009159C">
      <w:pPr>
        <w:pStyle w:val="Voetnoottekst"/>
      </w:pPr>
      <w:r w:rsidRPr="003517B9">
        <w:rPr>
          <w:rStyle w:val="Voetnootmarkering"/>
        </w:rPr>
        <w:footnoteRef/>
      </w:r>
      <w:r w:rsidRPr="003517B9">
        <w:t xml:space="preserve"> A. VERHELST en J. WOUTERS, </w:t>
      </w:r>
      <w:r w:rsidRPr="003517B9">
        <w:rPr>
          <w:rFonts w:cstheme="minorHAnsi"/>
          <w:i/>
        </w:rPr>
        <w:t>Recht in Beweging –</w:t>
      </w:r>
      <w:r w:rsidRPr="003517B9">
        <w:rPr>
          <w:rFonts w:cstheme="minorHAnsi"/>
        </w:rPr>
        <w:t xml:space="preserve"> </w:t>
      </w:r>
      <w:r w:rsidRPr="003517B9">
        <w:rPr>
          <w:rFonts w:cstheme="minorHAnsi"/>
          <w:i/>
          <w:iCs/>
        </w:rPr>
        <w:t xml:space="preserve">Catalonië, onafhankelijkheidsreferenda, zelfbeschikking en de Europese Unie, </w:t>
      </w:r>
      <w:r w:rsidRPr="003517B9">
        <w:rPr>
          <w:rFonts w:cstheme="minorHAnsi"/>
        </w:rPr>
        <w:t>Leuven, Gompel&amp;Svacina, 2018, 167.</w:t>
      </w:r>
    </w:p>
  </w:footnote>
  <w:footnote w:id="207">
    <w:p w14:paraId="5297E2E9" w14:textId="77777777" w:rsidR="00857BEB" w:rsidRPr="003517B9" w:rsidRDefault="00857BEB" w:rsidP="0009159C">
      <w:pPr>
        <w:pStyle w:val="Voetnoottekst"/>
      </w:pPr>
      <w:r w:rsidRPr="003517B9">
        <w:rPr>
          <w:rStyle w:val="Voetnootmarkering"/>
        </w:rPr>
        <w:footnoteRef/>
      </w:r>
      <w:r w:rsidRPr="003517B9">
        <w:t xml:space="preserve"> M. VANKEERSBILCK, “Catalonië en zelfbeschikkingsrecht”, 2017, </w:t>
      </w:r>
      <w:hyperlink r:id="rId143" w:history="1">
        <w:r w:rsidRPr="003517B9">
          <w:rPr>
            <w:rStyle w:val="Hyperlink"/>
            <w:color w:val="auto"/>
            <w:u w:val="none"/>
          </w:rPr>
          <w:t>https://doorbraak.be/catalonie-en zelfbeschikkingsrecht/</w:t>
        </w:r>
      </w:hyperlink>
      <w:r w:rsidRPr="003517B9">
        <w:t xml:space="preserve"> (consultatie 3 mei 2019).</w:t>
      </w:r>
    </w:p>
  </w:footnote>
  <w:footnote w:id="208">
    <w:p w14:paraId="27E8E946" w14:textId="77777777" w:rsidR="00857BEB" w:rsidRDefault="00857BEB" w:rsidP="0009159C">
      <w:pPr>
        <w:pStyle w:val="Voetnoottekst"/>
      </w:pPr>
      <w:r w:rsidRPr="003517B9">
        <w:rPr>
          <w:rStyle w:val="Voetnootmarkering"/>
        </w:rPr>
        <w:footnoteRef/>
      </w:r>
      <w:r w:rsidRPr="003517B9">
        <w:t xml:space="preserve"> A. VERHELST en J. WOUTERS, </w:t>
      </w:r>
      <w:r w:rsidRPr="003517B9">
        <w:rPr>
          <w:rFonts w:cstheme="minorHAnsi"/>
          <w:i/>
        </w:rPr>
        <w:t>Recht in Beweging –</w:t>
      </w:r>
      <w:r w:rsidRPr="003517B9">
        <w:rPr>
          <w:rFonts w:cstheme="minorHAnsi"/>
        </w:rPr>
        <w:t xml:space="preserve"> </w:t>
      </w:r>
      <w:r w:rsidRPr="003517B9">
        <w:rPr>
          <w:rFonts w:cstheme="minorHAnsi"/>
          <w:i/>
          <w:iCs/>
        </w:rPr>
        <w:t xml:space="preserve">Catalonië, onafhankelijkheidsreferenda, zelfbeschikking en de Europese Unie, </w:t>
      </w:r>
      <w:r w:rsidRPr="003517B9">
        <w:rPr>
          <w:rFonts w:cstheme="minorHAnsi"/>
        </w:rPr>
        <w:t>Leuven, Gompel&amp;Svacina, 2018, 168.</w:t>
      </w:r>
    </w:p>
  </w:footnote>
  <w:footnote w:id="209">
    <w:p w14:paraId="2D49FA19" w14:textId="77777777" w:rsidR="00857BEB" w:rsidRDefault="00857BEB" w:rsidP="0009159C">
      <w:pPr>
        <w:pStyle w:val="Voetnoottekst"/>
      </w:pPr>
      <w:r>
        <w:rPr>
          <w:rStyle w:val="Voetnootmarkering"/>
        </w:rPr>
        <w:footnoteRef/>
      </w:r>
      <w:r>
        <w:t xml:space="preserve"> </w:t>
      </w:r>
      <w:r w:rsidRPr="008713CE">
        <w:t xml:space="preserve">Resolutie 26/25 (XXV) van de Algemene Vergadering van de Verenigde Naties (24 oktober 1970), </w:t>
      </w:r>
      <w:r w:rsidRPr="008713CE">
        <w:rPr>
          <w:i/>
        </w:rPr>
        <w:t>UN Doc.</w:t>
      </w:r>
      <w:r w:rsidRPr="008713CE">
        <w:t xml:space="preserve"> A/PV/1883 (1970).</w:t>
      </w:r>
    </w:p>
  </w:footnote>
  <w:footnote w:id="210">
    <w:p w14:paraId="0A0C587E" w14:textId="77777777" w:rsidR="00857BEB" w:rsidRDefault="00857BEB" w:rsidP="0009159C">
      <w:pPr>
        <w:pStyle w:val="Voetnoottekst"/>
      </w:pPr>
      <w:r>
        <w:rPr>
          <w:rStyle w:val="Voetnootmarkering"/>
        </w:rPr>
        <w:footnoteRef/>
      </w:r>
      <w:r>
        <w:t xml:space="preserve"> A. VERHELST en J. WOUTERS, </w:t>
      </w:r>
      <w:r w:rsidRPr="00CE72E3">
        <w:rPr>
          <w:rFonts w:cstheme="minorHAnsi"/>
          <w:i/>
        </w:rPr>
        <w:t>Recht in Beweging –</w:t>
      </w:r>
      <w:r w:rsidRPr="00CE72E3">
        <w:rPr>
          <w:rFonts w:cstheme="minorHAnsi"/>
        </w:rPr>
        <w:t xml:space="preserve"> </w:t>
      </w:r>
      <w:r w:rsidRPr="00CE72E3">
        <w:rPr>
          <w:rFonts w:cstheme="minorHAnsi"/>
          <w:i/>
          <w:iCs/>
        </w:rPr>
        <w:t xml:space="preserve">Catalonië, onafhankelijkheidsreferenda, zelfbeschikking en de Europese Unie, </w:t>
      </w:r>
      <w:r w:rsidRPr="00CE72E3">
        <w:rPr>
          <w:rFonts w:cstheme="minorHAnsi"/>
        </w:rPr>
        <w:t>Leuven, Gompel&amp;Svacina, 2018, 16</w:t>
      </w:r>
      <w:r>
        <w:rPr>
          <w:rFonts w:cstheme="minorHAnsi"/>
        </w:rPr>
        <w:t>8.</w:t>
      </w:r>
    </w:p>
  </w:footnote>
  <w:footnote w:id="211">
    <w:p w14:paraId="16AB9139" w14:textId="77777777" w:rsidR="00857BEB" w:rsidRDefault="00857BEB" w:rsidP="0009159C">
      <w:pPr>
        <w:pStyle w:val="Voetnoottekst"/>
      </w:pPr>
      <w:r>
        <w:rPr>
          <w:rStyle w:val="Voetnootmarkering"/>
        </w:rPr>
        <w:footnoteRef/>
      </w:r>
      <w:r>
        <w:t xml:space="preserve"> A. VERHELST en J. WOUTERS, </w:t>
      </w:r>
      <w:r w:rsidRPr="00CE72E3">
        <w:rPr>
          <w:rFonts w:cstheme="minorHAnsi"/>
          <w:i/>
        </w:rPr>
        <w:t>Recht in Beweging –</w:t>
      </w:r>
      <w:r w:rsidRPr="00CE72E3">
        <w:rPr>
          <w:rFonts w:cstheme="minorHAnsi"/>
        </w:rPr>
        <w:t xml:space="preserve"> </w:t>
      </w:r>
      <w:r w:rsidRPr="00CE72E3">
        <w:rPr>
          <w:rFonts w:cstheme="minorHAnsi"/>
          <w:i/>
          <w:iCs/>
        </w:rPr>
        <w:t xml:space="preserve">Catalonië, onafhankelijkheidsreferenda, zelfbeschikking en de Europese Unie, </w:t>
      </w:r>
      <w:r w:rsidRPr="00CE72E3">
        <w:rPr>
          <w:rFonts w:cstheme="minorHAnsi"/>
        </w:rPr>
        <w:t>Leuven, Gompel&amp;Svacina, 2018, 16</w:t>
      </w:r>
      <w:r>
        <w:rPr>
          <w:rFonts w:cstheme="minorHAnsi"/>
        </w:rPr>
        <w:t>9-170.</w:t>
      </w:r>
    </w:p>
  </w:footnote>
  <w:footnote w:id="212">
    <w:p w14:paraId="4EEEFB11" w14:textId="77777777" w:rsidR="00857BEB" w:rsidRPr="0093339E" w:rsidRDefault="00857BEB" w:rsidP="0009159C">
      <w:pPr>
        <w:pStyle w:val="Voetnoottekst"/>
        <w:rPr>
          <w:lang w:val="en-GB"/>
        </w:rPr>
      </w:pPr>
      <w:r>
        <w:rPr>
          <w:rStyle w:val="Voetnootmarkering"/>
        </w:rPr>
        <w:footnoteRef/>
      </w:r>
      <w:r w:rsidRPr="0093339E">
        <w:rPr>
          <w:lang w:val="en-GB"/>
        </w:rPr>
        <w:t xml:space="preserve"> X, </w:t>
      </w:r>
      <w:r w:rsidRPr="0093339E">
        <w:rPr>
          <w:i/>
          <w:lang w:val="en-GB"/>
        </w:rPr>
        <w:t>Estelada</w:t>
      </w:r>
      <w:r w:rsidRPr="0093339E">
        <w:rPr>
          <w:lang w:val="en-GB"/>
        </w:rPr>
        <w:t xml:space="preserve">, </w:t>
      </w:r>
      <w:hyperlink r:id="rId144" w:history="1">
        <w:r w:rsidRPr="0093339E">
          <w:rPr>
            <w:rStyle w:val="Hyperlink"/>
            <w:color w:val="auto"/>
            <w:u w:val="none"/>
            <w:lang w:val="en-GB"/>
          </w:rPr>
          <w:t>https://www.enciclopedia.cat/EC-GEC-0516613.xml</w:t>
        </w:r>
      </w:hyperlink>
      <w:r w:rsidRPr="0093339E">
        <w:rPr>
          <w:lang w:val="en-GB"/>
        </w:rPr>
        <w:t xml:space="preserve"> (consultatie 4 april 2019).</w:t>
      </w:r>
    </w:p>
  </w:footnote>
  <w:footnote w:id="213">
    <w:p w14:paraId="4122A054" w14:textId="77777777" w:rsidR="00857BEB" w:rsidRPr="003517B9" w:rsidRDefault="00857BEB" w:rsidP="0009159C">
      <w:pPr>
        <w:pStyle w:val="Voetnoottekst"/>
      </w:pPr>
      <w:r>
        <w:rPr>
          <w:rStyle w:val="Voetnootmarkering"/>
        </w:rPr>
        <w:footnoteRef/>
      </w:r>
      <w:r w:rsidRPr="00897D13">
        <w:t xml:space="preserve"> </w:t>
      </w:r>
      <w:r w:rsidRPr="00DF5279">
        <w:t xml:space="preserve">X, </w:t>
      </w:r>
      <w:r w:rsidRPr="00DF5279">
        <w:rPr>
          <w:i/>
        </w:rPr>
        <w:t>Wat is het artikel 155 van de Spaanse grondwet</w:t>
      </w:r>
      <w:r>
        <w:t xml:space="preserve">, 2017, </w:t>
      </w:r>
      <w:hyperlink r:id="rId145" w:history="1">
        <w:r w:rsidRPr="009D134E">
          <w:rPr>
            <w:rStyle w:val="Hyperlink"/>
            <w:color w:val="auto"/>
            <w:u w:val="none"/>
          </w:rPr>
          <w:t>www.spanjevandaag.com/11/10/2017/wat-is-het</w:t>
        </w:r>
        <w:r w:rsidRPr="009D134E">
          <w:rPr>
            <w:rStyle w:val="Hyperlink"/>
            <w:color w:val="auto"/>
            <w:u w:val="none"/>
          </w:rPr>
          <w:br/>
          <w:t>artikel-155-van-de-spaanse-grondwet/</w:t>
        </w:r>
      </w:hyperlink>
      <w:r w:rsidRPr="009D134E">
        <w:t xml:space="preserve"> (consultatie 28 november 2018).</w:t>
      </w:r>
    </w:p>
  </w:footnote>
  <w:footnote w:id="214">
    <w:p w14:paraId="686D9898" w14:textId="77777777" w:rsidR="00857BEB" w:rsidRPr="003517B9" w:rsidRDefault="00857BEB" w:rsidP="0009159C">
      <w:pPr>
        <w:pStyle w:val="Voetnoottekst"/>
      </w:pPr>
      <w:r w:rsidRPr="003517B9">
        <w:rPr>
          <w:rStyle w:val="Voetnootmarkering"/>
        </w:rPr>
        <w:footnoteRef/>
      </w:r>
      <w:r w:rsidRPr="003517B9">
        <w:t xml:space="preserve"> X, </w:t>
      </w:r>
      <w:r w:rsidRPr="003517B9">
        <w:rPr>
          <w:i/>
        </w:rPr>
        <w:t>Wat je moet weten over het beruchte artikel 155, de “Spaanse politieke atoombom”</w:t>
      </w:r>
      <w:r w:rsidRPr="003517B9">
        <w:t xml:space="preserve">, 2017, </w:t>
      </w:r>
      <w:hyperlink r:id="rId146" w:history="1">
        <w:r w:rsidRPr="003517B9">
          <w:rPr>
            <w:rStyle w:val="Hyperlink"/>
            <w:color w:val="auto"/>
            <w:u w:val="none"/>
          </w:rPr>
          <w:t>https://www.hln.be/nieuws/buitenland/wat-je-moet-weten-over-het-beruchte-artikel-155-de-spaanse politieke-atoombom~a3444a20/</w:t>
        </w:r>
      </w:hyperlink>
      <w:r w:rsidRPr="003517B9">
        <w:t xml:space="preserve"> (consultatie 28 november 2018).</w:t>
      </w:r>
    </w:p>
  </w:footnote>
  <w:footnote w:id="215">
    <w:p w14:paraId="4F83F681" w14:textId="77777777" w:rsidR="00857BEB" w:rsidRPr="003517B9" w:rsidRDefault="00857BEB" w:rsidP="0009159C">
      <w:pPr>
        <w:pStyle w:val="Voetnoottekst"/>
      </w:pPr>
      <w:r w:rsidRPr="003517B9">
        <w:rPr>
          <w:rStyle w:val="Voetnootmarkering"/>
        </w:rPr>
        <w:footnoteRef/>
      </w:r>
      <w:r w:rsidRPr="003517B9">
        <w:t xml:space="preserve"> </w:t>
      </w:r>
      <w:hyperlink w:history="1">
        <w:r w:rsidRPr="003517B9">
          <w:rPr>
            <w:rStyle w:val="Hyperlink"/>
            <w:color w:val="auto"/>
            <w:u w:val="none"/>
          </w:rPr>
          <w:t>S. VAN ZWIENEN, “Wat staat er in Spaans artikel 155?”, 2017, www.ad.nl/nieuws/wat-staat-er-in-spaans artikel-155~a556f923/</w:t>
        </w:r>
      </w:hyperlink>
      <w:r w:rsidRPr="003517B9">
        <w:rPr>
          <w:rStyle w:val="Hyperlink"/>
          <w:color w:val="auto"/>
          <w:u w:val="none"/>
        </w:rPr>
        <w:t xml:space="preserve"> (consultatie 28 november 2018). </w:t>
      </w:r>
    </w:p>
  </w:footnote>
  <w:footnote w:id="216">
    <w:p w14:paraId="1494934D" w14:textId="77777777" w:rsidR="00857BEB" w:rsidRPr="00C26F0F" w:rsidRDefault="00857BEB" w:rsidP="0009159C">
      <w:pPr>
        <w:pStyle w:val="Voetnoottekst"/>
      </w:pPr>
      <w:r w:rsidRPr="003517B9">
        <w:rPr>
          <w:rStyle w:val="Voetnootmarkering"/>
        </w:rPr>
        <w:footnoteRef/>
      </w:r>
      <w:r w:rsidRPr="003517B9">
        <w:t xml:space="preserve"> N. TAHA, « Catalaanse regering officieel afgezet”, 2017, </w:t>
      </w:r>
      <w:hyperlink r:id="rId147" w:history="1">
        <w:r w:rsidRPr="003517B9">
          <w:rPr>
            <w:rStyle w:val="Hyperlink"/>
            <w:color w:val="auto"/>
            <w:u w:val="none"/>
          </w:rPr>
          <w:t>www.ad.nl/buitenland/catalaanse-regering  officieel-afgezet~a9b5c0b6/</w:t>
        </w:r>
      </w:hyperlink>
      <w:r w:rsidRPr="003517B9">
        <w:t xml:space="preserve"> (consultatie 28 november 2018).</w:t>
      </w:r>
    </w:p>
  </w:footnote>
  <w:footnote w:id="217">
    <w:p w14:paraId="22E39BAF" w14:textId="77777777" w:rsidR="00857BEB" w:rsidRPr="003517B9" w:rsidRDefault="00857BEB" w:rsidP="0009159C">
      <w:pPr>
        <w:pStyle w:val="Voetnoottekst"/>
      </w:pPr>
      <w:r>
        <w:rPr>
          <w:rStyle w:val="Voetnootmarkering"/>
        </w:rPr>
        <w:footnoteRef/>
      </w:r>
      <w:r w:rsidRPr="00897D13">
        <w:t xml:space="preserve"> </w:t>
      </w:r>
      <w:r>
        <w:t>X</w:t>
      </w:r>
      <w:r w:rsidRPr="00FB15EA">
        <w:t xml:space="preserve">, </w:t>
      </w:r>
      <w:r w:rsidRPr="003517B9">
        <w:rPr>
          <w:i/>
        </w:rPr>
        <w:t>Separatisten winnen Catalaanse verkiezingen: Puidgemont claimt overwinning die niemand kan betwisten</w:t>
      </w:r>
      <w:r w:rsidRPr="003517B9">
        <w:t xml:space="preserve">, 2017, </w:t>
      </w:r>
      <w:hyperlink r:id="rId148" w:history="1">
        <w:r w:rsidRPr="003517B9">
          <w:rPr>
            <w:rStyle w:val="Hyperlink"/>
            <w:color w:val="auto"/>
            <w:u w:val="none"/>
          </w:rPr>
          <w:t>www.hbvl.be/cnt/dmf20171221_03256007/recordopkomst-voor-verkiezingen-catalonie</w:t>
        </w:r>
      </w:hyperlink>
      <w:r w:rsidRPr="003517B9">
        <w:t xml:space="preserve"> (consultatie 28 november 2018).</w:t>
      </w:r>
    </w:p>
  </w:footnote>
  <w:footnote w:id="218">
    <w:p w14:paraId="10D85095" w14:textId="77777777" w:rsidR="00857BEB" w:rsidRDefault="00857BEB" w:rsidP="0009159C">
      <w:pPr>
        <w:pStyle w:val="Voetnoottekst"/>
      </w:pPr>
      <w:r w:rsidRPr="003517B9">
        <w:rPr>
          <w:rStyle w:val="Voetnootmarkering"/>
        </w:rPr>
        <w:footnoteRef/>
      </w:r>
      <w:r w:rsidRPr="003517B9">
        <w:t xml:space="preserve"> D. CRIEKEMANS, “De uitzichtloze Spaanse en Catalaanse crisis”, 2019, </w:t>
      </w:r>
      <w:hyperlink r:id="rId149" w:history="1">
        <w:r w:rsidRPr="003517B9">
          <w:rPr>
            <w:rStyle w:val="Hyperlink"/>
            <w:color w:val="auto"/>
            <w:u w:val="none"/>
          </w:rPr>
          <w:t>www.tijd.be/opinie/analyse/de uitzichtloze-spaanse-en-catalaanse-crisis/10098348.html</w:t>
        </w:r>
      </w:hyperlink>
      <w:r w:rsidRPr="003517B9">
        <w:t xml:space="preserve"> (consultatie 1 mei 2019).</w:t>
      </w:r>
    </w:p>
  </w:footnote>
  <w:footnote w:id="219">
    <w:p w14:paraId="55982CF5" w14:textId="77777777" w:rsidR="00857BEB" w:rsidRPr="003517B9" w:rsidRDefault="00857BEB" w:rsidP="0009159C">
      <w:pPr>
        <w:pStyle w:val="Voetnoottekst"/>
      </w:pPr>
      <w:r w:rsidRPr="003517B9">
        <w:rPr>
          <w:rStyle w:val="Voetnootmarkering"/>
        </w:rPr>
        <w:footnoteRef/>
      </w:r>
      <w:r w:rsidRPr="003517B9">
        <w:t xml:space="preserve"> F. TOUSSAINT, “Catalaanse strijd om onafhankelijkheid: wordt het geen tijd dat Europa leiderschap toont?”, 2018, </w:t>
      </w:r>
      <w:hyperlink r:id="rId150" w:history="1">
        <w:r w:rsidRPr="003517B9">
          <w:rPr>
            <w:rStyle w:val="Hyperlink"/>
            <w:color w:val="auto"/>
            <w:u w:val="none"/>
          </w:rPr>
          <w:t>www.knack.be/nieuws/wereld/catalaanse-strijd-om-onafhankelijkheid-wordt-het-geen-tijd-dat-europa leiderschap-toont/article-opinion-1382375.html</w:t>
        </w:r>
      </w:hyperlink>
      <w:r w:rsidRPr="003517B9">
        <w:t xml:space="preserve"> (consultatie 2 april 2019). </w:t>
      </w:r>
    </w:p>
  </w:footnote>
  <w:footnote w:id="220">
    <w:p w14:paraId="4A01A21F" w14:textId="77777777" w:rsidR="00857BEB" w:rsidRPr="003517B9" w:rsidRDefault="00857BEB" w:rsidP="0009159C">
      <w:pPr>
        <w:spacing w:after="0" w:line="276" w:lineRule="auto"/>
        <w:rPr>
          <w:rFonts w:ascii="Calibri" w:hAnsi="Calibri" w:cs="Calibri"/>
          <w:bCs/>
        </w:rPr>
      </w:pPr>
      <w:r w:rsidRPr="003517B9">
        <w:rPr>
          <w:rStyle w:val="Voetnootmarkering"/>
          <w:sz w:val="20"/>
        </w:rPr>
        <w:footnoteRef/>
      </w:r>
      <w:r w:rsidRPr="003517B9">
        <w:rPr>
          <w:sz w:val="20"/>
        </w:rPr>
        <w:t xml:space="preserve"> EUROPA, “Europees Comité van de Regio’s”, </w:t>
      </w:r>
      <w:hyperlink r:id="rId151" w:history="1">
        <w:r w:rsidRPr="003517B9">
          <w:rPr>
            <w:rStyle w:val="Hyperlink"/>
            <w:color w:val="auto"/>
            <w:sz w:val="20"/>
            <w:u w:val="none"/>
          </w:rPr>
          <w:t>https://europa.eu/european-union/about-eu/institutions</w:t>
        </w:r>
      </w:hyperlink>
      <w:r w:rsidRPr="003517B9">
        <w:rPr>
          <w:sz w:val="20"/>
        </w:rPr>
        <w:t xml:space="preserve"> bodies/european-committee-regions_nl </w:t>
      </w:r>
      <w:r w:rsidRPr="003517B9">
        <w:rPr>
          <w:rFonts w:ascii="Calibri" w:hAnsi="Calibri" w:cs="Calibri"/>
          <w:sz w:val="20"/>
        </w:rPr>
        <w:t>(consultatie 2 april 2019).</w:t>
      </w:r>
    </w:p>
  </w:footnote>
  <w:footnote w:id="221">
    <w:p w14:paraId="3BB5676A" w14:textId="77777777" w:rsidR="00857BEB" w:rsidRPr="003517B9" w:rsidRDefault="00857BEB" w:rsidP="0009159C">
      <w:pPr>
        <w:pStyle w:val="Voetnoottekst"/>
      </w:pPr>
      <w:r w:rsidRPr="003517B9">
        <w:rPr>
          <w:rStyle w:val="Voetnootmarkering"/>
        </w:rPr>
        <w:footnoteRef/>
      </w:r>
      <w:r w:rsidRPr="003517B9">
        <w:t xml:space="preserve"> X, </w:t>
      </w:r>
      <w:r w:rsidRPr="003517B9">
        <w:rPr>
          <w:i/>
        </w:rPr>
        <w:t>Geweld kan nooit een instrument zijn in politiek: Europa laat eindelijk van zich horen</w:t>
      </w:r>
      <w:r w:rsidRPr="003517B9">
        <w:t xml:space="preserve">, 2017, </w:t>
      </w:r>
      <w:hyperlink r:id="rId152" w:history="1">
        <w:r w:rsidRPr="003517B9">
          <w:rPr>
            <w:rStyle w:val="Hyperlink"/>
            <w:color w:val="auto"/>
            <w:u w:val="none"/>
          </w:rPr>
          <w:t>www.hln.be/nieuws/buitenland/-geweld-kan-nooit-een-instrument-zijn-in-politiek-europa-laat-eindelijk-van</w:t>
        </w:r>
      </w:hyperlink>
      <w:r w:rsidRPr="003517B9">
        <w:t xml:space="preserve"> zich-horen~ae397f71/ (consultatie 2 april 2019).</w:t>
      </w:r>
    </w:p>
  </w:footnote>
  <w:footnote w:id="222">
    <w:p w14:paraId="394D136B" w14:textId="77777777" w:rsidR="00857BEB" w:rsidRPr="00897D13" w:rsidRDefault="00857BEB" w:rsidP="0009159C">
      <w:pPr>
        <w:pStyle w:val="Voetnoottekst"/>
      </w:pPr>
      <w:r w:rsidRPr="003517B9">
        <w:rPr>
          <w:rStyle w:val="Voetnootmarkering"/>
        </w:rPr>
        <w:footnoteRef/>
      </w:r>
      <w:r w:rsidRPr="003517B9">
        <w:t xml:space="preserve"> E. STORM, “Catalonië leert ons dat ook Vlaanderen in de Europese Unie nooit onafhankelijk zal worden”, 2017, </w:t>
      </w:r>
      <w:hyperlink r:id="rId153" w:history="1">
        <w:r w:rsidRPr="003517B9">
          <w:rPr>
            <w:rStyle w:val="Hyperlink"/>
            <w:color w:val="auto"/>
            <w:u w:val="none"/>
          </w:rPr>
          <w:t>www.knack.be/nieuws/belgie/catalonie-leert-ons-dat-ook-vlaanderen-in-de-europese-unie-nooit</w:t>
        </w:r>
      </w:hyperlink>
      <w:r w:rsidRPr="003517B9">
        <w:t xml:space="preserve"> onafhankelijk-zal-worden/article-opinion-929909.html (consultatie 15 april 2019). </w:t>
      </w:r>
    </w:p>
  </w:footnote>
  <w:footnote w:id="223">
    <w:p w14:paraId="5CEEB567" w14:textId="77777777" w:rsidR="00857BEB" w:rsidRPr="00F1314C" w:rsidRDefault="00857BEB" w:rsidP="0009159C">
      <w:pPr>
        <w:pStyle w:val="Voetnoottekst"/>
        <w:rPr>
          <w:lang w:val="en-US"/>
        </w:rPr>
      </w:pPr>
      <w:r w:rsidRPr="003517B9">
        <w:rPr>
          <w:rStyle w:val="Voetnootmarkering"/>
        </w:rPr>
        <w:footnoteRef/>
      </w:r>
      <w:r w:rsidRPr="003517B9">
        <w:rPr>
          <w:lang w:val="en-US"/>
        </w:rPr>
        <w:t xml:space="preserve"> X, </w:t>
      </w:r>
      <w:r w:rsidRPr="003517B9">
        <w:rPr>
          <w:i/>
          <w:lang w:val="en-US"/>
        </w:rPr>
        <w:t>Veto</w:t>
      </w:r>
      <w:r w:rsidRPr="003517B9">
        <w:rPr>
          <w:lang w:val="en-US"/>
        </w:rPr>
        <w:t xml:space="preserve">, </w:t>
      </w:r>
      <w:hyperlink r:id="rId154" w:history="1">
        <w:r w:rsidRPr="003517B9">
          <w:rPr>
            <w:rStyle w:val="Hyperlink"/>
            <w:color w:val="000000" w:themeColor="text1"/>
            <w:u w:val="none"/>
            <w:lang w:val="en-US"/>
          </w:rPr>
          <w:t>https://www.cultureelwoordenboek.nl/internationale-politiek/veto</w:t>
        </w:r>
      </w:hyperlink>
      <w:r w:rsidRPr="003517B9">
        <w:rPr>
          <w:lang w:val="en-US"/>
        </w:rPr>
        <w:t xml:space="preserve"> (consultatie 2 april</w:t>
      </w:r>
      <w:r>
        <w:rPr>
          <w:lang w:val="en-US"/>
        </w:rPr>
        <w:t xml:space="preserve"> 2019).</w:t>
      </w:r>
    </w:p>
  </w:footnote>
  <w:footnote w:id="224">
    <w:p w14:paraId="4CB21FD6" w14:textId="77777777" w:rsidR="00857BEB" w:rsidRPr="00745E89" w:rsidRDefault="00857BEB" w:rsidP="0009159C">
      <w:pPr>
        <w:pStyle w:val="Voetnoottekst"/>
      </w:pPr>
      <w:r>
        <w:rPr>
          <w:rStyle w:val="Voetnootmarkering"/>
        </w:rPr>
        <w:footnoteRef/>
      </w:r>
      <w:r w:rsidRPr="00897D13">
        <w:t xml:space="preserve"> </w:t>
      </w:r>
      <w:r>
        <w:t>J</w:t>
      </w:r>
      <w:r w:rsidRPr="00745E89">
        <w:t xml:space="preserve">. VANDOMMELE, “Hoe Vlaanderen ook al eens de onafhankelijkheid uitriep”, 2017, </w:t>
      </w:r>
      <w:hyperlink r:id="rId155" w:history="1">
        <w:r w:rsidRPr="00745E89">
          <w:rPr>
            <w:rStyle w:val="Hyperlink"/>
            <w:color w:val="auto"/>
            <w:u w:val="none"/>
          </w:rPr>
          <w:t>www.knack.be/nieuws/belgie/hoe-vlaanderen-ook-al-eens-de-onafhankelijkheid-uitriep/article-opinion 942965.html</w:t>
        </w:r>
      </w:hyperlink>
      <w:r w:rsidRPr="00745E89">
        <w:t xml:space="preserve"> (consultatie 18 oktober 2018). </w:t>
      </w:r>
    </w:p>
  </w:footnote>
  <w:footnote w:id="225">
    <w:p w14:paraId="687C3267" w14:textId="77777777" w:rsidR="00857BEB" w:rsidRPr="00745E89" w:rsidRDefault="00857BEB" w:rsidP="0009159C">
      <w:pPr>
        <w:pStyle w:val="Voetnoottekst"/>
      </w:pPr>
      <w:r w:rsidRPr="00745E89">
        <w:rPr>
          <w:rStyle w:val="Voetnootmarkering"/>
        </w:rPr>
        <w:footnoteRef/>
      </w:r>
      <w:r w:rsidRPr="00745E89">
        <w:t xml:space="preserve"> J. DE GREEF, “4 augustus 2014: Duitsland valt België binnen”, 2014, </w:t>
      </w:r>
      <w:hyperlink r:id="rId156" w:history="1">
        <w:r w:rsidRPr="00745E89">
          <w:rPr>
            <w:rStyle w:val="Hyperlink"/>
            <w:color w:val="auto"/>
            <w:u w:val="none"/>
          </w:rPr>
          <w:t>www.vrt.be/vrtnws/nl/2014/08/04/4_augustus_1914_duitslandvaltbelgiebinnen-1-1871580/</w:t>
        </w:r>
      </w:hyperlink>
      <w:r w:rsidRPr="00745E89">
        <w:t xml:space="preserve"> (consultatie 18 oktober 2018).</w:t>
      </w:r>
    </w:p>
  </w:footnote>
  <w:footnote w:id="226">
    <w:p w14:paraId="7FA67534" w14:textId="77777777" w:rsidR="00857BEB" w:rsidRPr="00745E89" w:rsidRDefault="00857BEB" w:rsidP="0009159C">
      <w:pPr>
        <w:pStyle w:val="Voetnoottekst"/>
      </w:pPr>
      <w:r w:rsidRPr="00745E89">
        <w:rPr>
          <w:rStyle w:val="Voetnootmarkering"/>
        </w:rPr>
        <w:footnoteRef/>
      </w:r>
      <w:r w:rsidRPr="00745E89">
        <w:t xml:space="preserve"> B. YAMMINE, “Wist u dat vandaag, 100 jaar geleden, Vlaanderen de onafhankelijkheid uitriep?”, 2018, </w:t>
      </w:r>
      <w:hyperlink r:id="rId157" w:history="1">
        <w:r w:rsidRPr="00745E89">
          <w:rPr>
            <w:rStyle w:val="Hyperlink"/>
            <w:color w:val="auto"/>
            <w:u w:val="none"/>
          </w:rPr>
          <w:t>www.vrt.be/vrtnws/nl/2018/01/21/opinie-bruno-yaminne-vlaanderen-onafhankelijk/</w:t>
        </w:r>
      </w:hyperlink>
      <w:r w:rsidRPr="00745E89">
        <w:t xml:space="preserve"> (consultatie 18 oktober 2018).</w:t>
      </w:r>
    </w:p>
  </w:footnote>
  <w:footnote w:id="227">
    <w:p w14:paraId="2FEB394A" w14:textId="77777777" w:rsidR="00857BEB" w:rsidRPr="00745E89" w:rsidRDefault="00857BEB" w:rsidP="0009159C">
      <w:pPr>
        <w:pStyle w:val="Voetnoottekst"/>
      </w:pPr>
      <w:r w:rsidRPr="00745E89">
        <w:rPr>
          <w:rStyle w:val="Voetnootmarkering"/>
        </w:rPr>
        <w:footnoteRef/>
      </w:r>
      <w:r w:rsidRPr="00745E89">
        <w:t xml:space="preserve"> B. DE WEVER, “Flamenpolitik”, </w:t>
      </w:r>
      <w:hyperlink r:id="rId158" w:history="1">
        <w:r w:rsidRPr="00745E89">
          <w:rPr>
            <w:rStyle w:val="Hyperlink"/>
            <w:color w:val="auto"/>
            <w:u w:val="none"/>
          </w:rPr>
          <w:t>www.belgiumwwii.be/nl/belgie-in-oorlog/artikels/flamenpolitik.html</w:t>
        </w:r>
      </w:hyperlink>
      <w:r w:rsidRPr="00745E89">
        <w:t xml:space="preserve"> (consultatie 18 oktober 2018).</w:t>
      </w:r>
    </w:p>
  </w:footnote>
  <w:footnote w:id="228">
    <w:p w14:paraId="6E0186D9" w14:textId="77777777" w:rsidR="00857BEB" w:rsidRPr="00745E89" w:rsidRDefault="00857BEB" w:rsidP="0009159C">
      <w:pPr>
        <w:pStyle w:val="Voetnoottekst"/>
      </w:pPr>
      <w:r w:rsidRPr="00745E89">
        <w:rPr>
          <w:rStyle w:val="Voetnootmarkering"/>
        </w:rPr>
        <w:footnoteRef/>
      </w:r>
      <w:r w:rsidRPr="00745E89">
        <w:t xml:space="preserve"> X, </w:t>
      </w:r>
      <w:r w:rsidRPr="00745E89">
        <w:rPr>
          <w:i/>
        </w:rPr>
        <w:t>Flamenpolitik en activisme</w:t>
      </w:r>
      <w:r w:rsidRPr="00745E89">
        <w:t xml:space="preserve">, 2016, </w:t>
      </w:r>
      <w:hyperlink r:id="rId159" w:history="1">
        <w:r w:rsidRPr="00745E89">
          <w:rPr>
            <w:rStyle w:val="Hyperlink"/>
            <w:color w:val="auto"/>
            <w:u w:val="none"/>
          </w:rPr>
          <w:t>https://hetarchief.be/nl/blog/flamenpolitik-en-activisme</w:t>
        </w:r>
      </w:hyperlink>
      <w:r w:rsidRPr="00745E89">
        <w:t xml:space="preserve"> (consultatie 18 oktober 2018).</w:t>
      </w:r>
    </w:p>
  </w:footnote>
  <w:footnote w:id="229">
    <w:p w14:paraId="4B9F3129" w14:textId="77777777" w:rsidR="00857BEB" w:rsidRPr="00745E89" w:rsidRDefault="00857BEB" w:rsidP="0009159C">
      <w:pPr>
        <w:pStyle w:val="Voetnoottekst"/>
      </w:pPr>
      <w:r w:rsidRPr="00745E89">
        <w:rPr>
          <w:rStyle w:val="Voetnootmarkering"/>
        </w:rPr>
        <w:footnoteRef/>
      </w:r>
      <w:r w:rsidRPr="00745E89">
        <w:t xml:space="preserve"> X, Flamenpolitik en activisme, 2016, </w:t>
      </w:r>
      <w:hyperlink r:id="rId160" w:history="1">
        <w:r w:rsidRPr="00745E89">
          <w:rPr>
            <w:rStyle w:val="Hyperlink"/>
            <w:color w:val="auto"/>
            <w:u w:val="none"/>
          </w:rPr>
          <w:t>https://hetarchief.be/nl/blog/flamenpolitik-en-activisme</w:t>
        </w:r>
      </w:hyperlink>
      <w:r w:rsidRPr="00745E89">
        <w:t xml:space="preserve"> (consultatie 18 oktober 2018).</w:t>
      </w:r>
    </w:p>
  </w:footnote>
  <w:footnote w:id="230">
    <w:p w14:paraId="352DD553" w14:textId="77777777" w:rsidR="00857BEB" w:rsidRPr="008241A9" w:rsidRDefault="00857BEB" w:rsidP="0009159C">
      <w:pPr>
        <w:pStyle w:val="Voetnoottekst"/>
      </w:pPr>
      <w:r w:rsidRPr="00745E89">
        <w:rPr>
          <w:rStyle w:val="Voetnootmarkering"/>
        </w:rPr>
        <w:footnoteRef/>
      </w:r>
      <w:r w:rsidRPr="00745E89">
        <w:t xml:space="preserve"> B. DE MAEYER, </w:t>
      </w:r>
      <w:r w:rsidRPr="00745E89">
        <w:rPr>
          <w:i/>
        </w:rPr>
        <w:t>“Dat wij de macht in handen krijgen in Brussel” – De Raad van Vlaanderen (1917-1918) als parlementair experiment</w:t>
      </w:r>
      <w:r w:rsidRPr="00745E89">
        <w:t xml:space="preserve">, onuitg. masterproef Letteren en Wijsbegeerte UAntwerpen, 2017, </w:t>
      </w:r>
      <w:hyperlink r:id="rId161" w:history="1">
        <w:r w:rsidRPr="001B14D0">
          <w:rPr>
            <w:rStyle w:val="Hyperlink"/>
            <w:color w:val="auto"/>
            <w:u w:val="none"/>
          </w:rPr>
          <w:t>www.scriptiebank.be/sites/default/files/thesis/201705/De%20Maeyer%2C%20Bram</w:t>
        </w:r>
        <w:r w:rsidRPr="001B14D0">
          <w:rPr>
            <w:rStyle w:val="Hyperlink"/>
            <w:color w:val="auto"/>
            <w:u w:val="none"/>
          </w:rPr>
          <w:br/>
          <w:t>Masterscriptie%20Raad%20van%20Vlaanderen%202017.pdf</w:t>
        </w:r>
      </w:hyperlink>
      <w:r w:rsidRPr="001B14D0">
        <w:t>, 4.</w:t>
      </w:r>
    </w:p>
  </w:footnote>
  <w:footnote w:id="231">
    <w:p w14:paraId="3A5DAC6A" w14:textId="77777777" w:rsidR="00857BEB" w:rsidRPr="00745E89" w:rsidRDefault="00857BEB" w:rsidP="0009159C">
      <w:pPr>
        <w:pStyle w:val="Voetnoottekst"/>
      </w:pPr>
      <w:r>
        <w:rPr>
          <w:rStyle w:val="Voetnootmarkering"/>
        </w:rPr>
        <w:footnoteRef/>
      </w:r>
      <w:r>
        <w:t xml:space="preserve"> </w:t>
      </w:r>
      <w:r w:rsidRPr="00975C3D">
        <w:t xml:space="preserve">B. </w:t>
      </w:r>
      <w:r w:rsidRPr="00745E89">
        <w:t xml:space="preserve">YAMMINE, “Wist u dat vandaag, 100 jaar geleden, Vlaanderen de onafhankelijkheid uitriep?”, 2018, </w:t>
      </w:r>
      <w:hyperlink r:id="rId162" w:history="1">
        <w:r w:rsidRPr="00745E89">
          <w:rPr>
            <w:rStyle w:val="Hyperlink"/>
            <w:color w:val="auto"/>
            <w:u w:val="none"/>
          </w:rPr>
          <w:t>www.vrt.be/vrtnws/nl/2018/01/21/opinie-bruno-yaminne-vlaanderen-onafhankelijk/</w:t>
        </w:r>
      </w:hyperlink>
      <w:r w:rsidRPr="00745E89">
        <w:t xml:space="preserve"> (consultatie 18 oktober 2018).</w:t>
      </w:r>
    </w:p>
  </w:footnote>
  <w:footnote w:id="232">
    <w:p w14:paraId="36AC417D" w14:textId="77777777" w:rsidR="00857BEB" w:rsidRPr="00745E89" w:rsidRDefault="00857BEB" w:rsidP="0009159C">
      <w:pPr>
        <w:pStyle w:val="Voetnoottekst"/>
      </w:pPr>
      <w:r w:rsidRPr="00745E89">
        <w:rPr>
          <w:rStyle w:val="Voetnootmarkering"/>
        </w:rPr>
        <w:footnoteRef/>
      </w:r>
      <w:r w:rsidRPr="00745E89">
        <w:t xml:space="preserve"> </w:t>
      </w:r>
      <w:hyperlink w:history="1">
        <w:r w:rsidRPr="00745E89">
          <w:rPr>
            <w:rStyle w:val="Hyperlink"/>
            <w:color w:val="auto"/>
            <w:u w:val="none"/>
          </w:rPr>
          <w:t xml:space="preserve">X, </w:t>
        </w:r>
        <w:r w:rsidRPr="00745E89">
          <w:rPr>
            <w:rStyle w:val="Hyperlink"/>
            <w:i/>
            <w:color w:val="auto"/>
            <w:u w:val="none"/>
          </w:rPr>
          <w:t>Walen voelen zich minder verwant met Vlamingen, meer met Fransen</w:t>
        </w:r>
        <w:r w:rsidRPr="00745E89">
          <w:rPr>
            <w:rStyle w:val="Hyperlink"/>
            <w:color w:val="auto"/>
            <w:u w:val="none"/>
          </w:rPr>
          <w:t>, 2014, www.knack.be/nieuws/belgie/walen-voelen-zich-minder-verwant-met-vlamingen-meer-met-fransen/article normal-512335.html</w:t>
        </w:r>
      </w:hyperlink>
      <w:r w:rsidRPr="00745E89">
        <w:t xml:space="preserve"> (consultatie 20 april 2019).</w:t>
      </w:r>
    </w:p>
  </w:footnote>
  <w:footnote w:id="233">
    <w:p w14:paraId="0959303B" w14:textId="77777777" w:rsidR="00857BEB" w:rsidRDefault="00857BEB" w:rsidP="0009159C">
      <w:pPr>
        <w:pStyle w:val="Voetnoottekst"/>
      </w:pPr>
      <w:r w:rsidRPr="00745E89">
        <w:rPr>
          <w:rStyle w:val="Voetnootmarkering"/>
        </w:rPr>
        <w:footnoteRef/>
      </w:r>
      <w:r w:rsidRPr="00745E89">
        <w:t xml:space="preserve"> W. DEWACHTER, “De maatschappelijke identiteiten Vlaanderen en Wallonië”, </w:t>
      </w:r>
      <w:hyperlink r:id="rId163" w:history="1">
        <w:r w:rsidRPr="00745E89">
          <w:rPr>
            <w:rStyle w:val="Hyperlink"/>
            <w:rFonts w:cstheme="minorHAnsi"/>
            <w:color w:val="auto"/>
            <w:u w:val="none"/>
          </w:rPr>
          <w:t>www.kuleuven.be/.../identiteit-vlaanderen-wallonie-prof-w-dewachter.doc</w:t>
        </w:r>
      </w:hyperlink>
      <w:r w:rsidRPr="00745E89">
        <w:rPr>
          <w:rStyle w:val="HTML-citaat"/>
          <w:rFonts w:cstheme="minorHAnsi"/>
          <w:i w:val="0"/>
        </w:rPr>
        <w:t xml:space="preserve"> (consultatie 20 </w:t>
      </w:r>
      <w:r w:rsidRPr="009A45D0">
        <w:rPr>
          <w:rStyle w:val="HTML-citaat"/>
          <w:rFonts w:cstheme="minorHAnsi"/>
          <w:i w:val="0"/>
        </w:rPr>
        <w:t>april 2019).</w:t>
      </w:r>
    </w:p>
  </w:footnote>
  <w:footnote w:id="234">
    <w:p w14:paraId="3D9BF66A" w14:textId="77777777" w:rsidR="00857BEB" w:rsidRPr="009A492D" w:rsidRDefault="00857BEB" w:rsidP="0009159C">
      <w:pPr>
        <w:pStyle w:val="Voetnoottekst"/>
      </w:pPr>
      <w:r w:rsidRPr="009A492D">
        <w:rPr>
          <w:rStyle w:val="Voetnootmarkering"/>
        </w:rPr>
        <w:footnoteRef/>
      </w:r>
      <w:r w:rsidRPr="009A492D">
        <w:t xml:space="preserve"> </w:t>
      </w:r>
      <w:hyperlink w:history="1">
        <w:r w:rsidRPr="009A492D">
          <w:rPr>
            <w:rStyle w:val="Hyperlink"/>
            <w:color w:val="auto"/>
            <w:u w:val="none"/>
          </w:rPr>
          <w:t xml:space="preserve">X, </w:t>
        </w:r>
        <w:r w:rsidRPr="009A492D">
          <w:rPr>
            <w:rStyle w:val="Hyperlink"/>
            <w:i/>
            <w:color w:val="auto"/>
            <w:u w:val="none"/>
          </w:rPr>
          <w:t>Walen en Vlamingen verschillen (lichtjes)</w:t>
        </w:r>
        <w:r w:rsidRPr="009A492D">
          <w:rPr>
            <w:rStyle w:val="Hyperlink"/>
            <w:color w:val="auto"/>
            <w:u w:val="none"/>
          </w:rPr>
          <w:t>, 2006, www.standaard.be/cnt/gn113g5ju</w:t>
        </w:r>
      </w:hyperlink>
      <w:r w:rsidRPr="009A492D">
        <w:t xml:space="preserve"> (consultatie 22 april 2019). </w:t>
      </w:r>
    </w:p>
  </w:footnote>
  <w:footnote w:id="235">
    <w:p w14:paraId="23491614" w14:textId="77777777" w:rsidR="00857BEB" w:rsidRPr="009A492D" w:rsidRDefault="00857BEB" w:rsidP="0009159C">
      <w:pPr>
        <w:pStyle w:val="Voetnoottekst"/>
      </w:pPr>
      <w:r w:rsidRPr="009A492D">
        <w:rPr>
          <w:rStyle w:val="Voetnootmarkering"/>
        </w:rPr>
        <w:footnoteRef/>
      </w:r>
      <w:r w:rsidRPr="009A492D">
        <w:t xml:space="preserve"> W. DEWACHTER, “De maatschappelijke identiteiten Vlaanderen en Wallonië”, </w:t>
      </w:r>
      <w:hyperlink r:id="rId164" w:history="1">
        <w:r w:rsidRPr="009A492D">
          <w:rPr>
            <w:rStyle w:val="Hyperlink"/>
            <w:rFonts w:cstheme="minorHAnsi"/>
            <w:color w:val="auto"/>
            <w:u w:val="none"/>
          </w:rPr>
          <w:t>www.kuleuven.be/.../identiteit-vlaanderen-wallonie-prof-w-dewachter.doc</w:t>
        </w:r>
      </w:hyperlink>
      <w:r w:rsidRPr="009A492D">
        <w:rPr>
          <w:rStyle w:val="HTML-citaat"/>
          <w:rFonts w:cstheme="minorHAnsi"/>
          <w:i w:val="0"/>
        </w:rPr>
        <w:t xml:space="preserve"> (consultatie 20 april 2019).</w:t>
      </w:r>
    </w:p>
  </w:footnote>
  <w:footnote w:id="236">
    <w:p w14:paraId="45E0C160" w14:textId="77777777" w:rsidR="00857BEB" w:rsidRPr="009A492D" w:rsidRDefault="00857BEB" w:rsidP="0009159C">
      <w:pPr>
        <w:pStyle w:val="Voetnoottekst"/>
      </w:pPr>
      <w:r w:rsidRPr="009A492D">
        <w:rPr>
          <w:rStyle w:val="Voetnootmarkering"/>
        </w:rPr>
        <w:footnoteRef/>
      </w:r>
      <w:r w:rsidRPr="009A492D">
        <w:t xml:space="preserve"> H. DECKER, “Vlaanderen blijft het economisch beter doen dan Wallonië en Brussel”, 2018, </w:t>
      </w:r>
      <w:hyperlink r:id="rId165" w:history="1">
        <w:r w:rsidRPr="009A492D">
          <w:rPr>
            <w:rStyle w:val="Hyperlink"/>
            <w:color w:val="auto"/>
            <w:u w:val="none"/>
          </w:rPr>
          <w:t>https://sceptr.net/2018/07/vlaanderen-blijft-het-economisch-beter-doen-dan-wallonie-en-brussel/</w:t>
        </w:r>
      </w:hyperlink>
      <w:r w:rsidRPr="009A492D">
        <w:t xml:space="preserve"> (consultatie 22 april 2019).</w:t>
      </w:r>
    </w:p>
  </w:footnote>
  <w:footnote w:id="237">
    <w:p w14:paraId="5A675DFC" w14:textId="77777777" w:rsidR="00857BEB" w:rsidRPr="009A492D" w:rsidRDefault="00857BEB" w:rsidP="0009159C">
      <w:pPr>
        <w:pStyle w:val="Voetnoottekst"/>
      </w:pPr>
      <w:r w:rsidRPr="009A492D">
        <w:rPr>
          <w:rStyle w:val="Voetnootmarkering"/>
        </w:rPr>
        <w:footnoteRef/>
      </w:r>
      <w:r w:rsidRPr="009A492D">
        <w:t xml:space="preserve"> </w:t>
      </w:r>
      <w:hyperlink w:history="1">
        <w:r w:rsidRPr="009A492D">
          <w:rPr>
            <w:rStyle w:val="Hyperlink"/>
            <w:color w:val="auto"/>
            <w:u w:val="none"/>
          </w:rPr>
          <w:t xml:space="preserve">X, </w:t>
        </w:r>
        <w:r w:rsidRPr="009A492D">
          <w:rPr>
            <w:rStyle w:val="Hyperlink"/>
            <w:i/>
            <w:color w:val="auto"/>
            <w:u w:val="none"/>
          </w:rPr>
          <w:t>Dossier: Geldstroom</w:t>
        </w:r>
        <w:r w:rsidRPr="009A492D">
          <w:rPr>
            <w:rStyle w:val="Hyperlink"/>
            <w:color w:val="auto"/>
            <w:u w:val="none"/>
          </w:rPr>
          <w:t>, www.bpol.be/dossierGeldstroom.php</w:t>
        </w:r>
      </w:hyperlink>
      <w:r w:rsidRPr="009A492D">
        <w:t xml:space="preserve"> (consultatie 22 april 2019).</w:t>
      </w:r>
    </w:p>
  </w:footnote>
  <w:footnote w:id="238">
    <w:p w14:paraId="4A8D6BC8" w14:textId="77777777" w:rsidR="00857BEB" w:rsidRPr="009A492D" w:rsidRDefault="00857BEB" w:rsidP="0009159C">
      <w:pPr>
        <w:pStyle w:val="Voetnoottekst"/>
      </w:pPr>
      <w:r w:rsidRPr="009A492D">
        <w:rPr>
          <w:rStyle w:val="Voetnootmarkering"/>
        </w:rPr>
        <w:footnoteRef/>
      </w:r>
      <w:r w:rsidRPr="009A492D">
        <w:t xml:space="preserve"> S. ANDRIES, “Elke Vlaming betaalt 1.000 euro per jaar aan Wallonië”, 2017, </w:t>
      </w:r>
      <w:hyperlink r:id="rId166" w:history="1">
        <w:r w:rsidRPr="009A492D">
          <w:rPr>
            <w:rStyle w:val="Hyperlink"/>
            <w:color w:val="auto"/>
            <w:u w:val="none"/>
          </w:rPr>
          <w:t>www.nieuwsblad.be/cnt/dmf20170707_02962900</w:t>
        </w:r>
      </w:hyperlink>
      <w:r w:rsidRPr="009A492D">
        <w:t xml:space="preserve"> (consultatie 22 april 2019). </w:t>
      </w:r>
    </w:p>
  </w:footnote>
  <w:footnote w:id="239">
    <w:p w14:paraId="2E6CAC54" w14:textId="77777777" w:rsidR="00857BEB" w:rsidRPr="009A492D" w:rsidRDefault="00857BEB" w:rsidP="0009159C">
      <w:pPr>
        <w:pStyle w:val="Voetnoottekst"/>
      </w:pPr>
      <w:r w:rsidRPr="009A492D">
        <w:rPr>
          <w:rStyle w:val="Voetnootmarkering"/>
        </w:rPr>
        <w:footnoteRef/>
      </w:r>
      <w:r w:rsidRPr="009A492D">
        <w:t xml:space="preserve"> W. DE PRETER, “Vlamingen vertrouwen nieuwsmedia meer dan Walen”, 2017, </w:t>
      </w:r>
      <w:hyperlink r:id="rId167" w:history="1">
        <w:r w:rsidRPr="009A492D">
          <w:rPr>
            <w:rStyle w:val="Hyperlink"/>
            <w:color w:val="auto"/>
            <w:u w:val="none"/>
          </w:rPr>
          <w:t>www.tijd.be/ondernemen/media-marketing/vlamingen-vertrouwen-nieuwsmedia-meer-dan walen/9906891.html</w:t>
        </w:r>
      </w:hyperlink>
      <w:r w:rsidRPr="009A492D">
        <w:t xml:space="preserve"> (consultatie 3 mei 2019).</w:t>
      </w:r>
    </w:p>
  </w:footnote>
  <w:footnote w:id="240">
    <w:p w14:paraId="1A1BCFBC" w14:textId="77777777" w:rsidR="00857BEB" w:rsidRDefault="00857BEB" w:rsidP="0009159C">
      <w:pPr>
        <w:pStyle w:val="Voetnoottekst"/>
      </w:pPr>
      <w:r w:rsidRPr="009A492D">
        <w:rPr>
          <w:rStyle w:val="Voetnootmarkering"/>
        </w:rPr>
        <w:footnoteRef/>
      </w:r>
      <w:r w:rsidRPr="009A492D">
        <w:t xml:space="preserve"> W. DE PRETER, “Vlamingen vertrouwen nieuwsmedia meer dan Walen”, 2017, </w:t>
      </w:r>
      <w:hyperlink r:id="rId168" w:history="1">
        <w:r w:rsidRPr="009A492D">
          <w:rPr>
            <w:rStyle w:val="Hyperlink"/>
            <w:color w:val="auto"/>
            <w:u w:val="none"/>
          </w:rPr>
          <w:t>www.tijd.be/ondernemen/media-marketing/vlamingen-vertrouwen-nieuwsmedia-meer-dan walen/9906891.html</w:t>
        </w:r>
      </w:hyperlink>
      <w:r w:rsidRPr="009A492D">
        <w:t xml:space="preserve"> (consultatie 3 mei 2019).</w:t>
      </w:r>
    </w:p>
  </w:footnote>
  <w:footnote w:id="241">
    <w:p w14:paraId="37FD2222" w14:textId="77777777" w:rsidR="00857BEB" w:rsidRPr="009A492D" w:rsidRDefault="00857BEB" w:rsidP="0009159C">
      <w:pPr>
        <w:pStyle w:val="Voetnoottekst"/>
      </w:pPr>
      <w:r>
        <w:rPr>
          <w:rStyle w:val="Voetnootmarkering"/>
        </w:rPr>
        <w:footnoteRef/>
      </w:r>
      <w:r w:rsidRPr="00D007AF">
        <w:t xml:space="preserve"> A. </w:t>
      </w:r>
      <w:r w:rsidRPr="009A492D">
        <w:t xml:space="preserve">VAN DEN BROEK en R. AMKREUTZ, “Twee op drie jonge Vlamingen willen België behouden”, 2014, </w:t>
      </w:r>
      <w:hyperlink r:id="rId169" w:history="1">
        <w:r w:rsidRPr="009A492D">
          <w:rPr>
            <w:rStyle w:val="Hyperlink"/>
            <w:color w:val="auto"/>
            <w:u w:val="none"/>
          </w:rPr>
          <w:t>www.demorgen.be/nieuws/twee-op-drie-jonge-vlamingen-willen-belgie-behouden~b9ad3ac5/</w:t>
        </w:r>
      </w:hyperlink>
      <w:r w:rsidRPr="009A492D">
        <w:t xml:space="preserve"> (consultatie 22 april 2019). </w:t>
      </w:r>
    </w:p>
  </w:footnote>
  <w:footnote w:id="242">
    <w:p w14:paraId="05134D18" w14:textId="77777777" w:rsidR="00857BEB" w:rsidRPr="009A492D" w:rsidRDefault="00857BEB" w:rsidP="0009159C">
      <w:pPr>
        <w:pStyle w:val="Voetnoottekst"/>
      </w:pPr>
      <w:r w:rsidRPr="009A492D">
        <w:rPr>
          <w:rStyle w:val="Voetnootmarkering"/>
        </w:rPr>
        <w:footnoteRef/>
      </w:r>
      <w:r w:rsidRPr="009A492D">
        <w:t xml:space="preserve"> J. GHEUDE, “Gelijkenissen en verschillen tussen het Catalaanse en Vlaamse nationalisme”, 2017, </w:t>
      </w:r>
      <w:hyperlink r:id="rId170" w:history="1">
        <w:r w:rsidRPr="009A492D">
          <w:rPr>
            <w:rStyle w:val="Hyperlink"/>
            <w:color w:val="auto"/>
            <w:u w:val="none"/>
          </w:rPr>
          <w:t>https://doorbraak.be/catalaans-en-vlaams-nationalisme/</w:t>
        </w:r>
      </w:hyperlink>
      <w:r w:rsidRPr="009A492D">
        <w:t xml:space="preserve"> (consultatie 9 mei 2019).</w:t>
      </w:r>
    </w:p>
  </w:footnote>
  <w:footnote w:id="243">
    <w:p w14:paraId="508143EC" w14:textId="77777777" w:rsidR="00857BEB" w:rsidRPr="009A492D" w:rsidRDefault="00857BEB" w:rsidP="0009159C">
      <w:pPr>
        <w:pStyle w:val="Voetnoottekst"/>
      </w:pPr>
      <w:r w:rsidRPr="009A492D">
        <w:rPr>
          <w:rStyle w:val="Voetnootmarkering"/>
        </w:rPr>
        <w:footnoteRef/>
      </w:r>
      <w:r w:rsidRPr="009A492D">
        <w:t xml:space="preserve"> J. GHEUDE, “Gelijkenissen en verschillen tussen het Catalaanse en Vlaamse nationalisme”, 2017, </w:t>
      </w:r>
      <w:hyperlink r:id="rId171" w:history="1">
        <w:r w:rsidRPr="009A492D">
          <w:rPr>
            <w:rStyle w:val="Hyperlink"/>
            <w:color w:val="auto"/>
            <w:u w:val="none"/>
          </w:rPr>
          <w:t>https://doorbraak.be/catalaans-en-vlaams-nationalisme/</w:t>
        </w:r>
      </w:hyperlink>
      <w:r w:rsidRPr="009A492D">
        <w:t xml:space="preserve"> (consultatie 9 mei 2019).</w:t>
      </w:r>
    </w:p>
  </w:footnote>
  <w:footnote w:id="244">
    <w:p w14:paraId="0A17830A" w14:textId="77777777" w:rsidR="00857BEB" w:rsidRPr="009A492D" w:rsidRDefault="00857BEB" w:rsidP="0009159C">
      <w:pPr>
        <w:pStyle w:val="Voetnoottekst"/>
      </w:pPr>
      <w:r w:rsidRPr="009A492D">
        <w:rPr>
          <w:rStyle w:val="Voetnootmarkering"/>
        </w:rPr>
        <w:footnoteRef/>
      </w:r>
      <w:r w:rsidRPr="009A492D">
        <w:t xml:space="preserve"> J. GHEUDE, “Een onafhankelijk Vlaanderen in 2019 is zeker geen hersenschim”, 2019, </w:t>
      </w:r>
      <w:hyperlink r:id="rId172" w:history="1">
        <w:r w:rsidRPr="006D5084">
          <w:rPr>
            <w:rStyle w:val="Hyperlink"/>
            <w:color w:val="auto"/>
            <w:u w:val="none"/>
          </w:rPr>
          <w:t>www.knack.be/nieuws/belgie/een-onafhankelijk-vlaanderen-in-2019-is-zeker-geen-hersenschim/article</w:t>
        </w:r>
        <w:r w:rsidRPr="006D5084">
          <w:rPr>
            <w:rStyle w:val="Hyperlink"/>
            <w:color w:val="auto"/>
            <w:u w:val="none"/>
          </w:rPr>
          <w:br/>
          <w:t>opinion-1413023.html</w:t>
        </w:r>
      </w:hyperlink>
      <w:r w:rsidRPr="006D5084">
        <w:t xml:space="preserve"> (consultatie 9 mei 2019).</w:t>
      </w:r>
    </w:p>
  </w:footnote>
  <w:footnote w:id="245">
    <w:p w14:paraId="430AC2FE" w14:textId="77777777" w:rsidR="00857BEB" w:rsidRDefault="00857BEB" w:rsidP="0009159C">
      <w:pPr>
        <w:pStyle w:val="Voetnoottekst"/>
      </w:pPr>
      <w:r w:rsidRPr="009A492D">
        <w:rPr>
          <w:rStyle w:val="Voetnootmarkering"/>
        </w:rPr>
        <w:footnoteRef/>
      </w:r>
      <w:r w:rsidRPr="009A492D">
        <w:t xml:space="preserve"> D. BIJNENS en S. KEUNEN, “De onmogelijke droom van separatisten”, 2017, </w:t>
      </w:r>
      <w:hyperlink r:id="rId173" w:history="1">
        <w:r w:rsidRPr="009A492D">
          <w:rPr>
            <w:rStyle w:val="Hyperlink"/>
            <w:color w:val="auto"/>
            <w:u w:val="none"/>
          </w:rPr>
          <w:t>www.uhasselt.be/UH/core/2017/De-onmogelijke-droom-van-separatisten.htm</w:t>
        </w:r>
      </w:hyperlink>
      <w:r w:rsidRPr="009A492D">
        <w:t xml:space="preserve"> (consultatie 9 mei 2019).</w:t>
      </w:r>
    </w:p>
  </w:footnote>
  <w:footnote w:id="246">
    <w:p w14:paraId="0EE75222" w14:textId="77777777" w:rsidR="00857BEB" w:rsidRDefault="00857BEB" w:rsidP="0009159C">
      <w:pPr>
        <w:pStyle w:val="Voetnoottekst"/>
      </w:pPr>
      <w:r>
        <w:rPr>
          <w:rStyle w:val="Voetnootmarkering"/>
        </w:rPr>
        <w:footnoteRef/>
      </w:r>
      <w:r>
        <w:t xml:space="preserve"> X, </w:t>
      </w:r>
      <w:r w:rsidRPr="000C438E">
        <w:rPr>
          <w:i/>
        </w:rPr>
        <w:t>Gekwalificeerde meerderheid (van stemmen)</w:t>
      </w:r>
      <w:r>
        <w:t xml:space="preserve">, </w:t>
      </w:r>
      <w:hyperlink r:id="rId174" w:history="1">
        <w:r w:rsidRPr="009A492D">
          <w:rPr>
            <w:rStyle w:val="Hyperlink"/>
            <w:color w:val="auto"/>
            <w:u w:val="none"/>
          </w:rPr>
          <w:t>www.amsadvocaten.nl/woordenboek/ondernemingsrecht/gekwalificeerde-meerderheid-van-stemmen/</w:t>
        </w:r>
      </w:hyperlink>
      <w:r w:rsidRPr="009A492D">
        <w:t xml:space="preserve"> (consultatie 9 mei 2019).</w:t>
      </w:r>
    </w:p>
  </w:footnote>
  <w:footnote w:id="247">
    <w:p w14:paraId="5B469D3E" w14:textId="77777777" w:rsidR="00857BEB" w:rsidRDefault="00857BEB" w:rsidP="006369AD">
      <w:pPr>
        <w:pStyle w:val="Voetnoottekst"/>
      </w:pPr>
      <w:r>
        <w:rPr>
          <w:rStyle w:val="Voetnootmarkering"/>
        </w:rPr>
        <w:footnoteRef/>
      </w:r>
      <w:r>
        <w:t xml:space="preserve"> X, </w:t>
      </w:r>
      <w:r w:rsidRPr="000D1A32">
        <w:rPr>
          <w:i/>
        </w:rPr>
        <w:t xml:space="preserve">Open dag van de Europese </w:t>
      </w:r>
      <w:r w:rsidRPr="00241BDF">
        <w:rPr>
          <w:i/>
        </w:rPr>
        <w:t>instellingen in Brussel</w:t>
      </w:r>
      <w:r w:rsidRPr="00241BDF">
        <w:t xml:space="preserve">, </w:t>
      </w:r>
      <w:hyperlink r:id="rId175" w:history="1">
        <w:r w:rsidRPr="00241BDF">
          <w:rPr>
            <w:rStyle w:val="Hyperlink"/>
            <w:color w:val="auto"/>
            <w:u w:val="none"/>
          </w:rPr>
          <w:t>https://europa.eu/european-union/about eu/symbols/europe-day/open-day-brussels_nl</w:t>
        </w:r>
      </w:hyperlink>
      <w:r w:rsidRPr="00241BDF">
        <w:t xml:space="preserve"> (consultatie 4 mei 2019).</w:t>
      </w:r>
    </w:p>
  </w:footnote>
  <w:footnote w:id="248">
    <w:p w14:paraId="3F0B4AE2" w14:textId="77777777" w:rsidR="00857BEB" w:rsidRPr="00241BDF" w:rsidRDefault="00857BEB" w:rsidP="006369AD">
      <w:pPr>
        <w:pStyle w:val="Voetnoottekst"/>
      </w:pPr>
      <w:r>
        <w:rPr>
          <w:rStyle w:val="Voetnootmarkering"/>
        </w:rPr>
        <w:footnoteRef/>
      </w:r>
      <w:r w:rsidRPr="000A3F35">
        <w:t xml:space="preserve"> </w:t>
      </w:r>
      <w:r w:rsidRPr="007068B5">
        <w:t>M</w:t>
      </w:r>
      <w:r w:rsidRPr="00241BDF">
        <w:t xml:space="preserve">. BACK, “Hoofdkantoor Caixabank vertrekt uit Catalonië”, 2017, </w:t>
      </w:r>
      <w:hyperlink r:id="rId176" w:history="1">
        <w:r w:rsidRPr="00241BDF">
          <w:rPr>
            <w:rStyle w:val="Hyperlink"/>
            <w:color w:val="auto"/>
            <w:u w:val="none"/>
          </w:rPr>
          <w:t>www.nrc.nl/nieuws/2017/10/06/hoofdkantoor-spaanse-caixabank-vertrekt-uit-catalonie-a1576329</w:t>
        </w:r>
      </w:hyperlink>
      <w:r w:rsidRPr="00241BDF">
        <w:t xml:space="preserve"> (consultatie 24 maart 2019). </w:t>
      </w:r>
    </w:p>
  </w:footnote>
  <w:footnote w:id="249">
    <w:p w14:paraId="2F44A781" w14:textId="77777777" w:rsidR="00857BEB" w:rsidRPr="00241BDF" w:rsidRDefault="00857BEB" w:rsidP="006369AD">
      <w:pPr>
        <w:pStyle w:val="Voetnoottekst"/>
      </w:pPr>
      <w:r w:rsidRPr="00241BDF">
        <w:rPr>
          <w:rStyle w:val="Voetnootmarkering"/>
        </w:rPr>
        <w:footnoteRef/>
      </w:r>
      <w:r w:rsidRPr="00241BDF">
        <w:t xml:space="preserve"> X, </w:t>
      </w:r>
      <w:r w:rsidRPr="00241BDF">
        <w:rPr>
          <w:i/>
        </w:rPr>
        <w:t>Sinds 1 oktober 2017 zijn er 4.558 bedrijven op papier met hun sociale zetel uit Catalonië vertrokken</w:t>
      </w:r>
      <w:r w:rsidRPr="00241BDF">
        <w:t xml:space="preserve">, 2018, </w:t>
      </w:r>
      <w:hyperlink r:id="rId177" w:history="1">
        <w:r w:rsidRPr="00FD7172">
          <w:rPr>
            <w:rStyle w:val="Hyperlink"/>
            <w:color w:val="auto"/>
            <w:u w:val="none"/>
          </w:rPr>
          <w:t>www.spanjevandaag.com/19/04/2018/sinds-1-oktober-2017-zijn-er-4-558-bedrijven-op papier-met-hun</w:t>
        </w:r>
        <w:r w:rsidRPr="00FD7172">
          <w:rPr>
            <w:rStyle w:val="Hyperlink"/>
            <w:color w:val="auto"/>
            <w:u w:val="none"/>
          </w:rPr>
          <w:br/>
          <w:t>sociale-zetel-uit-catalonie-vertrokken/</w:t>
        </w:r>
      </w:hyperlink>
      <w:r w:rsidRPr="00FD7172">
        <w:t xml:space="preserve"> (consultatie 24 maart 2019).</w:t>
      </w:r>
    </w:p>
  </w:footnote>
  <w:footnote w:id="250">
    <w:p w14:paraId="77DACCD0" w14:textId="77777777" w:rsidR="00857BEB" w:rsidRPr="00241BDF" w:rsidRDefault="00857BEB" w:rsidP="006369AD">
      <w:pPr>
        <w:pStyle w:val="Voetnoottekst"/>
      </w:pPr>
      <w:r w:rsidRPr="00241BDF">
        <w:rPr>
          <w:rStyle w:val="Voetnootmarkering"/>
        </w:rPr>
        <w:footnoteRef/>
      </w:r>
      <w:r w:rsidRPr="00241BDF">
        <w:t xml:space="preserve"> X, </w:t>
      </w:r>
      <w:r w:rsidRPr="00241BDF">
        <w:rPr>
          <w:i/>
        </w:rPr>
        <w:t>De republiek Catalonië: wettelijk of niet en internationaal erkend of niet?</w:t>
      </w:r>
      <w:r w:rsidRPr="00241BDF">
        <w:t xml:space="preserve">, 2017, </w:t>
      </w:r>
      <w:hyperlink r:id="rId178" w:history="1">
        <w:r w:rsidRPr="00241BDF">
          <w:rPr>
            <w:rStyle w:val="Hyperlink"/>
            <w:color w:val="auto"/>
            <w:u w:val="none"/>
          </w:rPr>
          <w:t>www.vrt.be/vrtnws/nl/2017/10/28/de-republiek-catalonie--wettelijk-of-niet-en-internationaal-erke/</w:t>
        </w:r>
      </w:hyperlink>
      <w:r w:rsidRPr="00241BDF">
        <w:t xml:space="preserve"> (consultatie 24 maart 2019).</w:t>
      </w:r>
    </w:p>
  </w:footnote>
  <w:footnote w:id="251">
    <w:p w14:paraId="1FF0364F" w14:textId="77777777" w:rsidR="00857BEB" w:rsidRPr="000A3F35" w:rsidRDefault="00857BEB" w:rsidP="006369AD">
      <w:pPr>
        <w:pStyle w:val="Voetnoottekst"/>
      </w:pPr>
      <w:r w:rsidRPr="00241BDF">
        <w:rPr>
          <w:rStyle w:val="Voetnootmarkering"/>
        </w:rPr>
        <w:footnoteRef/>
      </w:r>
      <w:r w:rsidRPr="00241BDF">
        <w:t xml:space="preserve"> </w:t>
      </w:r>
      <w:hyperlink w:history="1">
        <w:r w:rsidRPr="00241BDF">
          <w:rPr>
            <w:rStyle w:val="Hyperlink"/>
            <w:color w:val="auto"/>
            <w:u w:val="none"/>
          </w:rPr>
          <w:t xml:space="preserve">X, </w:t>
        </w:r>
        <w:r w:rsidRPr="00241BDF">
          <w:rPr>
            <w:rStyle w:val="Hyperlink"/>
            <w:i/>
            <w:color w:val="auto"/>
            <w:u w:val="none"/>
          </w:rPr>
          <w:t>Waarom mogen Catalanen niet wat Belgen wel mochten: de onafhankelijkheid uitroepen?</w:t>
        </w:r>
        <w:r w:rsidRPr="00241BDF">
          <w:rPr>
            <w:rStyle w:val="Hyperlink"/>
            <w:color w:val="auto"/>
            <w:u w:val="none"/>
          </w:rPr>
          <w:t>, 2017, www.vrt.be/vrtnws/nl/2017/10/26/opinie-catalonie-onafhankelijk-0/</w:t>
        </w:r>
      </w:hyperlink>
      <w:r w:rsidRPr="00241BDF">
        <w:t xml:space="preserve"> (consultatie 24 maart 2019).</w:t>
      </w:r>
    </w:p>
  </w:footnote>
  <w:footnote w:id="252">
    <w:p w14:paraId="5D603A28" w14:textId="77777777" w:rsidR="00857BEB" w:rsidRPr="001B624C" w:rsidRDefault="00857BEB" w:rsidP="0009159C">
      <w:pPr>
        <w:pStyle w:val="Voetnoottekst"/>
      </w:pPr>
      <w:r>
        <w:rPr>
          <w:rStyle w:val="Voetnootmarkering"/>
        </w:rPr>
        <w:footnoteRef/>
      </w:r>
      <w:r w:rsidRPr="001B624C">
        <w:t xml:space="preserve"> X, </w:t>
      </w:r>
      <w:r w:rsidRPr="001B624C">
        <w:rPr>
          <w:i/>
        </w:rPr>
        <w:t>De Brexit</w:t>
      </w:r>
      <w:r w:rsidRPr="001B624C">
        <w:t xml:space="preserve">, </w:t>
      </w:r>
      <w:hyperlink r:id="rId179" w:history="1">
        <w:r w:rsidRPr="00D93A82">
          <w:rPr>
            <w:rStyle w:val="Hyperlink"/>
            <w:color w:val="auto"/>
            <w:u w:val="none"/>
          </w:rPr>
          <w:t>www.europahuis.be/media/dossier_brexit.pdf</w:t>
        </w:r>
      </w:hyperlink>
      <w:r w:rsidRPr="00D93A82">
        <w:t xml:space="preserve"> (consultatie </w:t>
      </w:r>
      <w:r w:rsidRPr="001B624C">
        <w:t>7 november 2018).</w:t>
      </w:r>
    </w:p>
  </w:footnote>
  <w:footnote w:id="253">
    <w:p w14:paraId="4FA3F8FB" w14:textId="77777777" w:rsidR="00857BEB" w:rsidRDefault="00857BEB" w:rsidP="0009159C">
      <w:pPr>
        <w:pStyle w:val="Voetnoottekst"/>
      </w:pPr>
      <w:r>
        <w:rPr>
          <w:rStyle w:val="Voetnootmarkering"/>
        </w:rPr>
        <w:footnoteRef/>
      </w:r>
      <w:r>
        <w:t xml:space="preserve"> </w:t>
      </w:r>
      <w:r w:rsidRPr="003A6BFA">
        <w:t xml:space="preserve">B. TILLEMAN, E. </w:t>
      </w:r>
      <w:r>
        <w:t>DIRIX en P. VAN ORSHOVEN, “De Valks juridisch woordenboek”, Antwerpen, Intersentia, 389.</w:t>
      </w:r>
    </w:p>
  </w:footnote>
  <w:footnote w:id="254">
    <w:p w14:paraId="609396F7" w14:textId="77777777" w:rsidR="00857BEB" w:rsidRPr="0093339E" w:rsidRDefault="00857BEB" w:rsidP="0009159C">
      <w:pPr>
        <w:pStyle w:val="Voetnoottekst"/>
      </w:pPr>
      <w:r>
        <w:rPr>
          <w:rStyle w:val="Voetnootmarkering"/>
        </w:rPr>
        <w:footnoteRef/>
      </w:r>
      <w:r w:rsidRPr="0093339E">
        <w:t xml:space="preserve"> X, </w:t>
      </w:r>
      <w:r w:rsidRPr="0093339E">
        <w:rPr>
          <w:i/>
        </w:rPr>
        <w:t>De Brexit</w:t>
      </w:r>
      <w:r w:rsidRPr="0093339E">
        <w:t xml:space="preserve">, </w:t>
      </w:r>
      <w:hyperlink r:id="rId180" w:history="1">
        <w:r w:rsidRPr="0093339E">
          <w:rPr>
            <w:rStyle w:val="Hyperlink"/>
            <w:color w:val="auto"/>
            <w:u w:val="none"/>
          </w:rPr>
          <w:t>www.europahuis.be/media/dossier_brexit.pdf</w:t>
        </w:r>
      </w:hyperlink>
      <w:r w:rsidRPr="0093339E">
        <w:t xml:space="preserve"> (consultatie 7 november 2018).</w:t>
      </w:r>
    </w:p>
  </w:footnote>
  <w:footnote w:id="255">
    <w:p w14:paraId="19135D25" w14:textId="77777777" w:rsidR="00857BEB" w:rsidRPr="00D93A82" w:rsidRDefault="00857BEB" w:rsidP="0009159C">
      <w:pPr>
        <w:pStyle w:val="Voetnoottekst"/>
        <w:rPr>
          <w:lang w:val="en-US"/>
        </w:rPr>
      </w:pPr>
      <w:r w:rsidRPr="00D93A82">
        <w:rPr>
          <w:rStyle w:val="Voetnootmarkering"/>
        </w:rPr>
        <w:footnoteRef/>
      </w:r>
      <w:r w:rsidRPr="00D93A82">
        <w:rPr>
          <w:lang w:val="en-US"/>
        </w:rPr>
        <w:t xml:space="preserve"> B. WHEELER en P. SEDDON, “Brexit: All you need to know about the UK leaving the EU”, 2019, </w:t>
      </w:r>
      <w:hyperlink r:id="rId181" w:history="1">
        <w:r w:rsidRPr="00D93A82">
          <w:rPr>
            <w:rStyle w:val="Hyperlink"/>
            <w:color w:val="auto"/>
            <w:u w:val="none"/>
            <w:lang w:val="en-US"/>
          </w:rPr>
          <w:t>www.bbc.com/news/uk-politics-32810887</w:t>
        </w:r>
      </w:hyperlink>
      <w:r w:rsidRPr="00D93A82">
        <w:rPr>
          <w:lang w:val="en-US"/>
        </w:rPr>
        <w:t xml:space="preserve"> (consultatie 24 april 2019). </w:t>
      </w:r>
    </w:p>
  </w:footnote>
  <w:footnote w:id="256">
    <w:p w14:paraId="16E91EFF" w14:textId="77777777" w:rsidR="00857BEB" w:rsidRPr="00D93A82" w:rsidRDefault="00857BEB" w:rsidP="0009159C">
      <w:pPr>
        <w:pStyle w:val="Voetnoottekst"/>
      </w:pPr>
      <w:r w:rsidRPr="00D93A82">
        <w:rPr>
          <w:rStyle w:val="Voetnootmarkering"/>
        </w:rPr>
        <w:footnoteRef/>
      </w:r>
      <w:r w:rsidRPr="00D93A82">
        <w:t xml:space="preserve"> A. BEUNDER, “Brexit deel 2: de rationele economische motieven van laagopgeleiden &amp; ouderen”, 2016, </w:t>
      </w:r>
      <w:hyperlink r:id="rId182" w:history="1">
        <w:r w:rsidRPr="00D93A82">
          <w:rPr>
            <w:rStyle w:val="Hyperlink"/>
            <w:color w:val="auto"/>
            <w:u w:val="none"/>
          </w:rPr>
          <w:t>https://economielinks.wordpress.com/2016/07/05/brexit-deel-2-de-rationele-economische-motieven-van lager-opgeleiden-ouderen/</w:t>
        </w:r>
      </w:hyperlink>
      <w:r w:rsidRPr="00D93A82">
        <w:t xml:space="preserve"> (consultatie 7 november 2018).</w:t>
      </w:r>
    </w:p>
  </w:footnote>
  <w:footnote w:id="257">
    <w:p w14:paraId="0856EC37" w14:textId="77777777" w:rsidR="00857BEB" w:rsidRPr="0098222A" w:rsidRDefault="00857BEB" w:rsidP="0009159C">
      <w:pPr>
        <w:pStyle w:val="Voetnoottekst"/>
      </w:pPr>
      <w:r w:rsidRPr="00D93A82">
        <w:rPr>
          <w:rStyle w:val="Voetnootmarkering"/>
        </w:rPr>
        <w:footnoteRef/>
      </w:r>
      <w:r w:rsidRPr="00D93A82">
        <w:t xml:space="preserve"> Art. 50 VEU.</w:t>
      </w:r>
    </w:p>
  </w:footnote>
  <w:footnote w:id="258">
    <w:p w14:paraId="09B0A9B7" w14:textId="77777777" w:rsidR="00857BEB" w:rsidRPr="00D93A82" w:rsidRDefault="00857BEB" w:rsidP="0009159C">
      <w:pPr>
        <w:pStyle w:val="Voetnoottekst"/>
      </w:pPr>
      <w:r>
        <w:rPr>
          <w:rStyle w:val="Voetnootmarkering"/>
        </w:rPr>
        <w:footnoteRef/>
      </w:r>
      <w:r w:rsidRPr="007638D2">
        <w:t xml:space="preserve"> A. </w:t>
      </w:r>
      <w:r w:rsidRPr="00D93A82">
        <w:t xml:space="preserve">BEUNDER, “Brexit deel 1: de irrationele xenofobie (verklaart niet alles)”, 2016, </w:t>
      </w:r>
      <w:hyperlink r:id="rId183" w:history="1">
        <w:r w:rsidRPr="00D93A82">
          <w:rPr>
            <w:rStyle w:val="Hyperlink"/>
            <w:color w:val="auto"/>
            <w:u w:val="none"/>
          </w:rPr>
          <w:t>https://economielinks.wordpress.com/2016/07/04/brexit-deel-1-de-irrationele-xenofobie-verklaart-niet-alles/</w:t>
        </w:r>
      </w:hyperlink>
      <w:r w:rsidRPr="00D93A82">
        <w:t xml:space="preserve"> (consultatie 7 november 2018).</w:t>
      </w:r>
    </w:p>
  </w:footnote>
  <w:footnote w:id="259">
    <w:p w14:paraId="596B79A4" w14:textId="77777777" w:rsidR="00857BEB" w:rsidRPr="00D93A82" w:rsidRDefault="00857BEB" w:rsidP="0009159C">
      <w:pPr>
        <w:pStyle w:val="Voetnoottekst"/>
      </w:pPr>
      <w:r w:rsidRPr="00D93A82">
        <w:rPr>
          <w:rStyle w:val="Voetnootmarkering"/>
        </w:rPr>
        <w:footnoteRef/>
      </w:r>
      <w:r w:rsidRPr="00D93A82">
        <w:t xml:space="preserve"> A. BEUNDER, “Brexit deel 1: de irrationele xenofobie (verklaart niet alles)”, 2016, </w:t>
      </w:r>
      <w:hyperlink r:id="rId184" w:history="1">
        <w:r w:rsidRPr="00D93A82">
          <w:rPr>
            <w:rStyle w:val="Hyperlink"/>
            <w:color w:val="auto"/>
            <w:u w:val="none"/>
          </w:rPr>
          <w:t>https://economielinks.wordpress.com/2016/07/04/brexit-deel-1-de-irrationele-xenofobie-verklaart-niet-alles/</w:t>
        </w:r>
      </w:hyperlink>
      <w:r w:rsidRPr="00D93A82">
        <w:t xml:space="preserve"> (consultatie 7 november 2018).</w:t>
      </w:r>
    </w:p>
  </w:footnote>
  <w:footnote w:id="260">
    <w:p w14:paraId="0B267035" w14:textId="77777777" w:rsidR="00857BEB" w:rsidRPr="00D93A82" w:rsidRDefault="00857BEB" w:rsidP="0009159C">
      <w:pPr>
        <w:pStyle w:val="Voetnoottekst"/>
      </w:pPr>
      <w:r w:rsidRPr="00D93A82">
        <w:rPr>
          <w:rStyle w:val="Voetnootmarkering"/>
        </w:rPr>
        <w:footnoteRef/>
      </w:r>
      <w:r w:rsidRPr="00D93A82">
        <w:t xml:space="preserve"> VANDALE, </w:t>
      </w:r>
      <w:r w:rsidRPr="00D93A82">
        <w:rPr>
          <w:i/>
        </w:rPr>
        <w:t>Euroscepticus</w:t>
      </w:r>
      <w:r w:rsidRPr="00D93A82">
        <w:t xml:space="preserve">, </w:t>
      </w:r>
      <w:hyperlink r:id="rId185" w:anchor=".XCttGPZFxu0" w:history="1">
        <w:r w:rsidRPr="00D93A82">
          <w:rPr>
            <w:rStyle w:val="Hyperlink"/>
            <w:color w:val="auto"/>
            <w:u w:val="none"/>
          </w:rPr>
          <w:t>www.vandale.nl/gratis-woordenboek/nederlands/betekenis/euroscepticus#.XCttGPZFxu0</w:t>
        </w:r>
      </w:hyperlink>
      <w:r w:rsidRPr="00D93A82">
        <w:t xml:space="preserve"> (consultatie 7 november 2018).</w:t>
      </w:r>
    </w:p>
  </w:footnote>
  <w:footnote w:id="261">
    <w:p w14:paraId="5CAB5CBF" w14:textId="77777777" w:rsidR="00857BEB" w:rsidRPr="00822656" w:rsidRDefault="00857BEB" w:rsidP="0009159C">
      <w:pPr>
        <w:pStyle w:val="Voetnoottekst"/>
      </w:pPr>
      <w:r w:rsidRPr="00D93A82">
        <w:rPr>
          <w:rStyle w:val="Voetnootmarkering"/>
        </w:rPr>
        <w:footnoteRef/>
      </w:r>
      <w:r w:rsidRPr="00D93A82">
        <w:t xml:space="preserve"> A. BEUNDER, “Brexit deel 2: de rationele economische motieven van laagopgeleiden &amp; ouderen”, 2016, </w:t>
      </w:r>
      <w:hyperlink r:id="rId186" w:history="1">
        <w:r w:rsidRPr="00D93A82">
          <w:rPr>
            <w:rStyle w:val="Hyperlink"/>
            <w:color w:val="auto"/>
            <w:u w:val="none"/>
          </w:rPr>
          <w:t>https://economielinks.wordpress.com/2016/07/05/brexit-deel-2-de-rationele-economische-motieven-van lager-opgeleiden-ouderen/</w:t>
        </w:r>
      </w:hyperlink>
      <w:r w:rsidRPr="00D93A82">
        <w:t xml:space="preserve"> (consultatie 7 november 2018).</w:t>
      </w:r>
    </w:p>
  </w:footnote>
  <w:footnote w:id="262">
    <w:p w14:paraId="3511EDC5" w14:textId="77777777" w:rsidR="00857BEB" w:rsidRPr="00AA050C" w:rsidRDefault="00857BEB" w:rsidP="0009159C">
      <w:pPr>
        <w:pStyle w:val="Voetnoottekst"/>
        <w:rPr>
          <w:lang w:val="fr-FR"/>
        </w:rPr>
      </w:pPr>
      <w:r>
        <w:rPr>
          <w:rStyle w:val="Voetnootmarkering"/>
        </w:rPr>
        <w:footnoteRef/>
      </w:r>
      <w:r w:rsidRPr="00AA050C">
        <w:rPr>
          <w:lang w:val="fr-FR"/>
        </w:rPr>
        <w:t xml:space="preserve"> R. HARTMANS,</w:t>
      </w:r>
      <w:r>
        <w:rPr>
          <w:lang w:val="fr-FR"/>
        </w:rPr>
        <w:t xml:space="preserve"> </w:t>
      </w:r>
      <w:r w:rsidRPr="00D93A82">
        <w:t>“</w:t>
      </w:r>
      <w:r w:rsidRPr="00AA050C">
        <w:rPr>
          <w:lang w:val="fr-FR"/>
        </w:rPr>
        <w:t>800 jaar Magna Carta</w:t>
      </w:r>
      <w:r w:rsidRPr="00D93A82">
        <w:t>”</w:t>
      </w:r>
      <w:r>
        <w:rPr>
          <w:lang w:val="fr-FR"/>
        </w:rPr>
        <w:t>, 2</w:t>
      </w:r>
      <w:r w:rsidRPr="00D93A82">
        <w:rPr>
          <w:lang w:val="fr-FR"/>
        </w:rPr>
        <w:t xml:space="preserve">015, </w:t>
      </w:r>
      <w:hyperlink r:id="rId187" w:history="1">
        <w:r w:rsidRPr="00D93A82">
          <w:rPr>
            <w:rStyle w:val="Hyperlink"/>
            <w:color w:val="auto"/>
            <w:u w:val="none"/>
            <w:lang w:val="fr-FR"/>
          </w:rPr>
          <w:t>www.historischnieuwsblad.nl/nl/artikel/42569/800-jaar magna-carta.html</w:t>
        </w:r>
      </w:hyperlink>
      <w:r w:rsidRPr="00D93A82">
        <w:rPr>
          <w:lang w:val="fr-FR"/>
        </w:rPr>
        <w:t xml:space="preserve"> (consultatie 7 november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AA268" w14:textId="77777777" w:rsidR="00857BEB" w:rsidRDefault="00857BEB" w:rsidP="00597E97">
    <w:pPr>
      <w:pStyle w:val="Koptekst"/>
      <w:tabs>
        <w:tab w:val="clear" w:pos="4536"/>
        <w:tab w:val="clear" w:pos="9072"/>
        <w:tab w:val="left" w:pos="20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09E"/>
    <w:multiLevelType w:val="multilevel"/>
    <w:tmpl w:val="0A441000"/>
    <w:lvl w:ilvl="0">
      <w:start w:val="1"/>
      <w:numFmt w:val="decimal"/>
      <w:lvlText w:val="%1."/>
      <w:lvlJc w:val="left"/>
      <w:pPr>
        <w:ind w:left="360" w:hanging="360"/>
      </w:pPr>
    </w:lvl>
    <w:lvl w:ilvl="1">
      <w:start w:val="1"/>
      <w:numFmt w:val="decimal"/>
      <w:lvlText w:val="%1.%2."/>
      <w:lvlJc w:val="left"/>
      <w:pPr>
        <w:ind w:left="792" w:hanging="432"/>
      </w:pPr>
      <w:rPr>
        <w:sz w:val="28"/>
      </w:rPr>
    </w:lvl>
    <w:lvl w:ilvl="2">
      <w:start w:val="1"/>
      <w:numFmt w:val="decimal"/>
      <w:lvlText w:val="%1.%2.%3."/>
      <w:lvlJc w:val="left"/>
      <w:pPr>
        <w:ind w:left="1224" w:hanging="504"/>
      </w:pPr>
      <w:rPr>
        <w:rFonts w:asciiTheme="minorHAnsi" w:hAnsiTheme="minorHAnsi" w:cs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6974A4"/>
    <w:multiLevelType w:val="multilevel"/>
    <w:tmpl w:val="F6468C00"/>
    <w:lvl w:ilvl="0">
      <w:start w:val="1"/>
      <w:numFmt w:val="decimal"/>
      <w:lvlText w:val="2.%1."/>
      <w:lvlJc w:val="left"/>
      <w:pPr>
        <w:ind w:left="2880" w:hanging="360"/>
      </w:pPr>
      <w:rPr>
        <w:rFonts w:ascii="Calibri" w:hAnsi="Calibri" w:hint="default"/>
        <w:spacing w:val="0"/>
        <w:w w:val="100"/>
        <w:position w:val="0"/>
        <w:sz w:val="28"/>
      </w:rPr>
    </w:lvl>
    <w:lvl w:ilvl="1">
      <w:start w:val="1"/>
      <w:numFmt w:val="decimal"/>
      <w:lvlText w:val="1.2.1.%2."/>
      <w:lvlJc w:val="left"/>
      <w:pPr>
        <w:ind w:left="3024" w:hanging="504"/>
      </w:pPr>
      <w:rPr>
        <w:rFonts w:ascii="Calibri" w:hAnsi="Calibri" w:hint="default"/>
        <w:color w:val="auto"/>
        <w:spacing w:val="0"/>
        <w:w w:val="100"/>
        <w:position w:val="0"/>
        <w:sz w:val="22"/>
      </w:rPr>
    </w:lvl>
    <w:lvl w:ilvl="2">
      <w:start w:val="1"/>
      <w:numFmt w:val="decimal"/>
      <w:lvlText w:val="%3.1.1."/>
      <w:lvlJc w:val="left"/>
      <w:pPr>
        <w:ind w:left="862" w:hanging="720"/>
      </w:pPr>
      <w:rPr>
        <w:rFonts w:ascii="Calibri" w:hAnsi="Calibri" w:hint="default"/>
        <w:spacing w:val="0"/>
        <w:w w:val="100"/>
        <w:position w:val="0"/>
        <w:sz w:val="22"/>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 w15:restartNumberingAfterBreak="0">
    <w:nsid w:val="047237A1"/>
    <w:multiLevelType w:val="multilevel"/>
    <w:tmpl w:val="0A441000"/>
    <w:lvl w:ilvl="0">
      <w:start w:val="1"/>
      <w:numFmt w:val="decimal"/>
      <w:lvlText w:val="%1."/>
      <w:lvlJc w:val="left"/>
      <w:pPr>
        <w:ind w:left="360" w:hanging="360"/>
      </w:pPr>
    </w:lvl>
    <w:lvl w:ilvl="1">
      <w:start w:val="1"/>
      <w:numFmt w:val="decimal"/>
      <w:lvlText w:val="%1.%2."/>
      <w:lvlJc w:val="left"/>
      <w:pPr>
        <w:ind w:left="792" w:hanging="432"/>
      </w:pPr>
      <w:rPr>
        <w:sz w:val="28"/>
      </w:rPr>
    </w:lvl>
    <w:lvl w:ilvl="2">
      <w:start w:val="1"/>
      <w:numFmt w:val="decimal"/>
      <w:lvlText w:val="%1.%2.%3."/>
      <w:lvlJc w:val="left"/>
      <w:pPr>
        <w:ind w:left="1224" w:hanging="504"/>
      </w:pPr>
      <w:rPr>
        <w:rFonts w:asciiTheme="minorHAnsi" w:hAnsiTheme="minorHAnsi" w:cs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A31A5B"/>
    <w:multiLevelType w:val="hybridMultilevel"/>
    <w:tmpl w:val="B75E11BC"/>
    <w:lvl w:ilvl="0" w:tplc="F0EAFFBA">
      <w:start w:val="1"/>
      <w:numFmt w:val="decimal"/>
      <w:lvlText w:val="%1."/>
      <w:lvlJc w:val="left"/>
      <w:pPr>
        <w:ind w:left="1440" w:hanging="360"/>
      </w:pPr>
      <w:rPr>
        <w:rFonts w:ascii="Calibri" w:hAnsi="Calibri" w:hint="default"/>
        <w:spacing w:val="0"/>
        <w:w w:val="100"/>
        <w:position w:val="0"/>
        <w:sz w:val="24"/>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50E7854"/>
    <w:multiLevelType w:val="multilevel"/>
    <w:tmpl w:val="C010AC9E"/>
    <w:lvl w:ilvl="0">
      <w:start w:val="1"/>
      <w:numFmt w:val="decimal"/>
      <w:lvlText w:val="3.%1."/>
      <w:lvlJc w:val="left"/>
      <w:pPr>
        <w:ind w:left="2880" w:hanging="360"/>
      </w:pPr>
      <w:rPr>
        <w:rFonts w:ascii="Calibri" w:hAnsi="Calibri" w:hint="default"/>
        <w:spacing w:val="0"/>
        <w:w w:val="100"/>
        <w:position w:val="0"/>
        <w:sz w:val="28"/>
      </w:rPr>
    </w:lvl>
    <w:lvl w:ilvl="1">
      <w:start w:val="1"/>
      <w:numFmt w:val="decimal"/>
      <w:lvlText w:val="1.2.1.%2."/>
      <w:lvlJc w:val="left"/>
      <w:pPr>
        <w:ind w:left="3024" w:hanging="504"/>
      </w:pPr>
      <w:rPr>
        <w:rFonts w:ascii="Calibri" w:hAnsi="Calibri" w:hint="default"/>
        <w:color w:val="auto"/>
        <w:spacing w:val="0"/>
        <w:w w:val="100"/>
        <w:position w:val="0"/>
        <w:sz w:val="22"/>
      </w:rPr>
    </w:lvl>
    <w:lvl w:ilvl="2">
      <w:start w:val="1"/>
      <w:numFmt w:val="decimal"/>
      <w:lvlText w:val="%3.1.1."/>
      <w:lvlJc w:val="left"/>
      <w:pPr>
        <w:ind w:left="862" w:hanging="720"/>
      </w:pPr>
      <w:rPr>
        <w:rFonts w:ascii="Calibri" w:hAnsi="Calibri" w:hint="default"/>
        <w:spacing w:val="0"/>
        <w:w w:val="100"/>
        <w:position w:val="0"/>
        <w:sz w:val="22"/>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5" w15:restartNumberingAfterBreak="0">
    <w:nsid w:val="16975B57"/>
    <w:multiLevelType w:val="hybridMultilevel"/>
    <w:tmpl w:val="AAE23042"/>
    <w:lvl w:ilvl="0" w:tplc="15B4209A">
      <w:start w:val="1"/>
      <w:numFmt w:val="decimal"/>
      <w:lvlText w:val="%1."/>
      <w:lvlJc w:val="left"/>
      <w:pPr>
        <w:ind w:left="720" w:hanging="360"/>
      </w:pPr>
      <w:rPr>
        <w:rFonts w:ascii="Calibri" w:hAnsi="Calibri" w:hint="default"/>
        <w:spacing w:val="0"/>
        <w:w w:val="100"/>
        <w:position w:val="0"/>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74B546E"/>
    <w:multiLevelType w:val="hybridMultilevel"/>
    <w:tmpl w:val="2C9249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98D6264"/>
    <w:multiLevelType w:val="multilevel"/>
    <w:tmpl w:val="4392CE28"/>
    <w:lvl w:ilvl="0">
      <w:start w:val="1"/>
      <w:numFmt w:val="decimal"/>
      <w:lvlText w:val="%1."/>
      <w:lvlJc w:val="left"/>
      <w:pPr>
        <w:ind w:left="2880" w:hanging="360"/>
      </w:pPr>
      <w:rPr>
        <w:rFonts w:ascii="Calibri" w:hAnsi="Calibri" w:hint="default"/>
        <w:spacing w:val="0"/>
        <w:w w:val="100"/>
        <w:position w:val="0"/>
        <w:sz w:val="32"/>
      </w:rPr>
    </w:lvl>
    <w:lvl w:ilvl="1">
      <w:start w:val="1"/>
      <w:numFmt w:val="decimal"/>
      <w:lvlText w:val="1.2.1.%2."/>
      <w:lvlJc w:val="left"/>
      <w:pPr>
        <w:ind w:left="3024" w:hanging="504"/>
      </w:pPr>
      <w:rPr>
        <w:rFonts w:ascii="Calibri" w:hAnsi="Calibri" w:hint="default"/>
        <w:color w:val="auto"/>
        <w:spacing w:val="0"/>
        <w:w w:val="100"/>
        <w:position w:val="0"/>
        <w:sz w:val="22"/>
      </w:rPr>
    </w:lvl>
    <w:lvl w:ilvl="2">
      <w:start w:val="1"/>
      <w:numFmt w:val="decimal"/>
      <w:lvlText w:val="%3.1.1."/>
      <w:lvlJc w:val="left"/>
      <w:pPr>
        <w:ind w:left="862" w:hanging="720"/>
      </w:pPr>
      <w:rPr>
        <w:rFonts w:ascii="Calibri" w:hAnsi="Calibri" w:hint="default"/>
        <w:spacing w:val="0"/>
        <w:w w:val="100"/>
        <w:position w:val="0"/>
        <w:sz w:val="22"/>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15:restartNumberingAfterBreak="0">
    <w:nsid w:val="1FC0326B"/>
    <w:multiLevelType w:val="hybridMultilevel"/>
    <w:tmpl w:val="0BDEB1B8"/>
    <w:lvl w:ilvl="0" w:tplc="9E7A2F60">
      <w:start w:val="1"/>
      <w:numFmt w:val="decimal"/>
      <w:lvlText w:val="1.1.4.%1."/>
      <w:lvlJc w:val="left"/>
      <w:pPr>
        <w:ind w:left="720" w:hanging="360"/>
      </w:pPr>
      <w:rPr>
        <w:rFonts w:ascii="Calibri" w:hAnsi="Calibri" w:hint="default"/>
        <w:spacing w:val="0"/>
        <w:w w:val="100"/>
        <w:position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1F9021C"/>
    <w:multiLevelType w:val="hybridMultilevel"/>
    <w:tmpl w:val="2376BFC6"/>
    <w:lvl w:ilvl="0" w:tplc="6C5A2134">
      <w:start w:val="1"/>
      <w:numFmt w:val="decimal"/>
      <w:lvlText w:val="%1."/>
      <w:lvlJc w:val="left"/>
      <w:pPr>
        <w:ind w:left="2880" w:hanging="360"/>
      </w:pPr>
      <w:rPr>
        <w:rFonts w:ascii="Calibri" w:hAnsi="Calibri" w:hint="default"/>
        <w:spacing w:val="0"/>
        <w:w w:val="100"/>
        <w:position w:val="0"/>
        <w:sz w:val="24"/>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336011D"/>
    <w:multiLevelType w:val="multilevel"/>
    <w:tmpl w:val="FA182BCE"/>
    <w:lvl w:ilvl="0">
      <w:start w:val="3"/>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4F288B"/>
    <w:multiLevelType w:val="multilevel"/>
    <w:tmpl w:val="3E909028"/>
    <w:lvl w:ilvl="0">
      <w:start w:val="1"/>
      <w:numFmt w:val="decimal"/>
      <w:pStyle w:val="Grote"/>
      <w:lvlText w:val="%1.1."/>
      <w:lvlJc w:val="left"/>
      <w:pPr>
        <w:ind w:left="720" w:hanging="360"/>
      </w:pPr>
      <w:rPr>
        <w:rFonts w:ascii="Calibri" w:hAnsi="Calibri" w:hint="default"/>
        <w:spacing w:val="0"/>
        <w:w w:val="100"/>
        <w:position w:val="0"/>
        <w:sz w:val="28"/>
      </w:rPr>
    </w:lvl>
    <w:lvl w:ilvl="1">
      <w:start w:val="2"/>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2040" w:hanging="144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940" w:hanging="2160"/>
      </w:pPr>
      <w:rPr>
        <w:rFonts w:hint="default"/>
      </w:rPr>
    </w:lvl>
    <w:lvl w:ilvl="8">
      <w:start w:val="1"/>
      <w:numFmt w:val="decimal"/>
      <w:isLgl/>
      <w:lvlText w:val="%1.%2.%3.%4.%5.%6.%7.%8.%9"/>
      <w:lvlJc w:val="left"/>
      <w:pPr>
        <w:ind w:left="3000" w:hanging="2160"/>
      </w:pPr>
      <w:rPr>
        <w:rFonts w:hint="default"/>
      </w:rPr>
    </w:lvl>
  </w:abstractNum>
  <w:abstractNum w:abstractNumId="12" w15:restartNumberingAfterBreak="0">
    <w:nsid w:val="2A152146"/>
    <w:multiLevelType w:val="multilevel"/>
    <w:tmpl w:val="7FF8D60E"/>
    <w:lvl w:ilvl="0">
      <w:start w:val="1"/>
      <w:numFmt w:val="decimal"/>
      <w:lvlText w:val="%1."/>
      <w:lvlJc w:val="left"/>
      <w:pPr>
        <w:ind w:left="504" w:hanging="504"/>
      </w:pPr>
      <w:rPr>
        <w:rFonts w:hint="default"/>
      </w:rPr>
    </w:lvl>
    <w:lvl w:ilvl="1">
      <w:start w:val="1"/>
      <w:numFmt w:val="decimal"/>
      <w:lvlText w:val="%1.%2."/>
      <w:lvlJc w:val="left"/>
      <w:pPr>
        <w:ind w:left="575" w:hanging="504"/>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3" w15:restartNumberingAfterBreak="0">
    <w:nsid w:val="305C6B7E"/>
    <w:multiLevelType w:val="multilevel"/>
    <w:tmpl w:val="221E4DBC"/>
    <w:lvl w:ilvl="0">
      <w:start w:val="2"/>
      <w:numFmt w:val="decimal"/>
      <w:lvlText w:val="%1"/>
      <w:lvlJc w:val="left"/>
      <w:pPr>
        <w:ind w:left="444" w:hanging="444"/>
      </w:pPr>
      <w:rPr>
        <w:rFonts w:hint="default"/>
      </w:rPr>
    </w:lvl>
    <w:lvl w:ilvl="1">
      <w:start w:val="1"/>
      <w:numFmt w:val="decimal"/>
      <w:lvlText w:val="%1.%2"/>
      <w:lvlJc w:val="left"/>
      <w:pPr>
        <w:ind w:left="515" w:hanging="444"/>
      </w:pPr>
      <w:rPr>
        <w:rFonts w:hint="default"/>
      </w:rPr>
    </w:lvl>
    <w:lvl w:ilvl="2">
      <w:start w:val="1"/>
      <w:numFmt w:val="decimal"/>
      <w:lvlText w:val="%1.%2.%3"/>
      <w:lvlJc w:val="left"/>
      <w:pPr>
        <w:ind w:left="862" w:hanging="720"/>
      </w:pPr>
      <w:rPr>
        <w:rFonts w:hint="default"/>
        <w:sz w:val="24"/>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14" w15:restartNumberingAfterBreak="0">
    <w:nsid w:val="34C1028D"/>
    <w:multiLevelType w:val="hybridMultilevel"/>
    <w:tmpl w:val="D4E62962"/>
    <w:lvl w:ilvl="0" w:tplc="E098D960">
      <w:start w:val="1"/>
      <w:numFmt w:val="decimal"/>
      <w:pStyle w:val="Kleine"/>
      <w:lvlText w:val="1.1.%1."/>
      <w:lvlJc w:val="left"/>
      <w:pPr>
        <w:ind w:left="720" w:hanging="360"/>
      </w:pPr>
      <w:rPr>
        <w:rFonts w:ascii="Calibri" w:hAnsi="Calibri" w:hint="default"/>
        <w:spacing w:val="0"/>
        <w:w w:val="100"/>
        <w:position w:val="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94A784D"/>
    <w:multiLevelType w:val="multilevel"/>
    <w:tmpl w:val="015C730E"/>
    <w:lvl w:ilvl="0">
      <w:start w:val="1"/>
      <w:numFmt w:val="decimal"/>
      <w:lvlText w:val="%1."/>
      <w:lvlJc w:val="left"/>
      <w:pPr>
        <w:ind w:left="504" w:hanging="504"/>
      </w:pPr>
      <w:rPr>
        <w:rFonts w:hint="default"/>
      </w:rPr>
    </w:lvl>
    <w:lvl w:ilvl="1">
      <w:start w:val="1"/>
      <w:numFmt w:val="decimal"/>
      <w:lvlText w:val="%1.%2."/>
      <w:lvlJc w:val="left"/>
      <w:pPr>
        <w:ind w:left="1764" w:hanging="504"/>
      </w:pPr>
      <w:rPr>
        <w:rFonts w:hint="default"/>
      </w:rPr>
    </w:lvl>
    <w:lvl w:ilvl="2">
      <w:start w:val="2"/>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6" w15:restartNumberingAfterBreak="0">
    <w:nsid w:val="39CC7AEB"/>
    <w:multiLevelType w:val="multilevel"/>
    <w:tmpl w:val="ACE6961C"/>
    <w:lvl w:ilvl="0">
      <w:start w:val="1"/>
      <w:numFmt w:val="decimal"/>
      <w:lvlText w:val="%1."/>
      <w:lvlJc w:val="left"/>
      <w:pPr>
        <w:ind w:left="2880" w:hanging="360"/>
      </w:pPr>
      <w:rPr>
        <w:rFonts w:ascii="Calibri" w:hAnsi="Calibri" w:hint="default"/>
        <w:spacing w:val="0"/>
        <w:w w:val="100"/>
        <w:position w:val="0"/>
        <w:sz w:val="32"/>
      </w:rPr>
    </w:lvl>
    <w:lvl w:ilvl="1">
      <w:start w:val="1"/>
      <w:numFmt w:val="decimal"/>
      <w:lvlText w:val="1.2.2.%2."/>
      <w:lvlJc w:val="left"/>
      <w:pPr>
        <w:ind w:left="3024" w:hanging="504"/>
      </w:pPr>
      <w:rPr>
        <w:rFonts w:ascii="Calibri" w:hAnsi="Calibri" w:hint="default"/>
        <w:color w:val="auto"/>
        <w:spacing w:val="0"/>
        <w:w w:val="100"/>
        <w:position w:val="0"/>
        <w:sz w:val="22"/>
      </w:rPr>
    </w:lvl>
    <w:lvl w:ilvl="2">
      <w:start w:val="1"/>
      <w:numFmt w:val="decimal"/>
      <w:lvlText w:val="%3.1.1."/>
      <w:lvlJc w:val="left"/>
      <w:pPr>
        <w:ind w:left="862" w:hanging="720"/>
      </w:pPr>
      <w:rPr>
        <w:rFonts w:ascii="Calibri" w:hAnsi="Calibri" w:hint="default"/>
        <w:spacing w:val="0"/>
        <w:w w:val="100"/>
        <w:position w:val="0"/>
        <w:sz w:val="22"/>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7" w15:restartNumberingAfterBreak="0">
    <w:nsid w:val="3BFC79FD"/>
    <w:multiLevelType w:val="hybridMultilevel"/>
    <w:tmpl w:val="17E293F8"/>
    <w:lvl w:ilvl="0" w:tplc="75F00AB4">
      <w:start w:val="1"/>
      <w:numFmt w:val="decimal"/>
      <w:lvlText w:val="1.1.6.%1."/>
      <w:lvlJc w:val="left"/>
      <w:pPr>
        <w:ind w:left="720" w:hanging="360"/>
      </w:pPr>
      <w:rPr>
        <w:rFonts w:ascii="Calibri" w:hAnsi="Calibri" w:hint="default"/>
        <w:spacing w:val="0"/>
        <w:w w:val="100"/>
        <w:position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D5944BF"/>
    <w:multiLevelType w:val="multilevel"/>
    <w:tmpl w:val="0A441000"/>
    <w:lvl w:ilvl="0">
      <w:start w:val="1"/>
      <w:numFmt w:val="decimal"/>
      <w:lvlText w:val="%1."/>
      <w:lvlJc w:val="left"/>
      <w:pPr>
        <w:ind w:left="360" w:hanging="360"/>
      </w:pPr>
    </w:lvl>
    <w:lvl w:ilvl="1">
      <w:start w:val="1"/>
      <w:numFmt w:val="decimal"/>
      <w:lvlText w:val="%1.%2."/>
      <w:lvlJc w:val="left"/>
      <w:pPr>
        <w:ind w:left="792" w:hanging="432"/>
      </w:pPr>
      <w:rPr>
        <w:sz w:val="28"/>
      </w:rPr>
    </w:lvl>
    <w:lvl w:ilvl="2">
      <w:start w:val="1"/>
      <w:numFmt w:val="decimal"/>
      <w:lvlText w:val="%1.%2.%3."/>
      <w:lvlJc w:val="left"/>
      <w:pPr>
        <w:ind w:left="1224" w:hanging="504"/>
      </w:pPr>
      <w:rPr>
        <w:rFonts w:asciiTheme="minorHAnsi" w:hAnsiTheme="minorHAnsi" w:cs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0D6B45"/>
    <w:multiLevelType w:val="hybridMultilevel"/>
    <w:tmpl w:val="5BA8A7E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5C43A3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B0034C"/>
    <w:multiLevelType w:val="multilevel"/>
    <w:tmpl w:val="42C4D2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70110F"/>
    <w:multiLevelType w:val="multilevel"/>
    <w:tmpl w:val="0B58997C"/>
    <w:lvl w:ilvl="0">
      <w:start w:val="1"/>
      <w:numFmt w:val="decimal"/>
      <w:pStyle w:val="Grootste"/>
      <w:lvlText w:val="%1."/>
      <w:lvlJc w:val="left"/>
      <w:pPr>
        <w:ind w:left="2880" w:hanging="360"/>
      </w:pPr>
      <w:rPr>
        <w:rFonts w:ascii="Calibri" w:hAnsi="Calibri" w:hint="default"/>
        <w:spacing w:val="0"/>
        <w:w w:val="100"/>
        <w:position w:val="0"/>
        <w:sz w:val="32"/>
      </w:rPr>
    </w:lvl>
    <w:lvl w:ilvl="1">
      <w:start w:val="1"/>
      <w:numFmt w:val="decimal"/>
      <w:isLgl/>
      <w:lvlText w:val="%1.%2."/>
      <w:lvlJc w:val="left"/>
      <w:pPr>
        <w:ind w:left="3024" w:hanging="504"/>
      </w:pPr>
      <w:rPr>
        <w:rFonts w:hint="default"/>
        <w:color w:val="auto"/>
        <w:sz w:val="24"/>
      </w:rPr>
    </w:lvl>
    <w:lvl w:ilvl="2">
      <w:start w:val="1"/>
      <w:numFmt w:val="decimal"/>
      <w:lvlText w:val="%3.1.1."/>
      <w:lvlJc w:val="left"/>
      <w:pPr>
        <w:ind w:left="862" w:hanging="720"/>
      </w:pPr>
      <w:rPr>
        <w:rFonts w:ascii="Calibri" w:hAnsi="Calibri" w:hint="default"/>
        <w:spacing w:val="0"/>
        <w:w w:val="100"/>
        <w:position w:val="0"/>
        <w:sz w:val="22"/>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3" w15:restartNumberingAfterBreak="0">
    <w:nsid w:val="4B3E5AC0"/>
    <w:multiLevelType w:val="multilevel"/>
    <w:tmpl w:val="84D2011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D2122A6"/>
    <w:multiLevelType w:val="multilevel"/>
    <w:tmpl w:val="0A441000"/>
    <w:lvl w:ilvl="0">
      <w:start w:val="1"/>
      <w:numFmt w:val="decimal"/>
      <w:lvlText w:val="%1."/>
      <w:lvlJc w:val="left"/>
      <w:pPr>
        <w:ind w:left="360" w:hanging="360"/>
      </w:pPr>
    </w:lvl>
    <w:lvl w:ilvl="1">
      <w:start w:val="1"/>
      <w:numFmt w:val="decimal"/>
      <w:lvlText w:val="%1.%2."/>
      <w:lvlJc w:val="left"/>
      <w:pPr>
        <w:ind w:left="792" w:hanging="432"/>
      </w:pPr>
      <w:rPr>
        <w:sz w:val="28"/>
      </w:rPr>
    </w:lvl>
    <w:lvl w:ilvl="2">
      <w:start w:val="1"/>
      <w:numFmt w:val="decimal"/>
      <w:lvlText w:val="%1.%2.%3."/>
      <w:lvlJc w:val="left"/>
      <w:pPr>
        <w:ind w:left="1224" w:hanging="504"/>
      </w:pPr>
      <w:rPr>
        <w:rFonts w:asciiTheme="minorHAnsi" w:hAnsiTheme="minorHAnsi" w:cs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0E49A0"/>
    <w:multiLevelType w:val="multilevel"/>
    <w:tmpl w:val="658C3D3A"/>
    <w:lvl w:ilvl="0">
      <w:start w:val="4"/>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26" w15:restartNumberingAfterBreak="0">
    <w:nsid w:val="510E4E45"/>
    <w:multiLevelType w:val="multilevel"/>
    <w:tmpl w:val="C7324D36"/>
    <w:lvl w:ilvl="0">
      <w:start w:val="1"/>
      <w:numFmt w:val="decimal"/>
      <w:lvlText w:val="%1."/>
      <w:lvlJc w:val="left"/>
      <w:pPr>
        <w:ind w:left="2880" w:hanging="360"/>
      </w:pPr>
      <w:rPr>
        <w:rFonts w:ascii="Calibri" w:hAnsi="Calibri" w:hint="default"/>
        <w:spacing w:val="0"/>
        <w:w w:val="100"/>
        <w:position w:val="0"/>
        <w:sz w:val="32"/>
      </w:rPr>
    </w:lvl>
    <w:lvl w:ilvl="1">
      <w:start w:val="2"/>
      <w:numFmt w:val="decimal"/>
      <w:isLgl/>
      <w:lvlText w:val="%1.%2."/>
      <w:lvlJc w:val="left"/>
      <w:pPr>
        <w:ind w:left="3024" w:hanging="504"/>
      </w:pPr>
      <w:rPr>
        <w:rFonts w:hint="default"/>
        <w:color w:val="auto"/>
        <w:sz w:val="28"/>
      </w:rPr>
    </w:lvl>
    <w:lvl w:ilvl="2">
      <w:start w:val="1"/>
      <w:numFmt w:val="decimal"/>
      <w:lvlText w:val="%3.1.1."/>
      <w:lvlJc w:val="left"/>
      <w:pPr>
        <w:ind w:left="862" w:hanging="720"/>
      </w:pPr>
      <w:rPr>
        <w:rFonts w:ascii="Calibri" w:hAnsi="Calibri" w:hint="default"/>
        <w:spacing w:val="0"/>
        <w:w w:val="100"/>
        <w:position w:val="0"/>
        <w:sz w:val="22"/>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7" w15:restartNumberingAfterBreak="0">
    <w:nsid w:val="53930009"/>
    <w:multiLevelType w:val="multilevel"/>
    <w:tmpl w:val="26A01F74"/>
    <w:lvl w:ilvl="0">
      <w:start w:val="1"/>
      <w:numFmt w:val="decimal"/>
      <w:lvlText w:val="3.1.%1."/>
      <w:lvlJc w:val="left"/>
      <w:pPr>
        <w:ind w:left="2880" w:hanging="360"/>
      </w:pPr>
      <w:rPr>
        <w:rFonts w:ascii="Calibri" w:hAnsi="Calibri" w:hint="default"/>
        <w:spacing w:val="0"/>
        <w:w w:val="100"/>
        <w:position w:val="0"/>
        <w:sz w:val="24"/>
      </w:rPr>
    </w:lvl>
    <w:lvl w:ilvl="1">
      <w:start w:val="1"/>
      <w:numFmt w:val="decimal"/>
      <w:lvlText w:val="1.2.1.%2."/>
      <w:lvlJc w:val="left"/>
      <w:pPr>
        <w:ind w:left="3024" w:hanging="504"/>
      </w:pPr>
      <w:rPr>
        <w:rFonts w:ascii="Calibri" w:hAnsi="Calibri" w:hint="default"/>
        <w:color w:val="auto"/>
        <w:spacing w:val="0"/>
        <w:w w:val="100"/>
        <w:position w:val="0"/>
        <w:sz w:val="22"/>
      </w:rPr>
    </w:lvl>
    <w:lvl w:ilvl="2">
      <w:start w:val="1"/>
      <w:numFmt w:val="decimal"/>
      <w:lvlText w:val="%3.1.1."/>
      <w:lvlJc w:val="left"/>
      <w:pPr>
        <w:ind w:left="862" w:hanging="720"/>
      </w:pPr>
      <w:rPr>
        <w:rFonts w:ascii="Calibri" w:hAnsi="Calibri" w:hint="default"/>
        <w:spacing w:val="0"/>
        <w:w w:val="100"/>
        <w:position w:val="0"/>
        <w:sz w:val="22"/>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8" w15:restartNumberingAfterBreak="0">
    <w:nsid w:val="54F32DC4"/>
    <w:multiLevelType w:val="multilevel"/>
    <w:tmpl w:val="0A441000"/>
    <w:lvl w:ilvl="0">
      <w:start w:val="1"/>
      <w:numFmt w:val="decimal"/>
      <w:lvlText w:val="%1."/>
      <w:lvlJc w:val="left"/>
      <w:pPr>
        <w:ind w:left="360" w:hanging="360"/>
      </w:pPr>
    </w:lvl>
    <w:lvl w:ilvl="1">
      <w:start w:val="1"/>
      <w:numFmt w:val="decimal"/>
      <w:lvlText w:val="%1.%2."/>
      <w:lvlJc w:val="left"/>
      <w:pPr>
        <w:ind w:left="792" w:hanging="432"/>
      </w:pPr>
      <w:rPr>
        <w:sz w:val="28"/>
      </w:rPr>
    </w:lvl>
    <w:lvl w:ilvl="2">
      <w:start w:val="1"/>
      <w:numFmt w:val="decimal"/>
      <w:lvlText w:val="%1.%2.%3."/>
      <w:lvlJc w:val="left"/>
      <w:pPr>
        <w:ind w:left="1224" w:hanging="504"/>
      </w:pPr>
      <w:rPr>
        <w:rFonts w:asciiTheme="minorHAnsi" w:hAnsiTheme="minorHAnsi" w:cs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93355F"/>
    <w:multiLevelType w:val="hybridMultilevel"/>
    <w:tmpl w:val="39C21E84"/>
    <w:lvl w:ilvl="0" w:tplc="105C09B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22316B4"/>
    <w:multiLevelType w:val="multilevel"/>
    <w:tmpl w:val="62C0C92A"/>
    <w:lvl w:ilvl="0">
      <w:start w:val="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7B66C24"/>
    <w:multiLevelType w:val="hybridMultilevel"/>
    <w:tmpl w:val="BFF2619E"/>
    <w:lvl w:ilvl="0" w:tplc="AE520CAE">
      <w:start w:val="1"/>
      <w:numFmt w:val="decimal"/>
      <w:lvlText w:val="%1."/>
      <w:lvlJc w:val="left"/>
      <w:pPr>
        <w:ind w:left="2880" w:hanging="360"/>
      </w:pPr>
      <w:rPr>
        <w:rFonts w:ascii="Calibri" w:hAnsi="Calibri" w:hint="default"/>
        <w:spacing w:val="0"/>
        <w:w w:val="100"/>
        <w:position w:val="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9006C35"/>
    <w:multiLevelType w:val="multilevel"/>
    <w:tmpl w:val="B058C1C6"/>
    <w:lvl w:ilvl="0">
      <w:start w:val="1"/>
      <w:numFmt w:val="decimal"/>
      <w:lvlText w:val="%1."/>
      <w:lvlJc w:val="left"/>
      <w:pPr>
        <w:ind w:left="360" w:hanging="360"/>
      </w:pPr>
      <w:rPr>
        <w:color w:val="auto"/>
        <w:sz w:val="32"/>
      </w:rPr>
    </w:lvl>
    <w:lvl w:ilvl="1">
      <w:start w:val="1"/>
      <w:numFmt w:val="decimal"/>
      <w:lvlText w:val="%1.%2."/>
      <w:lvlJc w:val="left"/>
      <w:pPr>
        <w:ind w:left="792" w:hanging="432"/>
      </w:pPr>
      <w:rPr>
        <w:color w:val="auto"/>
        <w:sz w:val="28"/>
      </w:rPr>
    </w:lvl>
    <w:lvl w:ilvl="2">
      <w:start w:val="1"/>
      <w:numFmt w:val="decimal"/>
      <w:lvlText w:val="%1.%2.%3."/>
      <w:lvlJc w:val="left"/>
      <w:pPr>
        <w:ind w:left="1224" w:hanging="504"/>
      </w:pPr>
      <w:rPr>
        <w:rFonts w:asciiTheme="minorHAnsi" w:hAnsiTheme="minorHAnsi" w:cstheme="minorHAnsi" w:hint="default"/>
        <w:color w:val="auto"/>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8A30F7"/>
    <w:multiLevelType w:val="multilevel"/>
    <w:tmpl w:val="E0BE8BA8"/>
    <w:lvl w:ilvl="0">
      <w:start w:val="1"/>
      <w:numFmt w:val="decimal"/>
      <w:lvlText w:val="%1."/>
      <w:lvlJc w:val="left"/>
      <w:pPr>
        <w:ind w:left="2880" w:hanging="360"/>
      </w:pPr>
      <w:rPr>
        <w:rFonts w:ascii="Calibri" w:hAnsi="Calibri" w:hint="default"/>
        <w:spacing w:val="0"/>
        <w:w w:val="100"/>
        <w:position w:val="0"/>
        <w:sz w:val="32"/>
      </w:rPr>
    </w:lvl>
    <w:lvl w:ilvl="1">
      <w:start w:val="1"/>
      <w:numFmt w:val="decimal"/>
      <w:lvlText w:val="1.2.%2."/>
      <w:lvlJc w:val="left"/>
      <w:pPr>
        <w:ind w:left="3024" w:hanging="504"/>
      </w:pPr>
      <w:rPr>
        <w:rFonts w:ascii="Calibri" w:hAnsi="Calibri" w:hint="default"/>
        <w:color w:val="auto"/>
        <w:spacing w:val="0"/>
        <w:w w:val="100"/>
        <w:position w:val="0"/>
        <w:sz w:val="24"/>
      </w:rPr>
    </w:lvl>
    <w:lvl w:ilvl="2">
      <w:start w:val="1"/>
      <w:numFmt w:val="decimal"/>
      <w:lvlText w:val="%3.1.1."/>
      <w:lvlJc w:val="left"/>
      <w:pPr>
        <w:ind w:left="862" w:hanging="720"/>
      </w:pPr>
      <w:rPr>
        <w:rFonts w:ascii="Calibri" w:hAnsi="Calibri" w:hint="default"/>
        <w:spacing w:val="0"/>
        <w:w w:val="100"/>
        <w:position w:val="0"/>
        <w:sz w:val="22"/>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34" w15:restartNumberingAfterBreak="0">
    <w:nsid w:val="6B9A336A"/>
    <w:multiLevelType w:val="multilevel"/>
    <w:tmpl w:val="0A441000"/>
    <w:lvl w:ilvl="0">
      <w:start w:val="1"/>
      <w:numFmt w:val="decimal"/>
      <w:lvlText w:val="%1."/>
      <w:lvlJc w:val="left"/>
      <w:pPr>
        <w:ind w:left="360" w:hanging="360"/>
      </w:pPr>
    </w:lvl>
    <w:lvl w:ilvl="1">
      <w:start w:val="1"/>
      <w:numFmt w:val="decimal"/>
      <w:lvlText w:val="%1.%2."/>
      <w:lvlJc w:val="left"/>
      <w:pPr>
        <w:ind w:left="792" w:hanging="432"/>
      </w:pPr>
      <w:rPr>
        <w:sz w:val="28"/>
      </w:rPr>
    </w:lvl>
    <w:lvl w:ilvl="2">
      <w:start w:val="1"/>
      <w:numFmt w:val="decimal"/>
      <w:lvlText w:val="%1.%2.%3."/>
      <w:lvlJc w:val="left"/>
      <w:pPr>
        <w:ind w:left="1224" w:hanging="504"/>
      </w:pPr>
      <w:rPr>
        <w:rFonts w:asciiTheme="minorHAnsi" w:hAnsiTheme="minorHAnsi" w:cs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CF7CFB"/>
    <w:multiLevelType w:val="hybridMultilevel"/>
    <w:tmpl w:val="4028A4CE"/>
    <w:lvl w:ilvl="0" w:tplc="F3BCFF5E">
      <w:start w:val="1"/>
      <w:numFmt w:val="decimal"/>
      <w:pStyle w:val="Kleinste"/>
      <w:lvlText w:val="1.1.3.%1."/>
      <w:lvlJc w:val="left"/>
      <w:pPr>
        <w:ind w:left="360" w:hanging="360"/>
      </w:pPr>
      <w:rPr>
        <w:rFonts w:ascii="Calibri" w:hAnsi="Calibri" w:hint="default"/>
        <w:spacing w:val="0"/>
        <w:w w:val="100"/>
        <w:position w:val="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EC37C90"/>
    <w:multiLevelType w:val="multilevel"/>
    <w:tmpl w:val="0A441000"/>
    <w:lvl w:ilvl="0">
      <w:start w:val="1"/>
      <w:numFmt w:val="decimal"/>
      <w:lvlText w:val="%1."/>
      <w:lvlJc w:val="left"/>
      <w:pPr>
        <w:ind w:left="360" w:hanging="360"/>
      </w:pPr>
    </w:lvl>
    <w:lvl w:ilvl="1">
      <w:start w:val="1"/>
      <w:numFmt w:val="decimal"/>
      <w:lvlText w:val="%1.%2."/>
      <w:lvlJc w:val="left"/>
      <w:pPr>
        <w:ind w:left="792" w:hanging="432"/>
      </w:pPr>
      <w:rPr>
        <w:sz w:val="28"/>
      </w:rPr>
    </w:lvl>
    <w:lvl w:ilvl="2">
      <w:start w:val="1"/>
      <w:numFmt w:val="decimal"/>
      <w:lvlText w:val="%1.%2.%3."/>
      <w:lvlJc w:val="left"/>
      <w:pPr>
        <w:ind w:left="1224" w:hanging="504"/>
      </w:pPr>
      <w:rPr>
        <w:rFonts w:asciiTheme="minorHAnsi" w:hAnsiTheme="minorHAnsi" w:cs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A54EB7"/>
    <w:multiLevelType w:val="multilevel"/>
    <w:tmpl w:val="0A441000"/>
    <w:lvl w:ilvl="0">
      <w:start w:val="1"/>
      <w:numFmt w:val="decimal"/>
      <w:lvlText w:val="%1."/>
      <w:lvlJc w:val="left"/>
      <w:pPr>
        <w:ind w:left="360" w:hanging="360"/>
      </w:pPr>
    </w:lvl>
    <w:lvl w:ilvl="1">
      <w:start w:val="1"/>
      <w:numFmt w:val="decimal"/>
      <w:lvlText w:val="%1.%2."/>
      <w:lvlJc w:val="left"/>
      <w:pPr>
        <w:ind w:left="792" w:hanging="432"/>
      </w:pPr>
      <w:rPr>
        <w:sz w:val="28"/>
      </w:rPr>
    </w:lvl>
    <w:lvl w:ilvl="2">
      <w:start w:val="1"/>
      <w:numFmt w:val="decimal"/>
      <w:lvlText w:val="%1.%2.%3."/>
      <w:lvlJc w:val="left"/>
      <w:pPr>
        <w:ind w:left="1224" w:hanging="504"/>
      </w:pPr>
      <w:rPr>
        <w:rFonts w:asciiTheme="minorHAnsi" w:hAnsiTheme="minorHAnsi" w:cs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42F7DA4"/>
    <w:multiLevelType w:val="hybridMultilevel"/>
    <w:tmpl w:val="A9E2CE28"/>
    <w:lvl w:ilvl="0" w:tplc="7F10E76C">
      <w:start w:val="2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4B519B1"/>
    <w:multiLevelType w:val="multilevel"/>
    <w:tmpl w:val="C16257DC"/>
    <w:lvl w:ilvl="0">
      <w:start w:val="1"/>
      <w:numFmt w:val="decimal"/>
      <w:lvlText w:val="2.%1."/>
      <w:lvlJc w:val="left"/>
      <w:pPr>
        <w:ind w:left="2880" w:hanging="360"/>
      </w:pPr>
      <w:rPr>
        <w:rFonts w:ascii="Calibri" w:hAnsi="Calibri" w:hint="default"/>
        <w:spacing w:val="0"/>
        <w:w w:val="100"/>
        <w:position w:val="0"/>
        <w:sz w:val="28"/>
      </w:rPr>
    </w:lvl>
    <w:lvl w:ilvl="1">
      <w:start w:val="2"/>
      <w:numFmt w:val="decimal"/>
      <w:lvlText w:val="1.2.1.%2."/>
      <w:lvlJc w:val="left"/>
      <w:pPr>
        <w:ind w:left="3024" w:hanging="504"/>
      </w:pPr>
      <w:rPr>
        <w:rFonts w:ascii="Calibri" w:hAnsi="Calibri" w:hint="default"/>
        <w:color w:val="auto"/>
        <w:spacing w:val="0"/>
        <w:w w:val="100"/>
        <w:position w:val="0"/>
        <w:sz w:val="22"/>
      </w:rPr>
    </w:lvl>
    <w:lvl w:ilvl="2">
      <w:start w:val="1"/>
      <w:numFmt w:val="decimal"/>
      <w:lvlText w:val="%3.1.1."/>
      <w:lvlJc w:val="left"/>
      <w:pPr>
        <w:ind w:left="862" w:hanging="720"/>
      </w:pPr>
      <w:rPr>
        <w:rFonts w:ascii="Calibri" w:hAnsi="Calibri" w:hint="default"/>
        <w:spacing w:val="0"/>
        <w:w w:val="100"/>
        <w:position w:val="0"/>
        <w:sz w:val="22"/>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40" w15:restartNumberingAfterBreak="0">
    <w:nsid w:val="764F087F"/>
    <w:multiLevelType w:val="multilevel"/>
    <w:tmpl w:val="58A08482"/>
    <w:lvl w:ilvl="0">
      <w:start w:val="1"/>
      <w:numFmt w:val="decimal"/>
      <w:lvlText w:val="2.2.%1."/>
      <w:lvlJc w:val="left"/>
      <w:pPr>
        <w:ind w:left="2880" w:hanging="360"/>
      </w:pPr>
      <w:rPr>
        <w:rFonts w:ascii="Calibri" w:hAnsi="Calibri" w:hint="default"/>
        <w:spacing w:val="0"/>
        <w:w w:val="100"/>
        <w:position w:val="0"/>
        <w:sz w:val="24"/>
      </w:rPr>
    </w:lvl>
    <w:lvl w:ilvl="1">
      <w:start w:val="1"/>
      <w:numFmt w:val="decimal"/>
      <w:lvlText w:val="1.2.1.%2."/>
      <w:lvlJc w:val="left"/>
      <w:pPr>
        <w:ind w:left="3024" w:hanging="504"/>
      </w:pPr>
      <w:rPr>
        <w:rFonts w:ascii="Calibri" w:hAnsi="Calibri" w:hint="default"/>
        <w:color w:val="auto"/>
        <w:spacing w:val="0"/>
        <w:w w:val="100"/>
        <w:position w:val="0"/>
        <w:sz w:val="22"/>
      </w:rPr>
    </w:lvl>
    <w:lvl w:ilvl="2">
      <w:start w:val="1"/>
      <w:numFmt w:val="decimal"/>
      <w:lvlText w:val="%3.1.1."/>
      <w:lvlJc w:val="left"/>
      <w:pPr>
        <w:ind w:left="862" w:hanging="720"/>
      </w:pPr>
      <w:rPr>
        <w:rFonts w:ascii="Calibri" w:hAnsi="Calibri" w:hint="default"/>
        <w:spacing w:val="0"/>
        <w:w w:val="100"/>
        <w:position w:val="0"/>
        <w:sz w:val="22"/>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41" w15:restartNumberingAfterBreak="0">
    <w:nsid w:val="7C522044"/>
    <w:multiLevelType w:val="hybridMultilevel"/>
    <w:tmpl w:val="E9D2A048"/>
    <w:lvl w:ilvl="0" w:tplc="703C13B2">
      <w:numFmt w:val="bullet"/>
      <w:lvlText w:val=""/>
      <w:lvlJc w:val="left"/>
      <w:pPr>
        <w:ind w:left="720" w:hanging="360"/>
      </w:pPr>
      <w:rPr>
        <w:rFonts w:ascii="Wingdings" w:eastAsiaTheme="minorHAnsi"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DB42D0C"/>
    <w:multiLevelType w:val="multilevel"/>
    <w:tmpl w:val="2C9CCC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6"/>
  </w:num>
  <w:num w:numId="2">
    <w:abstractNumId w:val="19"/>
  </w:num>
  <w:num w:numId="3">
    <w:abstractNumId w:val="23"/>
  </w:num>
  <w:num w:numId="4">
    <w:abstractNumId w:val="11"/>
  </w:num>
  <w:num w:numId="5">
    <w:abstractNumId w:val="29"/>
  </w:num>
  <w:num w:numId="6">
    <w:abstractNumId w:val="14"/>
  </w:num>
  <w:num w:numId="7">
    <w:abstractNumId w:val="5"/>
  </w:num>
  <w:num w:numId="8">
    <w:abstractNumId w:val="3"/>
  </w:num>
  <w:num w:numId="9">
    <w:abstractNumId w:val="9"/>
  </w:num>
  <w:num w:numId="10">
    <w:abstractNumId w:val="31"/>
  </w:num>
  <w:num w:numId="11">
    <w:abstractNumId w:val="22"/>
  </w:num>
  <w:num w:numId="12">
    <w:abstractNumId w:val="21"/>
  </w:num>
  <w:num w:numId="13">
    <w:abstractNumId w:val="41"/>
  </w:num>
  <w:num w:numId="14">
    <w:abstractNumId w:val="13"/>
  </w:num>
  <w:num w:numId="15">
    <w:abstractNumId w:val="25"/>
  </w:num>
  <w:num w:numId="16">
    <w:abstractNumId w:val="30"/>
  </w:num>
  <w:num w:numId="17">
    <w:abstractNumId w:val="10"/>
  </w:num>
  <w:num w:numId="18">
    <w:abstractNumId w:val="38"/>
  </w:num>
  <w:num w:numId="19">
    <w:abstractNumId w:val="15"/>
  </w:num>
  <w:num w:numId="20">
    <w:abstractNumId w:val="12"/>
  </w:num>
  <w:num w:numId="21">
    <w:abstractNumId w:val="35"/>
  </w:num>
  <w:num w:numId="22">
    <w:abstractNumId w:val="8"/>
  </w:num>
  <w:num w:numId="23">
    <w:abstractNumId w:val="17"/>
  </w:num>
  <w:num w:numId="24">
    <w:abstractNumId w:val="26"/>
  </w:num>
  <w:num w:numId="25">
    <w:abstractNumId w:val="33"/>
  </w:num>
  <w:num w:numId="26">
    <w:abstractNumId w:val="7"/>
  </w:num>
  <w:num w:numId="27">
    <w:abstractNumId w:val="16"/>
  </w:num>
  <w:num w:numId="28">
    <w:abstractNumId w:val="1"/>
  </w:num>
  <w:num w:numId="29">
    <w:abstractNumId w:val="39"/>
  </w:num>
  <w:num w:numId="30">
    <w:abstractNumId w:val="40"/>
  </w:num>
  <w:num w:numId="31">
    <w:abstractNumId w:val="4"/>
  </w:num>
  <w:num w:numId="32">
    <w:abstractNumId w:val="27"/>
  </w:num>
  <w:num w:numId="33">
    <w:abstractNumId w:val="42"/>
  </w:num>
  <w:num w:numId="34">
    <w:abstractNumId w:val="32"/>
  </w:num>
  <w:num w:numId="35">
    <w:abstractNumId w:val="20"/>
  </w:num>
  <w:num w:numId="36">
    <w:abstractNumId w:val="24"/>
  </w:num>
  <w:num w:numId="37">
    <w:abstractNumId w:val="0"/>
  </w:num>
  <w:num w:numId="38">
    <w:abstractNumId w:val="37"/>
  </w:num>
  <w:num w:numId="39">
    <w:abstractNumId w:val="28"/>
  </w:num>
  <w:num w:numId="40">
    <w:abstractNumId w:val="34"/>
  </w:num>
  <w:num w:numId="41">
    <w:abstractNumId w:val="36"/>
  </w:num>
  <w:num w:numId="42">
    <w:abstractNumId w:val="18"/>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02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59C"/>
    <w:rsid w:val="000034F1"/>
    <w:rsid w:val="00003D6C"/>
    <w:rsid w:val="00011FFD"/>
    <w:rsid w:val="00012F1B"/>
    <w:rsid w:val="00013AB1"/>
    <w:rsid w:val="000168BC"/>
    <w:rsid w:val="00026E9E"/>
    <w:rsid w:val="00030CFD"/>
    <w:rsid w:val="00036822"/>
    <w:rsid w:val="0004076E"/>
    <w:rsid w:val="00046D65"/>
    <w:rsid w:val="00055970"/>
    <w:rsid w:val="00065C26"/>
    <w:rsid w:val="000664B0"/>
    <w:rsid w:val="00072383"/>
    <w:rsid w:val="00074127"/>
    <w:rsid w:val="00077B5B"/>
    <w:rsid w:val="00084C34"/>
    <w:rsid w:val="0009159C"/>
    <w:rsid w:val="00095115"/>
    <w:rsid w:val="000A2D3B"/>
    <w:rsid w:val="000A3A3E"/>
    <w:rsid w:val="000A5C22"/>
    <w:rsid w:val="000B109C"/>
    <w:rsid w:val="000B3C90"/>
    <w:rsid w:val="000B6FF9"/>
    <w:rsid w:val="000C2019"/>
    <w:rsid w:val="000D2A6B"/>
    <w:rsid w:val="000D7AFD"/>
    <w:rsid w:val="000E05BA"/>
    <w:rsid w:val="000F0BBD"/>
    <w:rsid w:val="000F39CD"/>
    <w:rsid w:val="000F5135"/>
    <w:rsid w:val="00102B9B"/>
    <w:rsid w:val="00105F7E"/>
    <w:rsid w:val="00107B48"/>
    <w:rsid w:val="0011313E"/>
    <w:rsid w:val="00120078"/>
    <w:rsid w:val="00124301"/>
    <w:rsid w:val="001244B8"/>
    <w:rsid w:val="0012703F"/>
    <w:rsid w:val="00150D6E"/>
    <w:rsid w:val="00152A10"/>
    <w:rsid w:val="0015619C"/>
    <w:rsid w:val="001675DE"/>
    <w:rsid w:val="0018667C"/>
    <w:rsid w:val="001928B2"/>
    <w:rsid w:val="00193A2E"/>
    <w:rsid w:val="001A2744"/>
    <w:rsid w:val="001B2168"/>
    <w:rsid w:val="001B5AAF"/>
    <w:rsid w:val="001B5EDD"/>
    <w:rsid w:val="001C2A7E"/>
    <w:rsid w:val="001D6FFB"/>
    <w:rsid w:val="001F1954"/>
    <w:rsid w:val="001F6389"/>
    <w:rsid w:val="00202CE1"/>
    <w:rsid w:val="0020499B"/>
    <w:rsid w:val="002049D0"/>
    <w:rsid w:val="00210DFB"/>
    <w:rsid w:val="00227F6A"/>
    <w:rsid w:val="002376DE"/>
    <w:rsid w:val="00240193"/>
    <w:rsid w:val="00241BDF"/>
    <w:rsid w:val="00253A1A"/>
    <w:rsid w:val="00260095"/>
    <w:rsid w:val="00270D60"/>
    <w:rsid w:val="00287F06"/>
    <w:rsid w:val="002B0438"/>
    <w:rsid w:val="002B241C"/>
    <w:rsid w:val="002C3F49"/>
    <w:rsid w:val="002F3F83"/>
    <w:rsid w:val="00301129"/>
    <w:rsid w:val="00301B6E"/>
    <w:rsid w:val="0032015A"/>
    <w:rsid w:val="00330C62"/>
    <w:rsid w:val="00334121"/>
    <w:rsid w:val="00336489"/>
    <w:rsid w:val="0033648C"/>
    <w:rsid w:val="00342983"/>
    <w:rsid w:val="00344960"/>
    <w:rsid w:val="00346B28"/>
    <w:rsid w:val="003517B9"/>
    <w:rsid w:val="003575C5"/>
    <w:rsid w:val="00386331"/>
    <w:rsid w:val="00397BE0"/>
    <w:rsid w:val="003A2976"/>
    <w:rsid w:val="003A4928"/>
    <w:rsid w:val="003B0B05"/>
    <w:rsid w:val="003E092E"/>
    <w:rsid w:val="003E74C4"/>
    <w:rsid w:val="003F01D8"/>
    <w:rsid w:val="003F34F0"/>
    <w:rsid w:val="003F4708"/>
    <w:rsid w:val="00401E21"/>
    <w:rsid w:val="00405E3A"/>
    <w:rsid w:val="00410E67"/>
    <w:rsid w:val="00420C31"/>
    <w:rsid w:val="00421705"/>
    <w:rsid w:val="00421746"/>
    <w:rsid w:val="00423069"/>
    <w:rsid w:val="00424EBC"/>
    <w:rsid w:val="0042741B"/>
    <w:rsid w:val="00440197"/>
    <w:rsid w:val="00446211"/>
    <w:rsid w:val="004555FE"/>
    <w:rsid w:val="0045696B"/>
    <w:rsid w:val="004606D5"/>
    <w:rsid w:val="00464F71"/>
    <w:rsid w:val="0047626C"/>
    <w:rsid w:val="00476798"/>
    <w:rsid w:val="00485803"/>
    <w:rsid w:val="0049037A"/>
    <w:rsid w:val="004911F6"/>
    <w:rsid w:val="00491222"/>
    <w:rsid w:val="00493197"/>
    <w:rsid w:val="00495C71"/>
    <w:rsid w:val="00495EAF"/>
    <w:rsid w:val="0049730B"/>
    <w:rsid w:val="004A02B8"/>
    <w:rsid w:val="004B581D"/>
    <w:rsid w:val="004C4039"/>
    <w:rsid w:val="004D3EB4"/>
    <w:rsid w:val="004F2DB3"/>
    <w:rsid w:val="004F46B7"/>
    <w:rsid w:val="004F5CDB"/>
    <w:rsid w:val="00514985"/>
    <w:rsid w:val="00521BA9"/>
    <w:rsid w:val="005230BA"/>
    <w:rsid w:val="005257F1"/>
    <w:rsid w:val="005269C8"/>
    <w:rsid w:val="0053189C"/>
    <w:rsid w:val="005334CB"/>
    <w:rsid w:val="00540C62"/>
    <w:rsid w:val="00543198"/>
    <w:rsid w:val="005605D4"/>
    <w:rsid w:val="00565B3A"/>
    <w:rsid w:val="005712BB"/>
    <w:rsid w:val="00571768"/>
    <w:rsid w:val="00585C5E"/>
    <w:rsid w:val="00587A0C"/>
    <w:rsid w:val="00587B8E"/>
    <w:rsid w:val="005918BC"/>
    <w:rsid w:val="00592572"/>
    <w:rsid w:val="0059259A"/>
    <w:rsid w:val="00592DD4"/>
    <w:rsid w:val="0059360B"/>
    <w:rsid w:val="00597E97"/>
    <w:rsid w:val="005A0361"/>
    <w:rsid w:val="005A418B"/>
    <w:rsid w:val="005B0981"/>
    <w:rsid w:val="005C2697"/>
    <w:rsid w:val="005C5590"/>
    <w:rsid w:val="005D4712"/>
    <w:rsid w:val="005D6FB3"/>
    <w:rsid w:val="005E04E4"/>
    <w:rsid w:val="005E7D7E"/>
    <w:rsid w:val="005F270A"/>
    <w:rsid w:val="005F4E3C"/>
    <w:rsid w:val="005F4EE8"/>
    <w:rsid w:val="005F60EA"/>
    <w:rsid w:val="0060031E"/>
    <w:rsid w:val="00601C90"/>
    <w:rsid w:val="00602913"/>
    <w:rsid w:val="00605D1D"/>
    <w:rsid w:val="00606C1C"/>
    <w:rsid w:val="00613C26"/>
    <w:rsid w:val="00614162"/>
    <w:rsid w:val="006154C1"/>
    <w:rsid w:val="0061580F"/>
    <w:rsid w:val="00633385"/>
    <w:rsid w:val="006369AD"/>
    <w:rsid w:val="00636C85"/>
    <w:rsid w:val="00637F67"/>
    <w:rsid w:val="00640443"/>
    <w:rsid w:val="00645238"/>
    <w:rsid w:val="006458E6"/>
    <w:rsid w:val="00660561"/>
    <w:rsid w:val="00665E62"/>
    <w:rsid w:val="006667D0"/>
    <w:rsid w:val="00671665"/>
    <w:rsid w:val="006727D5"/>
    <w:rsid w:val="006801A1"/>
    <w:rsid w:val="006954A6"/>
    <w:rsid w:val="006A695C"/>
    <w:rsid w:val="006D02B3"/>
    <w:rsid w:val="006D5084"/>
    <w:rsid w:val="006D7F9F"/>
    <w:rsid w:val="006E196C"/>
    <w:rsid w:val="006E454A"/>
    <w:rsid w:val="006F2DCF"/>
    <w:rsid w:val="00704372"/>
    <w:rsid w:val="00711673"/>
    <w:rsid w:val="00713B1C"/>
    <w:rsid w:val="00717E9D"/>
    <w:rsid w:val="007264CF"/>
    <w:rsid w:val="007327ED"/>
    <w:rsid w:val="007334A9"/>
    <w:rsid w:val="007368CC"/>
    <w:rsid w:val="00745E89"/>
    <w:rsid w:val="00750CB1"/>
    <w:rsid w:val="00756B98"/>
    <w:rsid w:val="00756F9A"/>
    <w:rsid w:val="0076571C"/>
    <w:rsid w:val="007730FD"/>
    <w:rsid w:val="00791454"/>
    <w:rsid w:val="0079727B"/>
    <w:rsid w:val="007B1CDA"/>
    <w:rsid w:val="007C48F6"/>
    <w:rsid w:val="007D1A3B"/>
    <w:rsid w:val="007D361E"/>
    <w:rsid w:val="007F01DF"/>
    <w:rsid w:val="0080405B"/>
    <w:rsid w:val="00813DD6"/>
    <w:rsid w:val="00816A10"/>
    <w:rsid w:val="00820384"/>
    <w:rsid w:val="0083255E"/>
    <w:rsid w:val="00833522"/>
    <w:rsid w:val="008371C9"/>
    <w:rsid w:val="008447B6"/>
    <w:rsid w:val="008475D4"/>
    <w:rsid w:val="008565B0"/>
    <w:rsid w:val="00856F81"/>
    <w:rsid w:val="00857145"/>
    <w:rsid w:val="00857BEB"/>
    <w:rsid w:val="00860B1B"/>
    <w:rsid w:val="00862393"/>
    <w:rsid w:val="00865232"/>
    <w:rsid w:val="008655F4"/>
    <w:rsid w:val="00867947"/>
    <w:rsid w:val="0087514E"/>
    <w:rsid w:val="00886735"/>
    <w:rsid w:val="008868AD"/>
    <w:rsid w:val="00886B44"/>
    <w:rsid w:val="00887A51"/>
    <w:rsid w:val="00894762"/>
    <w:rsid w:val="008A10B4"/>
    <w:rsid w:val="008A353B"/>
    <w:rsid w:val="008A520F"/>
    <w:rsid w:val="008B2538"/>
    <w:rsid w:val="008C1E47"/>
    <w:rsid w:val="008C3AD8"/>
    <w:rsid w:val="008D1D03"/>
    <w:rsid w:val="008D1D1D"/>
    <w:rsid w:val="008E53DE"/>
    <w:rsid w:val="008F4A49"/>
    <w:rsid w:val="009112F6"/>
    <w:rsid w:val="00916859"/>
    <w:rsid w:val="00924E0D"/>
    <w:rsid w:val="0092764A"/>
    <w:rsid w:val="00927EE0"/>
    <w:rsid w:val="00930863"/>
    <w:rsid w:val="009327F6"/>
    <w:rsid w:val="0093339E"/>
    <w:rsid w:val="00935F5C"/>
    <w:rsid w:val="009440B0"/>
    <w:rsid w:val="00962819"/>
    <w:rsid w:val="00963A52"/>
    <w:rsid w:val="00993281"/>
    <w:rsid w:val="009952E8"/>
    <w:rsid w:val="009956FF"/>
    <w:rsid w:val="00996333"/>
    <w:rsid w:val="00996B14"/>
    <w:rsid w:val="009A007D"/>
    <w:rsid w:val="009A28EC"/>
    <w:rsid w:val="009A32BB"/>
    <w:rsid w:val="009A45A0"/>
    <w:rsid w:val="009A492D"/>
    <w:rsid w:val="009A49E9"/>
    <w:rsid w:val="009A5BFA"/>
    <w:rsid w:val="009B0BD5"/>
    <w:rsid w:val="009B2C2A"/>
    <w:rsid w:val="009C03D0"/>
    <w:rsid w:val="009C53A7"/>
    <w:rsid w:val="009C7EC0"/>
    <w:rsid w:val="009D085B"/>
    <w:rsid w:val="009D134E"/>
    <w:rsid w:val="009D3E34"/>
    <w:rsid w:val="009D66A3"/>
    <w:rsid w:val="009F06A5"/>
    <w:rsid w:val="00A00F82"/>
    <w:rsid w:val="00A0104D"/>
    <w:rsid w:val="00A208F3"/>
    <w:rsid w:val="00A20FD3"/>
    <w:rsid w:val="00A2363C"/>
    <w:rsid w:val="00A2521C"/>
    <w:rsid w:val="00A31F8C"/>
    <w:rsid w:val="00A33D7B"/>
    <w:rsid w:val="00A3470D"/>
    <w:rsid w:val="00A37FD9"/>
    <w:rsid w:val="00A463E7"/>
    <w:rsid w:val="00A576E9"/>
    <w:rsid w:val="00A71607"/>
    <w:rsid w:val="00A824CB"/>
    <w:rsid w:val="00A837EA"/>
    <w:rsid w:val="00A85A15"/>
    <w:rsid w:val="00A91C9E"/>
    <w:rsid w:val="00AB53BD"/>
    <w:rsid w:val="00AC1B4B"/>
    <w:rsid w:val="00AD5D2E"/>
    <w:rsid w:val="00AD68DE"/>
    <w:rsid w:val="00AE1AE3"/>
    <w:rsid w:val="00AE3BAC"/>
    <w:rsid w:val="00AE470B"/>
    <w:rsid w:val="00AE528C"/>
    <w:rsid w:val="00B07E3A"/>
    <w:rsid w:val="00B146E0"/>
    <w:rsid w:val="00B15240"/>
    <w:rsid w:val="00B2101B"/>
    <w:rsid w:val="00B24441"/>
    <w:rsid w:val="00B3087C"/>
    <w:rsid w:val="00B35D59"/>
    <w:rsid w:val="00B36E61"/>
    <w:rsid w:val="00B45F0B"/>
    <w:rsid w:val="00B47C98"/>
    <w:rsid w:val="00B64B2B"/>
    <w:rsid w:val="00B67600"/>
    <w:rsid w:val="00B75CF9"/>
    <w:rsid w:val="00B76FE1"/>
    <w:rsid w:val="00B7717B"/>
    <w:rsid w:val="00B80DB6"/>
    <w:rsid w:val="00BA3DBC"/>
    <w:rsid w:val="00BA4ECB"/>
    <w:rsid w:val="00BB169B"/>
    <w:rsid w:val="00BD2137"/>
    <w:rsid w:val="00BD5645"/>
    <w:rsid w:val="00BE7B4D"/>
    <w:rsid w:val="00BF1DF5"/>
    <w:rsid w:val="00BF1E32"/>
    <w:rsid w:val="00BF423A"/>
    <w:rsid w:val="00C13CC2"/>
    <w:rsid w:val="00C275CC"/>
    <w:rsid w:val="00C376AD"/>
    <w:rsid w:val="00C378A5"/>
    <w:rsid w:val="00C43AB3"/>
    <w:rsid w:val="00C5226B"/>
    <w:rsid w:val="00C55840"/>
    <w:rsid w:val="00C5611D"/>
    <w:rsid w:val="00C66C45"/>
    <w:rsid w:val="00C67652"/>
    <w:rsid w:val="00CA0F1E"/>
    <w:rsid w:val="00CB03CE"/>
    <w:rsid w:val="00CB09A7"/>
    <w:rsid w:val="00CB272B"/>
    <w:rsid w:val="00CC359B"/>
    <w:rsid w:val="00CD14EB"/>
    <w:rsid w:val="00CD3D83"/>
    <w:rsid w:val="00CF284A"/>
    <w:rsid w:val="00D14987"/>
    <w:rsid w:val="00D300B8"/>
    <w:rsid w:val="00D30830"/>
    <w:rsid w:val="00D36395"/>
    <w:rsid w:val="00D434D7"/>
    <w:rsid w:val="00D52CD0"/>
    <w:rsid w:val="00D57729"/>
    <w:rsid w:val="00D6646F"/>
    <w:rsid w:val="00D66A7C"/>
    <w:rsid w:val="00D740A2"/>
    <w:rsid w:val="00D808BE"/>
    <w:rsid w:val="00D811DE"/>
    <w:rsid w:val="00D845FB"/>
    <w:rsid w:val="00D84A38"/>
    <w:rsid w:val="00D91C44"/>
    <w:rsid w:val="00D93A82"/>
    <w:rsid w:val="00D9729A"/>
    <w:rsid w:val="00DA044D"/>
    <w:rsid w:val="00DA1278"/>
    <w:rsid w:val="00DA1ECA"/>
    <w:rsid w:val="00DA5FFD"/>
    <w:rsid w:val="00DB1B79"/>
    <w:rsid w:val="00DB593D"/>
    <w:rsid w:val="00DC071D"/>
    <w:rsid w:val="00DC0790"/>
    <w:rsid w:val="00DC3881"/>
    <w:rsid w:val="00DC6686"/>
    <w:rsid w:val="00DD0B81"/>
    <w:rsid w:val="00DD1C0F"/>
    <w:rsid w:val="00DD5DD3"/>
    <w:rsid w:val="00DD668A"/>
    <w:rsid w:val="00DE1B99"/>
    <w:rsid w:val="00DF4AF5"/>
    <w:rsid w:val="00E028C3"/>
    <w:rsid w:val="00E0421F"/>
    <w:rsid w:val="00E212A7"/>
    <w:rsid w:val="00E27AAB"/>
    <w:rsid w:val="00E334ED"/>
    <w:rsid w:val="00E34734"/>
    <w:rsid w:val="00E34A6C"/>
    <w:rsid w:val="00E369EF"/>
    <w:rsid w:val="00E3764E"/>
    <w:rsid w:val="00E4290E"/>
    <w:rsid w:val="00E615A0"/>
    <w:rsid w:val="00E62E63"/>
    <w:rsid w:val="00E70624"/>
    <w:rsid w:val="00E7266C"/>
    <w:rsid w:val="00E753FB"/>
    <w:rsid w:val="00E81892"/>
    <w:rsid w:val="00E86AF6"/>
    <w:rsid w:val="00E936C8"/>
    <w:rsid w:val="00EA477E"/>
    <w:rsid w:val="00EB0873"/>
    <w:rsid w:val="00EB0CBE"/>
    <w:rsid w:val="00EB5825"/>
    <w:rsid w:val="00EC13A5"/>
    <w:rsid w:val="00ED02B3"/>
    <w:rsid w:val="00ED6E9A"/>
    <w:rsid w:val="00EE4692"/>
    <w:rsid w:val="00EE6C86"/>
    <w:rsid w:val="00F15DB1"/>
    <w:rsid w:val="00F221BB"/>
    <w:rsid w:val="00F23AE9"/>
    <w:rsid w:val="00F301E3"/>
    <w:rsid w:val="00F355BD"/>
    <w:rsid w:val="00F40DCD"/>
    <w:rsid w:val="00F50581"/>
    <w:rsid w:val="00F66DC8"/>
    <w:rsid w:val="00F714E2"/>
    <w:rsid w:val="00F76435"/>
    <w:rsid w:val="00F807EE"/>
    <w:rsid w:val="00F91560"/>
    <w:rsid w:val="00F91D0E"/>
    <w:rsid w:val="00F92BC5"/>
    <w:rsid w:val="00FA03D5"/>
    <w:rsid w:val="00FA5138"/>
    <w:rsid w:val="00FA6751"/>
    <w:rsid w:val="00FA784E"/>
    <w:rsid w:val="00FB1453"/>
    <w:rsid w:val="00FC0A29"/>
    <w:rsid w:val="00FD3028"/>
    <w:rsid w:val="00FD71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FB085"/>
  <w15:chartTrackingRefBased/>
  <w15:docId w15:val="{078CCCAB-8D7A-43B9-942E-BB49C974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9159C"/>
  </w:style>
  <w:style w:type="paragraph" w:styleId="Kop1">
    <w:name w:val="heading 1"/>
    <w:basedOn w:val="Standaard"/>
    <w:next w:val="Standaard"/>
    <w:link w:val="Kop1Char"/>
    <w:uiPriority w:val="9"/>
    <w:qFormat/>
    <w:rsid w:val="000915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915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0915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159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09159C"/>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09159C"/>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09159C"/>
    <w:pPr>
      <w:ind w:left="720"/>
      <w:contextualSpacing/>
    </w:pPr>
  </w:style>
  <w:style w:type="paragraph" w:styleId="Voetnoottekst">
    <w:name w:val="footnote text"/>
    <w:basedOn w:val="Standaard"/>
    <w:link w:val="VoetnoottekstChar"/>
    <w:uiPriority w:val="99"/>
    <w:unhideWhenUsed/>
    <w:rsid w:val="0009159C"/>
    <w:pPr>
      <w:spacing w:after="0" w:line="240" w:lineRule="auto"/>
    </w:pPr>
    <w:rPr>
      <w:sz w:val="20"/>
      <w:szCs w:val="20"/>
    </w:rPr>
  </w:style>
  <w:style w:type="character" w:customStyle="1" w:styleId="VoetnoottekstChar">
    <w:name w:val="Voetnoottekst Char"/>
    <w:basedOn w:val="Standaardalinea-lettertype"/>
    <w:link w:val="Voetnoottekst"/>
    <w:uiPriority w:val="99"/>
    <w:rsid w:val="0009159C"/>
    <w:rPr>
      <w:sz w:val="20"/>
      <w:szCs w:val="20"/>
    </w:rPr>
  </w:style>
  <w:style w:type="character" w:styleId="Voetnootmarkering">
    <w:name w:val="footnote reference"/>
    <w:basedOn w:val="Standaardalinea-lettertype"/>
    <w:uiPriority w:val="99"/>
    <w:semiHidden/>
    <w:unhideWhenUsed/>
    <w:rsid w:val="0009159C"/>
    <w:rPr>
      <w:vertAlign w:val="superscript"/>
    </w:rPr>
  </w:style>
  <w:style w:type="character" w:styleId="Hyperlink">
    <w:name w:val="Hyperlink"/>
    <w:basedOn w:val="Standaardalinea-lettertype"/>
    <w:uiPriority w:val="99"/>
    <w:unhideWhenUsed/>
    <w:rsid w:val="0009159C"/>
    <w:rPr>
      <w:color w:val="0563C1" w:themeColor="hyperlink"/>
      <w:u w:val="single"/>
    </w:rPr>
  </w:style>
  <w:style w:type="paragraph" w:styleId="Geenafstand">
    <w:name w:val="No Spacing"/>
    <w:uiPriority w:val="1"/>
    <w:qFormat/>
    <w:rsid w:val="0009159C"/>
    <w:pPr>
      <w:spacing w:after="0" w:line="240" w:lineRule="auto"/>
    </w:pPr>
  </w:style>
  <w:style w:type="character" w:styleId="Zwaar">
    <w:name w:val="Strong"/>
    <w:basedOn w:val="Standaardalinea-lettertype"/>
    <w:uiPriority w:val="22"/>
    <w:qFormat/>
    <w:rsid w:val="0009159C"/>
    <w:rPr>
      <w:b/>
      <w:bCs/>
    </w:rPr>
  </w:style>
  <w:style w:type="character" w:styleId="Nadruk">
    <w:name w:val="Emphasis"/>
    <w:basedOn w:val="Standaardalinea-lettertype"/>
    <w:uiPriority w:val="20"/>
    <w:qFormat/>
    <w:rsid w:val="0009159C"/>
    <w:rPr>
      <w:i/>
      <w:iCs/>
    </w:rPr>
  </w:style>
  <w:style w:type="paragraph" w:styleId="Koptekst">
    <w:name w:val="header"/>
    <w:basedOn w:val="Standaard"/>
    <w:link w:val="KoptekstChar"/>
    <w:uiPriority w:val="99"/>
    <w:unhideWhenUsed/>
    <w:rsid w:val="000915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159C"/>
  </w:style>
  <w:style w:type="paragraph" w:styleId="Voettekst">
    <w:name w:val="footer"/>
    <w:basedOn w:val="Standaard"/>
    <w:link w:val="VoettekstChar"/>
    <w:uiPriority w:val="99"/>
    <w:unhideWhenUsed/>
    <w:rsid w:val="000915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159C"/>
  </w:style>
  <w:style w:type="table" w:styleId="Tabelraster">
    <w:name w:val="Table Grid"/>
    <w:basedOn w:val="Standaardtabel"/>
    <w:uiPriority w:val="39"/>
    <w:rsid w:val="00091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ntekstChar">
    <w:name w:val="Ballontekst Char"/>
    <w:basedOn w:val="Standaardalinea-lettertype"/>
    <w:link w:val="Ballontekst"/>
    <w:uiPriority w:val="99"/>
    <w:semiHidden/>
    <w:rsid w:val="0009159C"/>
    <w:rPr>
      <w:rFonts w:ascii="Segoe UI" w:hAnsi="Segoe UI" w:cs="Segoe UI"/>
      <w:sz w:val="18"/>
      <w:szCs w:val="18"/>
    </w:rPr>
  </w:style>
  <w:style w:type="paragraph" w:styleId="Ballontekst">
    <w:name w:val="Balloon Text"/>
    <w:basedOn w:val="Standaard"/>
    <w:link w:val="BallontekstChar"/>
    <w:uiPriority w:val="99"/>
    <w:semiHidden/>
    <w:unhideWhenUsed/>
    <w:rsid w:val="0009159C"/>
    <w:pPr>
      <w:spacing w:after="0" w:line="240" w:lineRule="auto"/>
    </w:pPr>
    <w:rPr>
      <w:rFonts w:ascii="Segoe UI" w:hAnsi="Segoe UI" w:cs="Segoe UI"/>
      <w:sz w:val="18"/>
      <w:szCs w:val="18"/>
    </w:rPr>
  </w:style>
  <w:style w:type="paragraph" w:customStyle="1" w:styleId="Grootste">
    <w:name w:val="Grootste"/>
    <w:basedOn w:val="Lijstalinea"/>
    <w:qFormat/>
    <w:rsid w:val="0009159C"/>
    <w:pPr>
      <w:numPr>
        <w:numId w:val="11"/>
      </w:numPr>
      <w:spacing w:line="276" w:lineRule="auto"/>
      <w:ind w:left="284" w:hanging="284"/>
      <w:jc w:val="both"/>
    </w:pPr>
    <w:rPr>
      <w:rFonts w:ascii="Calibri" w:hAnsi="Calibri" w:cs="Calibri"/>
      <w:sz w:val="32"/>
    </w:rPr>
  </w:style>
  <w:style w:type="paragraph" w:customStyle="1" w:styleId="Grote">
    <w:name w:val="Grote"/>
    <w:basedOn w:val="Lijstalinea"/>
    <w:qFormat/>
    <w:rsid w:val="0009159C"/>
    <w:pPr>
      <w:numPr>
        <w:numId w:val="4"/>
      </w:numPr>
      <w:spacing w:after="0" w:line="276" w:lineRule="auto"/>
      <w:ind w:left="426" w:hanging="437"/>
      <w:jc w:val="both"/>
    </w:pPr>
    <w:rPr>
      <w:rFonts w:ascii="Calibri" w:hAnsi="Calibri" w:cs="Calibri"/>
      <w:sz w:val="28"/>
    </w:rPr>
  </w:style>
  <w:style w:type="paragraph" w:customStyle="1" w:styleId="Kleine">
    <w:name w:val="Kleine"/>
    <w:basedOn w:val="Lijstalinea"/>
    <w:qFormat/>
    <w:rsid w:val="0009159C"/>
    <w:pPr>
      <w:numPr>
        <w:numId w:val="6"/>
      </w:numPr>
      <w:spacing w:after="0" w:line="276" w:lineRule="auto"/>
      <w:ind w:left="709" w:hanging="709"/>
      <w:jc w:val="both"/>
    </w:pPr>
    <w:rPr>
      <w:rFonts w:ascii="Calibri" w:hAnsi="Calibri" w:cs="Calibri"/>
      <w:sz w:val="24"/>
    </w:rPr>
  </w:style>
  <w:style w:type="paragraph" w:customStyle="1" w:styleId="Kleinste">
    <w:name w:val="Kleinste"/>
    <w:basedOn w:val="Lijstalinea"/>
    <w:qFormat/>
    <w:rsid w:val="0009159C"/>
    <w:pPr>
      <w:numPr>
        <w:numId w:val="21"/>
      </w:numPr>
      <w:spacing w:after="0" w:line="276" w:lineRule="auto"/>
      <w:jc w:val="both"/>
    </w:pPr>
    <w:rPr>
      <w:rFonts w:ascii="Calibri" w:hAnsi="Calibri" w:cs="Calibri"/>
    </w:rPr>
  </w:style>
  <w:style w:type="paragraph" w:styleId="Kopvaninhoudsopgave">
    <w:name w:val="TOC Heading"/>
    <w:basedOn w:val="Kop1"/>
    <w:next w:val="Standaard"/>
    <w:uiPriority w:val="39"/>
    <w:unhideWhenUsed/>
    <w:qFormat/>
    <w:rsid w:val="0009159C"/>
    <w:pPr>
      <w:outlineLvl w:val="9"/>
    </w:pPr>
    <w:rPr>
      <w:lang w:eastAsia="nl-BE"/>
    </w:rPr>
  </w:style>
  <w:style w:type="paragraph" w:styleId="Bijschrift">
    <w:name w:val="caption"/>
    <w:basedOn w:val="Standaard"/>
    <w:next w:val="Standaard"/>
    <w:uiPriority w:val="35"/>
    <w:unhideWhenUsed/>
    <w:qFormat/>
    <w:rsid w:val="0009159C"/>
    <w:pPr>
      <w:spacing w:after="200" w:line="240" w:lineRule="auto"/>
    </w:pPr>
    <w:rPr>
      <w:i/>
      <w:iCs/>
      <w:color w:val="44546A" w:themeColor="text2"/>
      <w:sz w:val="18"/>
      <w:szCs w:val="18"/>
    </w:rPr>
  </w:style>
  <w:style w:type="paragraph" w:styleId="Inhopg1">
    <w:name w:val="toc 1"/>
    <w:basedOn w:val="Standaard"/>
    <w:next w:val="Standaard"/>
    <w:autoRedefine/>
    <w:uiPriority w:val="39"/>
    <w:unhideWhenUsed/>
    <w:rsid w:val="0009159C"/>
    <w:pPr>
      <w:spacing w:after="100"/>
    </w:pPr>
  </w:style>
  <w:style w:type="paragraph" w:styleId="Inhopg2">
    <w:name w:val="toc 2"/>
    <w:basedOn w:val="Standaard"/>
    <w:next w:val="Standaard"/>
    <w:autoRedefine/>
    <w:uiPriority w:val="39"/>
    <w:unhideWhenUsed/>
    <w:rsid w:val="0009159C"/>
    <w:pPr>
      <w:spacing w:after="100"/>
      <w:ind w:left="220"/>
    </w:pPr>
  </w:style>
  <w:style w:type="paragraph" w:styleId="Inhopg3">
    <w:name w:val="toc 3"/>
    <w:basedOn w:val="Standaard"/>
    <w:next w:val="Standaard"/>
    <w:autoRedefine/>
    <w:uiPriority w:val="39"/>
    <w:unhideWhenUsed/>
    <w:rsid w:val="0009159C"/>
    <w:pPr>
      <w:spacing w:after="100"/>
      <w:ind w:left="440"/>
    </w:pPr>
  </w:style>
  <w:style w:type="paragraph" w:customStyle="1" w:styleId="Default">
    <w:name w:val="Default"/>
    <w:rsid w:val="0009159C"/>
    <w:pPr>
      <w:autoSpaceDE w:val="0"/>
      <w:autoSpaceDN w:val="0"/>
      <w:adjustRightInd w:val="0"/>
      <w:spacing w:after="0" w:line="240" w:lineRule="auto"/>
    </w:pPr>
    <w:rPr>
      <w:rFonts w:ascii="Arial" w:hAnsi="Arial" w:cs="Arial"/>
      <w:color w:val="000000"/>
      <w:sz w:val="24"/>
      <w:szCs w:val="24"/>
    </w:rPr>
  </w:style>
  <w:style w:type="character" w:customStyle="1" w:styleId="st">
    <w:name w:val="st"/>
    <w:basedOn w:val="Standaardalinea-lettertype"/>
    <w:rsid w:val="0009159C"/>
  </w:style>
  <w:style w:type="character" w:styleId="HTML-citaat">
    <w:name w:val="HTML Cite"/>
    <w:basedOn w:val="Standaardalinea-lettertype"/>
    <w:uiPriority w:val="99"/>
    <w:semiHidden/>
    <w:unhideWhenUsed/>
    <w:rsid w:val="0009159C"/>
    <w:rPr>
      <w:i/>
      <w:iCs/>
    </w:rPr>
  </w:style>
  <w:style w:type="character" w:styleId="Onopgelostemelding">
    <w:name w:val="Unresolved Mention"/>
    <w:basedOn w:val="Standaardalinea-lettertype"/>
    <w:uiPriority w:val="99"/>
    <w:semiHidden/>
    <w:unhideWhenUsed/>
    <w:rsid w:val="004606D5"/>
    <w:rPr>
      <w:color w:val="605E5C"/>
      <w:shd w:val="clear" w:color="auto" w:fill="E1DFDD"/>
    </w:rPr>
  </w:style>
  <w:style w:type="character" w:styleId="GevolgdeHyperlink">
    <w:name w:val="FollowedHyperlink"/>
    <w:basedOn w:val="Standaardalinea-lettertype"/>
    <w:uiPriority w:val="99"/>
    <w:semiHidden/>
    <w:unhideWhenUsed/>
    <w:rsid w:val="00E86A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atalanviews.com/content/what-catalanism-and-what-does-it-advocate" TargetMode="External"/><Relationship Id="rId21" Type="http://schemas.openxmlformats.org/officeDocument/2006/relationships/footer" Target="footer11.xml"/><Relationship Id="rId42" Type="http://schemas.openxmlformats.org/officeDocument/2006/relationships/hyperlink" Target="https://www.google.com/url?sa=i&amp;rct=j&amp;q=&amp;esrc=s&amp;source=images&amp;cd=&amp;cad=rja&amp;uact=8&amp;ved=2ahUKEwiz0rXu-pXhAhXMxYUKHbitBccQjRx6BAgBEAU&amp;url=https://tr.econologie.com/forumlar%C4%B1/%C5%9Eirket-ve-felsefe/ochlocracy-ve-anacyclosis-t15641.html&amp;psig=AOvVaw3NdHq5W2XHy2MLMdKv9TSN&amp;ust=1553351198601621" TargetMode="External"/><Relationship Id="rId63" Type="http://schemas.openxmlformats.org/officeDocument/2006/relationships/footer" Target="footer49.xml"/><Relationship Id="rId84" Type="http://schemas.openxmlformats.org/officeDocument/2006/relationships/footer" Target="footer69.xml"/><Relationship Id="rId138" Type="http://schemas.openxmlformats.org/officeDocument/2006/relationships/hyperlink" Target="https://historiek.net/directe%20indirecte-democratie-betekenis/82976/" TargetMode="External"/><Relationship Id="rId159" Type="http://schemas.openxmlformats.org/officeDocument/2006/relationships/hyperlink" Target="https://isgeschiedenis.nl/nieuws/de-geschiedenis-van%20het-catalaanse-nationalisme" TargetMode="External"/><Relationship Id="rId170" Type="http://schemas.openxmlformats.org/officeDocument/2006/relationships/hyperlink" Target="https://www.nrc.nl" TargetMode="External"/><Relationship Id="rId191" Type="http://schemas.openxmlformats.org/officeDocument/2006/relationships/hyperlink" Target="https://kuleuvenblogt.be/2016/12/01/mensenrechten-opleggen-werkt-averechts/" TargetMode="External"/><Relationship Id="rId205" Type="http://schemas.openxmlformats.org/officeDocument/2006/relationships/hyperlink" Target="http://www.catalaansetaal.nl/catalaans" TargetMode="External"/><Relationship Id="rId226" Type="http://schemas.openxmlformats.org/officeDocument/2006/relationships/hyperlink" Target="http://www.un.org/en/sections/issues-depth/human-rights/" TargetMode="External"/><Relationship Id="rId247" Type="http://schemas.openxmlformats.org/officeDocument/2006/relationships/hyperlink" Target="https://worldjusticeproject.org" TargetMode="External"/><Relationship Id="rId107" Type="http://schemas.openxmlformats.org/officeDocument/2006/relationships/hyperlink" Target="http://www.spanjevandaag.com/29/09/2017/catalonie-heeft-vier-keer-eerder-geprobeerd-zich-af-te-scheiden-van%20spanje/" TargetMode="External"/><Relationship Id="rId11" Type="http://schemas.openxmlformats.org/officeDocument/2006/relationships/header" Target="header1.xml"/><Relationship Id="rId32" Type="http://schemas.openxmlformats.org/officeDocument/2006/relationships/footer" Target="footer21.xml"/><Relationship Id="rId53" Type="http://schemas.openxmlformats.org/officeDocument/2006/relationships/footer" Target="footer39.xml"/><Relationship Id="rId74" Type="http://schemas.openxmlformats.org/officeDocument/2006/relationships/footer" Target="footer59.xml"/><Relationship Id="rId128" Type="http://schemas.openxmlformats.org/officeDocument/2006/relationships/footer" Target="footer72.xml"/><Relationship Id="rId149" Type="http://schemas.openxmlformats.org/officeDocument/2006/relationships/hyperlink" Target="file:///C:\Users\ethielen\AppData\Local\Temp\Europees%20Bureau%20voor%20de%20Grondrechten.%20(2012).%20Wie%20zijn%20wij%3f%20Wat%20doen%20wij.%20Hoe%20werken%20wij%3f.%20%20%20%20%20%20%20%20%20%20%20Geraadpleegd%20op%2016%20april%202019%20via%20https:\fra.europa.eu" TargetMode="External"/><Relationship Id="rId5" Type="http://schemas.openxmlformats.org/officeDocument/2006/relationships/webSettings" Target="webSettings.xml"/><Relationship Id="rId95" Type="http://schemas.openxmlformats.org/officeDocument/2006/relationships/hyperlink" Target="http://www.britannica.com/topic/International-Brigades" TargetMode="External"/><Relationship Id="rId160" Type="http://schemas.openxmlformats.org/officeDocument/2006/relationships/hyperlink" Target="http://www.hln.be/nieuws/buitenland/-geweld-kan-nooit-een-instrument-zijn-in-politiek-europa-laat-eindelijk-van" TargetMode="External"/><Relationship Id="rId181" Type="http://schemas.openxmlformats.org/officeDocument/2006/relationships/hyperlink" Target="https://historiageneral.com/2014/01/27/el-nacimiento-de-las-provincias-citerior-y-ulterior-en-hispania/" TargetMode="External"/><Relationship Id="rId216" Type="http://schemas.openxmlformats.org/officeDocument/2006/relationships/hyperlink" Target="https://isgeschiedenis.nl" TargetMode="External"/><Relationship Id="rId237" Type="http://schemas.openxmlformats.org/officeDocument/2006/relationships/hyperlink" Target="https://doorbraak.be/catalonie-en%20zelfbeschikkingsrecht/" TargetMode="External"/><Relationship Id="rId258" Type="http://schemas.openxmlformats.org/officeDocument/2006/relationships/footer" Target="footer85.xml"/><Relationship Id="rId22" Type="http://schemas.openxmlformats.org/officeDocument/2006/relationships/footer" Target="footer12.xml"/><Relationship Id="rId43" Type="http://schemas.openxmlformats.org/officeDocument/2006/relationships/image" Target="media/image2.png"/><Relationship Id="rId64" Type="http://schemas.openxmlformats.org/officeDocument/2006/relationships/footer" Target="footer50.xml"/><Relationship Id="rId118" Type="http://schemas.openxmlformats.org/officeDocument/2006/relationships/hyperlink" Target="http://www.coe.int" TargetMode="External"/><Relationship Id="rId139" Type="http://schemas.openxmlformats.org/officeDocument/2006/relationships/hyperlink" Target="http://Dossier:%20Geldstroom.%20(z.d.).%20Geraadpleegd%20op%2022%20april%202019%20via%20www.bpol.be" TargetMode="External"/><Relationship Id="rId85" Type="http://schemas.openxmlformats.org/officeDocument/2006/relationships/hyperlink" Target="http://www.boe.es" TargetMode="External"/><Relationship Id="rId150" Type="http://schemas.openxmlformats.org/officeDocument/2006/relationships/hyperlink" Target="https://europa.eu/european-union/about-eu/institutions" TargetMode="External"/><Relationship Id="rId171" Type="http://schemas.openxmlformats.org/officeDocument/2006/relationships/hyperlink" Target="http://www.tijd.be/nieuws/archief/kiesdrempel-voor%20partijen-in-europees-parlement/10019926.html" TargetMode="External"/><Relationship Id="rId192" Type="http://schemas.openxmlformats.org/officeDocument/2006/relationships/hyperlink" Target="http://www.filos.nu/verslag/files/bc58e4f82b2f781c2d9450c1178527de%2016.html" TargetMode="External"/><Relationship Id="rId206" Type="http://schemas.openxmlformats.org/officeDocument/2006/relationships/hyperlink" Target="http://www.bbc.com/news/uk-politics-32810887" TargetMode="External"/><Relationship Id="rId227" Type="http://schemas.openxmlformats.org/officeDocument/2006/relationships/hyperlink" Target="http://www.demorgen.be/nieuws/burgerparticipatie-meerwaarde-of-maat-voor-niets~b17d0677/" TargetMode="External"/><Relationship Id="rId248" Type="http://schemas.openxmlformats.org/officeDocument/2006/relationships/hyperlink" Target="https://www.nrc.nl" TargetMode="External"/><Relationship Id="rId12" Type="http://schemas.openxmlformats.org/officeDocument/2006/relationships/footer" Target="footer2.xml"/><Relationship Id="rId33" Type="http://schemas.openxmlformats.org/officeDocument/2006/relationships/footer" Target="footer22.xml"/><Relationship Id="rId108" Type="http://schemas.openxmlformats.org/officeDocument/2006/relationships/footer" Target="footer71.xml"/><Relationship Id="rId129" Type="http://schemas.openxmlformats.org/officeDocument/2006/relationships/hyperlink" Target="http://www.tijd.be/ondernemen/media-marketing/vlamingen-vertrouwen-nieuwsmedia-meer-dan%20walen/9906891.html" TargetMode="External"/><Relationship Id="rId54" Type="http://schemas.openxmlformats.org/officeDocument/2006/relationships/footer" Target="footer40.xml"/><Relationship Id="rId75" Type="http://schemas.openxmlformats.org/officeDocument/2006/relationships/footer" Target="footer60.xml"/><Relationship Id="rId96" Type="http://schemas.openxmlformats.org/officeDocument/2006/relationships/hyperlink" Target="https://www.nrc.nl" TargetMode="External"/><Relationship Id="rId140" Type="http://schemas.openxmlformats.org/officeDocument/2006/relationships/hyperlink" Target="http://www.knack.be/nieuws/mensen/winston-churchill-50-jaar-dood-zijn-meest-legendarische-uitspraken/article" TargetMode="External"/><Relationship Id="rId161" Type="http://schemas.openxmlformats.org/officeDocument/2006/relationships/hyperlink" Target="http://www.nrc.nl/nieuws/2017/09/26/waarom-een-deel-van-de-catalanen-zich-wil-afscheiden-13195721-a1574898" TargetMode="External"/><Relationship Id="rId182" Type="http://schemas.openxmlformats.org/officeDocument/2006/relationships/hyperlink" Target="https://historianet.nl/maatschappij/7-historische-redenen-dat-catalonie-onafhankelijk-wil-zijn" TargetMode="External"/><Relationship Id="rId217" Type="http://schemas.openxmlformats.org/officeDocument/2006/relationships/hyperlink" Target="http://www.canonsociaalwerk.eu"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nos.nl" TargetMode="External"/><Relationship Id="rId233" Type="http://schemas.openxmlformats.org/officeDocument/2006/relationships/footer" Target="footer78.xml"/><Relationship Id="rId238" Type="http://schemas.openxmlformats.org/officeDocument/2006/relationships/hyperlink" Target="http://www.vrt.be/vrtnws/nl/2017/09/29/het-catalaanse-referendum-uitgelegd-in-vijf-vragen-en-antwoorden/" TargetMode="External"/><Relationship Id="rId254" Type="http://schemas.openxmlformats.org/officeDocument/2006/relationships/footer" Target="footer81.xml"/><Relationship Id="rId259" Type="http://schemas.openxmlformats.org/officeDocument/2006/relationships/footer" Target="footer86.xml"/><Relationship Id="rId23" Type="http://schemas.openxmlformats.org/officeDocument/2006/relationships/footer" Target="footer13.xml"/><Relationship Id="rId28" Type="http://schemas.openxmlformats.org/officeDocument/2006/relationships/footer" Target="footer18.xml"/><Relationship Id="rId49" Type="http://schemas.openxmlformats.org/officeDocument/2006/relationships/footer" Target="footer36.xml"/><Relationship Id="rId114" Type="http://schemas.openxmlformats.org/officeDocument/2006/relationships/hyperlink" Target="http://www.democracynow.org" TargetMode="External"/><Relationship Id="rId119" Type="http://schemas.openxmlformats.org/officeDocument/2006/relationships/hyperlink" Target="http://www.tijd.be/opinie/analyse/de%20uitzichtloze-spaanse-en-catalaanse-crisis/10098348.html" TargetMode="External"/><Relationship Id="rId44" Type="http://schemas.openxmlformats.org/officeDocument/2006/relationships/footer" Target="footer31.xml"/><Relationship Id="rId60" Type="http://schemas.openxmlformats.org/officeDocument/2006/relationships/footer" Target="footer46.xml"/><Relationship Id="rId65" Type="http://schemas.openxmlformats.org/officeDocument/2006/relationships/footer" Target="footer51.xml"/><Relationship Id="rId81" Type="http://schemas.openxmlformats.org/officeDocument/2006/relationships/footer" Target="footer66.xml"/><Relationship Id="rId86" Type="http://schemas.openxmlformats.org/officeDocument/2006/relationships/hyperlink" Target="http://www.barcelona-nu.nl/geschiedenis/4468-1936-1939-spaanse%20burgeroorlog.html" TargetMode="External"/><Relationship Id="rId130" Type="http://schemas.openxmlformats.org/officeDocument/2006/relationships/hyperlink" Target="http://www.belgiumwwii.be/nl/belgie-in-oorlog/artikels/flamenpolitik.html" TargetMode="External"/><Relationship Id="rId135" Type="http://schemas.openxmlformats.org/officeDocument/2006/relationships/hyperlink" Target="http://www.vub.ac.be/onderzoek/democratie-europa" TargetMode="External"/><Relationship Id="rId151" Type="http://schemas.openxmlformats.org/officeDocument/2006/relationships/hyperlink" Target="http://www.europarl.europa.eu/news/nl/headlines/eu-affairs/20180222STO98434/zorg-over-rechtsstaat-in%20%20lidstaten-wat-de-eu-kan-doen-infografiek" TargetMode="External"/><Relationship Id="rId156" Type="http://schemas.openxmlformats.org/officeDocument/2006/relationships/hyperlink" Target="https://hetarchief.be" TargetMode="External"/><Relationship Id="rId177" Type="http://schemas.openxmlformats.org/officeDocument/2006/relationships/hyperlink" Target="https://historiek.net/magna-carta-1215%20grote-charter/76409/" TargetMode="External"/><Relationship Id="rId198" Type="http://schemas.openxmlformats.org/officeDocument/2006/relationships/hyperlink" Target="http://www.livescience.com/33027-what-are%20the-different-types-of-governments.html" TargetMode="External"/><Relationship Id="rId172" Type="http://schemas.openxmlformats.org/officeDocument/2006/relationships/hyperlink" Target="http://www.parlement.com/id/vh8lnhrqszxw/kiesdrempel" TargetMode="External"/><Relationship Id="rId193" Type="http://schemas.openxmlformats.org/officeDocument/2006/relationships/hyperlink" Target="http://www.histo.cat/premsa/WHERE-DOES%20NAME-OF-CATALONIA-COME-FROM-" TargetMode="External"/><Relationship Id="rId202" Type="http://schemas.openxmlformats.org/officeDocument/2006/relationships/hyperlink" Target="http://www.europa-nu.nl/9353000/1/j9tvgajcor7dxyk_j9vvj9idsj04xr6/vjhzlnx4pbzc" TargetMode="External"/><Relationship Id="rId207" Type="http://schemas.openxmlformats.org/officeDocument/2006/relationships/hyperlink" Target="http://www.hbvl.be/cnt/dmf20171221_03256007/recordopkomst-voor-verkiezingen-catalonie" TargetMode="External"/><Relationship Id="rId223" Type="http://schemas.openxmlformats.org/officeDocument/2006/relationships/hyperlink" Target="http://www.knack.be/nieuws/wereld/catalaanse-strijd-om-onafhankelijkheid-wordt-het-geen-tijd-dat-europa%20leiderschap-toont/article-opinion-1382375.html" TargetMode="External"/><Relationship Id="rId228" Type="http://schemas.openxmlformats.org/officeDocument/2006/relationships/hyperlink" Target="https://www.knack.be/nieuws/wereld/euroscepticisme-is-geen-wezenlijk-probleem-voor-de-eu/article-opinion-136173.html" TargetMode="External"/><Relationship Id="rId244" Type="http://schemas.openxmlformats.org/officeDocument/2006/relationships/hyperlink" Target="https://prodemos.nl/kennis-en-debat/publicaties/informatie-over-politiek/wat-is%20een-rechtsstaat/" TargetMode="External"/><Relationship Id="rId249" Type="http://schemas.openxmlformats.org/officeDocument/2006/relationships/hyperlink" Target="https://humanistischecanon.nl" TargetMode="External"/><Relationship Id="rId13" Type="http://schemas.openxmlformats.org/officeDocument/2006/relationships/footer" Target="footer3.xml"/><Relationship Id="rId18" Type="http://schemas.openxmlformats.org/officeDocument/2006/relationships/footer" Target="footer8.xml"/><Relationship Id="rId39" Type="http://schemas.openxmlformats.org/officeDocument/2006/relationships/footer" Target="footer28.xml"/><Relationship Id="rId109" Type="http://schemas.openxmlformats.org/officeDocument/2006/relationships/hyperlink" Target="https://re-act.be/2014/12/01/catalonie-een-natie-op-weg-naar-volledige-onafhankelijkheid/" TargetMode="External"/><Relationship Id="rId260" Type="http://schemas.openxmlformats.org/officeDocument/2006/relationships/fontTable" Target="fontTable.xml"/><Relationship Id="rId34" Type="http://schemas.openxmlformats.org/officeDocument/2006/relationships/footer" Target="footer23.xml"/><Relationship Id="rId50" Type="http://schemas.openxmlformats.org/officeDocument/2006/relationships/image" Target="media/image3.jpg"/><Relationship Id="rId55" Type="http://schemas.openxmlformats.org/officeDocument/2006/relationships/footer" Target="footer41.xml"/><Relationship Id="rId76" Type="http://schemas.openxmlformats.org/officeDocument/2006/relationships/footer" Target="footer61.xml"/><Relationship Id="rId97" Type="http://schemas.openxmlformats.org/officeDocument/2006/relationships/hyperlink" Target="http://www.oh-barcelona.com/nl/blog/cultuur/geschiedenis/tragische-week-54665" TargetMode="External"/><Relationship Id="rId104" Type="http://schemas.openxmlformats.org/officeDocument/2006/relationships/hyperlink" Target="http://www.europahuis.be/media/dossier_brexit.pdf" TargetMode="External"/><Relationship Id="rId120" Type="http://schemas.openxmlformats.org/officeDocument/2006/relationships/hyperlink" Target="http://www.europa-nu.nl/id/vh7eg8yibqzt/criteria-van-kopenhagen" TargetMode="External"/><Relationship Id="rId125" Type="http://schemas.openxmlformats.org/officeDocument/2006/relationships/hyperlink" Target="https://bijnaderinzien.org/2018/03/28/brexit-democratie-en-de-tirannie-van-de-meerderheid/" TargetMode="External"/><Relationship Id="rId141" Type="http://schemas.openxmlformats.org/officeDocument/2006/relationships/hyperlink" Target="https://www.enciclopedia.cat/EC-GEC-0516613.xml" TargetMode="External"/><Relationship Id="rId146" Type="http://schemas.openxmlformats.org/officeDocument/2006/relationships/footer" Target="footer73.xml"/><Relationship Id="rId167" Type="http://schemas.openxmlformats.org/officeDocument/2006/relationships/hyperlink" Target="http://www.beleven.org" TargetMode="External"/><Relationship Id="rId188" Type="http://schemas.openxmlformats.org/officeDocument/2006/relationships/hyperlink" Target="https://historiek.net" TargetMode="External"/><Relationship Id="rId7" Type="http://schemas.openxmlformats.org/officeDocument/2006/relationships/endnotes" Target="endnotes.xml"/><Relationship Id="rId71" Type="http://schemas.openxmlformats.org/officeDocument/2006/relationships/footer" Target="footer56.xml"/><Relationship Id="rId92" Type="http://schemas.openxmlformats.org/officeDocument/2006/relationships/hyperlink" Target="http://www.nieuwsblad.be/cnt/dmf20170707_02962900" TargetMode="External"/><Relationship Id="rId162" Type="http://schemas.openxmlformats.org/officeDocument/2006/relationships/hyperlink" Target="https://griffithreview.com" TargetMode="External"/><Relationship Id="rId183" Type="http://schemas.openxmlformats.org/officeDocument/2006/relationships/hyperlink" Target="http://www.independent.co.uk" TargetMode="External"/><Relationship Id="rId213" Type="http://schemas.openxmlformats.org/officeDocument/2006/relationships/hyperlink" Target="https://sites.google.com/site/presidentsverkiezingen/staatsvormen" TargetMode="External"/><Relationship Id="rId218" Type="http://schemas.openxmlformats.org/officeDocument/2006/relationships/hyperlink" Target="http://www.knack.be/nieuws/belgie/catalonie-leert-ons-dat-ook-vlaanderen-in-de-europese-unie-nooit%20onafhankelijk-zal-worden/article-opinion-929909.html" TargetMode="External"/><Relationship Id="rId234" Type="http://schemas.openxmlformats.org/officeDocument/2006/relationships/hyperlink" Target="https://www.vandale.nl/gratis-woordenboek/nederlands/betekenis/euroscepticus" TargetMode="External"/><Relationship Id="rId239" Type="http://schemas.openxmlformats.org/officeDocument/2006/relationships/hyperlink" Target="http://www.meiguo.nl/achtergronden/checks-and-balances/" TargetMode="External"/><Relationship Id="rId2" Type="http://schemas.openxmlformats.org/officeDocument/2006/relationships/numbering" Target="numbering.xml"/><Relationship Id="rId29" Type="http://schemas.openxmlformats.org/officeDocument/2006/relationships/hyperlink" Target="https://www.amnesty.nl/encyclopedie/vrijheid-van-meningsuiting" TargetMode="External"/><Relationship Id="rId250" Type="http://schemas.openxmlformats.org/officeDocument/2006/relationships/hyperlink" Target="http://www.pri.org/stories/2017-10%2020/roots-catalonia-s-differences-rest-spain" TargetMode="External"/><Relationship Id="rId255" Type="http://schemas.openxmlformats.org/officeDocument/2006/relationships/footer" Target="footer82.xml"/><Relationship Id="rId24" Type="http://schemas.openxmlformats.org/officeDocument/2006/relationships/footer" Target="footer14.xml"/><Relationship Id="rId40" Type="http://schemas.openxmlformats.org/officeDocument/2006/relationships/footer" Target="footer29.xml"/><Relationship Id="rId45" Type="http://schemas.openxmlformats.org/officeDocument/2006/relationships/footer" Target="footer32.xml"/><Relationship Id="rId66" Type="http://schemas.openxmlformats.org/officeDocument/2006/relationships/footer" Target="footer52.xml"/><Relationship Id="rId87" Type="http://schemas.openxmlformats.org/officeDocument/2006/relationships/hyperlink" Target="https://historiek.net/juan-carlos-i-van%20spanje-1938/4854/" TargetMode="External"/><Relationship Id="rId110" Type="http://schemas.openxmlformats.org/officeDocument/2006/relationships/hyperlink" Target="http://sieplex.com" TargetMode="External"/><Relationship Id="rId115" Type="http://schemas.openxmlformats.org/officeDocument/2006/relationships/hyperlink" Target="https://isgeschiedenis.nl/nieuws/cleisthenes%20%20%20%20%20%20%20%20%20%20%20%20%20oprichter-van-de-atheense-democratie" TargetMode="External"/><Relationship Id="rId131" Type="http://schemas.openxmlformats.org/officeDocument/2006/relationships/hyperlink" Target="https://sceptr.net/2018/07/vlaanderen-blijft-het-economisch-beter-doen-dan-wallonie-en-brussel/" TargetMode="External"/><Relationship Id="rId136" Type="http://schemas.openxmlformats.org/officeDocument/2006/relationships/hyperlink" Target="http://www.kuleuven.be/.../identiteit-vlaanderen-wallonie-prof-w-dewachter.doc" TargetMode="External"/><Relationship Id="rId157" Type="http://schemas.openxmlformats.org/officeDocument/2006/relationships/hyperlink" Target="https://www.tijdschriftcdv.nl/" TargetMode="External"/><Relationship Id="rId178" Type="http://schemas.openxmlformats.org/officeDocument/2006/relationships/footer" Target="footer74.xml"/><Relationship Id="rId61" Type="http://schemas.openxmlformats.org/officeDocument/2006/relationships/footer" Target="footer47.xml"/><Relationship Id="rId82" Type="http://schemas.openxmlformats.org/officeDocument/2006/relationships/footer" Target="footer67.xml"/><Relationship Id="rId152" Type="http://schemas.openxmlformats.org/officeDocument/2006/relationships/hyperlink" Target="https://eur-lex.europa.eu/summary/glossary/eu_human_rights_convention.html?locale=nl" TargetMode="External"/><Relationship Id="rId173" Type="http://schemas.openxmlformats.org/officeDocument/2006/relationships/hyperlink" Target="https://mainzerbeobachter.com" TargetMode="External"/><Relationship Id="rId194" Type="http://schemas.openxmlformats.org/officeDocument/2006/relationships/hyperlink" Target="https://www.ethiekenmaatschappij.ugent.be/" TargetMode="External"/><Relationship Id="rId199" Type="http://schemas.openxmlformats.org/officeDocument/2006/relationships/hyperlink" Target="http://www.vrt.be/vrtnws/nl/2017/10/28/de-republiek-catalonie--wettelijk-of-niet-en-internationaal-erke/" TargetMode="External"/><Relationship Id="rId203" Type="http://schemas.openxmlformats.org/officeDocument/2006/relationships/hyperlink" Target="https://radio1.be/democratie%20universeel-en-overal-de-beste-staatsvorm" TargetMode="External"/><Relationship Id="rId208" Type="http://schemas.openxmlformats.org/officeDocument/2006/relationships/hyperlink" Target="http://www.spanjevandaag.com/19/04/2018/sinds-1-oktober-2017-zijn-er-4-558-bedrijven-op%20papier-met-hun-sociale-zetel-uit-catalonie-vertrokken/" TargetMode="External"/><Relationship Id="rId229" Type="http://schemas.openxmlformats.org/officeDocument/2006/relationships/hyperlink" Target="http://www.folia.nl/opinie/108240/wie-voor-echte-democratie-is-voert-de-opkomstplicht-in" TargetMode="External"/><Relationship Id="rId19" Type="http://schemas.openxmlformats.org/officeDocument/2006/relationships/footer" Target="footer9.xml"/><Relationship Id="rId224" Type="http://schemas.openxmlformats.org/officeDocument/2006/relationships/hyperlink" Target="http://www.montesquieu-institute.eu" TargetMode="External"/><Relationship Id="rId240" Type="http://schemas.openxmlformats.org/officeDocument/2006/relationships/hyperlink" Target="http://cultuurgeschiedenis.be" TargetMode="External"/><Relationship Id="rId245" Type="http://schemas.openxmlformats.org/officeDocument/2006/relationships/hyperlink" Target="http://www.spanjevandaag.com/11/10/2017/wat-is-het-artikel-155-van-de-spaanse-grondwet/" TargetMode="External"/><Relationship Id="rId261" Type="http://schemas.openxmlformats.org/officeDocument/2006/relationships/theme" Target="theme/theme1.xml"/><Relationship Id="rId14" Type="http://schemas.openxmlformats.org/officeDocument/2006/relationships/footer" Target="footer4.xml"/><Relationship Id="rId30" Type="http://schemas.openxmlformats.org/officeDocument/2006/relationships/footer" Target="footer19.xml"/><Relationship Id="rId35" Type="http://schemas.openxmlformats.org/officeDocument/2006/relationships/footer" Target="footer24.xml"/><Relationship Id="rId56" Type="http://schemas.openxmlformats.org/officeDocument/2006/relationships/footer" Target="footer42.xml"/><Relationship Id="rId77" Type="http://schemas.openxmlformats.org/officeDocument/2006/relationships/footer" Target="footer62.xml"/><Relationship Id="rId100" Type="http://schemas.openxmlformats.org/officeDocument/2006/relationships/hyperlink" Target="https://economielinks.wordpress.com/2016/07/04/brexit-deel-1-de-irrationele-xenofobie-verklaart-niet-alles/" TargetMode="External"/><Relationship Id="rId105" Type="http://schemas.openxmlformats.org/officeDocument/2006/relationships/hyperlink" Target="http://llengua.gencat.cat" TargetMode="External"/><Relationship Id="rId126" Type="http://schemas.openxmlformats.org/officeDocument/2006/relationships/hyperlink" Target="http://www.vrt.be/vrtnws/nl/2014/08/04/4_augustus_1914_duitslandvaltbelgiebinnen-1-1871580/" TargetMode="External"/><Relationship Id="rId147" Type="http://schemas.openxmlformats.org/officeDocument/2006/relationships/hyperlink" Target="https://ec.europa.eu" TargetMode="External"/><Relationship Id="rId168" Type="http://schemas.openxmlformats.org/officeDocument/2006/relationships/hyperlink" Target="https://www.cultureelwoordenboek.nl/internationale-politiek/veto" TargetMode="External"/><Relationship Id="rId8" Type="http://schemas.openxmlformats.org/officeDocument/2006/relationships/hyperlink" Target="https://www.google.be/url?sa=i&amp;rct=j&amp;q=&amp;esrc=s&amp;source=images&amp;cd=&amp;cad=rja&amp;uact=8&amp;ved=2ahUKEwix0ce4seDeAhUqNOwKHXSnDWcQjRx6BAgBEAU&amp;url=https://www.pxl.be/Pub/Over-PXL/Huisstijl/PXL-logos/Logos-departementen.html&amp;psig=AOvVaw12dcae_hAMlDhBvud5VTpo&amp;ust=1542714484531588" TargetMode="External"/><Relationship Id="rId51" Type="http://schemas.openxmlformats.org/officeDocument/2006/relationships/footer" Target="footer37.xml"/><Relationship Id="rId72" Type="http://schemas.openxmlformats.org/officeDocument/2006/relationships/footer" Target="footer57.xml"/><Relationship Id="rId93" Type="http://schemas.openxmlformats.org/officeDocument/2006/relationships/hyperlink" Target="http://www.woorden.org/woord/aristocraat" TargetMode="External"/><Relationship Id="rId98" Type="http://schemas.openxmlformats.org/officeDocument/2006/relationships/hyperlink" Target="http://www.dekamer.be/kvvcr/pdf_sections/pri/fiche/nl_04_00.pdf" TargetMode="External"/><Relationship Id="rId121" Type="http://schemas.openxmlformats.org/officeDocument/2006/relationships/hyperlink" Target="http://www.beleven.org/feest/internationale_dag_van_de_mensenrechten" TargetMode="External"/><Relationship Id="rId142" Type="http://schemas.openxmlformats.org/officeDocument/2006/relationships/hyperlink" Target="https://www.enciclopedia.cat" TargetMode="External"/><Relationship Id="rId163" Type="http://schemas.openxmlformats.org/officeDocument/2006/relationships/hyperlink" Target="https://www.knack.be" TargetMode="External"/><Relationship Id="rId184" Type="http://schemas.openxmlformats.org/officeDocument/2006/relationships/hyperlink" Target="https://www.n-va.be/politieke-woordenlijst/zelfbeschikkingsrecht" TargetMode="External"/><Relationship Id="rId189" Type="http://schemas.openxmlformats.org/officeDocument/2006/relationships/hyperlink" Target="https://historiek.net/manuel-azana-en%20de-catalaanse-opstand-van-1934/67065/" TargetMode="External"/><Relationship Id="rId219" Type="http://schemas.openxmlformats.org/officeDocument/2006/relationships/hyperlink" Target="http://www.law.kuleuven.be/personal/mstorme/scheidingdermachten.pdf" TargetMode="External"/><Relationship Id="rId3" Type="http://schemas.openxmlformats.org/officeDocument/2006/relationships/styles" Target="styles.xml"/><Relationship Id="rId214" Type="http://schemas.openxmlformats.org/officeDocument/2006/relationships/hyperlink" Target="http://www.hbvl.be/cnt/dmf20171001_03106733/de-reputatie-van-spanje-en-vooral-van-premier-mariano-rajoy-ligt%20aan-diggelen" TargetMode="External"/><Relationship Id="rId230" Type="http://schemas.openxmlformats.org/officeDocument/2006/relationships/hyperlink" Target="http://petervanrompuy.be/waarom-was-het-vertrouwen-van-de-burger-in-de-politiek-nooit-zo-laag/" TargetMode="External"/><Relationship Id="rId235" Type="http://schemas.openxmlformats.org/officeDocument/2006/relationships/hyperlink" Target="https://vermeylenfonds.be/blog/van-activisme-tot-participatie" TargetMode="External"/><Relationship Id="rId251" Type="http://schemas.openxmlformats.org/officeDocument/2006/relationships/hyperlink" Target="http://www.vrt.be/vrtnws/nl/2018/01/21/opinie-bruno-yaminne-vlaanderen-onafhankelijk/" TargetMode="External"/><Relationship Id="rId256" Type="http://schemas.openxmlformats.org/officeDocument/2006/relationships/footer" Target="footer83.xml"/><Relationship Id="rId25" Type="http://schemas.openxmlformats.org/officeDocument/2006/relationships/footer" Target="footer15.xml"/><Relationship Id="rId46" Type="http://schemas.openxmlformats.org/officeDocument/2006/relationships/footer" Target="footer33.xml"/><Relationship Id="rId67" Type="http://schemas.openxmlformats.org/officeDocument/2006/relationships/footer" Target="footer53.xml"/><Relationship Id="rId116" Type="http://schemas.openxmlformats.org/officeDocument/2006/relationships/hyperlink" Target="https://openaccess.leidenuniv.nl/bitstream/handle/1887/44831/1998CliteurDemenselijkewaardigheid.pdf?sequence=1" TargetMode="External"/><Relationship Id="rId137" Type="http://schemas.openxmlformats.org/officeDocument/2006/relationships/hyperlink" Target="http://www.tijd.be/dossier/europareeks/onafhankelijkheid-stort-catalonie-in-avontuur/9947697.html" TargetMode="External"/><Relationship Id="rId158" Type="http://schemas.openxmlformats.org/officeDocument/2006/relationships/hyperlink" Target="http://www.amsadvocaten.nl" TargetMode="External"/><Relationship Id="rId20" Type="http://schemas.openxmlformats.org/officeDocument/2006/relationships/footer" Target="footer10.xml"/><Relationship Id="rId41" Type="http://schemas.openxmlformats.org/officeDocument/2006/relationships/footer" Target="footer30.xml"/><Relationship Id="rId62" Type="http://schemas.openxmlformats.org/officeDocument/2006/relationships/footer" Target="footer48.xml"/><Relationship Id="rId83" Type="http://schemas.openxmlformats.org/officeDocument/2006/relationships/footer" Target="footer68.xml"/><Relationship Id="rId88" Type="http://schemas.openxmlformats.org/officeDocument/2006/relationships/hyperlink" Target="http://www.demorgen.be/nieuws/twee-op-drie-jonge-vlamingen-willen-belgie-behouden~b9ad3ac5/" TargetMode="External"/><Relationship Id="rId111" Type="http://schemas.openxmlformats.org/officeDocument/2006/relationships/hyperlink" Target="https://historiek.net" TargetMode="External"/><Relationship Id="rId132" Type="http://schemas.openxmlformats.org/officeDocument/2006/relationships/hyperlink" Target="https://www.encyclo.nl" TargetMode="External"/><Relationship Id="rId153" Type="http://schemas.openxmlformats.org/officeDocument/2006/relationships/hyperlink" Target="http://www.consilium.europa.eu" TargetMode="External"/><Relationship Id="rId174" Type="http://schemas.openxmlformats.org/officeDocument/2006/relationships/hyperlink" Target="http://www.greece-is.com" TargetMode="External"/><Relationship Id="rId179" Type="http://schemas.openxmlformats.org/officeDocument/2006/relationships/footer" Target="footer75.xml"/><Relationship Id="rId195" Type="http://schemas.openxmlformats.org/officeDocument/2006/relationships/hyperlink" Target="http://www.bronso.be" TargetMode="External"/><Relationship Id="rId209" Type="http://schemas.openxmlformats.org/officeDocument/2006/relationships/hyperlink" Target="http://www.telegraaf.nl/financieel/974172/column%20%20catalaanse-peseta?utm_source=bing&amp;utm_medium=organic" TargetMode="External"/><Relationship Id="rId190" Type="http://schemas.openxmlformats.org/officeDocument/2006/relationships/hyperlink" Target="http://www.sampol.be/2009/05/de" TargetMode="External"/><Relationship Id="rId204" Type="http://schemas.openxmlformats.org/officeDocument/2006/relationships/hyperlink" Target="http://www.knack.be/nieuws/belgie/burgerparticipatie-ofwel-doe-je-het-goed-ofwel-beter-niet/article-opinion%20968069.html" TargetMode="External"/><Relationship Id="rId220" Type="http://schemas.openxmlformats.org/officeDocument/2006/relationships/hyperlink" Target="http://www.ad.nl/buitenland/catalaanse-regering%20%20officieel-afgezet~a9b5c0b6/" TargetMode="External"/><Relationship Id="rId225" Type="http://schemas.openxmlformats.org/officeDocument/2006/relationships/hyperlink" Target="http://encyclopedie.thiememeulenhoff.nl" TargetMode="External"/><Relationship Id="rId241" Type="http://schemas.openxmlformats.org/officeDocument/2006/relationships/hyperlink" Target="http://www.vrouwenraad.be" TargetMode="External"/><Relationship Id="rId246" Type="http://schemas.openxmlformats.org/officeDocument/2006/relationships/hyperlink" Target="https://www.hln.be/nieuws/buitenland/wat-je-moet-weten-over-het-beruchte-artikel-155-de-spaanse%20politieke-atoombom~a3444a20/" TargetMode="External"/><Relationship Id="rId15" Type="http://schemas.openxmlformats.org/officeDocument/2006/relationships/footer" Target="footer5.xml"/><Relationship Id="rId36" Type="http://schemas.openxmlformats.org/officeDocument/2006/relationships/footer" Target="footer25.xml"/><Relationship Id="rId57" Type="http://schemas.openxmlformats.org/officeDocument/2006/relationships/footer" Target="footer43.xml"/><Relationship Id="rId106" Type="http://schemas.openxmlformats.org/officeDocument/2006/relationships/hyperlink" Target="http://www.encyclopedia.com" TargetMode="External"/><Relationship Id="rId127" Type="http://schemas.openxmlformats.org/officeDocument/2006/relationships/hyperlink" Target="http://www.scriptiebank.be/sites/default/files/thesis/2017-05/De%20Maeyer%2C%20Bram-Masterscriptie%20Raad%20van%20Vlaanderen%202017.pdf" TargetMode="External"/><Relationship Id="rId10" Type="http://schemas.openxmlformats.org/officeDocument/2006/relationships/footer" Target="footer1.xml"/><Relationship Id="rId31" Type="http://schemas.openxmlformats.org/officeDocument/2006/relationships/footer" Target="footer20.xml"/><Relationship Id="rId52" Type="http://schemas.openxmlformats.org/officeDocument/2006/relationships/footer" Target="footer38.xml"/><Relationship Id="rId73" Type="http://schemas.openxmlformats.org/officeDocument/2006/relationships/footer" Target="footer58.xml"/><Relationship Id="rId78" Type="http://schemas.openxmlformats.org/officeDocument/2006/relationships/footer" Target="footer63.xml"/><Relationship Id="rId94" Type="http://schemas.openxmlformats.org/officeDocument/2006/relationships/hyperlink" Target="http://www.britannica.com" TargetMode="External"/><Relationship Id="rId99" Type="http://schemas.openxmlformats.org/officeDocument/2006/relationships/hyperlink" Target="http://www.fdbetancor.com/2014/01/19/thrasybulus%20%20%20%20%20%20%20%20portraits-in-democracy/" TargetMode="External"/><Relationship Id="rId101" Type="http://schemas.openxmlformats.org/officeDocument/2006/relationships/hyperlink" Target="https://economielinks.wordpress.com/2016/07/05/brexit-deel-2-de-rationele-economische-motieven-van%20lager-opgeleiden-ouderen/" TargetMode="External"/><Relationship Id="rId122" Type="http://schemas.openxmlformats.org/officeDocument/2006/relationships/hyperlink" Target="http://www.hln.be/nieuws/buitenland/dag-vol%20geweld-zo-verliep-het-referendum-in-catalonie~ad4fbfb4/" TargetMode="External"/><Relationship Id="rId143" Type="http://schemas.openxmlformats.org/officeDocument/2006/relationships/hyperlink" Target="https://europa.eu/european-union/topics/human-rights_nl" TargetMode="External"/><Relationship Id="rId148" Type="http://schemas.openxmlformats.org/officeDocument/2006/relationships/hyperlink" Target="http://www.lawteacher.net/free-law-essays/european-law/the-european-unions-law-making-powers-make-the-eu-inherently-undemocratic-european-law-essay.php" TargetMode="External"/><Relationship Id="rId164" Type="http://schemas.openxmlformats.org/officeDocument/2006/relationships/hyperlink" Target="http://www.historischnieuwsblad.nl/nl/artikel/42569/800-jaar%20magna-carta.html" TargetMode="External"/><Relationship Id="rId169" Type="http://schemas.openxmlformats.org/officeDocument/2006/relationships/hyperlink" Target="http://www.theguardian.com/world/2017/oct/02/after-the-catalan-referendum-what-happens-next" TargetMode="External"/><Relationship Id="rId185" Type="http://schemas.openxmlformats.org/officeDocument/2006/relationships/hyperlink" Target="https://www.encyclo.nl/begrip/Onafhankelijkheidsverklaring" TargetMode="External"/><Relationship Id="rId4" Type="http://schemas.openxmlformats.org/officeDocument/2006/relationships/settings" Target="settings.xml"/><Relationship Id="rId9" Type="http://schemas.openxmlformats.org/officeDocument/2006/relationships/image" Target="media/image1.png"/><Relationship Id="rId180" Type="http://schemas.openxmlformats.org/officeDocument/2006/relationships/hyperlink" Target="https://isgeschiedenis.nl" TargetMode="External"/><Relationship Id="rId210" Type="http://schemas.openxmlformats.org/officeDocument/2006/relationships/hyperlink" Target="https://histoforum.net" TargetMode="External"/><Relationship Id="rId215" Type="http://schemas.openxmlformats.org/officeDocument/2006/relationships/hyperlink" Target="https://web.stanford.edu" TargetMode="External"/><Relationship Id="rId236" Type="http://schemas.openxmlformats.org/officeDocument/2006/relationships/hyperlink" Target="http://www.knack.be/nieuws/belgie/hoe-vlaanderen-ook-al-eens-de-onafhankelijkheid-uitriep/article-opinion%20942965.html" TargetMode="External"/><Relationship Id="rId257" Type="http://schemas.openxmlformats.org/officeDocument/2006/relationships/footer" Target="footer84.xml"/><Relationship Id="rId26" Type="http://schemas.openxmlformats.org/officeDocument/2006/relationships/footer" Target="footer16.xml"/><Relationship Id="rId231" Type="http://schemas.openxmlformats.org/officeDocument/2006/relationships/hyperlink" Target="http://www.knack.be/nieuws/belgie/zijn-we-vergeten-hoe-we-onze-democratische-waarden-moeten%20verdedigen/article-opinion-954239.html?cookie_check=1556870540" TargetMode="External"/><Relationship Id="rId252" Type="http://schemas.openxmlformats.org/officeDocument/2006/relationships/hyperlink" Target="https://www.volkskrant.nl" TargetMode="External"/><Relationship Id="rId47" Type="http://schemas.openxmlformats.org/officeDocument/2006/relationships/footer" Target="footer34.xml"/><Relationship Id="rId68" Type="http://schemas.openxmlformats.org/officeDocument/2006/relationships/image" Target="media/image4.png"/><Relationship Id="rId89" Type="http://schemas.openxmlformats.org/officeDocument/2006/relationships/hyperlink" Target="http://www.amnesty.nl" TargetMode="External"/><Relationship Id="rId112" Type="http://schemas.openxmlformats.org/officeDocument/2006/relationships/hyperlink" Target="http://www.montesquieu-institute.eu" TargetMode="External"/><Relationship Id="rId133" Type="http://schemas.openxmlformats.org/officeDocument/2006/relationships/hyperlink" Target="https://www.grenzeloos.org" TargetMode="External"/><Relationship Id="rId154" Type="http://schemas.openxmlformats.org/officeDocument/2006/relationships/hyperlink" Target="http://www.europol.europa.eu/nl/about-europol" TargetMode="External"/><Relationship Id="rId175" Type="http://schemas.openxmlformats.org/officeDocument/2006/relationships/hyperlink" Target="https://mastereia.wordpress.com" TargetMode="External"/><Relationship Id="rId196" Type="http://schemas.openxmlformats.org/officeDocument/2006/relationships/hyperlink" Target="https://dictionary.cambridge.org/dictionary/english/referendum" TargetMode="External"/><Relationship Id="rId200" Type="http://schemas.openxmlformats.org/officeDocument/2006/relationships/hyperlink" Target="http://www.betekenis-definitie.nl/republiek" TargetMode="External"/><Relationship Id="rId16" Type="http://schemas.openxmlformats.org/officeDocument/2006/relationships/footer" Target="footer6.xml"/><Relationship Id="rId221" Type="http://schemas.openxmlformats.org/officeDocument/2006/relationships/hyperlink" Target="http://www.pbs.org/empires/thegreeks/background/48.html" TargetMode="External"/><Relationship Id="rId242" Type="http://schemas.openxmlformats.org/officeDocument/2006/relationships/hyperlink" Target="http://www.spanjevandaag.com/11/09/2017/waarom-geen-referendum-over-catalonie-in-heel-spanje/" TargetMode="External"/><Relationship Id="rId37" Type="http://schemas.openxmlformats.org/officeDocument/2006/relationships/footer" Target="footer26.xml"/><Relationship Id="rId58" Type="http://schemas.openxmlformats.org/officeDocument/2006/relationships/footer" Target="footer44.xml"/><Relationship Id="rId79" Type="http://schemas.openxmlformats.org/officeDocument/2006/relationships/footer" Target="footer64.xml"/><Relationship Id="rId102" Type="http://schemas.openxmlformats.org/officeDocument/2006/relationships/hyperlink" Target="https://www.volkskrant.nl/columns-opinie/kleine-partijen-zorgen-voor-vertrouwen-in-democratie~b028fea4/" TargetMode="External"/><Relationship Id="rId123" Type="http://schemas.openxmlformats.org/officeDocument/2006/relationships/hyperlink" Target="http://www.britannica.com" TargetMode="External"/><Relationship Id="rId144" Type="http://schemas.openxmlformats.org/officeDocument/2006/relationships/hyperlink" Target="https://europa.eu" TargetMode="External"/><Relationship Id="rId90" Type="http://schemas.openxmlformats.org/officeDocument/2006/relationships/footer" Target="footer70.xml"/><Relationship Id="rId165" Type="http://schemas.openxmlformats.org/officeDocument/2006/relationships/hyperlink" Target="http://ajuntament.barcelona.cat" TargetMode="External"/><Relationship Id="rId186" Type="http://schemas.openxmlformats.org/officeDocument/2006/relationships/hyperlink" Target="http://www.livius.nl/spijkers-op-laag-water/onze-democratie-komt-uit-athene%20%20%20%20/" TargetMode="External"/><Relationship Id="rId211" Type="http://schemas.openxmlformats.org/officeDocument/2006/relationships/hyperlink" Target="http://www.scholieren.com/profielwerkstuk/7021" TargetMode="External"/><Relationship Id="rId232" Type="http://schemas.openxmlformats.org/officeDocument/2006/relationships/footer" Target="footer77.xml"/><Relationship Id="rId253" Type="http://schemas.openxmlformats.org/officeDocument/2006/relationships/footer" Target="footer80.xml"/><Relationship Id="rId27" Type="http://schemas.openxmlformats.org/officeDocument/2006/relationships/footer" Target="footer17.xml"/><Relationship Id="rId48" Type="http://schemas.openxmlformats.org/officeDocument/2006/relationships/footer" Target="footer35.xml"/><Relationship Id="rId69" Type="http://schemas.openxmlformats.org/officeDocument/2006/relationships/footer" Target="footer54.xml"/><Relationship Id="rId113" Type="http://schemas.openxmlformats.org/officeDocument/2006/relationships/hyperlink" Target="https://historiek.net" TargetMode="External"/><Relationship Id="rId134" Type="http://schemas.openxmlformats.org/officeDocument/2006/relationships/hyperlink" Target="http://www.vrt.be/vrtnws/nl/2009/06/04/is_de_kiesdrempeloveralevenhoog-1-540428/" TargetMode="External"/><Relationship Id="rId80" Type="http://schemas.openxmlformats.org/officeDocument/2006/relationships/footer" Target="footer65.xml"/><Relationship Id="rId155" Type="http://schemas.openxmlformats.org/officeDocument/2006/relationships/hyperlink" Target="http://www.history.com" TargetMode="External"/><Relationship Id="rId176" Type="http://schemas.openxmlformats.org/officeDocument/2006/relationships/hyperlink" Target="http://www.dewereldmorgen.be/artikel/2018/06/07/red-de-democratie-met-octopus-en-jazzband" TargetMode="External"/><Relationship Id="rId197" Type="http://schemas.openxmlformats.org/officeDocument/2006/relationships/footer" Target="footer76.xml"/><Relationship Id="rId201" Type="http://schemas.openxmlformats.org/officeDocument/2006/relationships/hyperlink" Target="http://www.holabarcelona.nl/wonen/waarom%20catalonie-onafhankelijk-wil-zijn" TargetMode="External"/><Relationship Id="rId222" Type="http://schemas.openxmlformats.org/officeDocument/2006/relationships/hyperlink" Target="http://www.uhasselt.be" TargetMode="External"/><Relationship Id="rId243" Type="http://schemas.openxmlformats.org/officeDocument/2006/relationships/footer" Target="footer79.xml"/><Relationship Id="rId17" Type="http://schemas.openxmlformats.org/officeDocument/2006/relationships/footer" Target="footer7.xml"/><Relationship Id="rId38" Type="http://schemas.openxmlformats.org/officeDocument/2006/relationships/footer" Target="footer27.xml"/><Relationship Id="rId59" Type="http://schemas.openxmlformats.org/officeDocument/2006/relationships/footer" Target="footer45.xml"/><Relationship Id="rId103" Type="http://schemas.openxmlformats.org/officeDocument/2006/relationships/hyperlink" Target="https://theses.ubn.ru.nl/bitstream/handle/123456789/3066/Both%2C_S.L._1.pdf?sequence=1" TargetMode="External"/><Relationship Id="rId124" Type="http://schemas.openxmlformats.org/officeDocument/2006/relationships/hyperlink" Target="https://djehoety.wordpress.com" TargetMode="External"/><Relationship Id="rId70" Type="http://schemas.openxmlformats.org/officeDocument/2006/relationships/footer" Target="footer55.xml"/><Relationship Id="rId91" Type="http://schemas.openxmlformats.org/officeDocument/2006/relationships/hyperlink" Target="http://www.history.com/topics/ancient-greece/ancient-greece-democracy" TargetMode="External"/><Relationship Id="rId145" Type="http://schemas.openxmlformats.org/officeDocument/2006/relationships/hyperlink" Target="https://ec.europa.eu" TargetMode="External"/><Relationship Id="rId166" Type="http://schemas.openxmlformats.org/officeDocument/2006/relationships/hyperlink" Target="https://historianet.nl/beschavingen/grieken/hoe-democratisch-was-de-atheense-democratie" TargetMode="External"/><Relationship Id="rId187" Type="http://schemas.openxmlformats.org/officeDocument/2006/relationships/hyperlink" Target="https://historiek.net/ostracisme-betekenis%20%20%20%20%20%20%20%20%20%20%20%20%20%20%20%20%20%20%20%20%20%20%20%20%20%20%20%20%20%20%20%20%20%20%20%20%20%20%20%20%20%20%20%20%20%20%20%20%20%20%20%20%20%20%20%20%20%20-schervengericht/81906/"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nrc.nl/nieuws/2015/06/15/waar%20het-moderne-recht-begon-de-magna-carta-1508801-a136668" TargetMode="External"/><Relationship Id="rId117" Type="http://schemas.openxmlformats.org/officeDocument/2006/relationships/hyperlink" Target="http://www.britannica.com/topic/International-Brigades" TargetMode="External"/><Relationship Id="rId21" Type="http://schemas.openxmlformats.org/officeDocument/2006/relationships/hyperlink" Target="https://prodemos.nl/kennis-en-debat/publicaties/informatie-over-politiek/wat-is%20een-rechtsstaat/" TargetMode="External"/><Relationship Id="rId42" Type="http://schemas.openxmlformats.org/officeDocument/2006/relationships/hyperlink" Target="https://kuleuvenblogt.be/2016/12/01/mensenrechten-opleggen-werkt-averechts/" TargetMode="External"/><Relationship Id="rId47" Type="http://schemas.openxmlformats.org/officeDocument/2006/relationships/hyperlink" Target="https://ec.europa.eu/neighbourhoodenlargement/policy/policy-highlights/rule-of%20law_en" TargetMode="External"/><Relationship Id="rId63" Type="http://schemas.openxmlformats.org/officeDocument/2006/relationships/hyperlink" Target="http://petervanrompuy.be/waarom-was-het-vertrouwen-van-de-burger-in-de-politiek-nooit-zo-laag/" TargetMode="External"/><Relationship Id="rId68" Type="http://schemas.openxmlformats.org/officeDocument/2006/relationships/hyperlink" Target="http://www.parlement.com/id/vh8lnhrqszxw/kiesdrempel" TargetMode="External"/><Relationship Id="rId84" Type="http://schemas.openxmlformats.org/officeDocument/2006/relationships/hyperlink" Target="http://www.dewereldmorgen.be/artikel/2018/06/07/red-de-democratie-met-octopus-en-jazzband" TargetMode="External"/><Relationship Id="rId89" Type="http://schemas.openxmlformats.org/officeDocument/2006/relationships/hyperlink" Target="https://www.grenzeloos.org/content/democratie-europa" TargetMode="External"/><Relationship Id="rId112" Type="http://schemas.openxmlformats.org/officeDocument/2006/relationships/hyperlink" Target="https://www.bol.com/nl/c/createspace-independent-publishing-platform/7131109/?lastId=39440" TargetMode="External"/><Relationship Id="rId133" Type="http://schemas.openxmlformats.org/officeDocument/2006/relationships/hyperlink" Target="http://www.spanjevandaag.com/11/09/2017/waarom-geen-referendum-over-catalonie-in-heel-spanje/" TargetMode="External"/><Relationship Id="rId138" Type="http://schemas.openxmlformats.org/officeDocument/2006/relationships/hyperlink" Target="https://griffithreview.com/articles/new-sovereign-republic-living%20history-grieves/" TargetMode="External"/><Relationship Id="rId154" Type="http://schemas.openxmlformats.org/officeDocument/2006/relationships/hyperlink" Target="https://www.cultureelwoordenboek.nl/internationale-politiek/veto" TargetMode="External"/><Relationship Id="rId159" Type="http://schemas.openxmlformats.org/officeDocument/2006/relationships/hyperlink" Target="https://hetarchief.be/nl/blog/flamenpolitik-en-activisme" TargetMode="External"/><Relationship Id="rId175" Type="http://schemas.openxmlformats.org/officeDocument/2006/relationships/hyperlink" Target="https://europa.eu/european-union/about%20eu/symbols/europe-day/open-day-brussels_nl" TargetMode="External"/><Relationship Id="rId170" Type="http://schemas.openxmlformats.org/officeDocument/2006/relationships/hyperlink" Target="https://doorbraak.be/catalaans-en-vlaams-nationalisme/" TargetMode="External"/><Relationship Id="rId16" Type="http://schemas.openxmlformats.org/officeDocument/2006/relationships/hyperlink" Target="http://www.livius.nl/spijkers-op-laag-water/onze-democratie-komt-uit-athene%20%20%20%20/" TargetMode="External"/><Relationship Id="rId107" Type="http://schemas.openxmlformats.org/officeDocument/2006/relationships/hyperlink" Target="http://www.encyclopedia.com/history/encyclopedias-almanacs-transcripts%20and-maps/catalonia-revolt-1640-1652" TargetMode="External"/><Relationship Id="rId11" Type="http://schemas.openxmlformats.org/officeDocument/2006/relationships/hyperlink" Target="https://isgeschiedenis.nl/nieuws/stemmen-hoe-ging-dat-bij%20%20de-oude-grieken" TargetMode="External"/><Relationship Id="rId32" Type="http://schemas.openxmlformats.org/officeDocument/2006/relationships/hyperlink" Target="http://www.montesquieu" TargetMode="External"/><Relationship Id="rId37" Type="http://schemas.openxmlformats.org/officeDocument/2006/relationships/hyperlink" Target="http://www.beleven.org/feest/internationale_dag_van_de_mensenrechten" TargetMode="External"/><Relationship Id="rId53" Type="http://schemas.openxmlformats.org/officeDocument/2006/relationships/hyperlink" Target="http://www.consilium.europa.eu/nl/councileu/voting-system/qualified%20majority/" TargetMode="External"/><Relationship Id="rId58" Type="http://schemas.openxmlformats.org/officeDocument/2006/relationships/hyperlink" Target="https://historiek.net/directe%20indirectedemocratie-betekenis/82976/" TargetMode="External"/><Relationship Id="rId74" Type="http://schemas.openxmlformats.org/officeDocument/2006/relationships/hyperlink" Target="http://www.canonsociaalwerk.eu/nl_wmo/details.php?cps=3" TargetMode="External"/><Relationship Id="rId79" Type="http://schemas.openxmlformats.org/officeDocument/2006/relationships/hyperlink" Target="http://www.europarl.europa.eu/thenetherlands/nl/eerder-in-het-nieuws/verkiezingen-europees%20parlement-stemmen-vanuit-het-buitenland-kiesdrempels-en-duidelijke-stembiljetten" TargetMode="External"/><Relationship Id="rId102" Type="http://schemas.openxmlformats.org/officeDocument/2006/relationships/hyperlink" Target="http://www.history.com/this-day-in-history/ferdinand-and-isabella%20marry" TargetMode="External"/><Relationship Id="rId123" Type="http://schemas.openxmlformats.org/officeDocument/2006/relationships/hyperlink" Target="http://www.independent.co.uk/news/world/europe/catalan-crisis-why-does-catalonia-want-independence-do%20people-really-support-it-spain-latest-a8025836.html" TargetMode="External"/><Relationship Id="rId128" Type="http://schemas.openxmlformats.org/officeDocument/2006/relationships/hyperlink" Target="http://www.vrt.be/vrtnws/nl/2017/09/29/het-catalaanse-referendum-uitgelegd-in-vijf-vragen-en-antwoorden/" TargetMode="External"/><Relationship Id="rId144" Type="http://schemas.openxmlformats.org/officeDocument/2006/relationships/hyperlink" Target="https://www.enciclopedia.cat/EC-GEC-0516613.xml" TargetMode="External"/><Relationship Id="rId149" Type="http://schemas.openxmlformats.org/officeDocument/2006/relationships/hyperlink" Target="http://www.tijd.be/opinie/analyse/de%20uitzichtloze-spaanse-en-catalaanse-crisis/10098348.html" TargetMode="External"/><Relationship Id="rId5" Type="http://schemas.openxmlformats.org/officeDocument/2006/relationships/hyperlink" Target="http://www.britannica.com/topic/democracy" TargetMode="External"/><Relationship Id="rId90" Type="http://schemas.openxmlformats.org/officeDocument/2006/relationships/hyperlink" Target="http://www.sitges-info.nl/geschiedenis-van-catalonie/" TargetMode="External"/><Relationship Id="rId95" Type="http://schemas.openxmlformats.org/officeDocument/2006/relationships/hyperlink" Target="http://www.catalaansetaal.nl/catalaans" TargetMode="External"/><Relationship Id="rId160" Type="http://schemas.openxmlformats.org/officeDocument/2006/relationships/hyperlink" Target="https://hetarchief.be/nl/blog/flamenpolitik-en-activisme" TargetMode="External"/><Relationship Id="rId165" Type="http://schemas.openxmlformats.org/officeDocument/2006/relationships/hyperlink" Target="https://sceptr.net/2018/07/vlaanderen-blijft-het-economisch-beter-doen-dan-wallonie-en-brussel/" TargetMode="External"/><Relationship Id="rId181" Type="http://schemas.openxmlformats.org/officeDocument/2006/relationships/hyperlink" Target="http://www.bbc.com/news/uk-politics-32810887" TargetMode="External"/><Relationship Id="rId186" Type="http://schemas.openxmlformats.org/officeDocument/2006/relationships/hyperlink" Target="https://economielinks.wordpress.com/2016/07/05/brexit-deel-2-de-rationele-economische-motieven-van%20lager-opgeleiden-ouderen/" TargetMode="External"/><Relationship Id="rId22" Type="http://schemas.openxmlformats.org/officeDocument/2006/relationships/hyperlink" Target="https://historiek.net/magna-carta-1215-grotecharter/76409/" TargetMode="External"/><Relationship Id="rId27" Type="http://schemas.openxmlformats.org/officeDocument/2006/relationships/hyperlink" Target="http://www.historischnieuwsblad.nl/nl/artikel/42569/800-jaar%20magna-carta.html" TargetMode="External"/><Relationship Id="rId43" Type="http://schemas.openxmlformats.org/officeDocument/2006/relationships/hyperlink" Target="https://historiek.net/censuskiesrecht-betekenisstemmen/80408/" TargetMode="External"/><Relationship Id="rId48" Type="http://schemas.openxmlformats.org/officeDocument/2006/relationships/hyperlink" Target="http://www.europa-nu.nl/id/vh7eg8yibqzt/criteria_van_kopenhagen" TargetMode="External"/><Relationship Id="rId64" Type="http://schemas.openxmlformats.org/officeDocument/2006/relationships/hyperlink" Target="https://eur-lex.europa.eu/summary/glossary/democratic-deficit.html?locale=nl" TargetMode="External"/><Relationship Id="rId69" Type="http://schemas.openxmlformats.org/officeDocument/2006/relationships/hyperlink" Target="http://www.vrt.be/vrtnws/nl/2009/06/04/is_de_kiesdrempeloveralevenhoog-1-540428/" TargetMode="External"/><Relationship Id="rId113" Type="http://schemas.openxmlformats.org/officeDocument/2006/relationships/hyperlink" Target="http://ajuntament.barcelona.cat/bombers/en/quisom_historia.html" TargetMode="External"/><Relationship Id="rId118" Type="http://schemas.openxmlformats.org/officeDocument/2006/relationships/hyperlink" Target="http://www.scholieren.com/profielwerkstuk/7021" TargetMode="External"/><Relationship Id="rId134" Type="http://schemas.openxmlformats.org/officeDocument/2006/relationships/hyperlink" Target="http://www.tijd.be/dossier/europareeks/onafhankelijkheid-stort-catalonie-in-avontuur/9947697.html" TargetMode="External"/><Relationship Id="rId139" Type="http://schemas.openxmlformats.org/officeDocument/2006/relationships/hyperlink" Target="http://www.telegraaf.nl/financieel/974172/column%20%20catalaanse-peseta?utm_source=bing&amp;utm_medium=organic" TargetMode="External"/><Relationship Id="rId80" Type="http://schemas.openxmlformats.org/officeDocument/2006/relationships/hyperlink" Target="http://www.tijd.be/nieuws/archief/kiesdrempel-voor%20partijen-in-europees-parlement/10019926.html" TargetMode="External"/><Relationship Id="rId85" Type="http://schemas.openxmlformats.org/officeDocument/2006/relationships/hyperlink" Target="https://vermeylenfonds.be/blog/van-activisme-tot-participatie" TargetMode="External"/><Relationship Id="rId150" Type="http://schemas.openxmlformats.org/officeDocument/2006/relationships/hyperlink" Target="http://www.knack.be/nieuws/wereld/catalaanse-strijd-om-onafhankelijkheid-wordt-het-geen-tijd-dat-europa%20leiderschap-toont/article-opinion-1382375.html" TargetMode="External"/><Relationship Id="rId155" Type="http://schemas.openxmlformats.org/officeDocument/2006/relationships/hyperlink" Target="http://www.knack.be/nieuws/belgie/hoe-vlaanderen-ook-al-eens-de-onafhankelijkheid-uitriep/article-opinion%20942965.html" TargetMode="External"/><Relationship Id="rId171" Type="http://schemas.openxmlformats.org/officeDocument/2006/relationships/hyperlink" Target="https://doorbraak.be/catalaans-en-vlaams-nationalisme/" TargetMode="External"/><Relationship Id="rId176" Type="http://schemas.openxmlformats.org/officeDocument/2006/relationships/hyperlink" Target="http://www.nrc.nl/nieuws/2017/10/06/hoofdkantoor-spaanse-caixabank-vertrekt-uit-catalonie-a1576329" TargetMode="External"/><Relationship Id="rId12" Type="http://schemas.openxmlformats.org/officeDocument/2006/relationships/hyperlink" Target="http://www.britannica.com/biography/Ephialtes-Greek-politician" TargetMode="External"/><Relationship Id="rId17" Type="http://schemas.openxmlformats.org/officeDocument/2006/relationships/hyperlink" Target="https://djehoety.wordpress.com/2014/12/09/onze%20%20%20%20%20%20%20%20%20%20middeleeuwse-democratie/" TargetMode="External"/><Relationship Id="rId33" Type="http://schemas.openxmlformats.org/officeDocument/2006/relationships/hyperlink" Target="https://historiek.net/charles-montesquieu%20scheidingder-machten/876/" TargetMode="External"/><Relationship Id="rId38" Type="http://schemas.openxmlformats.org/officeDocument/2006/relationships/hyperlink" Target="http://www.amnesty.nl/encyclopedie/democratie-enmensenrechten" TargetMode="External"/><Relationship Id="rId59" Type="http://schemas.openxmlformats.org/officeDocument/2006/relationships/hyperlink" Target="http://www.history.com/topics/ancient-greece/ancient-greecedemocracy" TargetMode="External"/><Relationship Id="rId103" Type="http://schemas.openxmlformats.org/officeDocument/2006/relationships/hyperlink" Target="https://theses.ubn.ru.nl/bitstream/handle/123456789/3066/Both%2C_S.L._1.pdf?sequence=1" TargetMode="External"/><Relationship Id="rId108" Type="http://schemas.openxmlformats.org/officeDocument/2006/relationships/hyperlink" Target="https://historiek.net/de-spaanse-successieoorlog%201701-1713/66107/" TargetMode="External"/><Relationship Id="rId124" Type="http://schemas.openxmlformats.org/officeDocument/2006/relationships/hyperlink" Target="http://www.holabarcelona.nl/wonen/waarom%20catalonie-onafhankelijk-wil-zijn" TargetMode="External"/><Relationship Id="rId129" Type="http://schemas.openxmlformats.org/officeDocument/2006/relationships/hyperlink" Target="http://www.hbvl.be/cnt/dmf20171001_03106733/de-reputatie-van-spanje-en-vooral-van-premier-mariano-rajoy-ligt%20aan-diggelen" TargetMode="External"/><Relationship Id="rId54" Type="http://schemas.openxmlformats.org/officeDocument/2006/relationships/hyperlink" Target="https://europa.eu/european-union/topics/human-rights_nl" TargetMode="External"/><Relationship Id="rId70" Type="http://schemas.openxmlformats.org/officeDocument/2006/relationships/hyperlink" Target="http://www.vrt.be/vrtnws/nl/2009/06/04/is_de_kiesdrempeloveralevenhoog-1-540428/" TargetMode="External"/><Relationship Id="rId75" Type="http://schemas.openxmlformats.org/officeDocument/2006/relationships/hyperlink" Target="https://bijnaderinzien.org/2018/03/28/brexit-democratie-en-de-tirannie-van-de-meerderheid/" TargetMode="External"/><Relationship Id="rId91" Type="http://schemas.openxmlformats.org/officeDocument/2006/relationships/hyperlink" Target="http://www.histo.cat/premsa/WHERE-DOES%20NAME-OF-CATALONIA-COME-FROM-" TargetMode="External"/><Relationship Id="rId96" Type="http://schemas.openxmlformats.org/officeDocument/2006/relationships/hyperlink" Target="http://www.catalaansetaal.nl/catalaans" TargetMode="External"/><Relationship Id="rId140" Type="http://schemas.openxmlformats.org/officeDocument/2006/relationships/hyperlink" Target="http://www.knack.be/nieuws/belgie/catalonie-leert-ons-dat-ook-vlaanderen-in-de-europese-unie-nooit%20onafhankelijk-zal-worden/article-opinion-929909.html" TargetMode="External"/><Relationship Id="rId145" Type="http://schemas.openxmlformats.org/officeDocument/2006/relationships/hyperlink" Target="http://www.spanjevandaag.com/11/10/2017/wat-is-hetartikel-155-van-de-spaanse-grondwet/" TargetMode="External"/><Relationship Id="rId161" Type="http://schemas.openxmlformats.org/officeDocument/2006/relationships/hyperlink" Target="http://www.scriptiebank.be/sites/default/files/thesis/201705/De%20Maeyer%2C%20BramMasterscriptie%20Raad%20van%20Vlaanderen%202017.pdf" TargetMode="External"/><Relationship Id="rId166" Type="http://schemas.openxmlformats.org/officeDocument/2006/relationships/hyperlink" Target="http://www.nieuwsblad.be/cnt/dmf20170707_02962900" TargetMode="External"/><Relationship Id="rId182" Type="http://schemas.openxmlformats.org/officeDocument/2006/relationships/hyperlink" Target="https://economielinks.wordpress.com/2016/07/05/brexit-deel-2-de-rationele-economische-motieven-van%20lager-opgeleiden-ouderen/" TargetMode="External"/><Relationship Id="rId187" Type="http://schemas.openxmlformats.org/officeDocument/2006/relationships/hyperlink" Target="http://www.historischnieuwsblad.nl/nl/artikel/42569/800-jaar%20magna-carta.html" TargetMode="External"/><Relationship Id="rId1" Type="http://schemas.openxmlformats.org/officeDocument/2006/relationships/hyperlink" Target="https://www.britannica.com/topic/democracy" TargetMode="External"/><Relationship Id="rId6" Type="http://schemas.openxmlformats.org/officeDocument/2006/relationships/hyperlink" Target="http://www.greece-is.com/greece-is-democracy-2016/" TargetMode="External"/><Relationship Id="rId23" Type="http://schemas.openxmlformats.org/officeDocument/2006/relationships/hyperlink" Target="https://isgeschiedenis.nl/nieuws/magna-carta-het-begin-van%20de-democratie" TargetMode="External"/><Relationship Id="rId28" Type="http://schemas.openxmlformats.org/officeDocument/2006/relationships/hyperlink" Target="http://www.bronso.be/blog/filosofie/de" TargetMode="External"/><Relationship Id="rId49" Type="http://schemas.openxmlformats.org/officeDocument/2006/relationships/hyperlink" Target="http://www.europarl.europa.eu/news/nl/headlines/eu-affairs/20180222STO98434/zorg-over-rechtsstaat-in%20%20lidstaten-wat-de-eu-kan-doen-infografiek" TargetMode="External"/><Relationship Id="rId114" Type="http://schemas.openxmlformats.org/officeDocument/2006/relationships/hyperlink" Target="https://www.bol.com/nl/c/createspace-independent-publishing-platform/7131109/?lastId=39440" TargetMode="External"/><Relationship Id="rId119" Type="http://schemas.openxmlformats.org/officeDocument/2006/relationships/hyperlink" Target="http://www.barcelona-nu.nl/geschiedenis/4468-1936-1939-spaanse%20burgeroorlog.html" TargetMode="External"/><Relationship Id="rId44" Type="http://schemas.openxmlformats.org/officeDocument/2006/relationships/hyperlink" Target="http://www.filos.nu/verslag/files/bc58e4f82b2f781c2d9450c1178527de%2016.html" TargetMode="External"/><Relationship Id="rId60" Type="http://schemas.openxmlformats.org/officeDocument/2006/relationships/hyperlink" Target="https://histoforum.net/democratie2/democratie6.htm" TargetMode="External"/><Relationship Id="rId65" Type="http://schemas.openxmlformats.org/officeDocument/2006/relationships/hyperlink" Target="http://www.sampol.be/2009/05/de" TargetMode="External"/><Relationship Id="rId81" Type="http://schemas.openxmlformats.org/officeDocument/2006/relationships/hyperlink" Target="http://www.knack.be/nieuws/belgie/burgerparticipatie-ofwel-doe-je-het-goed-ofwel-beter-niet/article-opinion%20968069.html" TargetMode="External"/><Relationship Id="rId86" Type="http://schemas.openxmlformats.org/officeDocument/2006/relationships/hyperlink" Target="http://www.dewereldmorgen.be/artikel/2018/06/07/red-de-democratie-met-octopus-en-jazzband" TargetMode="External"/><Relationship Id="rId130" Type="http://schemas.openxmlformats.org/officeDocument/2006/relationships/hyperlink" Target="https://dictionary.cambridge.org/dictionary/english/referendum" TargetMode="External"/><Relationship Id="rId135" Type="http://schemas.openxmlformats.org/officeDocument/2006/relationships/hyperlink" Target="https://sites.google.com/site/presidentsverkiezingen/staatsvormen" TargetMode="External"/><Relationship Id="rId151" Type="http://schemas.openxmlformats.org/officeDocument/2006/relationships/hyperlink" Target="https://europa.eu/european-union/about-eu/institutions" TargetMode="External"/><Relationship Id="rId156" Type="http://schemas.openxmlformats.org/officeDocument/2006/relationships/hyperlink" Target="http://www.vrt.be/vrtnws/nl/2014/08/04/4_augustus_1914_duitslandvaltbelgiebinnen-1-1871580/" TargetMode="External"/><Relationship Id="rId177" Type="http://schemas.openxmlformats.org/officeDocument/2006/relationships/hyperlink" Target="http://www.spanjevandaag.com/19/04/2018/sinds-1-oktober-2017-zijn-er-4-558-bedrijven-op%20papier-met-hunsociale-zetel-uit-catalonie-vertrokken/" TargetMode="External"/><Relationship Id="rId172" Type="http://schemas.openxmlformats.org/officeDocument/2006/relationships/hyperlink" Target="http://www.knack.be/nieuws/belgie/een-onafhankelijk-vlaanderen-in-2019-is-zeker-geen-hersenschim/articleopinion-1413023.html" TargetMode="External"/><Relationship Id="rId13" Type="http://schemas.openxmlformats.org/officeDocument/2006/relationships/hyperlink" Target="http://www.fdbetancor.com/2014/01/19/thrasybulus%20%20%20%20%20%20%20%20portraits-in-democracy/" TargetMode="External"/><Relationship Id="rId18" Type="http://schemas.openxmlformats.org/officeDocument/2006/relationships/hyperlink" Target="https://g-geschiedenis.eu/2015/08/10/het-volk-is-soeverein%20%20%20%20%20%20%20%20%20%20%20%20%20%20%20%20%20%20%20%20%20%20%20%20/" TargetMode="External"/><Relationship Id="rId39" Type="http://schemas.openxmlformats.org/officeDocument/2006/relationships/hyperlink" Target="https://openaccess.leidenuniv.nl/bitstream/handle/1887/44831/1998CliteurDemenselijkewaardigheid.pdf?sequence=1" TargetMode="External"/><Relationship Id="rId109" Type="http://schemas.openxmlformats.org/officeDocument/2006/relationships/hyperlink" Target="https://historiek.net/de-spaanse-successieoorlog%201701-1713/66107/" TargetMode="External"/><Relationship Id="rId34" Type="http://schemas.openxmlformats.org/officeDocument/2006/relationships/hyperlink" Target="http://www.montesquieu-institute.eu/id/vivicfra0us3/charles_de_montesquieu" TargetMode="External"/><Relationship Id="rId50" Type="http://schemas.openxmlformats.org/officeDocument/2006/relationships/hyperlink" Target="http://www.europarl.europa.eu/news/nl/headlines/eu-affairs/20180222STO98434/zorg-over-rechtsstaat-in%20%20lidstaten-wat-de-eu-kan-doen-infografiek" TargetMode="External"/><Relationship Id="rId55" Type="http://schemas.openxmlformats.org/officeDocument/2006/relationships/hyperlink" Target="https://eur-lex.europa.eu/summary/glossary/eu_human_rights_convention.html?locale=nl" TargetMode="External"/><Relationship Id="rId76" Type="http://schemas.openxmlformats.org/officeDocument/2006/relationships/hyperlink" Target="http://www.dekamer.be/kvvcr/pdf_sections/pri/fiche/nl_04_00.pdf" TargetMode="External"/><Relationship Id="rId97" Type="http://schemas.openxmlformats.org/officeDocument/2006/relationships/hyperlink" Target="http://llengua.gencat.cat/web/.content/documents/publicacions/catala_llengua_europa/arxius/cat_europa_neerlandes_12.pdf" TargetMode="External"/><Relationship Id="rId104" Type="http://schemas.openxmlformats.org/officeDocument/2006/relationships/hyperlink" Target="https://isgeschiedenis.nl/nieuws/de-geschiedenis-van%20het-catalaanse-nationalisme" TargetMode="External"/><Relationship Id="rId120" Type="http://schemas.openxmlformats.org/officeDocument/2006/relationships/hyperlink" Target="http://www.barcelona-nu.nl/geschiedenis/4468-1936-1939-spaanse%20burgeroorlog.html" TargetMode="External"/><Relationship Id="rId125" Type="http://schemas.openxmlformats.org/officeDocument/2006/relationships/hyperlink" Target="http://www.holabarcelona.nl/wonen/waarom%20catalonie-onafhankelijk-wil-zijn" TargetMode="External"/><Relationship Id="rId141" Type="http://schemas.openxmlformats.org/officeDocument/2006/relationships/hyperlink" Target="http://encyclopedie.thiememeulenhoff.nl/ec/UITVOERRECHTEN.htm" TargetMode="External"/><Relationship Id="rId146" Type="http://schemas.openxmlformats.org/officeDocument/2006/relationships/hyperlink" Target="https://www.hln.be/nieuws/buitenland/wat-je-moet-weten-over-het-beruchte-artikel-155-de-spaanse%20politieke-atoombom~a3444a20/" TargetMode="External"/><Relationship Id="rId167" Type="http://schemas.openxmlformats.org/officeDocument/2006/relationships/hyperlink" Target="http://www.tijd.be/ondernemen/media-marketing/vlamingen-vertrouwen-nieuwsmedia-meer-dan%20walen/9906891.html" TargetMode="External"/><Relationship Id="rId7" Type="http://schemas.openxmlformats.org/officeDocument/2006/relationships/hyperlink" Target="http://www.woorden.org/woord/aristocraat" TargetMode="External"/><Relationship Id="rId71" Type="http://schemas.openxmlformats.org/officeDocument/2006/relationships/hyperlink" Target="https://www.volkskrant.nl/columns-opinie/kleine-partijen-zorgen-voor-vertrouwen-in-democratie~b028fea4/" TargetMode="External"/><Relationship Id="rId92" Type="http://schemas.openxmlformats.org/officeDocument/2006/relationships/hyperlink" Target="https://historiageneral.com/2014/01/27/el-nacimiento-de-las-provincias-citerior-y-ulterior-en-hispania/" TargetMode="External"/><Relationship Id="rId162" Type="http://schemas.openxmlformats.org/officeDocument/2006/relationships/hyperlink" Target="http://www.vrt.be/vrtnws/nl/2018/01/21/opinie-bruno-yaminne-vlaanderen-onafhankelijk/" TargetMode="External"/><Relationship Id="rId183" Type="http://schemas.openxmlformats.org/officeDocument/2006/relationships/hyperlink" Target="https://economielinks.wordpress.com/2016/07/04/brexit-deel-1-de-irrationele-xenofobie-verklaart-niet-alles/" TargetMode="External"/><Relationship Id="rId2" Type="http://schemas.openxmlformats.org/officeDocument/2006/relationships/hyperlink" Target="https://radio1.be/democratie%20universeel-en-overal-de-beste-staatsvorm" TargetMode="External"/><Relationship Id="rId29" Type="http://schemas.openxmlformats.org/officeDocument/2006/relationships/hyperlink" Target="https://www.volkskrant.nl/nieuws-achtergrond/filosoof-john-rawls-gaf-het-sociaal-contract-actuele" TargetMode="External"/><Relationship Id="rId24" Type="http://schemas.openxmlformats.org/officeDocument/2006/relationships/hyperlink" Target="http://cultuurgeschiedenis.be/de-mythe-van-de%20magna%20carta/" TargetMode="External"/><Relationship Id="rId40" Type="http://schemas.openxmlformats.org/officeDocument/2006/relationships/hyperlink" Target="http://www.vrouwenraad.be/page?&amp;orl=1&amp;ssn=&amp;lng=1&amp;page=artikels_sleutelwoorden&amp;txo=233" TargetMode="External"/><Relationship Id="rId45" Type="http://schemas.openxmlformats.org/officeDocument/2006/relationships/hyperlink" Target="https://ec.europa.eu/info/policies/justice-andfundamental-rights/effective-justice/rule-law/rule-law-framework_en" TargetMode="External"/><Relationship Id="rId66" Type="http://schemas.openxmlformats.org/officeDocument/2006/relationships/hyperlink" Target="http://www.vub.ac.be/onderzoek/democratie-europa" TargetMode="External"/><Relationship Id="rId87" Type="http://schemas.openxmlformats.org/officeDocument/2006/relationships/hyperlink" Target="http://www.knack.be/nieuws/belgie/zijn-we-vergeten-hoe-we-onze-democratische-waarden-moeten%20verdedigen/article-opinion-954239.html?cookie_check=1556870540" TargetMode="External"/><Relationship Id="rId110" Type="http://schemas.openxmlformats.org/officeDocument/2006/relationships/hyperlink" Target="http://www.spanjevandaag.com/29/09/2017/catalonie-heeft-vier-keer-eerder-geprobeerd-zich-af-te-scheiden-van%20spanje/" TargetMode="External"/><Relationship Id="rId115" Type="http://schemas.openxmlformats.org/officeDocument/2006/relationships/hyperlink" Target="http://www.oh-barcelona.com/nl/blog/cultuur/geschiedenis/tragische-week-54665" TargetMode="External"/><Relationship Id="rId131" Type="http://schemas.openxmlformats.org/officeDocument/2006/relationships/hyperlink" Target="http://www.hln.be/nieuws/buitenland/dag-vol%20geweld-zo-verliep-het-referendum-in-catalonie~ad4fbfb4/" TargetMode="External"/><Relationship Id="rId136" Type="http://schemas.openxmlformats.org/officeDocument/2006/relationships/hyperlink" Target="http://www.betekenis-definitie.nl/republiek" TargetMode="External"/><Relationship Id="rId157" Type="http://schemas.openxmlformats.org/officeDocument/2006/relationships/hyperlink" Target="http://www.vrt.be/vrtnws/nl/2018/01/21/opinie-bruno-yaminne-vlaanderen-onafhankelijk/" TargetMode="External"/><Relationship Id="rId178" Type="http://schemas.openxmlformats.org/officeDocument/2006/relationships/hyperlink" Target="http://www.vrt.be/vrtnws/nl/2017/10/28/de-republiek-catalonie--wettelijk-of-niet-en-internationaal-erke/" TargetMode="External"/><Relationship Id="rId61" Type="http://schemas.openxmlformats.org/officeDocument/2006/relationships/hyperlink" Target="https://www.encyclo.nl/begrip/demagoog" TargetMode="External"/><Relationship Id="rId82" Type="http://schemas.openxmlformats.org/officeDocument/2006/relationships/hyperlink" Target="http://www.knack.be/nieuws/belgie/burgerparticipatie-ofwel-doe-je-het-goed-ofwel-beter-niet/article-opinion%20968069.html" TargetMode="External"/><Relationship Id="rId152" Type="http://schemas.openxmlformats.org/officeDocument/2006/relationships/hyperlink" Target="http://www.hln.be/nieuws/buitenland/-geweld-kan-nooit-een-instrument-zijn-in-politiek-europa-laat-eindelijk-van" TargetMode="External"/><Relationship Id="rId173" Type="http://schemas.openxmlformats.org/officeDocument/2006/relationships/hyperlink" Target="http://www.uhasselt.be/UH/core/2017/De-onmogelijke-droom-van-separatisten.htm" TargetMode="External"/><Relationship Id="rId19" Type="http://schemas.openxmlformats.org/officeDocument/2006/relationships/hyperlink" Target="https://mainzerbeobachter.com/2013/07/24/de%20%20%20%20%20%20%20%20%20%20%20%20%20%20%20%20%20%20%20%20%20%20verdediger-van-de-vrede/" TargetMode="External"/><Relationship Id="rId14" Type="http://schemas.openxmlformats.org/officeDocument/2006/relationships/hyperlink" Target="http://www.fdbetancor.com/2014/01/19/thrasybulus%20%20%20%20%20%20%20portraits-in-democracy/" TargetMode="External"/><Relationship Id="rId30" Type="http://schemas.openxmlformats.org/officeDocument/2006/relationships/hyperlink" Target="https://humanistischecanon.nl/venster/liberalisme/john-rawls-een-theorie-van-rechtvaardigheid/" TargetMode="External"/><Relationship Id="rId35" Type="http://schemas.openxmlformats.org/officeDocument/2006/relationships/hyperlink" Target="http://www.uhasselt.be/Documents/faculteiten/rechten/DoctoraatJanTheunis.pdf" TargetMode="External"/><Relationship Id="rId56" Type="http://schemas.openxmlformats.org/officeDocument/2006/relationships/hyperlink" Target="https://europa.eu/european-union/topics/human-rights_nl" TargetMode="External"/><Relationship Id="rId77" Type="http://schemas.openxmlformats.org/officeDocument/2006/relationships/hyperlink" Target="http://www.law.kuleuven.be/personal/mstorme/scheidingdermachten.pdf" TargetMode="External"/><Relationship Id="rId100" Type="http://schemas.openxmlformats.org/officeDocument/2006/relationships/hyperlink" Target="http://www.sitges-info.nl/geschiedenis-van-catalonie/" TargetMode="External"/><Relationship Id="rId105" Type="http://schemas.openxmlformats.org/officeDocument/2006/relationships/hyperlink" Target="http://sieplex.com/article/catalaanse-opstand" TargetMode="External"/><Relationship Id="rId126" Type="http://schemas.openxmlformats.org/officeDocument/2006/relationships/hyperlink" Target="http://www.encyclo.nl/begrip/Onafhankelijkheidsverklaring" TargetMode="External"/><Relationship Id="rId147" Type="http://schemas.openxmlformats.org/officeDocument/2006/relationships/hyperlink" Target="http://www.ad.nl/buitenland/catalaanse-regering%20%20officieel-afgezet~a9b5c0b6/" TargetMode="External"/><Relationship Id="rId168" Type="http://schemas.openxmlformats.org/officeDocument/2006/relationships/hyperlink" Target="http://www.tijd.be/ondernemen/media-marketing/vlamingen-vertrouwen-nieuwsmedia-meer-dan%20walen/9906891.html" TargetMode="External"/><Relationship Id="rId8" Type="http://schemas.openxmlformats.org/officeDocument/2006/relationships/hyperlink" Target="https://historianet.nl/beschavingen/grieken/hoe%20%20%20%20%20%20%20%20%20democratisch-was-de-atheense-democratie" TargetMode="External"/><Relationship Id="rId51" Type="http://schemas.openxmlformats.org/officeDocument/2006/relationships/hyperlink" Target="http://www.europarl.europa.eu/news/nl/headlines/eu-affairs/20180222STO98434/zorg-over-rechtsstaat-in%20%20lidstaten-wat-de-eu-kan-doen-infografiek" TargetMode="External"/><Relationship Id="rId72" Type="http://schemas.openxmlformats.org/officeDocument/2006/relationships/hyperlink" Target="http://www.folia.nl/opinie/108240/wie-voor-echte-democratie-is-voert-de-opkomstplicht-in" TargetMode="External"/><Relationship Id="rId93" Type="http://schemas.openxmlformats.org/officeDocument/2006/relationships/hyperlink" Target="http://llengua.gencat.cat/web/.content/documents/publicacions/catala_llengua_europa/arxius/cat_europa_neerlandes_12.pdf" TargetMode="External"/><Relationship Id="rId98" Type="http://schemas.openxmlformats.org/officeDocument/2006/relationships/hyperlink" Target="https://historianet.nl/maatschappij/7-historische-redenen-dat-catalonie-onafhankelijk-wil-zijn" TargetMode="External"/><Relationship Id="rId121" Type="http://schemas.openxmlformats.org/officeDocument/2006/relationships/hyperlink" Target="https://historiek.net/juan-carlos-i-van%20spanje-1938/4854/" TargetMode="External"/><Relationship Id="rId142" Type="http://schemas.openxmlformats.org/officeDocument/2006/relationships/hyperlink" Target="file:///C:\Users\11602821\AppData\Local\Packages\microsoft.windowscommunicationsapps_8wekyb3d8bbwe\LocalState\Files\S0\2670\Attachments\NIEUWE-VLAAMSE%20ALLIANTIE," TargetMode="External"/><Relationship Id="rId163" Type="http://schemas.openxmlformats.org/officeDocument/2006/relationships/hyperlink" Target="http://www.kuleuven.be/.../identiteit-vlaanderen-wallonie-prof-w-dewachter.doc" TargetMode="External"/><Relationship Id="rId184" Type="http://schemas.openxmlformats.org/officeDocument/2006/relationships/hyperlink" Target="https://economielinks.wordpress.com/2016/07/04/brexit-deel-1-de-irrationele-xenofobie-verklaart-niet-alles/" TargetMode="External"/><Relationship Id="rId3" Type="http://schemas.openxmlformats.org/officeDocument/2006/relationships/hyperlink" Target="https://www.coe.int/en/web/compass/democracy" TargetMode="External"/><Relationship Id="rId25" Type="http://schemas.openxmlformats.org/officeDocument/2006/relationships/hyperlink" Target="http://www.nrc.nl/nieuws/2015/06/15/waar%20het-moderne-recht-begon-de-magna-carta-1508801-a136668" TargetMode="External"/><Relationship Id="rId46" Type="http://schemas.openxmlformats.org/officeDocument/2006/relationships/hyperlink" Target="http://www.europa-nu.nl/9353000/1/j9tvgajcor7dxyk_j9vvj9idsj04xr6/vjhzlnx4pbzc" TargetMode="External"/><Relationship Id="rId67" Type="http://schemas.openxmlformats.org/officeDocument/2006/relationships/hyperlink" Target="http://www.knack.be/nieuws/wereld/euroscepticisme-is-geen-wezenlijk-probleem-voor-de-eu/article-opinion%20136173.html" TargetMode="External"/><Relationship Id="rId116" Type="http://schemas.openxmlformats.org/officeDocument/2006/relationships/hyperlink" Target="https://historiek.net/manuel-azana-en%20de-catalaanse-opstand-van-1934/67065/" TargetMode="External"/><Relationship Id="rId137" Type="http://schemas.openxmlformats.org/officeDocument/2006/relationships/hyperlink" Target="http://www.livescience.com/33027-what-are%20the-different-types-of-governments.html" TargetMode="External"/><Relationship Id="rId158" Type="http://schemas.openxmlformats.org/officeDocument/2006/relationships/hyperlink" Target="http://www.belgiumwwii.be/nl/belgie-in-oorlog/artikels/flamenpolitik.html" TargetMode="External"/><Relationship Id="rId20" Type="http://schemas.openxmlformats.org/officeDocument/2006/relationships/hyperlink" Target="https://worldjusticeproject.org/about-us/overview/what-rule-law" TargetMode="External"/><Relationship Id="rId41" Type="http://schemas.openxmlformats.org/officeDocument/2006/relationships/hyperlink" Target="https://www.nrc.nl/nieuws/2008/05/28/mensenrechten-zijn-die-nu-universeel-of-niet-11545050-a525331" TargetMode="External"/><Relationship Id="rId62" Type="http://schemas.openxmlformats.org/officeDocument/2006/relationships/hyperlink" Target="http://www.knack.be/nieuws/mensen/winston-churchill-50-jaar-dood-zijn-meest-legendarische-uitspraken/article" TargetMode="External"/><Relationship Id="rId83" Type="http://schemas.openxmlformats.org/officeDocument/2006/relationships/hyperlink" Target="http://www.demorgen.be/nieuws/burgerparticipatie-meerwaarde-of-maat-voor-niets~b17d0677/" TargetMode="External"/><Relationship Id="rId88" Type="http://schemas.openxmlformats.org/officeDocument/2006/relationships/hyperlink" Target="http://www.knack.be/nieuws/belgie/zijn-we-vergeten-hoe-we-onze-democratische-waarden-moeten%20verdedigen/article-opinion-954239.html?cookie_check=1556870540" TargetMode="External"/><Relationship Id="rId111" Type="http://schemas.openxmlformats.org/officeDocument/2006/relationships/hyperlink" Target="https://re-act.be/2014/12/01/catalonie-een-natie-op-weg-naar-volledige-onafhankelijkheid/" TargetMode="External"/><Relationship Id="rId132" Type="http://schemas.openxmlformats.org/officeDocument/2006/relationships/hyperlink" Target="http://www.theguardian.com/world/2017/oct/02/after-the-catalan-referendum-what-happens-next" TargetMode="External"/><Relationship Id="rId153" Type="http://schemas.openxmlformats.org/officeDocument/2006/relationships/hyperlink" Target="http://www.knack.be/nieuws/belgie/catalonie-leert-ons-dat-ook-vlaanderen-in-de-europese-unie-nooit" TargetMode="External"/><Relationship Id="rId174" Type="http://schemas.openxmlformats.org/officeDocument/2006/relationships/hyperlink" Target="http://www.amsadvocaten.nl/woordenboek/ondernemingsrecht/gekwalificeerde-meerderheid-van-stemmen/" TargetMode="External"/><Relationship Id="rId179" Type="http://schemas.openxmlformats.org/officeDocument/2006/relationships/hyperlink" Target="http://www.europahuis.be/media/dossier_brexit.pdf" TargetMode="External"/><Relationship Id="rId15" Type="http://schemas.openxmlformats.org/officeDocument/2006/relationships/hyperlink" Target="http://www.pbs.org/empires/thegreeks/background/48.html" TargetMode="External"/><Relationship Id="rId36" Type="http://schemas.openxmlformats.org/officeDocument/2006/relationships/hyperlink" Target="http://www.un.org/en/sections/issues-depth/human-rights/" TargetMode="External"/><Relationship Id="rId57" Type="http://schemas.openxmlformats.org/officeDocument/2006/relationships/hyperlink" Target="https://fra.europa.eu/sites/default/files/fra_uploads/1964-FRA-2012_Booklet_NL.pdf" TargetMode="External"/><Relationship Id="rId106" Type="http://schemas.openxmlformats.org/officeDocument/2006/relationships/hyperlink" Target="http://www.encyclopedia.com/history/encyclopedias-almanacs-transcripts%20and-maps/catalonia-revolt-1640-1652" TargetMode="External"/><Relationship Id="rId127" Type="http://schemas.openxmlformats.org/officeDocument/2006/relationships/hyperlink" Target="http://www.boe.es" TargetMode="External"/><Relationship Id="rId10" Type="http://schemas.openxmlformats.org/officeDocument/2006/relationships/hyperlink" Target="https://historiek.net/ostracisme-betekenis%20%20%20%20%20%20%20%20%20%20%20%20%20%20%20%20%20%20%20%20%20%20%20%20%20%20%20%20%20%20%20%20%20%20%20%20%20%20%20%20%20%20%20%20%20%20%20%20%20%20%20%20%20%20%20%20%20%20-schervengericht/81906/" TargetMode="External"/><Relationship Id="rId31" Type="http://schemas.openxmlformats.org/officeDocument/2006/relationships/hyperlink" Target="http://www.meiguo.nl/achtergronden/checks-and-balances/" TargetMode="External"/><Relationship Id="rId52" Type="http://schemas.openxmlformats.org/officeDocument/2006/relationships/hyperlink" Target="http://www.lawteacher.net/free-lawessays/european-law/the-european-unions-law-making-powers-make-the-eu-inherently-undemocraticeuropean-law-essay.php" TargetMode="External"/><Relationship Id="rId73" Type="http://schemas.openxmlformats.org/officeDocument/2006/relationships/hyperlink" Target="https://mastereia.wordpress.com/author/moog6664/" TargetMode="External"/><Relationship Id="rId78" Type="http://schemas.openxmlformats.org/officeDocument/2006/relationships/hyperlink" Target="http://www.knack.be/nieuws/belgie/in-belgie-gedragen-regeringen-zich-als-kolonisten-van-de-rechtsstaat/article" TargetMode="External"/><Relationship Id="rId94" Type="http://schemas.openxmlformats.org/officeDocument/2006/relationships/hyperlink" Target="http://www.catalaansetaal.nl/catalaans" TargetMode="External"/><Relationship Id="rId99" Type="http://schemas.openxmlformats.org/officeDocument/2006/relationships/hyperlink" Target="https://isgeschiedenis.nl/nieuws/de-geschiedenis-van%20het-catalaanse-nationalisme" TargetMode="External"/><Relationship Id="rId101" Type="http://schemas.openxmlformats.org/officeDocument/2006/relationships/hyperlink" Target="http://www.pri.org/stories/2017-10%2020/roots-catalonia-s-differences-rest-spain" TargetMode="External"/><Relationship Id="rId122" Type="http://schemas.openxmlformats.org/officeDocument/2006/relationships/hyperlink" Target="http://www.catalanviews.com/content/what-catalanism-and-what-does-it-advocate" TargetMode="External"/><Relationship Id="rId143" Type="http://schemas.openxmlformats.org/officeDocument/2006/relationships/hyperlink" Target="https://doorbraak.be/catalonie-en%20zelfbeschikkingsrecht/" TargetMode="External"/><Relationship Id="rId148" Type="http://schemas.openxmlformats.org/officeDocument/2006/relationships/hyperlink" Target="http://www.hbvl.be/cnt/dmf20171221_03256007/recordopkomst-voor-verkiezingen-catalonie" TargetMode="External"/><Relationship Id="rId164" Type="http://schemas.openxmlformats.org/officeDocument/2006/relationships/hyperlink" Target="http://www.kuleuven.be/.../identiteit-vlaanderen-wallonie-prof-w-dewachter.doc" TargetMode="External"/><Relationship Id="rId169" Type="http://schemas.openxmlformats.org/officeDocument/2006/relationships/hyperlink" Target="http://www.demorgen.be/nieuws/twee-op-drie-jonge-vlamingen-willen-belgie-behouden~b9ad3ac5/" TargetMode="External"/><Relationship Id="rId185" Type="http://schemas.openxmlformats.org/officeDocument/2006/relationships/hyperlink" Target="http://www.vandale.nl/gratis-woordenboek/nederlands/betekenis/euroscepticus" TargetMode="External"/><Relationship Id="rId4" Type="http://schemas.openxmlformats.org/officeDocument/2006/relationships/hyperlink" Target="http://www.beleven.org/feest/internationale_dag_van_de_democratie" TargetMode="External"/><Relationship Id="rId9" Type="http://schemas.openxmlformats.org/officeDocument/2006/relationships/hyperlink" Target="https://isgeschiedenis.nl/nieuws/cleisthenes%20%20%20%20%20%20%20%20%20%20%20%20%20oprichter-van-de-atheense-democratie" TargetMode="External"/><Relationship Id="rId180" Type="http://schemas.openxmlformats.org/officeDocument/2006/relationships/hyperlink" Target="http://www.europahuis.be/media/dossier_brexit.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76FF2-C99E-4F63-93AD-3EEDBD9B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86</Pages>
  <Words>30692</Words>
  <Characters>168812</Characters>
  <Application>Microsoft Office Word</Application>
  <DocSecurity>0</DocSecurity>
  <Lines>1406</Lines>
  <Paragraphs>398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Thielens (MINFIN)</dc:creator>
  <cp:keywords/>
  <dc:description/>
  <cp:lastModifiedBy>Emilie Thielens</cp:lastModifiedBy>
  <cp:revision>78</cp:revision>
  <cp:lastPrinted>2019-06-10T18:07:00Z</cp:lastPrinted>
  <dcterms:created xsi:type="dcterms:W3CDTF">2019-05-27T15:28:00Z</dcterms:created>
  <dcterms:modified xsi:type="dcterms:W3CDTF">2019-06-14T15:10:00Z</dcterms:modified>
</cp:coreProperties>
</file>