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8BA58" w14:textId="77777777" w:rsidR="00EF3B19" w:rsidRDefault="00EF3B19" w:rsidP="00EF3B19">
      <w:pPr>
        <w:jc w:val="center"/>
        <w:rPr>
          <w:rFonts w:ascii="Arial" w:eastAsiaTheme="minorEastAsia" w:hAnsi="Arial" w:cs="Arial"/>
          <w:color w:val="1D8DB0"/>
          <w:sz w:val="56"/>
          <w:szCs w:val="56"/>
          <w:lang w:eastAsia="nl-BE"/>
        </w:rPr>
      </w:pPr>
      <w:bookmarkStart w:id="0" w:name="OLE_LINK9"/>
      <w:bookmarkStart w:id="1" w:name="OLE_LINK10"/>
      <w:r w:rsidRPr="005E29CB">
        <w:rPr>
          <w:rFonts w:ascii="Arial" w:hAnsi="Arial" w:cs="Arial"/>
          <w:noProof/>
          <w:lang w:val="en-US" w:eastAsia="en-US"/>
        </w:rPr>
        <w:drawing>
          <wp:anchor distT="0" distB="0" distL="114300" distR="114300" simplePos="0" relativeHeight="251659264" behindDoc="0" locked="0" layoutInCell="1" allowOverlap="1" wp14:anchorId="16E463D8" wp14:editId="52D72617">
            <wp:simplePos x="0" y="0"/>
            <wp:positionH relativeFrom="margin">
              <wp:align>center</wp:align>
            </wp:positionH>
            <wp:positionV relativeFrom="paragraph">
              <wp:posOffset>-1580424</wp:posOffset>
            </wp:positionV>
            <wp:extent cx="2879090" cy="777240"/>
            <wp:effectExtent l="0" t="0" r="3810" b="0"/>
            <wp:wrapNone/>
            <wp:docPr id="3" name="Afbeelding 3" descr="Afbeelding met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logo&#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79090" cy="777240"/>
                    </a:xfrm>
                    <a:prstGeom prst="rect">
                      <a:avLst/>
                    </a:prstGeom>
                  </pic:spPr>
                </pic:pic>
              </a:graphicData>
            </a:graphic>
            <wp14:sizeRelH relativeFrom="margin">
              <wp14:pctWidth>0</wp14:pctWidth>
            </wp14:sizeRelH>
            <wp14:sizeRelV relativeFrom="margin">
              <wp14:pctHeight>0</wp14:pctHeight>
            </wp14:sizeRelV>
          </wp:anchor>
        </w:drawing>
      </w:r>
      <w:r w:rsidRPr="005E29CB">
        <w:rPr>
          <w:rFonts w:ascii="Arial" w:eastAsiaTheme="minorEastAsia" w:hAnsi="Arial" w:cs="Arial"/>
          <w:color w:val="1D8DB0"/>
          <w:sz w:val="56"/>
          <w:szCs w:val="56"/>
          <w:lang w:eastAsia="nl-BE"/>
        </w:rPr>
        <w:t>Puntprevalentie en geschiktheid van antimicrobiële therapie in</w:t>
      </w:r>
      <w:r>
        <w:rPr>
          <w:rFonts w:ascii="Arial" w:eastAsiaTheme="minorEastAsia" w:hAnsi="Arial" w:cs="Arial"/>
          <w:color w:val="1D8DB0"/>
          <w:sz w:val="56"/>
          <w:szCs w:val="56"/>
          <w:lang w:eastAsia="nl-BE"/>
        </w:rPr>
        <w:t xml:space="preserve"> Vlaams- Brabantse woonzorgcentra</w:t>
      </w:r>
    </w:p>
    <w:p w14:paraId="72D1930A" w14:textId="77777777" w:rsidR="00EF3B19" w:rsidRPr="00A90E4E" w:rsidRDefault="00EF3B19" w:rsidP="00EF3B19">
      <w:pPr>
        <w:pBdr>
          <w:top w:val="nil"/>
          <w:left w:val="nil"/>
          <w:bottom w:val="nil"/>
          <w:right w:val="nil"/>
          <w:between w:val="nil"/>
        </w:pBdr>
        <w:jc w:val="center"/>
        <w:rPr>
          <w:i/>
          <w:color w:val="44546A" w:themeColor="text2"/>
          <w:sz w:val="40"/>
          <w:szCs w:val="40"/>
        </w:rPr>
      </w:pPr>
      <w:r w:rsidRPr="00A90E4E">
        <w:rPr>
          <w:rFonts w:ascii="Arial" w:eastAsia="Arial" w:hAnsi="Arial" w:cs="Arial"/>
          <w:i/>
          <w:color w:val="44546A" w:themeColor="text2"/>
          <w:sz w:val="40"/>
          <w:szCs w:val="40"/>
        </w:rPr>
        <w:t>Focus op urineweginfecties</w:t>
      </w:r>
    </w:p>
    <w:p w14:paraId="6D02D500" w14:textId="77777777" w:rsidR="00EF3B19" w:rsidRPr="005E29CB" w:rsidRDefault="00EF3B19" w:rsidP="00EF3B19">
      <w:pPr>
        <w:jc w:val="center"/>
        <w:rPr>
          <w:rFonts w:ascii="Arial" w:hAnsi="Arial" w:cs="Arial"/>
          <w:color w:val="385623" w:themeColor="accent6" w:themeShade="80"/>
        </w:rPr>
      </w:pPr>
      <w:r>
        <w:rPr>
          <w:rFonts w:ascii="Arial" w:eastAsiaTheme="minorEastAsia" w:hAnsi="Arial" w:cs="Arial"/>
          <w:color w:val="1D8DB0"/>
          <w:sz w:val="56"/>
          <w:szCs w:val="56"/>
          <w:lang w:eastAsia="nl-BE"/>
        </w:rPr>
        <w:t xml:space="preserve"> </w:t>
      </w:r>
    </w:p>
    <w:p w14:paraId="20B25045" w14:textId="77777777" w:rsidR="00EF3B19" w:rsidRPr="005E29CB" w:rsidRDefault="00EF3B19" w:rsidP="00EF3B19">
      <w:pPr>
        <w:suppressAutoHyphens/>
        <w:spacing w:before="240" w:line="360" w:lineRule="exact"/>
        <w:jc w:val="center"/>
        <w:rPr>
          <w:rFonts w:ascii="Arial" w:hAnsi="Arial" w:cs="Arial"/>
          <w:b/>
          <w:color w:val="385623" w:themeColor="accent6" w:themeShade="80"/>
          <w:sz w:val="32"/>
          <w:szCs w:val="32"/>
        </w:rPr>
      </w:pPr>
      <w:r w:rsidRPr="005E29CB">
        <w:rPr>
          <w:rFonts w:ascii="Arial" w:eastAsiaTheme="minorEastAsia" w:hAnsi="Arial" w:cs="Arial"/>
          <w:b/>
          <w:color w:val="000000" w:themeColor="text1"/>
          <w:sz w:val="32"/>
          <w:szCs w:val="32"/>
          <w:lang w:eastAsia="nl-BE"/>
        </w:rPr>
        <w:t>MASTERPROEF</w:t>
      </w:r>
      <w:r w:rsidRPr="005E29CB">
        <w:rPr>
          <w:rFonts w:ascii="Arial" w:hAnsi="Arial" w:cs="Arial"/>
          <w:b/>
          <w:color w:val="385623" w:themeColor="accent6" w:themeShade="80"/>
          <w:sz w:val="32"/>
          <w:szCs w:val="32"/>
        </w:rPr>
        <w:t xml:space="preserve"> </w:t>
      </w:r>
      <w:r w:rsidRPr="005E29CB">
        <w:rPr>
          <w:rFonts w:ascii="Arial" w:eastAsiaTheme="minorEastAsia" w:hAnsi="Arial" w:cs="Arial"/>
          <w:b/>
          <w:color w:val="000000" w:themeColor="text1"/>
          <w:sz w:val="32"/>
          <w:szCs w:val="32"/>
          <w:lang w:eastAsia="nl-BE"/>
        </w:rPr>
        <w:t>ONDERZOEKSRAPPORT</w:t>
      </w:r>
    </w:p>
    <w:p w14:paraId="73BE36DD" w14:textId="77777777" w:rsidR="00EF3B19" w:rsidRPr="005E29CB" w:rsidRDefault="00EF3B19" w:rsidP="00EF3B19">
      <w:pPr>
        <w:spacing w:line="276" w:lineRule="auto"/>
        <w:jc w:val="center"/>
        <w:rPr>
          <w:rFonts w:ascii="Arial" w:eastAsiaTheme="minorEastAsia" w:hAnsi="Arial" w:cs="Arial"/>
          <w:color w:val="000000" w:themeColor="text1"/>
          <w:sz w:val="32"/>
          <w:szCs w:val="32"/>
          <w:lang w:eastAsia="nl-BE"/>
        </w:rPr>
      </w:pPr>
      <w:r w:rsidRPr="005E29CB">
        <w:rPr>
          <w:rFonts w:ascii="Arial" w:eastAsiaTheme="minorEastAsia" w:hAnsi="Arial" w:cs="Arial"/>
          <w:color w:val="000000" w:themeColor="text1"/>
          <w:sz w:val="32"/>
          <w:szCs w:val="32"/>
          <w:lang w:eastAsia="nl-BE"/>
        </w:rPr>
        <w:t>voorgelegd door</w:t>
      </w:r>
    </w:p>
    <w:p w14:paraId="634BA748" w14:textId="77777777" w:rsidR="00EF3B19" w:rsidRPr="000F62A0" w:rsidRDefault="00EF3B19" w:rsidP="00EF3B19">
      <w:pPr>
        <w:spacing w:line="276" w:lineRule="auto"/>
        <w:jc w:val="center"/>
        <w:rPr>
          <w:rFonts w:ascii="Arial" w:eastAsiaTheme="minorEastAsia" w:hAnsi="Arial" w:cs="Arial"/>
          <w:color w:val="000000" w:themeColor="text1"/>
          <w:sz w:val="32"/>
          <w:szCs w:val="32"/>
          <w:lang w:val="en-US" w:eastAsia="nl-BE"/>
        </w:rPr>
      </w:pPr>
      <w:proofErr w:type="spellStart"/>
      <w:r w:rsidRPr="000F62A0">
        <w:rPr>
          <w:rFonts w:ascii="Arial" w:eastAsiaTheme="minorEastAsia" w:hAnsi="Arial" w:cs="Arial"/>
          <w:color w:val="000000" w:themeColor="text1"/>
          <w:sz w:val="32"/>
          <w:szCs w:val="32"/>
          <w:lang w:val="en-US" w:eastAsia="nl-BE"/>
        </w:rPr>
        <w:t>Irem</w:t>
      </w:r>
      <w:proofErr w:type="spellEnd"/>
      <w:r w:rsidRPr="000F62A0">
        <w:rPr>
          <w:rFonts w:ascii="Arial" w:eastAsiaTheme="minorEastAsia" w:hAnsi="Arial" w:cs="Arial"/>
          <w:color w:val="000000" w:themeColor="text1"/>
          <w:sz w:val="32"/>
          <w:szCs w:val="32"/>
          <w:lang w:val="en-US" w:eastAsia="nl-BE"/>
        </w:rPr>
        <w:t xml:space="preserve"> YENER</w:t>
      </w:r>
    </w:p>
    <w:p w14:paraId="685D5DAE" w14:textId="77777777" w:rsidR="00EF3B19" w:rsidRPr="000F62A0" w:rsidRDefault="00EF3B19" w:rsidP="00EF3B19">
      <w:pPr>
        <w:jc w:val="center"/>
        <w:rPr>
          <w:rFonts w:ascii="Arial" w:hAnsi="Arial" w:cs="Arial"/>
          <w:color w:val="385623" w:themeColor="accent6" w:themeShade="80"/>
          <w:sz w:val="32"/>
          <w:szCs w:val="32"/>
          <w:lang w:val="en-US"/>
        </w:rPr>
      </w:pPr>
    </w:p>
    <w:p w14:paraId="60DFC4F6" w14:textId="77777777" w:rsidR="00EF3B19" w:rsidRPr="000F62A0" w:rsidRDefault="00EF3B19" w:rsidP="00EF3B19">
      <w:pPr>
        <w:suppressAutoHyphens/>
        <w:spacing w:before="360" w:line="360" w:lineRule="exact"/>
        <w:jc w:val="center"/>
        <w:rPr>
          <w:rFonts w:ascii="Arial" w:eastAsiaTheme="minorEastAsia" w:hAnsi="Arial" w:cs="Arial"/>
          <w:color w:val="000000" w:themeColor="text1"/>
          <w:sz w:val="32"/>
          <w:szCs w:val="32"/>
          <w:lang w:val="en-US" w:eastAsia="nl-BE"/>
        </w:rPr>
      </w:pPr>
      <w:r w:rsidRPr="000F62A0">
        <w:rPr>
          <w:rFonts w:ascii="Arial" w:eastAsiaTheme="minorEastAsia" w:hAnsi="Arial" w:cs="Arial"/>
          <w:color w:val="000000" w:themeColor="text1"/>
          <w:sz w:val="32"/>
          <w:szCs w:val="32"/>
          <w:lang w:val="en-US" w:eastAsia="nl-BE"/>
        </w:rPr>
        <w:t xml:space="preserve">Promotor: Prof. Dr. Apr. Isabel </w:t>
      </w:r>
      <w:proofErr w:type="spellStart"/>
      <w:r w:rsidRPr="000F62A0">
        <w:rPr>
          <w:rFonts w:ascii="Arial" w:eastAsiaTheme="minorEastAsia" w:hAnsi="Arial" w:cs="Arial"/>
          <w:color w:val="000000" w:themeColor="text1"/>
          <w:sz w:val="32"/>
          <w:szCs w:val="32"/>
          <w:lang w:val="en-US" w:eastAsia="nl-BE"/>
        </w:rPr>
        <w:t>Spriet</w:t>
      </w:r>
      <w:proofErr w:type="spellEnd"/>
    </w:p>
    <w:p w14:paraId="0393E8AA" w14:textId="77777777" w:rsidR="00EF3B19" w:rsidRPr="005E29CB" w:rsidRDefault="00EF3B19" w:rsidP="00EF3B19">
      <w:pPr>
        <w:suppressAutoHyphens/>
        <w:spacing w:before="240" w:line="360" w:lineRule="exact"/>
        <w:jc w:val="center"/>
        <w:rPr>
          <w:rFonts w:ascii="Arial" w:eastAsiaTheme="minorEastAsia" w:hAnsi="Arial" w:cs="Arial"/>
          <w:color w:val="000000" w:themeColor="text1"/>
          <w:sz w:val="32"/>
          <w:szCs w:val="32"/>
          <w:lang w:eastAsia="nl-BE"/>
        </w:rPr>
      </w:pPr>
      <w:r w:rsidRPr="005E29CB">
        <w:rPr>
          <w:rFonts w:ascii="Arial" w:eastAsiaTheme="minorEastAsia" w:hAnsi="Arial" w:cs="Arial"/>
          <w:color w:val="000000" w:themeColor="text1"/>
          <w:sz w:val="32"/>
          <w:szCs w:val="32"/>
          <w:lang w:eastAsia="nl-BE"/>
        </w:rPr>
        <w:t xml:space="preserve">Co-promotoren: Apr. Indira Coenen, Apr. Lotte Vander Elst, </w:t>
      </w:r>
    </w:p>
    <w:p w14:paraId="5C516652" w14:textId="77777777" w:rsidR="00EF3B19" w:rsidRPr="005E29CB" w:rsidRDefault="00EF3B19" w:rsidP="00EF3B19">
      <w:pPr>
        <w:spacing w:after="240"/>
        <w:jc w:val="center"/>
        <w:rPr>
          <w:rFonts w:ascii="Arial" w:hAnsi="Arial" w:cs="Arial"/>
          <w:color w:val="385623" w:themeColor="accent6" w:themeShade="80"/>
        </w:rPr>
      </w:pPr>
      <w:r w:rsidRPr="005E29CB">
        <w:rPr>
          <w:rFonts w:ascii="Arial" w:eastAsiaTheme="minorEastAsia" w:hAnsi="Arial" w:cs="Arial"/>
          <w:color w:val="000000" w:themeColor="text1"/>
          <w:sz w:val="32"/>
          <w:szCs w:val="32"/>
          <w:lang w:eastAsia="nl-BE"/>
        </w:rPr>
        <w:t>Dr. Apr. Charlotte Quintens</w:t>
      </w:r>
    </w:p>
    <w:p w14:paraId="39CF4A35" w14:textId="77777777" w:rsidR="00EF3B19" w:rsidRPr="005E29CB" w:rsidRDefault="00EF3B19" w:rsidP="00EF3B19">
      <w:pPr>
        <w:jc w:val="center"/>
        <w:rPr>
          <w:rFonts w:ascii="Arial" w:hAnsi="Arial" w:cs="Arial"/>
          <w:color w:val="385623" w:themeColor="accent6" w:themeShade="80"/>
          <w:sz w:val="32"/>
          <w:szCs w:val="32"/>
        </w:rPr>
      </w:pPr>
    </w:p>
    <w:p w14:paraId="605E94BD" w14:textId="77777777" w:rsidR="00EF3B19" w:rsidRPr="005E29CB" w:rsidRDefault="00EF3B19" w:rsidP="00EF3B19">
      <w:pPr>
        <w:jc w:val="center"/>
        <w:rPr>
          <w:rFonts w:ascii="Arial" w:hAnsi="Arial" w:cs="Arial"/>
          <w:color w:val="000000" w:themeColor="text1"/>
          <w:sz w:val="32"/>
          <w:szCs w:val="32"/>
        </w:rPr>
      </w:pPr>
      <w:r w:rsidRPr="005E29CB">
        <w:rPr>
          <w:rFonts w:ascii="Arial" w:hAnsi="Arial" w:cs="Arial"/>
          <w:color w:val="000000" w:themeColor="text1"/>
          <w:sz w:val="32"/>
          <w:szCs w:val="32"/>
        </w:rPr>
        <w:t>LEUVEN</w:t>
      </w:r>
    </w:p>
    <w:p w14:paraId="277D0D6C" w14:textId="77777777" w:rsidR="00EF3B19" w:rsidRPr="005E29CB" w:rsidRDefault="00EF3B19" w:rsidP="00EF3B19">
      <w:pPr>
        <w:jc w:val="center"/>
        <w:rPr>
          <w:rFonts w:ascii="Arial" w:hAnsi="Arial" w:cs="Arial"/>
          <w:color w:val="000000" w:themeColor="text1"/>
          <w:sz w:val="32"/>
          <w:szCs w:val="32"/>
        </w:rPr>
      </w:pPr>
      <w:r w:rsidRPr="005E29CB">
        <w:rPr>
          <w:rFonts w:ascii="Arial" w:hAnsi="Arial" w:cs="Arial"/>
          <w:color w:val="000000" w:themeColor="text1"/>
          <w:sz w:val="32"/>
          <w:szCs w:val="32"/>
        </w:rPr>
        <w:t>ACADEMIEJAAR 202</w:t>
      </w:r>
      <w:r>
        <w:rPr>
          <w:rFonts w:ascii="Arial" w:hAnsi="Arial" w:cs="Arial"/>
          <w:color w:val="000000" w:themeColor="text1"/>
          <w:sz w:val="32"/>
          <w:szCs w:val="32"/>
        </w:rPr>
        <w:t>2</w:t>
      </w:r>
      <w:r w:rsidRPr="005E29CB">
        <w:rPr>
          <w:rFonts w:ascii="Arial" w:hAnsi="Arial" w:cs="Arial"/>
          <w:color w:val="000000" w:themeColor="text1"/>
          <w:sz w:val="32"/>
          <w:szCs w:val="32"/>
        </w:rPr>
        <w:t>-202</w:t>
      </w:r>
      <w:r>
        <w:rPr>
          <w:rFonts w:ascii="Arial" w:hAnsi="Arial" w:cs="Arial"/>
          <w:color w:val="000000" w:themeColor="text1"/>
          <w:sz w:val="32"/>
          <w:szCs w:val="32"/>
        </w:rPr>
        <w:t>3</w:t>
      </w:r>
    </w:p>
    <w:p w14:paraId="0378BE42" w14:textId="77777777" w:rsidR="00EF3B19" w:rsidRPr="005E29CB" w:rsidRDefault="00EF3B19" w:rsidP="00EF3B19">
      <w:pPr>
        <w:spacing w:before="240" w:line="276" w:lineRule="auto"/>
        <w:rPr>
          <w:rFonts w:ascii="Arial" w:hAnsi="Arial" w:cs="Arial"/>
          <w:color w:val="385623" w:themeColor="accent6" w:themeShade="80"/>
          <w:sz w:val="32"/>
          <w:szCs w:val="32"/>
        </w:rPr>
      </w:pPr>
      <w:r w:rsidRPr="005E29CB">
        <w:rPr>
          <w:rFonts w:ascii="Arial" w:hAnsi="Arial" w:cs="Arial"/>
          <w:color w:val="385623" w:themeColor="accent6" w:themeShade="80"/>
          <w:sz w:val="32"/>
          <w:szCs w:val="32"/>
        </w:rPr>
        <w:br w:type="page"/>
      </w:r>
    </w:p>
    <w:p w14:paraId="4A278B2B" w14:textId="77777777" w:rsidR="00EF3B19" w:rsidRPr="005E29CB" w:rsidRDefault="00EF3B19" w:rsidP="00EF3B19">
      <w:pPr>
        <w:rPr>
          <w:rFonts w:ascii="Arial" w:hAnsi="Arial" w:cs="Arial"/>
          <w:color w:val="385623" w:themeColor="accent6" w:themeShade="80"/>
          <w:sz w:val="32"/>
          <w:szCs w:val="32"/>
        </w:rPr>
        <w:sectPr w:rsidR="00EF3B19" w:rsidRPr="005E29CB" w:rsidSect="002C7364">
          <w:headerReference w:type="default" r:id="rId9"/>
          <w:footerReference w:type="default" r:id="rId10"/>
          <w:headerReference w:type="first" r:id="rId11"/>
          <w:pgSz w:w="11906" w:h="16838"/>
          <w:pgMar w:top="5557" w:right="794" w:bottom="1021" w:left="1134" w:header="1021" w:footer="567" w:gutter="0"/>
          <w:pgNumType w:start="1"/>
          <w:cols w:space="708"/>
          <w:docGrid w:linePitch="326"/>
        </w:sectPr>
      </w:pPr>
    </w:p>
    <w:p w14:paraId="6A12DC5E" w14:textId="77777777" w:rsidR="00EF3B19" w:rsidRPr="005E29CB" w:rsidRDefault="00EF3B19" w:rsidP="00EF3B19">
      <w:pPr>
        <w:spacing w:before="240" w:line="276" w:lineRule="auto"/>
        <w:rPr>
          <w:rFonts w:ascii="Arial" w:eastAsiaTheme="majorEastAsia" w:hAnsi="Arial" w:cs="Arial"/>
          <w:b/>
          <w:bCs/>
          <w:color w:val="000000" w:themeColor="text1"/>
          <w:sz w:val="28"/>
          <w:szCs w:val="28"/>
        </w:rPr>
      </w:pPr>
      <w:r>
        <w:rPr>
          <w:rFonts w:ascii="Arial" w:hAnsi="Arial" w:cs="Arial"/>
          <w:noProof/>
          <w:color w:val="000000" w:themeColor="text1"/>
        </w:rPr>
        <w:lastRenderedPageBreak/>
        <mc:AlternateContent>
          <mc:Choice Requires="wps">
            <w:drawing>
              <wp:anchor distT="0" distB="0" distL="114300" distR="114300" simplePos="0" relativeHeight="251660288" behindDoc="0" locked="0" layoutInCell="1" allowOverlap="1" wp14:anchorId="22DD2B48" wp14:editId="19D2245A">
                <wp:simplePos x="0" y="0"/>
                <wp:positionH relativeFrom="column">
                  <wp:posOffset>4192905</wp:posOffset>
                </wp:positionH>
                <wp:positionV relativeFrom="paragraph">
                  <wp:posOffset>-788670</wp:posOffset>
                </wp:positionV>
                <wp:extent cx="2349500" cy="1257300"/>
                <wp:effectExtent l="0" t="0" r="12700" b="12700"/>
                <wp:wrapNone/>
                <wp:docPr id="16" name="Rechthoek 16"/>
                <wp:cNvGraphicFramePr/>
                <a:graphic xmlns:a="http://schemas.openxmlformats.org/drawingml/2006/main">
                  <a:graphicData uri="http://schemas.microsoft.com/office/word/2010/wordprocessingShape">
                    <wps:wsp>
                      <wps:cNvSpPr/>
                      <wps:spPr>
                        <a:xfrm>
                          <a:off x="0" y="0"/>
                          <a:ext cx="2349500" cy="12573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60CD41" id="Rechthoek 16" o:spid="_x0000_s1026" style="position:absolute;margin-left:330.15pt;margin-top:-62.1pt;width:185pt;height:9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" fillcolor="white [3212]" strokecolor="white [3212]" strokeweight="1pt"/>
            </w:pict>
          </mc:Fallback>
        </mc:AlternateContent>
      </w:r>
      <w:r w:rsidRPr="005E29CB">
        <w:rPr>
          <w:rFonts w:ascii="Arial" w:hAnsi="Arial" w:cs="Arial"/>
          <w:color w:val="000000" w:themeColor="text1"/>
        </w:rPr>
        <w:br w:type="page"/>
      </w:r>
    </w:p>
    <w:p w14:paraId="709CE3A1" w14:textId="77777777" w:rsidR="00EF3B19" w:rsidRDefault="00EF3B19" w:rsidP="00EF3B19">
      <w:pPr>
        <w:pStyle w:val="Kop1"/>
        <w:rPr>
          <w:rFonts w:ascii="Arial" w:hAnsi="Arial" w:cs="Arial"/>
          <w:color w:val="000000" w:themeColor="text1"/>
        </w:rPr>
      </w:pPr>
      <w:bookmarkStart w:id="2" w:name="_Toc133172826"/>
      <w:r w:rsidRPr="00B654DC">
        <w:rPr>
          <w:rFonts w:ascii="Arial" w:hAnsi="Arial" w:cs="Arial"/>
          <w:color w:val="000000" w:themeColor="text1"/>
        </w:rPr>
        <w:lastRenderedPageBreak/>
        <w:t>Woord vooraf</w:t>
      </w:r>
      <w:bookmarkEnd w:id="2"/>
    </w:p>
    <w:p w14:paraId="4DD57D64" w14:textId="77777777" w:rsidR="00EF3B19" w:rsidRDefault="00EF3B19" w:rsidP="00EF3B19">
      <w:pPr>
        <w:pStyle w:val="Normaalweb"/>
        <w:spacing w:line="360" w:lineRule="auto"/>
        <w:jc w:val="both"/>
        <w:rPr>
          <w:rFonts w:ascii="Arial" w:hAnsi="Arial" w:cs="Arial"/>
          <w:sz w:val="20"/>
          <w:szCs w:val="20"/>
        </w:rPr>
      </w:pPr>
      <w:r>
        <w:rPr>
          <w:rFonts w:ascii="Arial" w:hAnsi="Arial" w:cs="Arial"/>
          <w:sz w:val="20"/>
          <w:szCs w:val="20"/>
        </w:rPr>
        <w:t>Er is een dringende behoefte aan farrmaceutische zorg door apothekers in woonzorgcentra door de hoge prevalentie aan geneesmiddelengebruik en de toenemende resistentie binnen deze gesloten zorginstellingen.</w:t>
      </w:r>
    </w:p>
    <w:p w14:paraId="1238405E" w14:textId="77777777" w:rsidR="00EF3B19" w:rsidRDefault="00EF3B19" w:rsidP="00EF3B19">
      <w:pPr>
        <w:pStyle w:val="Normaalweb"/>
        <w:spacing w:line="360" w:lineRule="auto"/>
        <w:jc w:val="both"/>
        <w:rPr>
          <w:rFonts w:ascii="Arial" w:hAnsi="Arial" w:cs="Arial"/>
          <w:sz w:val="20"/>
          <w:szCs w:val="20"/>
        </w:rPr>
      </w:pPr>
      <w:r w:rsidRPr="00A93F6C">
        <w:rPr>
          <w:rFonts w:ascii="Arial" w:hAnsi="Arial" w:cs="Arial"/>
          <w:sz w:val="20"/>
          <w:szCs w:val="20"/>
        </w:rPr>
        <w:t xml:space="preserve">Bij het tot stand komen van deze thesis wil ik graag een aantal personen bedanken. </w:t>
      </w:r>
      <w:r>
        <w:rPr>
          <w:rFonts w:ascii="Arial" w:hAnsi="Arial" w:cs="Arial"/>
          <w:sz w:val="20"/>
          <w:szCs w:val="20"/>
        </w:rPr>
        <w:t>Allereerst</w:t>
      </w:r>
      <w:r w:rsidRPr="00A93F6C">
        <w:rPr>
          <w:rFonts w:ascii="Arial" w:hAnsi="Arial" w:cs="Arial"/>
          <w:sz w:val="20"/>
          <w:szCs w:val="20"/>
        </w:rPr>
        <w:t xml:space="preserve"> wil ik mijn promotor Prof. Dr. Apr. Isabel Spriet en mijn co-promotoren Apr. Indira Coenen, Apr. Lotte Vander Elst en Dr. Apr. Charlotte Quintens bedanken voor </w:t>
      </w:r>
      <w:r>
        <w:rPr>
          <w:rFonts w:ascii="Arial" w:hAnsi="Arial" w:cs="Arial"/>
          <w:sz w:val="20"/>
          <w:szCs w:val="20"/>
        </w:rPr>
        <w:t>hun</w:t>
      </w:r>
      <w:r w:rsidRPr="00A93F6C">
        <w:rPr>
          <w:rFonts w:ascii="Arial" w:hAnsi="Arial" w:cs="Arial"/>
          <w:sz w:val="20"/>
          <w:szCs w:val="20"/>
        </w:rPr>
        <w:t xml:space="preserve"> onmisbare ondersteuning en begeleiding gedurende het volledig proces van deze masterproef.</w:t>
      </w:r>
    </w:p>
    <w:p w14:paraId="130A243A" w14:textId="77777777" w:rsidR="00EF3B19" w:rsidRPr="00A93F6C" w:rsidRDefault="00EF3B19" w:rsidP="00EF3B19">
      <w:pPr>
        <w:pStyle w:val="Normaalweb"/>
        <w:spacing w:line="360" w:lineRule="auto"/>
        <w:jc w:val="both"/>
        <w:rPr>
          <w:rFonts w:ascii="Arial" w:hAnsi="Arial" w:cs="Arial"/>
          <w:sz w:val="20"/>
          <w:szCs w:val="20"/>
        </w:rPr>
      </w:pPr>
      <w:r>
        <w:rPr>
          <w:rFonts w:ascii="Arial" w:hAnsi="Arial" w:cs="Arial"/>
          <w:sz w:val="20"/>
          <w:szCs w:val="20"/>
        </w:rPr>
        <w:t xml:space="preserve"> Deze thesis werd in stand gebracht in samenwerking met mijn medestudenten: Jade Vanderstraeten, Jochen Tittillion en Dries Kolacny. Ik wil hun van harte bedanken voor hun bijdrage aan deze studie.  </w:t>
      </w:r>
    </w:p>
    <w:p w14:paraId="071C82E4" w14:textId="77777777" w:rsidR="00EF3B19" w:rsidRPr="00A93F6C" w:rsidRDefault="00EF3B19" w:rsidP="00EF3B19">
      <w:pPr>
        <w:pStyle w:val="Normaalweb"/>
        <w:spacing w:line="360" w:lineRule="auto"/>
        <w:jc w:val="both"/>
        <w:rPr>
          <w:rFonts w:ascii="Arial" w:hAnsi="Arial" w:cs="Arial"/>
          <w:color w:val="000000" w:themeColor="text1"/>
          <w:sz w:val="20"/>
          <w:szCs w:val="20"/>
        </w:rPr>
      </w:pPr>
      <w:r w:rsidRPr="00A93F6C">
        <w:rPr>
          <w:rFonts w:ascii="Arial" w:hAnsi="Arial" w:cs="Arial"/>
          <w:sz w:val="20"/>
          <w:szCs w:val="20"/>
        </w:rPr>
        <w:t xml:space="preserve">Vervolgens wil ik de deelnemende woonzorgcentra </w:t>
      </w:r>
      <w:r w:rsidRPr="00A93F6C">
        <w:rPr>
          <w:rFonts w:ascii="Arial" w:hAnsi="Arial" w:cs="Arial"/>
          <w:color w:val="000000" w:themeColor="text1"/>
          <w:sz w:val="20"/>
          <w:szCs w:val="20"/>
        </w:rPr>
        <w:t>bedanken voor het invullen van de vragenlijst en h</w:t>
      </w:r>
      <w:r>
        <w:rPr>
          <w:rFonts w:ascii="Arial" w:hAnsi="Arial" w:cs="Arial"/>
          <w:color w:val="000000" w:themeColor="text1"/>
          <w:sz w:val="20"/>
          <w:szCs w:val="20"/>
        </w:rPr>
        <w:t>et warme onthaal</w:t>
      </w:r>
      <w:r w:rsidRPr="00A93F6C">
        <w:rPr>
          <w:rFonts w:ascii="Arial" w:hAnsi="Arial" w:cs="Arial"/>
          <w:color w:val="000000" w:themeColor="text1"/>
          <w:sz w:val="20"/>
          <w:szCs w:val="20"/>
        </w:rPr>
        <w:t xml:space="preserve"> tijdens de bezoekdagen. </w:t>
      </w:r>
    </w:p>
    <w:p w14:paraId="6BD612AF" w14:textId="77777777" w:rsidR="00EF3B19" w:rsidRPr="00A93F6C" w:rsidRDefault="00EF3B19" w:rsidP="00EF3B19">
      <w:pPr>
        <w:pStyle w:val="Normaalweb"/>
        <w:spacing w:line="360" w:lineRule="auto"/>
        <w:jc w:val="both"/>
        <w:rPr>
          <w:rFonts w:ascii="Arial" w:hAnsi="Arial" w:cs="Arial"/>
          <w:sz w:val="20"/>
          <w:szCs w:val="20"/>
        </w:rPr>
      </w:pPr>
      <w:r w:rsidRPr="00A93F6C">
        <w:rPr>
          <w:rFonts w:ascii="Arial" w:hAnsi="Arial" w:cs="Arial"/>
          <w:color w:val="000000" w:themeColor="text1"/>
          <w:sz w:val="20"/>
          <w:szCs w:val="20"/>
        </w:rPr>
        <w:t xml:space="preserve">Tot slot wil ik de experten bedanken voor het delen van hun inzicht rond het gebruik van antimicrobiële geneesmiddelen.  </w:t>
      </w:r>
    </w:p>
    <w:p w14:paraId="0E97A3B6" w14:textId="77777777" w:rsidR="00EF3B19" w:rsidRDefault="00EF3B19" w:rsidP="00EF3B19">
      <w:pPr>
        <w:rPr>
          <w:rFonts w:ascii="Arial" w:eastAsiaTheme="majorEastAsia" w:hAnsi="Arial" w:cs="Arial"/>
          <w:b/>
          <w:bCs/>
          <w:color w:val="000000" w:themeColor="text1"/>
          <w:sz w:val="28"/>
          <w:szCs w:val="28"/>
        </w:rPr>
      </w:pPr>
      <w:r>
        <w:rPr>
          <w:rFonts w:ascii="Arial" w:hAnsi="Arial" w:cs="Arial"/>
          <w:color w:val="000000" w:themeColor="text1"/>
        </w:rPr>
        <w:br w:type="page"/>
      </w:r>
    </w:p>
    <w:p w14:paraId="6A703264" w14:textId="77777777" w:rsidR="00EF3B19" w:rsidRPr="005E29CB" w:rsidRDefault="00EF3B19" w:rsidP="00EF3B19">
      <w:pPr>
        <w:pStyle w:val="Kop1"/>
        <w:rPr>
          <w:rFonts w:ascii="Arial" w:hAnsi="Arial" w:cs="Arial"/>
          <w:color w:val="000000" w:themeColor="text1"/>
        </w:rPr>
      </w:pPr>
      <w:bookmarkStart w:id="3" w:name="_Toc133172827"/>
      <w:r w:rsidRPr="005E29CB">
        <w:rPr>
          <w:rFonts w:ascii="Arial" w:hAnsi="Arial" w:cs="Arial"/>
          <w:color w:val="000000" w:themeColor="text1"/>
        </w:rPr>
        <w:lastRenderedPageBreak/>
        <w:t>Inhoudstafel</w:t>
      </w:r>
      <w:bookmarkEnd w:id="3"/>
    </w:p>
    <w:sdt>
      <w:sdtPr>
        <w:rPr>
          <w:b w:val="0"/>
          <w:sz w:val="24"/>
          <w:szCs w:val="24"/>
          <w:lang w:val="nl-NL"/>
        </w:rPr>
        <w:id w:val="-1870993541"/>
        <w:docPartObj>
          <w:docPartGallery w:val="Table of Contents"/>
          <w:docPartUnique/>
        </w:docPartObj>
      </w:sdtPr>
      <w:sdtEndPr>
        <w:rPr>
          <w:bCs/>
          <w:noProof/>
          <w:lang w:val="nl-BE"/>
        </w:rPr>
      </w:sdtEndPr>
      <w:sdtContent>
        <w:p w14:paraId="6D4A05C9" w14:textId="77777777" w:rsidR="00EF3B19" w:rsidRDefault="00EF3B19" w:rsidP="00EF3B19">
          <w:pPr>
            <w:pStyle w:val="Kopvaninhoudsopgave"/>
          </w:pPr>
        </w:p>
        <w:p w14:paraId="4E617AB1" w14:textId="60F4B72D" w:rsidR="0076651E" w:rsidRDefault="00EF3B19">
          <w:pPr>
            <w:pStyle w:val="Inhopg1"/>
            <w:rPr>
              <w:rFonts w:asciiTheme="minorHAnsi" w:eastAsiaTheme="minorEastAsia" w:hAnsiTheme="minorHAnsi" w:cstheme="minorBidi"/>
              <w:b w:val="0"/>
              <w:bCs w:val="0"/>
              <w:i w:val="0"/>
              <w:iCs w:val="0"/>
              <w:noProof/>
            </w:rPr>
          </w:pPr>
          <w:r>
            <w:rPr>
              <w:rFonts w:asciiTheme="minorHAnsi" w:hAnsiTheme="minorHAnsi"/>
            </w:rPr>
            <w:fldChar w:fldCharType="begin"/>
          </w:r>
          <w:r>
            <w:instrText>TOC \o "1-3" \h \z \u</w:instrText>
          </w:r>
          <w:r>
            <w:rPr>
              <w:rFonts w:asciiTheme="minorHAnsi" w:hAnsiTheme="minorHAnsi"/>
            </w:rPr>
            <w:fldChar w:fldCharType="separate"/>
          </w:r>
          <w:hyperlink w:anchor="_Toc133172826" w:history="1">
            <w:r w:rsidR="0076651E" w:rsidRPr="00803185">
              <w:rPr>
                <w:rStyle w:val="Hyperlink"/>
                <w:rFonts w:ascii="Arial" w:hAnsi="Arial" w:cs="Arial"/>
                <w:noProof/>
              </w:rPr>
              <w:t>1</w:t>
            </w:r>
            <w:r w:rsidR="0076651E">
              <w:rPr>
                <w:rFonts w:asciiTheme="minorHAnsi" w:eastAsiaTheme="minorEastAsia" w:hAnsiTheme="minorHAnsi" w:cstheme="minorBidi"/>
                <w:b w:val="0"/>
                <w:bCs w:val="0"/>
                <w:i w:val="0"/>
                <w:iCs w:val="0"/>
                <w:noProof/>
              </w:rPr>
              <w:tab/>
            </w:r>
            <w:r w:rsidR="0076651E" w:rsidRPr="00803185">
              <w:rPr>
                <w:rStyle w:val="Hyperlink"/>
                <w:rFonts w:ascii="Arial" w:hAnsi="Arial" w:cs="Arial"/>
                <w:noProof/>
              </w:rPr>
              <w:t>Woord vooraf</w:t>
            </w:r>
            <w:r w:rsidR="0076651E">
              <w:rPr>
                <w:noProof/>
                <w:webHidden/>
              </w:rPr>
              <w:tab/>
            </w:r>
            <w:r w:rsidR="0076651E">
              <w:rPr>
                <w:noProof/>
                <w:webHidden/>
              </w:rPr>
              <w:fldChar w:fldCharType="begin"/>
            </w:r>
            <w:r w:rsidR="0076651E">
              <w:rPr>
                <w:noProof/>
                <w:webHidden/>
              </w:rPr>
              <w:instrText xml:space="preserve"> PAGEREF _Toc133172826 \h </w:instrText>
            </w:r>
            <w:r w:rsidR="0076651E">
              <w:rPr>
                <w:noProof/>
                <w:webHidden/>
              </w:rPr>
            </w:r>
            <w:r w:rsidR="0076651E">
              <w:rPr>
                <w:noProof/>
                <w:webHidden/>
              </w:rPr>
              <w:fldChar w:fldCharType="separate"/>
            </w:r>
            <w:r w:rsidR="0076651E">
              <w:rPr>
                <w:noProof/>
                <w:webHidden/>
              </w:rPr>
              <w:t>3</w:t>
            </w:r>
            <w:r w:rsidR="0076651E">
              <w:rPr>
                <w:noProof/>
                <w:webHidden/>
              </w:rPr>
              <w:fldChar w:fldCharType="end"/>
            </w:r>
          </w:hyperlink>
        </w:p>
        <w:p w14:paraId="0CACB5AA" w14:textId="547CA978" w:rsidR="0076651E" w:rsidRDefault="00000000">
          <w:pPr>
            <w:pStyle w:val="Inhopg1"/>
            <w:rPr>
              <w:rFonts w:asciiTheme="minorHAnsi" w:eastAsiaTheme="minorEastAsia" w:hAnsiTheme="minorHAnsi" w:cstheme="minorBidi"/>
              <w:b w:val="0"/>
              <w:bCs w:val="0"/>
              <w:i w:val="0"/>
              <w:iCs w:val="0"/>
              <w:noProof/>
            </w:rPr>
          </w:pPr>
          <w:hyperlink w:anchor="_Toc133172827" w:history="1">
            <w:r w:rsidR="0076651E" w:rsidRPr="00803185">
              <w:rPr>
                <w:rStyle w:val="Hyperlink"/>
                <w:rFonts w:ascii="Arial" w:hAnsi="Arial" w:cs="Arial"/>
                <w:noProof/>
              </w:rPr>
              <w:t>2</w:t>
            </w:r>
            <w:r w:rsidR="0076651E">
              <w:rPr>
                <w:rFonts w:asciiTheme="minorHAnsi" w:eastAsiaTheme="minorEastAsia" w:hAnsiTheme="minorHAnsi" w:cstheme="minorBidi"/>
                <w:b w:val="0"/>
                <w:bCs w:val="0"/>
                <w:i w:val="0"/>
                <w:iCs w:val="0"/>
                <w:noProof/>
              </w:rPr>
              <w:tab/>
            </w:r>
            <w:r w:rsidR="0076651E" w:rsidRPr="00803185">
              <w:rPr>
                <w:rStyle w:val="Hyperlink"/>
                <w:rFonts w:ascii="Arial" w:hAnsi="Arial" w:cs="Arial"/>
                <w:noProof/>
              </w:rPr>
              <w:t>Inhoudstafel</w:t>
            </w:r>
            <w:r w:rsidR="0076651E">
              <w:rPr>
                <w:noProof/>
                <w:webHidden/>
              </w:rPr>
              <w:tab/>
            </w:r>
            <w:r w:rsidR="0076651E">
              <w:rPr>
                <w:noProof/>
                <w:webHidden/>
              </w:rPr>
              <w:fldChar w:fldCharType="begin"/>
            </w:r>
            <w:r w:rsidR="0076651E">
              <w:rPr>
                <w:noProof/>
                <w:webHidden/>
              </w:rPr>
              <w:instrText xml:space="preserve"> PAGEREF _Toc133172827 \h </w:instrText>
            </w:r>
            <w:r w:rsidR="0076651E">
              <w:rPr>
                <w:noProof/>
                <w:webHidden/>
              </w:rPr>
            </w:r>
            <w:r w:rsidR="0076651E">
              <w:rPr>
                <w:noProof/>
                <w:webHidden/>
              </w:rPr>
              <w:fldChar w:fldCharType="separate"/>
            </w:r>
            <w:r w:rsidR="0076651E">
              <w:rPr>
                <w:noProof/>
                <w:webHidden/>
              </w:rPr>
              <w:t>4</w:t>
            </w:r>
            <w:r w:rsidR="0076651E">
              <w:rPr>
                <w:noProof/>
                <w:webHidden/>
              </w:rPr>
              <w:fldChar w:fldCharType="end"/>
            </w:r>
          </w:hyperlink>
        </w:p>
        <w:p w14:paraId="58C1FAAC" w14:textId="40084F85" w:rsidR="0076651E" w:rsidRDefault="00000000">
          <w:pPr>
            <w:pStyle w:val="Inhopg1"/>
            <w:rPr>
              <w:rFonts w:asciiTheme="minorHAnsi" w:eastAsiaTheme="minorEastAsia" w:hAnsiTheme="minorHAnsi" w:cstheme="minorBidi"/>
              <w:b w:val="0"/>
              <w:bCs w:val="0"/>
              <w:i w:val="0"/>
              <w:iCs w:val="0"/>
              <w:noProof/>
            </w:rPr>
          </w:pPr>
          <w:hyperlink w:anchor="_Toc133172828" w:history="1">
            <w:r w:rsidR="0076651E" w:rsidRPr="00803185">
              <w:rPr>
                <w:rStyle w:val="Hyperlink"/>
                <w:rFonts w:ascii="Arial" w:hAnsi="Arial" w:cs="Arial"/>
                <w:noProof/>
              </w:rPr>
              <w:t>3</w:t>
            </w:r>
            <w:r w:rsidR="0076651E">
              <w:rPr>
                <w:rFonts w:asciiTheme="minorHAnsi" w:eastAsiaTheme="minorEastAsia" w:hAnsiTheme="minorHAnsi" w:cstheme="minorBidi"/>
                <w:b w:val="0"/>
                <w:bCs w:val="0"/>
                <w:i w:val="0"/>
                <w:iCs w:val="0"/>
                <w:noProof/>
              </w:rPr>
              <w:tab/>
            </w:r>
            <w:r w:rsidR="0076651E" w:rsidRPr="00803185">
              <w:rPr>
                <w:rStyle w:val="Hyperlink"/>
                <w:rFonts w:ascii="Arial" w:hAnsi="Arial" w:cs="Arial"/>
                <w:noProof/>
              </w:rPr>
              <w:t>Afkortingen</w:t>
            </w:r>
            <w:r w:rsidR="0076651E">
              <w:rPr>
                <w:noProof/>
                <w:webHidden/>
              </w:rPr>
              <w:tab/>
            </w:r>
            <w:r w:rsidR="0076651E">
              <w:rPr>
                <w:noProof/>
                <w:webHidden/>
              </w:rPr>
              <w:fldChar w:fldCharType="begin"/>
            </w:r>
            <w:r w:rsidR="0076651E">
              <w:rPr>
                <w:noProof/>
                <w:webHidden/>
              </w:rPr>
              <w:instrText xml:space="preserve"> PAGEREF _Toc133172828 \h </w:instrText>
            </w:r>
            <w:r w:rsidR="0076651E">
              <w:rPr>
                <w:noProof/>
                <w:webHidden/>
              </w:rPr>
            </w:r>
            <w:r w:rsidR="0076651E">
              <w:rPr>
                <w:noProof/>
                <w:webHidden/>
              </w:rPr>
              <w:fldChar w:fldCharType="separate"/>
            </w:r>
            <w:r w:rsidR="0076651E">
              <w:rPr>
                <w:noProof/>
                <w:webHidden/>
              </w:rPr>
              <w:t>6</w:t>
            </w:r>
            <w:r w:rsidR="0076651E">
              <w:rPr>
                <w:noProof/>
                <w:webHidden/>
              </w:rPr>
              <w:fldChar w:fldCharType="end"/>
            </w:r>
          </w:hyperlink>
        </w:p>
        <w:p w14:paraId="24BA7001" w14:textId="042D8EDE" w:rsidR="0076651E" w:rsidRDefault="00000000">
          <w:pPr>
            <w:pStyle w:val="Inhopg1"/>
            <w:rPr>
              <w:rFonts w:asciiTheme="minorHAnsi" w:eastAsiaTheme="minorEastAsia" w:hAnsiTheme="minorHAnsi" w:cstheme="minorBidi"/>
              <w:b w:val="0"/>
              <w:bCs w:val="0"/>
              <w:i w:val="0"/>
              <w:iCs w:val="0"/>
              <w:noProof/>
            </w:rPr>
          </w:pPr>
          <w:hyperlink w:anchor="_Toc133172829" w:history="1">
            <w:r w:rsidR="0076651E" w:rsidRPr="00803185">
              <w:rPr>
                <w:rStyle w:val="Hyperlink"/>
                <w:rFonts w:ascii="Arial" w:hAnsi="Arial" w:cs="Arial"/>
                <w:noProof/>
              </w:rPr>
              <w:t>4</w:t>
            </w:r>
            <w:r w:rsidR="0076651E">
              <w:rPr>
                <w:rFonts w:asciiTheme="minorHAnsi" w:eastAsiaTheme="minorEastAsia" w:hAnsiTheme="minorHAnsi" w:cstheme="minorBidi"/>
                <w:b w:val="0"/>
                <w:bCs w:val="0"/>
                <w:i w:val="0"/>
                <w:iCs w:val="0"/>
                <w:noProof/>
              </w:rPr>
              <w:tab/>
            </w:r>
            <w:r w:rsidR="0076651E" w:rsidRPr="00803185">
              <w:rPr>
                <w:rStyle w:val="Hyperlink"/>
                <w:rFonts w:ascii="Arial" w:hAnsi="Arial" w:cs="Arial"/>
                <w:noProof/>
              </w:rPr>
              <w:t>Tabellen en figuren</w:t>
            </w:r>
            <w:r w:rsidR="0076651E">
              <w:rPr>
                <w:noProof/>
                <w:webHidden/>
              </w:rPr>
              <w:tab/>
            </w:r>
            <w:r w:rsidR="0076651E">
              <w:rPr>
                <w:noProof/>
                <w:webHidden/>
              </w:rPr>
              <w:fldChar w:fldCharType="begin"/>
            </w:r>
            <w:r w:rsidR="0076651E">
              <w:rPr>
                <w:noProof/>
                <w:webHidden/>
              </w:rPr>
              <w:instrText xml:space="preserve"> PAGEREF _Toc133172829 \h </w:instrText>
            </w:r>
            <w:r w:rsidR="0076651E">
              <w:rPr>
                <w:noProof/>
                <w:webHidden/>
              </w:rPr>
            </w:r>
            <w:r w:rsidR="0076651E">
              <w:rPr>
                <w:noProof/>
                <w:webHidden/>
              </w:rPr>
              <w:fldChar w:fldCharType="separate"/>
            </w:r>
            <w:r w:rsidR="0076651E">
              <w:rPr>
                <w:noProof/>
                <w:webHidden/>
              </w:rPr>
              <w:t>7</w:t>
            </w:r>
            <w:r w:rsidR="0076651E">
              <w:rPr>
                <w:noProof/>
                <w:webHidden/>
              </w:rPr>
              <w:fldChar w:fldCharType="end"/>
            </w:r>
          </w:hyperlink>
        </w:p>
        <w:p w14:paraId="1F678FD6" w14:textId="5977E239" w:rsidR="0076651E" w:rsidRDefault="00000000">
          <w:pPr>
            <w:pStyle w:val="Inhopg1"/>
            <w:rPr>
              <w:rFonts w:asciiTheme="minorHAnsi" w:eastAsiaTheme="minorEastAsia" w:hAnsiTheme="minorHAnsi" w:cstheme="minorBidi"/>
              <w:b w:val="0"/>
              <w:bCs w:val="0"/>
              <w:i w:val="0"/>
              <w:iCs w:val="0"/>
              <w:noProof/>
            </w:rPr>
          </w:pPr>
          <w:hyperlink w:anchor="_Toc133172830" w:history="1">
            <w:r w:rsidR="0076651E" w:rsidRPr="00803185">
              <w:rPr>
                <w:rStyle w:val="Hyperlink"/>
                <w:rFonts w:ascii="Arial" w:hAnsi="Arial" w:cs="Arial"/>
                <w:noProof/>
              </w:rPr>
              <w:t>5</w:t>
            </w:r>
            <w:r w:rsidR="0076651E">
              <w:rPr>
                <w:rFonts w:asciiTheme="minorHAnsi" w:eastAsiaTheme="minorEastAsia" w:hAnsiTheme="minorHAnsi" w:cstheme="minorBidi"/>
                <w:b w:val="0"/>
                <w:bCs w:val="0"/>
                <w:i w:val="0"/>
                <w:iCs w:val="0"/>
                <w:noProof/>
              </w:rPr>
              <w:tab/>
            </w:r>
            <w:r w:rsidR="0076651E" w:rsidRPr="00803185">
              <w:rPr>
                <w:rStyle w:val="Hyperlink"/>
                <w:rFonts w:ascii="Arial" w:hAnsi="Arial" w:cs="Arial"/>
                <w:noProof/>
              </w:rPr>
              <w:t>Samenvatting</w:t>
            </w:r>
            <w:r w:rsidR="0076651E">
              <w:rPr>
                <w:noProof/>
                <w:webHidden/>
              </w:rPr>
              <w:tab/>
            </w:r>
            <w:r w:rsidR="0076651E">
              <w:rPr>
                <w:noProof/>
                <w:webHidden/>
              </w:rPr>
              <w:fldChar w:fldCharType="begin"/>
            </w:r>
            <w:r w:rsidR="0076651E">
              <w:rPr>
                <w:noProof/>
                <w:webHidden/>
              </w:rPr>
              <w:instrText xml:space="preserve"> PAGEREF _Toc133172830 \h </w:instrText>
            </w:r>
            <w:r w:rsidR="0076651E">
              <w:rPr>
                <w:noProof/>
                <w:webHidden/>
              </w:rPr>
            </w:r>
            <w:r w:rsidR="0076651E">
              <w:rPr>
                <w:noProof/>
                <w:webHidden/>
              </w:rPr>
              <w:fldChar w:fldCharType="separate"/>
            </w:r>
            <w:r w:rsidR="0076651E">
              <w:rPr>
                <w:noProof/>
                <w:webHidden/>
              </w:rPr>
              <w:t>8</w:t>
            </w:r>
            <w:r w:rsidR="0076651E">
              <w:rPr>
                <w:noProof/>
                <w:webHidden/>
              </w:rPr>
              <w:fldChar w:fldCharType="end"/>
            </w:r>
          </w:hyperlink>
        </w:p>
        <w:p w14:paraId="6305C46E" w14:textId="6309F6D7" w:rsidR="0076651E" w:rsidRDefault="00000000">
          <w:pPr>
            <w:pStyle w:val="Inhopg2"/>
            <w:tabs>
              <w:tab w:val="right" w:leader="dot" w:pos="9062"/>
            </w:tabs>
            <w:rPr>
              <w:rFonts w:asciiTheme="minorHAnsi" w:eastAsiaTheme="minorEastAsia" w:hAnsiTheme="minorHAnsi" w:cstheme="minorBidi"/>
              <w:b w:val="0"/>
              <w:bCs w:val="0"/>
              <w:noProof/>
              <w:sz w:val="24"/>
              <w:szCs w:val="24"/>
            </w:rPr>
          </w:pPr>
          <w:hyperlink w:anchor="_Toc133172831" w:history="1">
            <w:r w:rsidR="0076651E" w:rsidRPr="00803185">
              <w:rPr>
                <w:rStyle w:val="Hyperlink"/>
                <w:rFonts w:ascii="Arial" w:hAnsi="Arial" w:cs="Arial"/>
                <w:noProof/>
              </w:rPr>
              <w:t>Achtergrond</w:t>
            </w:r>
            <w:r w:rsidR="0076651E">
              <w:rPr>
                <w:noProof/>
                <w:webHidden/>
              </w:rPr>
              <w:tab/>
            </w:r>
            <w:r w:rsidR="0076651E">
              <w:rPr>
                <w:noProof/>
                <w:webHidden/>
              </w:rPr>
              <w:fldChar w:fldCharType="begin"/>
            </w:r>
            <w:r w:rsidR="0076651E">
              <w:rPr>
                <w:noProof/>
                <w:webHidden/>
              </w:rPr>
              <w:instrText xml:space="preserve"> PAGEREF _Toc133172831 \h </w:instrText>
            </w:r>
            <w:r w:rsidR="0076651E">
              <w:rPr>
                <w:noProof/>
                <w:webHidden/>
              </w:rPr>
            </w:r>
            <w:r w:rsidR="0076651E">
              <w:rPr>
                <w:noProof/>
                <w:webHidden/>
              </w:rPr>
              <w:fldChar w:fldCharType="separate"/>
            </w:r>
            <w:r w:rsidR="0076651E">
              <w:rPr>
                <w:noProof/>
                <w:webHidden/>
              </w:rPr>
              <w:t>8</w:t>
            </w:r>
            <w:r w:rsidR="0076651E">
              <w:rPr>
                <w:noProof/>
                <w:webHidden/>
              </w:rPr>
              <w:fldChar w:fldCharType="end"/>
            </w:r>
          </w:hyperlink>
        </w:p>
        <w:p w14:paraId="6F4D98EF" w14:textId="20B64114" w:rsidR="0076651E" w:rsidRDefault="00000000">
          <w:pPr>
            <w:pStyle w:val="Inhopg2"/>
            <w:tabs>
              <w:tab w:val="right" w:leader="dot" w:pos="9062"/>
            </w:tabs>
            <w:rPr>
              <w:rFonts w:asciiTheme="minorHAnsi" w:eastAsiaTheme="minorEastAsia" w:hAnsiTheme="minorHAnsi" w:cstheme="minorBidi"/>
              <w:b w:val="0"/>
              <w:bCs w:val="0"/>
              <w:noProof/>
              <w:sz w:val="24"/>
              <w:szCs w:val="24"/>
            </w:rPr>
          </w:pPr>
          <w:hyperlink w:anchor="_Toc133172832" w:history="1">
            <w:r w:rsidR="0076651E" w:rsidRPr="00803185">
              <w:rPr>
                <w:rStyle w:val="Hyperlink"/>
                <w:rFonts w:ascii="Arial" w:hAnsi="Arial" w:cs="Arial"/>
                <w:noProof/>
              </w:rPr>
              <w:t>Onderzoeksvraag</w:t>
            </w:r>
            <w:r w:rsidR="0076651E">
              <w:rPr>
                <w:noProof/>
                <w:webHidden/>
              </w:rPr>
              <w:tab/>
            </w:r>
            <w:r w:rsidR="0076651E">
              <w:rPr>
                <w:noProof/>
                <w:webHidden/>
              </w:rPr>
              <w:fldChar w:fldCharType="begin"/>
            </w:r>
            <w:r w:rsidR="0076651E">
              <w:rPr>
                <w:noProof/>
                <w:webHidden/>
              </w:rPr>
              <w:instrText xml:space="preserve"> PAGEREF _Toc133172832 \h </w:instrText>
            </w:r>
            <w:r w:rsidR="0076651E">
              <w:rPr>
                <w:noProof/>
                <w:webHidden/>
              </w:rPr>
            </w:r>
            <w:r w:rsidR="0076651E">
              <w:rPr>
                <w:noProof/>
                <w:webHidden/>
              </w:rPr>
              <w:fldChar w:fldCharType="separate"/>
            </w:r>
            <w:r w:rsidR="0076651E">
              <w:rPr>
                <w:noProof/>
                <w:webHidden/>
              </w:rPr>
              <w:t>8</w:t>
            </w:r>
            <w:r w:rsidR="0076651E">
              <w:rPr>
                <w:noProof/>
                <w:webHidden/>
              </w:rPr>
              <w:fldChar w:fldCharType="end"/>
            </w:r>
          </w:hyperlink>
        </w:p>
        <w:p w14:paraId="0EF0F506" w14:textId="7A4D43F3" w:rsidR="0076651E" w:rsidRDefault="00000000">
          <w:pPr>
            <w:pStyle w:val="Inhopg2"/>
            <w:tabs>
              <w:tab w:val="right" w:leader="dot" w:pos="9062"/>
            </w:tabs>
            <w:rPr>
              <w:rFonts w:asciiTheme="minorHAnsi" w:eastAsiaTheme="minorEastAsia" w:hAnsiTheme="minorHAnsi" w:cstheme="minorBidi"/>
              <w:b w:val="0"/>
              <w:bCs w:val="0"/>
              <w:noProof/>
              <w:sz w:val="24"/>
              <w:szCs w:val="24"/>
            </w:rPr>
          </w:pPr>
          <w:hyperlink w:anchor="_Toc133172833" w:history="1">
            <w:r w:rsidR="0076651E" w:rsidRPr="00803185">
              <w:rPr>
                <w:rStyle w:val="Hyperlink"/>
                <w:rFonts w:ascii="Arial" w:hAnsi="Arial" w:cs="Arial"/>
                <w:noProof/>
              </w:rPr>
              <w:t>Methoden</w:t>
            </w:r>
            <w:r w:rsidR="0076651E">
              <w:rPr>
                <w:noProof/>
                <w:webHidden/>
              </w:rPr>
              <w:tab/>
            </w:r>
            <w:r w:rsidR="0076651E">
              <w:rPr>
                <w:noProof/>
                <w:webHidden/>
              </w:rPr>
              <w:fldChar w:fldCharType="begin"/>
            </w:r>
            <w:r w:rsidR="0076651E">
              <w:rPr>
                <w:noProof/>
                <w:webHidden/>
              </w:rPr>
              <w:instrText xml:space="preserve"> PAGEREF _Toc133172833 \h </w:instrText>
            </w:r>
            <w:r w:rsidR="0076651E">
              <w:rPr>
                <w:noProof/>
                <w:webHidden/>
              </w:rPr>
            </w:r>
            <w:r w:rsidR="0076651E">
              <w:rPr>
                <w:noProof/>
                <w:webHidden/>
              </w:rPr>
              <w:fldChar w:fldCharType="separate"/>
            </w:r>
            <w:r w:rsidR="0076651E">
              <w:rPr>
                <w:noProof/>
                <w:webHidden/>
              </w:rPr>
              <w:t>8</w:t>
            </w:r>
            <w:r w:rsidR="0076651E">
              <w:rPr>
                <w:noProof/>
                <w:webHidden/>
              </w:rPr>
              <w:fldChar w:fldCharType="end"/>
            </w:r>
          </w:hyperlink>
        </w:p>
        <w:p w14:paraId="4CF4A5BF" w14:textId="51733925" w:rsidR="0076651E" w:rsidRDefault="00000000">
          <w:pPr>
            <w:pStyle w:val="Inhopg2"/>
            <w:tabs>
              <w:tab w:val="right" w:leader="dot" w:pos="9062"/>
            </w:tabs>
            <w:rPr>
              <w:rFonts w:asciiTheme="minorHAnsi" w:eastAsiaTheme="minorEastAsia" w:hAnsiTheme="minorHAnsi" w:cstheme="minorBidi"/>
              <w:b w:val="0"/>
              <w:bCs w:val="0"/>
              <w:noProof/>
              <w:sz w:val="24"/>
              <w:szCs w:val="24"/>
            </w:rPr>
          </w:pPr>
          <w:hyperlink w:anchor="_Toc133172834" w:history="1">
            <w:r w:rsidR="0076651E" w:rsidRPr="00803185">
              <w:rPr>
                <w:rStyle w:val="Hyperlink"/>
                <w:rFonts w:ascii="Arial" w:hAnsi="Arial" w:cs="Arial"/>
                <w:noProof/>
              </w:rPr>
              <w:t>Resultaten</w:t>
            </w:r>
            <w:r w:rsidR="0076651E">
              <w:rPr>
                <w:noProof/>
                <w:webHidden/>
              </w:rPr>
              <w:tab/>
            </w:r>
            <w:r w:rsidR="0076651E">
              <w:rPr>
                <w:noProof/>
                <w:webHidden/>
              </w:rPr>
              <w:fldChar w:fldCharType="begin"/>
            </w:r>
            <w:r w:rsidR="0076651E">
              <w:rPr>
                <w:noProof/>
                <w:webHidden/>
              </w:rPr>
              <w:instrText xml:space="preserve"> PAGEREF _Toc133172834 \h </w:instrText>
            </w:r>
            <w:r w:rsidR="0076651E">
              <w:rPr>
                <w:noProof/>
                <w:webHidden/>
              </w:rPr>
            </w:r>
            <w:r w:rsidR="0076651E">
              <w:rPr>
                <w:noProof/>
                <w:webHidden/>
              </w:rPr>
              <w:fldChar w:fldCharType="separate"/>
            </w:r>
            <w:r w:rsidR="0076651E">
              <w:rPr>
                <w:noProof/>
                <w:webHidden/>
              </w:rPr>
              <w:t>8</w:t>
            </w:r>
            <w:r w:rsidR="0076651E">
              <w:rPr>
                <w:noProof/>
                <w:webHidden/>
              </w:rPr>
              <w:fldChar w:fldCharType="end"/>
            </w:r>
          </w:hyperlink>
        </w:p>
        <w:p w14:paraId="60875D90" w14:textId="4B5F0973" w:rsidR="0076651E" w:rsidRDefault="00000000">
          <w:pPr>
            <w:pStyle w:val="Inhopg2"/>
            <w:tabs>
              <w:tab w:val="right" w:leader="dot" w:pos="9062"/>
            </w:tabs>
            <w:rPr>
              <w:rFonts w:asciiTheme="minorHAnsi" w:eastAsiaTheme="minorEastAsia" w:hAnsiTheme="minorHAnsi" w:cstheme="minorBidi"/>
              <w:b w:val="0"/>
              <w:bCs w:val="0"/>
              <w:noProof/>
              <w:sz w:val="24"/>
              <w:szCs w:val="24"/>
            </w:rPr>
          </w:pPr>
          <w:hyperlink w:anchor="_Toc133172835" w:history="1">
            <w:r w:rsidR="0076651E" w:rsidRPr="00803185">
              <w:rPr>
                <w:rStyle w:val="Hyperlink"/>
                <w:rFonts w:ascii="Arial" w:hAnsi="Arial" w:cs="Arial"/>
                <w:noProof/>
              </w:rPr>
              <w:t>Conclusie</w:t>
            </w:r>
            <w:r w:rsidR="0076651E">
              <w:rPr>
                <w:noProof/>
                <w:webHidden/>
              </w:rPr>
              <w:tab/>
            </w:r>
            <w:r w:rsidR="0076651E">
              <w:rPr>
                <w:noProof/>
                <w:webHidden/>
              </w:rPr>
              <w:fldChar w:fldCharType="begin"/>
            </w:r>
            <w:r w:rsidR="0076651E">
              <w:rPr>
                <w:noProof/>
                <w:webHidden/>
              </w:rPr>
              <w:instrText xml:space="preserve"> PAGEREF _Toc133172835 \h </w:instrText>
            </w:r>
            <w:r w:rsidR="0076651E">
              <w:rPr>
                <w:noProof/>
                <w:webHidden/>
              </w:rPr>
            </w:r>
            <w:r w:rsidR="0076651E">
              <w:rPr>
                <w:noProof/>
                <w:webHidden/>
              </w:rPr>
              <w:fldChar w:fldCharType="separate"/>
            </w:r>
            <w:r w:rsidR="0076651E">
              <w:rPr>
                <w:noProof/>
                <w:webHidden/>
              </w:rPr>
              <w:t>9</w:t>
            </w:r>
            <w:r w:rsidR="0076651E">
              <w:rPr>
                <w:noProof/>
                <w:webHidden/>
              </w:rPr>
              <w:fldChar w:fldCharType="end"/>
            </w:r>
          </w:hyperlink>
        </w:p>
        <w:p w14:paraId="441D3A99" w14:textId="477D7E1F" w:rsidR="0076651E" w:rsidRDefault="00000000">
          <w:pPr>
            <w:pStyle w:val="Inhopg1"/>
            <w:rPr>
              <w:rFonts w:asciiTheme="minorHAnsi" w:eastAsiaTheme="minorEastAsia" w:hAnsiTheme="minorHAnsi" w:cstheme="minorBidi"/>
              <w:b w:val="0"/>
              <w:bCs w:val="0"/>
              <w:i w:val="0"/>
              <w:iCs w:val="0"/>
              <w:noProof/>
            </w:rPr>
          </w:pPr>
          <w:hyperlink w:anchor="_Toc133172836" w:history="1">
            <w:r w:rsidR="0076651E" w:rsidRPr="00803185">
              <w:rPr>
                <w:rStyle w:val="Hyperlink"/>
                <w:rFonts w:ascii="Arial" w:hAnsi="Arial" w:cs="Arial"/>
                <w:noProof/>
              </w:rPr>
              <w:t>6</w:t>
            </w:r>
            <w:r w:rsidR="0076651E">
              <w:rPr>
                <w:rFonts w:asciiTheme="minorHAnsi" w:eastAsiaTheme="minorEastAsia" w:hAnsiTheme="minorHAnsi" w:cstheme="minorBidi"/>
                <w:b w:val="0"/>
                <w:bCs w:val="0"/>
                <w:i w:val="0"/>
                <w:iCs w:val="0"/>
                <w:noProof/>
              </w:rPr>
              <w:tab/>
            </w:r>
            <w:r w:rsidR="0076651E" w:rsidRPr="00803185">
              <w:rPr>
                <w:rStyle w:val="Hyperlink"/>
                <w:rFonts w:ascii="Arial" w:hAnsi="Arial" w:cs="Arial"/>
                <w:noProof/>
              </w:rPr>
              <w:t>Achtergrond</w:t>
            </w:r>
            <w:r w:rsidR="0076651E">
              <w:rPr>
                <w:noProof/>
                <w:webHidden/>
              </w:rPr>
              <w:tab/>
            </w:r>
            <w:r w:rsidR="0076651E">
              <w:rPr>
                <w:noProof/>
                <w:webHidden/>
              </w:rPr>
              <w:fldChar w:fldCharType="begin"/>
            </w:r>
            <w:r w:rsidR="0076651E">
              <w:rPr>
                <w:noProof/>
                <w:webHidden/>
              </w:rPr>
              <w:instrText xml:space="preserve"> PAGEREF _Toc133172836 \h </w:instrText>
            </w:r>
            <w:r w:rsidR="0076651E">
              <w:rPr>
                <w:noProof/>
                <w:webHidden/>
              </w:rPr>
            </w:r>
            <w:r w:rsidR="0076651E">
              <w:rPr>
                <w:noProof/>
                <w:webHidden/>
              </w:rPr>
              <w:fldChar w:fldCharType="separate"/>
            </w:r>
            <w:r w:rsidR="0076651E">
              <w:rPr>
                <w:noProof/>
                <w:webHidden/>
              </w:rPr>
              <w:t>10</w:t>
            </w:r>
            <w:r w:rsidR="0076651E">
              <w:rPr>
                <w:noProof/>
                <w:webHidden/>
              </w:rPr>
              <w:fldChar w:fldCharType="end"/>
            </w:r>
          </w:hyperlink>
        </w:p>
        <w:p w14:paraId="305DDEE4" w14:textId="330D3F14"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37" w:history="1">
            <w:r w:rsidR="0076651E" w:rsidRPr="00803185">
              <w:rPr>
                <w:rStyle w:val="Hyperlink"/>
                <w:rFonts w:ascii="Arial" w:hAnsi="Arial" w:cs="Arial"/>
                <w:noProof/>
              </w:rPr>
              <w:t>6.1</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rPr>
              <w:t>Antibioticagebruik en resistentie</w:t>
            </w:r>
            <w:r w:rsidR="0076651E">
              <w:rPr>
                <w:noProof/>
                <w:webHidden/>
              </w:rPr>
              <w:tab/>
            </w:r>
            <w:r w:rsidR="0076651E">
              <w:rPr>
                <w:noProof/>
                <w:webHidden/>
              </w:rPr>
              <w:fldChar w:fldCharType="begin"/>
            </w:r>
            <w:r w:rsidR="0076651E">
              <w:rPr>
                <w:noProof/>
                <w:webHidden/>
              </w:rPr>
              <w:instrText xml:space="preserve"> PAGEREF _Toc133172837 \h </w:instrText>
            </w:r>
            <w:r w:rsidR="0076651E">
              <w:rPr>
                <w:noProof/>
                <w:webHidden/>
              </w:rPr>
            </w:r>
            <w:r w:rsidR="0076651E">
              <w:rPr>
                <w:noProof/>
                <w:webHidden/>
              </w:rPr>
              <w:fldChar w:fldCharType="separate"/>
            </w:r>
            <w:r w:rsidR="0076651E">
              <w:rPr>
                <w:noProof/>
                <w:webHidden/>
              </w:rPr>
              <w:t>10</w:t>
            </w:r>
            <w:r w:rsidR="0076651E">
              <w:rPr>
                <w:noProof/>
                <w:webHidden/>
              </w:rPr>
              <w:fldChar w:fldCharType="end"/>
            </w:r>
          </w:hyperlink>
        </w:p>
        <w:p w14:paraId="1C3CAC78" w14:textId="08B1B9EE"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38" w:history="1">
            <w:r w:rsidR="0076651E" w:rsidRPr="00803185">
              <w:rPr>
                <w:rStyle w:val="Hyperlink"/>
                <w:rFonts w:ascii="Arial" w:eastAsia="Arial" w:hAnsi="Arial" w:cs="Arial"/>
                <w:noProof/>
              </w:rPr>
              <w:t>6.2</w:t>
            </w:r>
            <w:r w:rsidR="0076651E">
              <w:rPr>
                <w:rFonts w:asciiTheme="minorHAnsi" w:eastAsiaTheme="minorEastAsia" w:hAnsiTheme="minorHAnsi" w:cstheme="minorBidi"/>
                <w:b w:val="0"/>
                <w:bCs w:val="0"/>
                <w:noProof/>
                <w:sz w:val="24"/>
                <w:szCs w:val="24"/>
              </w:rPr>
              <w:tab/>
            </w:r>
            <w:r w:rsidR="0076651E" w:rsidRPr="00803185">
              <w:rPr>
                <w:rStyle w:val="Hyperlink"/>
                <w:rFonts w:ascii="Arial" w:eastAsia="Arial" w:hAnsi="Arial" w:cs="Arial"/>
                <w:noProof/>
              </w:rPr>
              <w:t>Antibioticagebruik in WZC’s</w:t>
            </w:r>
            <w:r w:rsidR="0076651E">
              <w:rPr>
                <w:noProof/>
                <w:webHidden/>
              </w:rPr>
              <w:tab/>
            </w:r>
            <w:r w:rsidR="0076651E">
              <w:rPr>
                <w:noProof/>
                <w:webHidden/>
              </w:rPr>
              <w:fldChar w:fldCharType="begin"/>
            </w:r>
            <w:r w:rsidR="0076651E">
              <w:rPr>
                <w:noProof/>
                <w:webHidden/>
              </w:rPr>
              <w:instrText xml:space="preserve"> PAGEREF _Toc133172838 \h </w:instrText>
            </w:r>
            <w:r w:rsidR="0076651E">
              <w:rPr>
                <w:noProof/>
                <w:webHidden/>
              </w:rPr>
            </w:r>
            <w:r w:rsidR="0076651E">
              <w:rPr>
                <w:noProof/>
                <w:webHidden/>
              </w:rPr>
              <w:fldChar w:fldCharType="separate"/>
            </w:r>
            <w:r w:rsidR="0076651E">
              <w:rPr>
                <w:noProof/>
                <w:webHidden/>
              </w:rPr>
              <w:t>10</w:t>
            </w:r>
            <w:r w:rsidR="0076651E">
              <w:rPr>
                <w:noProof/>
                <w:webHidden/>
              </w:rPr>
              <w:fldChar w:fldCharType="end"/>
            </w:r>
          </w:hyperlink>
        </w:p>
        <w:p w14:paraId="5EB130B0" w14:textId="58D04E8E"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39" w:history="1">
            <w:r w:rsidR="0076651E" w:rsidRPr="00803185">
              <w:rPr>
                <w:rStyle w:val="Hyperlink"/>
                <w:rFonts w:ascii="Arial" w:hAnsi="Arial" w:cs="Arial"/>
                <w:noProof/>
              </w:rPr>
              <w:t>6.2.1</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Resistentie in WZC’s</w:t>
            </w:r>
            <w:r w:rsidR="0076651E">
              <w:rPr>
                <w:noProof/>
                <w:webHidden/>
              </w:rPr>
              <w:tab/>
            </w:r>
            <w:r w:rsidR="0076651E">
              <w:rPr>
                <w:noProof/>
                <w:webHidden/>
              </w:rPr>
              <w:fldChar w:fldCharType="begin"/>
            </w:r>
            <w:r w:rsidR="0076651E">
              <w:rPr>
                <w:noProof/>
                <w:webHidden/>
              </w:rPr>
              <w:instrText xml:space="preserve"> PAGEREF _Toc133172839 \h </w:instrText>
            </w:r>
            <w:r w:rsidR="0076651E">
              <w:rPr>
                <w:noProof/>
                <w:webHidden/>
              </w:rPr>
            </w:r>
            <w:r w:rsidR="0076651E">
              <w:rPr>
                <w:noProof/>
                <w:webHidden/>
              </w:rPr>
              <w:fldChar w:fldCharType="separate"/>
            </w:r>
            <w:r w:rsidR="0076651E">
              <w:rPr>
                <w:noProof/>
                <w:webHidden/>
              </w:rPr>
              <w:t>10</w:t>
            </w:r>
            <w:r w:rsidR="0076651E">
              <w:rPr>
                <w:noProof/>
                <w:webHidden/>
              </w:rPr>
              <w:fldChar w:fldCharType="end"/>
            </w:r>
          </w:hyperlink>
        </w:p>
        <w:p w14:paraId="4EA5B983" w14:textId="6D9C3DA8"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40" w:history="1">
            <w:r w:rsidR="0076651E" w:rsidRPr="00803185">
              <w:rPr>
                <w:rStyle w:val="Hyperlink"/>
                <w:rFonts w:ascii="Arial" w:hAnsi="Arial" w:cs="Arial"/>
                <w:noProof/>
              </w:rPr>
              <w:t>6.2.2</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Prevalentie antimicrobiële geneesmiddelen in WZC’s</w:t>
            </w:r>
            <w:r w:rsidR="0076651E">
              <w:rPr>
                <w:noProof/>
                <w:webHidden/>
              </w:rPr>
              <w:tab/>
            </w:r>
            <w:r w:rsidR="0076651E">
              <w:rPr>
                <w:noProof/>
                <w:webHidden/>
              </w:rPr>
              <w:fldChar w:fldCharType="begin"/>
            </w:r>
            <w:r w:rsidR="0076651E">
              <w:rPr>
                <w:noProof/>
                <w:webHidden/>
              </w:rPr>
              <w:instrText xml:space="preserve"> PAGEREF _Toc133172840 \h </w:instrText>
            </w:r>
            <w:r w:rsidR="0076651E">
              <w:rPr>
                <w:noProof/>
                <w:webHidden/>
              </w:rPr>
            </w:r>
            <w:r w:rsidR="0076651E">
              <w:rPr>
                <w:noProof/>
                <w:webHidden/>
              </w:rPr>
              <w:fldChar w:fldCharType="separate"/>
            </w:r>
            <w:r w:rsidR="0076651E">
              <w:rPr>
                <w:noProof/>
                <w:webHidden/>
              </w:rPr>
              <w:t>10</w:t>
            </w:r>
            <w:r w:rsidR="0076651E">
              <w:rPr>
                <w:noProof/>
                <w:webHidden/>
              </w:rPr>
              <w:fldChar w:fldCharType="end"/>
            </w:r>
          </w:hyperlink>
        </w:p>
        <w:p w14:paraId="46CAADCE" w14:textId="46EC90D1"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41" w:history="1">
            <w:r w:rsidR="0076651E" w:rsidRPr="00803185">
              <w:rPr>
                <w:rStyle w:val="Hyperlink"/>
                <w:rFonts w:ascii="Arial" w:hAnsi="Arial" w:cs="Arial"/>
                <w:noProof/>
              </w:rPr>
              <w:t>6.3</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rPr>
              <w:t>UWI</w:t>
            </w:r>
            <w:r w:rsidR="0076651E">
              <w:rPr>
                <w:noProof/>
                <w:webHidden/>
              </w:rPr>
              <w:tab/>
            </w:r>
            <w:r w:rsidR="0076651E">
              <w:rPr>
                <w:noProof/>
                <w:webHidden/>
              </w:rPr>
              <w:fldChar w:fldCharType="begin"/>
            </w:r>
            <w:r w:rsidR="0076651E">
              <w:rPr>
                <w:noProof/>
                <w:webHidden/>
              </w:rPr>
              <w:instrText xml:space="preserve"> PAGEREF _Toc133172841 \h </w:instrText>
            </w:r>
            <w:r w:rsidR="0076651E">
              <w:rPr>
                <w:noProof/>
                <w:webHidden/>
              </w:rPr>
            </w:r>
            <w:r w:rsidR="0076651E">
              <w:rPr>
                <w:noProof/>
                <w:webHidden/>
              </w:rPr>
              <w:fldChar w:fldCharType="separate"/>
            </w:r>
            <w:r w:rsidR="0076651E">
              <w:rPr>
                <w:noProof/>
                <w:webHidden/>
              </w:rPr>
              <w:t>11</w:t>
            </w:r>
            <w:r w:rsidR="0076651E">
              <w:rPr>
                <w:noProof/>
                <w:webHidden/>
              </w:rPr>
              <w:fldChar w:fldCharType="end"/>
            </w:r>
          </w:hyperlink>
        </w:p>
        <w:p w14:paraId="687AA228" w14:textId="7D43CFB7"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42" w:history="1">
            <w:r w:rsidR="0076651E" w:rsidRPr="00803185">
              <w:rPr>
                <w:rStyle w:val="Hyperlink"/>
                <w:rFonts w:ascii="Arial" w:hAnsi="Arial" w:cs="Arial"/>
                <w:noProof/>
              </w:rPr>
              <w:t>6.3.1</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Behandeling van UWI’s</w:t>
            </w:r>
            <w:r w:rsidR="0076651E">
              <w:rPr>
                <w:noProof/>
                <w:webHidden/>
              </w:rPr>
              <w:tab/>
            </w:r>
            <w:r w:rsidR="0076651E">
              <w:rPr>
                <w:noProof/>
                <w:webHidden/>
              </w:rPr>
              <w:fldChar w:fldCharType="begin"/>
            </w:r>
            <w:r w:rsidR="0076651E">
              <w:rPr>
                <w:noProof/>
                <w:webHidden/>
              </w:rPr>
              <w:instrText xml:space="preserve"> PAGEREF _Toc133172842 \h </w:instrText>
            </w:r>
            <w:r w:rsidR="0076651E">
              <w:rPr>
                <w:noProof/>
                <w:webHidden/>
              </w:rPr>
            </w:r>
            <w:r w:rsidR="0076651E">
              <w:rPr>
                <w:noProof/>
                <w:webHidden/>
              </w:rPr>
              <w:fldChar w:fldCharType="separate"/>
            </w:r>
            <w:r w:rsidR="0076651E">
              <w:rPr>
                <w:noProof/>
                <w:webHidden/>
              </w:rPr>
              <w:t>11</w:t>
            </w:r>
            <w:r w:rsidR="0076651E">
              <w:rPr>
                <w:noProof/>
                <w:webHidden/>
              </w:rPr>
              <w:fldChar w:fldCharType="end"/>
            </w:r>
          </w:hyperlink>
        </w:p>
        <w:p w14:paraId="43ABCF11" w14:textId="330F2BB0"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43" w:history="1">
            <w:r w:rsidR="0076651E" w:rsidRPr="00803185">
              <w:rPr>
                <w:rStyle w:val="Hyperlink"/>
                <w:rFonts w:ascii="Arial" w:hAnsi="Arial" w:cs="Arial"/>
                <w:noProof/>
              </w:rPr>
              <w:t>6.4</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rPr>
              <w:t>Antimicrobieel beleid</w:t>
            </w:r>
            <w:r w:rsidR="0076651E">
              <w:rPr>
                <w:noProof/>
                <w:webHidden/>
              </w:rPr>
              <w:tab/>
            </w:r>
            <w:r w:rsidR="0076651E">
              <w:rPr>
                <w:noProof/>
                <w:webHidden/>
              </w:rPr>
              <w:fldChar w:fldCharType="begin"/>
            </w:r>
            <w:r w:rsidR="0076651E">
              <w:rPr>
                <w:noProof/>
                <w:webHidden/>
              </w:rPr>
              <w:instrText xml:space="preserve"> PAGEREF _Toc133172843 \h </w:instrText>
            </w:r>
            <w:r w:rsidR="0076651E">
              <w:rPr>
                <w:noProof/>
                <w:webHidden/>
              </w:rPr>
            </w:r>
            <w:r w:rsidR="0076651E">
              <w:rPr>
                <w:noProof/>
                <w:webHidden/>
              </w:rPr>
              <w:fldChar w:fldCharType="separate"/>
            </w:r>
            <w:r w:rsidR="0076651E">
              <w:rPr>
                <w:noProof/>
                <w:webHidden/>
              </w:rPr>
              <w:t>13</w:t>
            </w:r>
            <w:r w:rsidR="0076651E">
              <w:rPr>
                <w:noProof/>
                <w:webHidden/>
              </w:rPr>
              <w:fldChar w:fldCharType="end"/>
            </w:r>
          </w:hyperlink>
        </w:p>
        <w:p w14:paraId="3133A6A7" w14:textId="11AD5174"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44" w:history="1">
            <w:r w:rsidR="0076651E" w:rsidRPr="00803185">
              <w:rPr>
                <w:rStyle w:val="Hyperlink"/>
                <w:rFonts w:ascii="Arial" w:hAnsi="Arial" w:cs="Arial"/>
                <w:noProof/>
              </w:rPr>
              <w:t>6.5</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rPr>
              <w:t>Doelstelling</w:t>
            </w:r>
            <w:r w:rsidR="0076651E">
              <w:rPr>
                <w:noProof/>
                <w:webHidden/>
              </w:rPr>
              <w:tab/>
            </w:r>
            <w:r w:rsidR="0076651E">
              <w:rPr>
                <w:noProof/>
                <w:webHidden/>
              </w:rPr>
              <w:fldChar w:fldCharType="begin"/>
            </w:r>
            <w:r w:rsidR="0076651E">
              <w:rPr>
                <w:noProof/>
                <w:webHidden/>
              </w:rPr>
              <w:instrText xml:space="preserve"> PAGEREF _Toc133172844 \h </w:instrText>
            </w:r>
            <w:r w:rsidR="0076651E">
              <w:rPr>
                <w:noProof/>
                <w:webHidden/>
              </w:rPr>
            </w:r>
            <w:r w:rsidR="0076651E">
              <w:rPr>
                <w:noProof/>
                <w:webHidden/>
              </w:rPr>
              <w:fldChar w:fldCharType="separate"/>
            </w:r>
            <w:r w:rsidR="0076651E">
              <w:rPr>
                <w:noProof/>
                <w:webHidden/>
              </w:rPr>
              <w:t>13</w:t>
            </w:r>
            <w:r w:rsidR="0076651E">
              <w:rPr>
                <w:noProof/>
                <w:webHidden/>
              </w:rPr>
              <w:fldChar w:fldCharType="end"/>
            </w:r>
          </w:hyperlink>
        </w:p>
        <w:p w14:paraId="258D2897" w14:textId="5AC8FE99" w:rsidR="0076651E" w:rsidRDefault="00000000">
          <w:pPr>
            <w:pStyle w:val="Inhopg1"/>
            <w:rPr>
              <w:rFonts w:asciiTheme="minorHAnsi" w:eastAsiaTheme="minorEastAsia" w:hAnsiTheme="minorHAnsi" w:cstheme="minorBidi"/>
              <w:b w:val="0"/>
              <w:bCs w:val="0"/>
              <w:i w:val="0"/>
              <w:iCs w:val="0"/>
              <w:noProof/>
            </w:rPr>
          </w:pPr>
          <w:hyperlink w:anchor="_Toc133172845" w:history="1">
            <w:r w:rsidR="0076651E" w:rsidRPr="00803185">
              <w:rPr>
                <w:rStyle w:val="Hyperlink"/>
                <w:rFonts w:ascii="Arial" w:hAnsi="Arial" w:cs="Arial"/>
                <w:noProof/>
              </w:rPr>
              <w:t>7</w:t>
            </w:r>
            <w:r w:rsidR="0076651E">
              <w:rPr>
                <w:rFonts w:asciiTheme="minorHAnsi" w:eastAsiaTheme="minorEastAsia" w:hAnsiTheme="minorHAnsi" w:cstheme="minorBidi"/>
                <w:b w:val="0"/>
                <w:bCs w:val="0"/>
                <w:i w:val="0"/>
                <w:iCs w:val="0"/>
                <w:noProof/>
              </w:rPr>
              <w:tab/>
            </w:r>
            <w:r w:rsidR="0076651E" w:rsidRPr="00803185">
              <w:rPr>
                <w:rStyle w:val="Hyperlink"/>
                <w:rFonts w:ascii="Arial" w:hAnsi="Arial" w:cs="Arial"/>
                <w:noProof/>
              </w:rPr>
              <w:t>Methoden</w:t>
            </w:r>
            <w:r w:rsidR="0076651E">
              <w:rPr>
                <w:noProof/>
                <w:webHidden/>
              </w:rPr>
              <w:tab/>
            </w:r>
            <w:r w:rsidR="0076651E">
              <w:rPr>
                <w:noProof/>
                <w:webHidden/>
              </w:rPr>
              <w:fldChar w:fldCharType="begin"/>
            </w:r>
            <w:r w:rsidR="0076651E">
              <w:rPr>
                <w:noProof/>
                <w:webHidden/>
              </w:rPr>
              <w:instrText xml:space="preserve"> PAGEREF _Toc133172845 \h </w:instrText>
            </w:r>
            <w:r w:rsidR="0076651E">
              <w:rPr>
                <w:noProof/>
                <w:webHidden/>
              </w:rPr>
            </w:r>
            <w:r w:rsidR="0076651E">
              <w:rPr>
                <w:noProof/>
                <w:webHidden/>
              </w:rPr>
              <w:fldChar w:fldCharType="separate"/>
            </w:r>
            <w:r w:rsidR="0076651E">
              <w:rPr>
                <w:noProof/>
                <w:webHidden/>
              </w:rPr>
              <w:t>14</w:t>
            </w:r>
            <w:r w:rsidR="0076651E">
              <w:rPr>
                <w:noProof/>
                <w:webHidden/>
              </w:rPr>
              <w:fldChar w:fldCharType="end"/>
            </w:r>
          </w:hyperlink>
        </w:p>
        <w:p w14:paraId="335AED1E" w14:textId="5969B225"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46" w:history="1">
            <w:r w:rsidR="0076651E" w:rsidRPr="00803185">
              <w:rPr>
                <w:rStyle w:val="Hyperlink"/>
                <w:rFonts w:ascii="Arial" w:hAnsi="Arial" w:cs="Arial"/>
                <w:noProof/>
              </w:rPr>
              <w:t>7.1</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rPr>
              <w:t>Design van het onderzoek</w:t>
            </w:r>
            <w:r w:rsidR="0076651E">
              <w:rPr>
                <w:noProof/>
                <w:webHidden/>
              </w:rPr>
              <w:tab/>
            </w:r>
            <w:r w:rsidR="0076651E">
              <w:rPr>
                <w:noProof/>
                <w:webHidden/>
              </w:rPr>
              <w:fldChar w:fldCharType="begin"/>
            </w:r>
            <w:r w:rsidR="0076651E">
              <w:rPr>
                <w:noProof/>
                <w:webHidden/>
              </w:rPr>
              <w:instrText xml:space="preserve"> PAGEREF _Toc133172846 \h </w:instrText>
            </w:r>
            <w:r w:rsidR="0076651E">
              <w:rPr>
                <w:noProof/>
                <w:webHidden/>
              </w:rPr>
            </w:r>
            <w:r w:rsidR="0076651E">
              <w:rPr>
                <w:noProof/>
                <w:webHidden/>
              </w:rPr>
              <w:fldChar w:fldCharType="separate"/>
            </w:r>
            <w:r w:rsidR="0076651E">
              <w:rPr>
                <w:noProof/>
                <w:webHidden/>
              </w:rPr>
              <w:t>14</w:t>
            </w:r>
            <w:r w:rsidR="0076651E">
              <w:rPr>
                <w:noProof/>
                <w:webHidden/>
              </w:rPr>
              <w:fldChar w:fldCharType="end"/>
            </w:r>
          </w:hyperlink>
        </w:p>
        <w:p w14:paraId="42475D95" w14:textId="06CFF57C"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47" w:history="1">
            <w:r w:rsidR="0076651E" w:rsidRPr="00803185">
              <w:rPr>
                <w:rStyle w:val="Hyperlink"/>
                <w:rFonts w:ascii="Arial" w:hAnsi="Arial" w:cs="Arial"/>
                <w:noProof/>
              </w:rPr>
              <w:t>7.2</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rPr>
              <w:t>Onderzoekspopulatie</w:t>
            </w:r>
            <w:r w:rsidR="0076651E">
              <w:rPr>
                <w:noProof/>
                <w:webHidden/>
              </w:rPr>
              <w:tab/>
            </w:r>
            <w:r w:rsidR="0076651E">
              <w:rPr>
                <w:noProof/>
                <w:webHidden/>
              </w:rPr>
              <w:fldChar w:fldCharType="begin"/>
            </w:r>
            <w:r w:rsidR="0076651E">
              <w:rPr>
                <w:noProof/>
                <w:webHidden/>
              </w:rPr>
              <w:instrText xml:space="preserve"> PAGEREF _Toc133172847 \h </w:instrText>
            </w:r>
            <w:r w:rsidR="0076651E">
              <w:rPr>
                <w:noProof/>
                <w:webHidden/>
              </w:rPr>
            </w:r>
            <w:r w:rsidR="0076651E">
              <w:rPr>
                <w:noProof/>
                <w:webHidden/>
              </w:rPr>
              <w:fldChar w:fldCharType="separate"/>
            </w:r>
            <w:r w:rsidR="0076651E">
              <w:rPr>
                <w:noProof/>
                <w:webHidden/>
              </w:rPr>
              <w:t>14</w:t>
            </w:r>
            <w:r w:rsidR="0076651E">
              <w:rPr>
                <w:noProof/>
                <w:webHidden/>
              </w:rPr>
              <w:fldChar w:fldCharType="end"/>
            </w:r>
          </w:hyperlink>
        </w:p>
        <w:p w14:paraId="46DDF41F" w14:textId="52DC056E"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48" w:history="1">
            <w:r w:rsidR="0076651E" w:rsidRPr="00803185">
              <w:rPr>
                <w:rStyle w:val="Hyperlink"/>
                <w:rFonts w:ascii="Arial" w:hAnsi="Arial" w:cs="Arial"/>
                <w:noProof/>
              </w:rPr>
              <w:t>7.3</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rPr>
              <w:t>Datacollectie</w:t>
            </w:r>
            <w:r w:rsidR="0076651E">
              <w:rPr>
                <w:noProof/>
                <w:webHidden/>
              </w:rPr>
              <w:tab/>
            </w:r>
            <w:r w:rsidR="0076651E">
              <w:rPr>
                <w:noProof/>
                <w:webHidden/>
              </w:rPr>
              <w:fldChar w:fldCharType="begin"/>
            </w:r>
            <w:r w:rsidR="0076651E">
              <w:rPr>
                <w:noProof/>
                <w:webHidden/>
              </w:rPr>
              <w:instrText xml:space="preserve"> PAGEREF _Toc133172848 \h </w:instrText>
            </w:r>
            <w:r w:rsidR="0076651E">
              <w:rPr>
                <w:noProof/>
                <w:webHidden/>
              </w:rPr>
            </w:r>
            <w:r w:rsidR="0076651E">
              <w:rPr>
                <w:noProof/>
                <w:webHidden/>
              </w:rPr>
              <w:fldChar w:fldCharType="separate"/>
            </w:r>
            <w:r w:rsidR="0076651E">
              <w:rPr>
                <w:noProof/>
                <w:webHidden/>
              </w:rPr>
              <w:t>14</w:t>
            </w:r>
            <w:r w:rsidR="0076651E">
              <w:rPr>
                <w:noProof/>
                <w:webHidden/>
              </w:rPr>
              <w:fldChar w:fldCharType="end"/>
            </w:r>
          </w:hyperlink>
        </w:p>
        <w:p w14:paraId="4BEB1EAE" w14:textId="5CE100EF"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49" w:history="1">
            <w:r w:rsidR="0076651E" w:rsidRPr="00803185">
              <w:rPr>
                <w:rStyle w:val="Hyperlink"/>
                <w:rFonts w:ascii="Arial" w:hAnsi="Arial" w:cs="Arial"/>
                <w:noProof/>
              </w:rPr>
              <w:t>7.4</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rPr>
              <w:t>Data-analyse</w:t>
            </w:r>
            <w:r w:rsidR="0076651E">
              <w:rPr>
                <w:noProof/>
                <w:webHidden/>
              </w:rPr>
              <w:tab/>
            </w:r>
            <w:r w:rsidR="0076651E">
              <w:rPr>
                <w:noProof/>
                <w:webHidden/>
              </w:rPr>
              <w:fldChar w:fldCharType="begin"/>
            </w:r>
            <w:r w:rsidR="0076651E">
              <w:rPr>
                <w:noProof/>
                <w:webHidden/>
              </w:rPr>
              <w:instrText xml:space="preserve"> PAGEREF _Toc133172849 \h </w:instrText>
            </w:r>
            <w:r w:rsidR="0076651E">
              <w:rPr>
                <w:noProof/>
                <w:webHidden/>
              </w:rPr>
            </w:r>
            <w:r w:rsidR="0076651E">
              <w:rPr>
                <w:noProof/>
                <w:webHidden/>
              </w:rPr>
              <w:fldChar w:fldCharType="separate"/>
            </w:r>
            <w:r w:rsidR="0076651E">
              <w:rPr>
                <w:noProof/>
                <w:webHidden/>
              </w:rPr>
              <w:t>15</w:t>
            </w:r>
            <w:r w:rsidR="0076651E">
              <w:rPr>
                <w:noProof/>
                <w:webHidden/>
              </w:rPr>
              <w:fldChar w:fldCharType="end"/>
            </w:r>
          </w:hyperlink>
        </w:p>
        <w:p w14:paraId="1604D5C0" w14:textId="59E1B5DC" w:rsidR="0076651E" w:rsidRDefault="00000000">
          <w:pPr>
            <w:pStyle w:val="Inhopg1"/>
            <w:rPr>
              <w:rFonts w:asciiTheme="minorHAnsi" w:eastAsiaTheme="minorEastAsia" w:hAnsiTheme="minorHAnsi" w:cstheme="minorBidi"/>
              <w:b w:val="0"/>
              <w:bCs w:val="0"/>
              <w:i w:val="0"/>
              <w:iCs w:val="0"/>
              <w:noProof/>
            </w:rPr>
          </w:pPr>
          <w:hyperlink w:anchor="_Toc133172850" w:history="1">
            <w:r w:rsidR="0076651E" w:rsidRPr="00803185">
              <w:rPr>
                <w:rStyle w:val="Hyperlink"/>
                <w:rFonts w:ascii="Arial" w:hAnsi="Arial" w:cs="Arial"/>
                <w:noProof/>
              </w:rPr>
              <w:t>8</w:t>
            </w:r>
            <w:r w:rsidR="0076651E">
              <w:rPr>
                <w:rFonts w:asciiTheme="minorHAnsi" w:eastAsiaTheme="minorEastAsia" w:hAnsiTheme="minorHAnsi" w:cstheme="minorBidi"/>
                <w:b w:val="0"/>
                <w:bCs w:val="0"/>
                <w:i w:val="0"/>
                <w:iCs w:val="0"/>
                <w:noProof/>
              </w:rPr>
              <w:tab/>
            </w:r>
            <w:r w:rsidR="0076651E" w:rsidRPr="00803185">
              <w:rPr>
                <w:rStyle w:val="Hyperlink"/>
                <w:rFonts w:ascii="Arial" w:hAnsi="Arial" w:cs="Arial"/>
                <w:noProof/>
              </w:rPr>
              <w:t>Resultaten</w:t>
            </w:r>
            <w:r w:rsidR="0076651E">
              <w:rPr>
                <w:noProof/>
                <w:webHidden/>
              </w:rPr>
              <w:tab/>
            </w:r>
            <w:r w:rsidR="0076651E">
              <w:rPr>
                <w:noProof/>
                <w:webHidden/>
              </w:rPr>
              <w:fldChar w:fldCharType="begin"/>
            </w:r>
            <w:r w:rsidR="0076651E">
              <w:rPr>
                <w:noProof/>
                <w:webHidden/>
              </w:rPr>
              <w:instrText xml:space="preserve"> PAGEREF _Toc133172850 \h </w:instrText>
            </w:r>
            <w:r w:rsidR="0076651E">
              <w:rPr>
                <w:noProof/>
                <w:webHidden/>
              </w:rPr>
            </w:r>
            <w:r w:rsidR="0076651E">
              <w:rPr>
                <w:noProof/>
                <w:webHidden/>
              </w:rPr>
              <w:fldChar w:fldCharType="separate"/>
            </w:r>
            <w:r w:rsidR="0076651E">
              <w:rPr>
                <w:noProof/>
                <w:webHidden/>
              </w:rPr>
              <w:t>16</w:t>
            </w:r>
            <w:r w:rsidR="0076651E">
              <w:rPr>
                <w:noProof/>
                <w:webHidden/>
              </w:rPr>
              <w:fldChar w:fldCharType="end"/>
            </w:r>
          </w:hyperlink>
        </w:p>
        <w:p w14:paraId="5288E6BD" w14:textId="2BBE576F"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51" w:history="1">
            <w:r w:rsidR="0076651E" w:rsidRPr="00803185">
              <w:rPr>
                <w:rStyle w:val="Hyperlink"/>
                <w:rFonts w:ascii="Arial" w:hAnsi="Arial" w:cs="Arial"/>
                <w:noProof/>
              </w:rPr>
              <w:t>8.1</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rPr>
              <w:t>Algemene vragenlijst</w:t>
            </w:r>
            <w:r w:rsidR="0076651E">
              <w:rPr>
                <w:noProof/>
                <w:webHidden/>
              </w:rPr>
              <w:tab/>
            </w:r>
            <w:r w:rsidR="0076651E">
              <w:rPr>
                <w:noProof/>
                <w:webHidden/>
              </w:rPr>
              <w:fldChar w:fldCharType="begin"/>
            </w:r>
            <w:r w:rsidR="0076651E">
              <w:rPr>
                <w:noProof/>
                <w:webHidden/>
              </w:rPr>
              <w:instrText xml:space="preserve"> PAGEREF _Toc133172851 \h </w:instrText>
            </w:r>
            <w:r w:rsidR="0076651E">
              <w:rPr>
                <w:noProof/>
                <w:webHidden/>
              </w:rPr>
            </w:r>
            <w:r w:rsidR="0076651E">
              <w:rPr>
                <w:noProof/>
                <w:webHidden/>
              </w:rPr>
              <w:fldChar w:fldCharType="separate"/>
            </w:r>
            <w:r w:rsidR="0076651E">
              <w:rPr>
                <w:noProof/>
                <w:webHidden/>
              </w:rPr>
              <w:t>16</w:t>
            </w:r>
            <w:r w:rsidR="0076651E">
              <w:rPr>
                <w:noProof/>
                <w:webHidden/>
              </w:rPr>
              <w:fldChar w:fldCharType="end"/>
            </w:r>
          </w:hyperlink>
        </w:p>
        <w:p w14:paraId="6908BF24" w14:textId="45E59C0D"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52" w:history="1">
            <w:r w:rsidR="0076651E" w:rsidRPr="00803185">
              <w:rPr>
                <w:rStyle w:val="Hyperlink"/>
                <w:rFonts w:ascii="Arial" w:hAnsi="Arial" w:cs="Arial"/>
                <w:noProof/>
              </w:rPr>
              <w:t>8.1.1</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Algemene instellingsgegevens</w:t>
            </w:r>
            <w:r w:rsidR="0076651E">
              <w:rPr>
                <w:noProof/>
                <w:webHidden/>
              </w:rPr>
              <w:tab/>
            </w:r>
            <w:r w:rsidR="0076651E">
              <w:rPr>
                <w:noProof/>
                <w:webHidden/>
              </w:rPr>
              <w:fldChar w:fldCharType="begin"/>
            </w:r>
            <w:r w:rsidR="0076651E">
              <w:rPr>
                <w:noProof/>
                <w:webHidden/>
              </w:rPr>
              <w:instrText xml:space="preserve"> PAGEREF _Toc133172852 \h </w:instrText>
            </w:r>
            <w:r w:rsidR="0076651E">
              <w:rPr>
                <w:noProof/>
                <w:webHidden/>
              </w:rPr>
            </w:r>
            <w:r w:rsidR="0076651E">
              <w:rPr>
                <w:noProof/>
                <w:webHidden/>
              </w:rPr>
              <w:fldChar w:fldCharType="separate"/>
            </w:r>
            <w:r w:rsidR="0076651E">
              <w:rPr>
                <w:noProof/>
                <w:webHidden/>
              </w:rPr>
              <w:t>16</w:t>
            </w:r>
            <w:r w:rsidR="0076651E">
              <w:rPr>
                <w:noProof/>
                <w:webHidden/>
              </w:rPr>
              <w:fldChar w:fldCharType="end"/>
            </w:r>
          </w:hyperlink>
        </w:p>
        <w:p w14:paraId="0F99CA28" w14:textId="08E7A2FE"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53" w:history="1">
            <w:r w:rsidR="0076651E" w:rsidRPr="00803185">
              <w:rPr>
                <w:rStyle w:val="Hyperlink"/>
                <w:rFonts w:ascii="Arial" w:hAnsi="Arial" w:cs="Arial"/>
                <w:noProof/>
              </w:rPr>
              <w:t>8.1.2</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Documentatie</w:t>
            </w:r>
            <w:r w:rsidR="0076651E">
              <w:rPr>
                <w:noProof/>
                <w:webHidden/>
              </w:rPr>
              <w:tab/>
            </w:r>
            <w:r w:rsidR="0076651E">
              <w:rPr>
                <w:noProof/>
                <w:webHidden/>
              </w:rPr>
              <w:fldChar w:fldCharType="begin"/>
            </w:r>
            <w:r w:rsidR="0076651E">
              <w:rPr>
                <w:noProof/>
                <w:webHidden/>
              </w:rPr>
              <w:instrText xml:space="preserve"> PAGEREF _Toc133172853 \h </w:instrText>
            </w:r>
            <w:r w:rsidR="0076651E">
              <w:rPr>
                <w:noProof/>
                <w:webHidden/>
              </w:rPr>
            </w:r>
            <w:r w:rsidR="0076651E">
              <w:rPr>
                <w:noProof/>
                <w:webHidden/>
              </w:rPr>
              <w:fldChar w:fldCharType="separate"/>
            </w:r>
            <w:r w:rsidR="0076651E">
              <w:rPr>
                <w:noProof/>
                <w:webHidden/>
              </w:rPr>
              <w:t>16</w:t>
            </w:r>
            <w:r w:rsidR="0076651E">
              <w:rPr>
                <w:noProof/>
                <w:webHidden/>
              </w:rPr>
              <w:fldChar w:fldCharType="end"/>
            </w:r>
          </w:hyperlink>
        </w:p>
        <w:p w14:paraId="19ED2099" w14:textId="263FD4D1"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54" w:history="1">
            <w:r w:rsidR="0076651E" w:rsidRPr="00803185">
              <w:rPr>
                <w:rStyle w:val="Hyperlink"/>
                <w:rFonts w:ascii="Arial" w:hAnsi="Arial" w:cs="Arial"/>
                <w:noProof/>
              </w:rPr>
              <w:t>8.1.3</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Antimicrobieel beleid</w:t>
            </w:r>
            <w:r w:rsidR="0076651E">
              <w:rPr>
                <w:noProof/>
                <w:webHidden/>
              </w:rPr>
              <w:tab/>
            </w:r>
            <w:r w:rsidR="0076651E">
              <w:rPr>
                <w:noProof/>
                <w:webHidden/>
              </w:rPr>
              <w:fldChar w:fldCharType="begin"/>
            </w:r>
            <w:r w:rsidR="0076651E">
              <w:rPr>
                <w:noProof/>
                <w:webHidden/>
              </w:rPr>
              <w:instrText xml:space="preserve"> PAGEREF _Toc133172854 \h </w:instrText>
            </w:r>
            <w:r w:rsidR="0076651E">
              <w:rPr>
                <w:noProof/>
                <w:webHidden/>
              </w:rPr>
            </w:r>
            <w:r w:rsidR="0076651E">
              <w:rPr>
                <w:noProof/>
                <w:webHidden/>
              </w:rPr>
              <w:fldChar w:fldCharType="separate"/>
            </w:r>
            <w:r w:rsidR="0076651E">
              <w:rPr>
                <w:noProof/>
                <w:webHidden/>
              </w:rPr>
              <w:t>18</w:t>
            </w:r>
            <w:r w:rsidR="0076651E">
              <w:rPr>
                <w:noProof/>
                <w:webHidden/>
              </w:rPr>
              <w:fldChar w:fldCharType="end"/>
            </w:r>
          </w:hyperlink>
        </w:p>
        <w:p w14:paraId="39084CAC" w14:textId="66FF39B9"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55" w:history="1">
            <w:r w:rsidR="0076651E" w:rsidRPr="00803185">
              <w:rPr>
                <w:rStyle w:val="Hyperlink"/>
                <w:rFonts w:ascii="Arial" w:hAnsi="Arial" w:cs="Arial"/>
                <w:noProof/>
              </w:rPr>
              <w:t>8.2</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rPr>
              <w:t>Documentatie in WZC’s</w:t>
            </w:r>
            <w:r w:rsidR="0076651E">
              <w:rPr>
                <w:noProof/>
                <w:webHidden/>
              </w:rPr>
              <w:tab/>
            </w:r>
            <w:r w:rsidR="0076651E">
              <w:rPr>
                <w:noProof/>
                <w:webHidden/>
              </w:rPr>
              <w:fldChar w:fldCharType="begin"/>
            </w:r>
            <w:r w:rsidR="0076651E">
              <w:rPr>
                <w:noProof/>
                <w:webHidden/>
              </w:rPr>
              <w:instrText xml:space="preserve"> PAGEREF _Toc133172855 \h </w:instrText>
            </w:r>
            <w:r w:rsidR="0076651E">
              <w:rPr>
                <w:noProof/>
                <w:webHidden/>
              </w:rPr>
            </w:r>
            <w:r w:rsidR="0076651E">
              <w:rPr>
                <w:noProof/>
                <w:webHidden/>
              </w:rPr>
              <w:fldChar w:fldCharType="separate"/>
            </w:r>
            <w:r w:rsidR="0076651E">
              <w:rPr>
                <w:noProof/>
                <w:webHidden/>
              </w:rPr>
              <w:t>22</w:t>
            </w:r>
            <w:r w:rsidR="0076651E">
              <w:rPr>
                <w:noProof/>
                <w:webHidden/>
              </w:rPr>
              <w:fldChar w:fldCharType="end"/>
            </w:r>
          </w:hyperlink>
        </w:p>
        <w:p w14:paraId="0E723A14" w14:textId="4DA93C8B"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56" w:history="1">
            <w:r w:rsidR="0076651E" w:rsidRPr="00803185">
              <w:rPr>
                <w:rStyle w:val="Hyperlink"/>
                <w:rFonts w:ascii="Arial" w:hAnsi="Arial" w:cs="Arial"/>
                <w:noProof/>
              </w:rPr>
              <w:t>8.3</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rPr>
              <w:t>Puntprevalentie</w:t>
            </w:r>
            <w:r w:rsidR="0076651E">
              <w:rPr>
                <w:noProof/>
                <w:webHidden/>
              </w:rPr>
              <w:tab/>
            </w:r>
            <w:r w:rsidR="0076651E">
              <w:rPr>
                <w:noProof/>
                <w:webHidden/>
              </w:rPr>
              <w:fldChar w:fldCharType="begin"/>
            </w:r>
            <w:r w:rsidR="0076651E">
              <w:rPr>
                <w:noProof/>
                <w:webHidden/>
              </w:rPr>
              <w:instrText xml:space="preserve"> PAGEREF _Toc133172856 \h </w:instrText>
            </w:r>
            <w:r w:rsidR="0076651E">
              <w:rPr>
                <w:noProof/>
                <w:webHidden/>
              </w:rPr>
            </w:r>
            <w:r w:rsidR="0076651E">
              <w:rPr>
                <w:noProof/>
                <w:webHidden/>
              </w:rPr>
              <w:fldChar w:fldCharType="separate"/>
            </w:r>
            <w:r w:rsidR="0076651E">
              <w:rPr>
                <w:noProof/>
                <w:webHidden/>
              </w:rPr>
              <w:t>23</w:t>
            </w:r>
            <w:r w:rsidR="0076651E">
              <w:rPr>
                <w:noProof/>
                <w:webHidden/>
              </w:rPr>
              <w:fldChar w:fldCharType="end"/>
            </w:r>
          </w:hyperlink>
        </w:p>
        <w:p w14:paraId="4F2AD1B4" w14:textId="50ECEEAB"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57" w:history="1">
            <w:r w:rsidR="0076651E" w:rsidRPr="00803185">
              <w:rPr>
                <w:rStyle w:val="Hyperlink"/>
                <w:rFonts w:ascii="Arial" w:hAnsi="Arial" w:cs="Arial"/>
                <w:noProof/>
              </w:rPr>
              <w:t>8.3.1</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Globale puntprevalentie van bewoners</w:t>
            </w:r>
            <w:r w:rsidR="0076651E">
              <w:rPr>
                <w:noProof/>
                <w:webHidden/>
              </w:rPr>
              <w:tab/>
            </w:r>
            <w:r w:rsidR="0076651E">
              <w:rPr>
                <w:noProof/>
                <w:webHidden/>
              </w:rPr>
              <w:fldChar w:fldCharType="begin"/>
            </w:r>
            <w:r w:rsidR="0076651E">
              <w:rPr>
                <w:noProof/>
                <w:webHidden/>
              </w:rPr>
              <w:instrText xml:space="preserve"> PAGEREF _Toc133172857 \h </w:instrText>
            </w:r>
            <w:r w:rsidR="0076651E">
              <w:rPr>
                <w:noProof/>
                <w:webHidden/>
              </w:rPr>
            </w:r>
            <w:r w:rsidR="0076651E">
              <w:rPr>
                <w:noProof/>
                <w:webHidden/>
              </w:rPr>
              <w:fldChar w:fldCharType="separate"/>
            </w:r>
            <w:r w:rsidR="0076651E">
              <w:rPr>
                <w:noProof/>
                <w:webHidden/>
              </w:rPr>
              <w:t>23</w:t>
            </w:r>
            <w:r w:rsidR="0076651E">
              <w:rPr>
                <w:noProof/>
                <w:webHidden/>
              </w:rPr>
              <w:fldChar w:fldCharType="end"/>
            </w:r>
          </w:hyperlink>
        </w:p>
        <w:p w14:paraId="38BBC853" w14:textId="7E865C43"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58" w:history="1">
            <w:r w:rsidR="0076651E" w:rsidRPr="00803185">
              <w:rPr>
                <w:rStyle w:val="Hyperlink"/>
                <w:rFonts w:ascii="Arial" w:hAnsi="Arial" w:cs="Arial"/>
                <w:noProof/>
              </w:rPr>
              <w:t>8.3.2</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Puntprevalentie van bewoners met UWI’s</w:t>
            </w:r>
            <w:r w:rsidR="0076651E">
              <w:rPr>
                <w:noProof/>
                <w:webHidden/>
              </w:rPr>
              <w:tab/>
            </w:r>
            <w:r w:rsidR="0076651E">
              <w:rPr>
                <w:noProof/>
                <w:webHidden/>
              </w:rPr>
              <w:fldChar w:fldCharType="begin"/>
            </w:r>
            <w:r w:rsidR="0076651E">
              <w:rPr>
                <w:noProof/>
                <w:webHidden/>
              </w:rPr>
              <w:instrText xml:space="preserve"> PAGEREF _Toc133172858 \h </w:instrText>
            </w:r>
            <w:r w:rsidR="0076651E">
              <w:rPr>
                <w:noProof/>
                <w:webHidden/>
              </w:rPr>
            </w:r>
            <w:r w:rsidR="0076651E">
              <w:rPr>
                <w:noProof/>
                <w:webHidden/>
              </w:rPr>
              <w:fldChar w:fldCharType="separate"/>
            </w:r>
            <w:r w:rsidR="0076651E">
              <w:rPr>
                <w:noProof/>
                <w:webHidden/>
              </w:rPr>
              <w:t>23</w:t>
            </w:r>
            <w:r w:rsidR="0076651E">
              <w:rPr>
                <w:noProof/>
                <w:webHidden/>
              </w:rPr>
              <w:fldChar w:fldCharType="end"/>
            </w:r>
          </w:hyperlink>
        </w:p>
        <w:p w14:paraId="1700DB24" w14:textId="0C546004"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59" w:history="1">
            <w:r w:rsidR="0076651E" w:rsidRPr="00803185">
              <w:rPr>
                <w:rStyle w:val="Hyperlink"/>
                <w:rFonts w:ascii="Arial" w:hAnsi="Arial" w:cs="Arial"/>
                <w:noProof/>
              </w:rPr>
              <w:t>8.3.3</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Prevalentie systemische antimicrobiële therapie per indicatie</w:t>
            </w:r>
            <w:r w:rsidR="0076651E">
              <w:rPr>
                <w:noProof/>
                <w:webHidden/>
              </w:rPr>
              <w:tab/>
            </w:r>
            <w:r w:rsidR="0076651E">
              <w:rPr>
                <w:noProof/>
                <w:webHidden/>
              </w:rPr>
              <w:fldChar w:fldCharType="begin"/>
            </w:r>
            <w:r w:rsidR="0076651E">
              <w:rPr>
                <w:noProof/>
                <w:webHidden/>
              </w:rPr>
              <w:instrText xml:space="preserve"> PAGEREF _Toc133172859 \h </w:instrText>
            </w:r>
            <w:r w:rsidR="0076651E">
              <w:rPr>
                <w:noProof/>
                <w:webHidden/>
              </w:rPr>
            </w:r>
            <w:r w:rsidR="0076651E">
              <w:rPr>
                <w:noProof/>
                <w:webHidden/>
              </w:rPr>
              <w:fldChar w:fldCharType="separate"/>
            </w:r>
            <w:r w:rsidR="0076651E">
              <w:rPr>
                <w:noProof/>
                <w:webHidden/>
              </w:rPr>
              <w:t>23</w:t>
            </w:r>
            <w:r w:rsidR="0076651E">
              <w:rPr>
                <w:noProof/>
                <w:webHidden/>
              </w:rPr>
              <w:fldChar w:fldCharType="end"/>
            </w:r>
          </w:hyperlink>
        </w:p>
        <w:p w14:paraId="16E3B664" w14:textId="21BC2A56"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60" w:history="1">
            <w:r w:rsidR="0076651E" w:rsidRPr="00803185">
              <w:rPr>
                <w:rStyle w:val="Hyperlink"/>
                <w:rFonts w:ascii="Arial" w:hAnsi="Arial" w:cs="Arial"/>
                <w:noProof/>
              </w:rPr>
              <w:t>8.3.4</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Prevalentie antimicrobiële geneesmiddelen</w:t>
            </w:r>
            <w:r w:rsidR="0076651E">
              <w:rPr>
                <w:noProof/>
                <w:webHidden/>
              </w:rPr>
              <w:tab/>
            </w:r>
            <w:r w:rsidR="0076651E">
              <w:rPr>
                <w:noProof/>
                <w:webHidden/>
              </w:rPr>
              <w:fldChar w:fldCharType="begin"/>
            </w:r>
            <w:r w:rsidR="0076651E">
              <w:rPr>
                <w:noProof/>
                <w:webHidden/>
              </w:rPr>
              <w:instrText xml:space="preserve"> PAGEREF _Toc133172860 \h </w:instrText>
            </w:r>
            <w:r w:rsidR="0076651E">
              <w:rPr>
                <w:noProof/>
                <w:webHidden/>
              </w:rPr>
            </w:r>
            <w:r w:rsidR="0076651E">
              <w:rPr>
                <w:noProof/>
                <w:webHidden/>
              </w:rPr>
              <w:fldChar w:fldCharType="separate"/>
            </w:r>
            <w:r w:rsidR="0076651E">
              <w:rPr>
                <w:noProof/>
                <w:webHidden/>
              </w:rPr>
              <w:t>24</w:t>
            </w:r>
            <w:r w:rsidR="0076651E">
              <w:rPr>
                <w:noProof/>
                <w:webHidden/>
              </w:rPr>
              <w:fldChar w:fldCharType="end"/>
            </w:r>
          </w:hyperlink>
        </w:p>
        <w:p w14:paraId="38D8EAA7" w14:textId="281E9775"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61" w:history="1">
            <w:r w:rsidR="0076651E" w:rsidRPr="00803185">
              <w:rPr>
                <w:rStyle w:val="Hyperlink"/>
                <w:rFonts w:ascii="Arial" w:hAnsi="Arial" w:cs="Arial"/>
                <w:noProof/>
              </w:rPr>
              <w:t>8.3.5</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Puntprevalentie van antimicrobiële geneesmiddelen ter behandeling van UWI’s</w:t>
            </w:r>
            <w:r w:rsidR="0076651E">
              <w:rPr>
                <w:noProof/>
                <w:webHidden/>
              </w:rPr>
              <w:tab/>
            </w:r>
            <w:r w:rsidR="0076651E">
              <w:rPr>
                <w:noProof/>
                <w:webHidden/>
              </w:rPr>
              <w:fldChar w:fldCharType="begin"/>
            </w:r>
            <w:r w:rsidR="0076651E">
              <w:rPr>
                <w:noProof/>
                <w:webHidden/>
              </w:rPr>
              <w:instrText xml:space="preserve"> PAGEREF _Toc133172861 \h </w:instrText>
            </w:r>
            <w:r w:rsidR="0076651E">
              <w:rPr>
                <w:noProof/>
                <w:webHidden/>
              </w:rPr>
            </w:r>
            <w:r w:rsidR="0076651E">
              <w:rPr>
                <w:noProof/>
                <w:webHidden/>
              </w:rPr>
              <w:fldChar w:fldCharType="separate"/>
            </w:r>
            <w:r w:rsidR="0076651E">
              <w:rPr>
                <w:noProof/>
                <w:webHidden/>
              </w:rPr>
              <w:t>24</w:t>
            </w:r>
            <w:r w:rsidR="0076651E">
              <w:rPr>
                <w:noProof/>
                <w:webHidden/>
              </w:rPr>
              <w:fldChar w:fldCharType="end"/>
            </w:r>
          </w:hyperlink>
        </w:p>
        <w:p w14:paraId="74AED7B7" w14:textId="351B6DD7"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62" w:history="1">
            <w:r w:rsidR="0076651E" w:rsidRPr="00803185">
              <w:rPr>
                <w:rStyle w:val="Hyperlink"/>
                <w:rFonts w:ascii="Arial" w:hAnsi="Arial" w:cs="Arial"/>
                <w:noProof/>
              </w:rPr>
              <w:t>8.3.6</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Puntprevalentie van voedingssupplementen</w:t>
            </w:r>
            <w:r w:rsidR="0076651E">
              <w:rPr>
                <w:noProof/>
                <w:webHidden/>
              </w:rPr>
              <w:tab/>
            </w:r>
            <w:r w:rsidR="0076651E">
              <w:rPr>
                <w:noProof/>
                <w:webHidden/>
              </w:rPr>
              <w:fldChar w:fldCharType="begin"/>
            </w:r>
            <w:r w:rsidR="0076651E">
              <w:rPr>
                <w:noProof/>
                <w:webHidden/>
              </w:rPr>
              <w:instrText xml:space="preserve"> PAGEREF _Toc133172862 \h </w:instrText>
            </w:r>
            <w:r w:rsidR="0076651E">
              <w:rPr>
                <w:noProof/>
                <w:webHidden/>
              </w:rPr>
            </w:r>
            <w:r w:rsidR="0076651E">
              <w:rPr>
                <w:noProof/>
                <w:webHidden/>
              </w:rPr>
              <w:fldChar w:fldCharType="separate"/>
            </w:r>
            <w:r w:rsidR="0076651E">
              <w:rPr>
                <w:noProof/>
                <w:webHidden/>
              </w:rPr>
              <w:t>25</w:t>
            </w:r>
            <w:r w:rsidR="0076651E">
              <w:rPr>
                <w:noProof/>
                <w:webHidden/>
              </w:rPr>
              <w:fldChar w:fldCharType="end"/>
            </w:r>
          </w:hyperlink>
        </w:p>
        <w:p w14:paraId="72967985" w14:textId="3ADED446"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63" w:history="1">
            <w:r w:rsidR="0076651E" w:rsidRPr="00803185">
              <w:rPr>
                <w:rStyle w:val="Hyperlink"/>
                <w:rFonts w:ascii="Arial" w:hAnsi="Arial" w:cs="Arial"/>
                <w:noProof/>
              </w:rPr>
              <w:t>8.3.7</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Puntprevalentie per WZC</w:t>
            </w:r>
            <w:r w:rsidR="0076651E">
              <w:rPr>
                <w:noProof/>
                <w:webHidden/>
              </w:rPr>
              <w:tab/>
            </w:r>
            <w:r w:rsidR="0076651E">
              <w:rPr>
                <w:noProof/>
                <w:webHidden/>
              </w:rPr>
              <w:fldChar w:fldCharType="begin"/>
            </w:r>
            <w:r w:rsidR="0076651E">
              <w:rPr>
                <w:noProof/>
                <w:webHidden/>
              </w:rPr>
              <w:instrText xml:space="preserve"> PAGEREF _Toc133172863 \h </w:instrText>
            </w:r>
            <w:r w:rsidR="0076651E">
              <w:rPr>
                <w:noProof/>
                <w:webHidden/>
              </w:rPr>
            </w:r>
            <w:r w:rsidR="0076651E">
              <w:rPr>
                <w:noProof/>
                <w:webHidden/>
              </w:rPr>
              <w:fldChar w:fldCharType="separate"/>
            </w:r>
            <w:r w:rsidR="0076651E">
              <w:rPr>
                <w:noProof/>
                <w:webHidden/>
              </w:rPr>
              <w:t>26</w:t>
            </w:r>
            <w:r w:rsidR="0076651E">
              <w:rPr>
                <w:noProof/>
                <w:webHidden/>
              </w:rPr>
              <w:fldChar w:fldCharType="end"/>
            </w:r>
          </w:hyperlink>
        </w:p>
        <w:p w14:paraId="11C0CED7" w14:textId="75893E5B"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64" w:history="1">
            <w:r w:rsidR="0076651E" w:rsidRPr="00803185">
              <w:rPr>
                <w:rStyle w:val="Hyperlink"/>
                <w:rFonts w:ascii="Arial" w:hAnsi="Arial" w:cs="Arial"/>
                <w:noProof/>
              </w:rPr>
              <w:t>8.4</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rPr>
              <w:t>Geschiktheid van de behandeling van UWI’s</w:t>
            </w:r>
            <w:r w:rsidR="0076651E">
              <w:rPr>
                <w:noProof/>
                <w:webHidden/>
              </w:rPr>
              <w:tab/>
            </w:r>
            <w:r w:rsidR="0076651E">
              <w:rPr>
                <w:noProof/>
                <w:webHidden/>
              </w:rPr>
              <w:fldChar w:fldCharType="begin"/>
            </w:r>
            <w:r w:rsidR="0076651E">
              <w:rPr>
                <w:noProof/>
                <w:webHidden/>
              </w:rPr>
              <w:instrText xml:space="preserve"> PAGEREF _Toc133172864 \h </w:instrText>
            </w:r>
            <w:r w:rsidR="0076651E">
              <w:rPr>
                <w:noProof/>
                <w:webHidden/>
              </w:rPr>
            </w:r>
            <w:r w:rsidR="0076651E">
              <w:rPr>
                <w:noProof/>
                <w:webHidden/>
              </w:rPr>
              <w:fldChar w:fldCharType="separate"/>
            </w:r>
            <w:r w:rsidR="0076651E">
              <w:rPr>
                <w:noProof/>
                <w:webHidden/>
              </w:rPr>
              <w:t>27</w:t>
            </w:r>
            <w:r w:rsidR="0076651E">
              <w:rPr>
                <w:noProof/>
                <w:webHidden/>
              </w:rPr>
              <w:fldChar w:fldCharType="end"/>
            </w:r>
          </w:hyperlink>
        </w:p>
        <w:p w14:paraId="2CCBDAC2" w14:textId="440A88FB"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65" w:history="1">
            <w:r w:rsidR="0076651E" w:rsidRPr="00803185">
              <w:rPr>
                <w:rStyle w:val="Hyperlink"/>
                <w:rFonts w:ascii="Arial" w:hAnsi="Arial" w:cs="Arial"/>
                <w:noProof/>
              </w:rPr>
              <w:t>8.4.1</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Beoordeling antimicrobiële therapie van UWI’s volgens richtlijnen</w:t>
            </w:r>
            <w:r w:rsidR="0076651E">
              <w:rPr>
                <w:noProof/>
                <w:webHidden/>
              </w:rPr>
              <w:tab/>
            </w:r>
            <w:r w:rsidR="0076651E">
              <w:rPr>
                <w:noProof/>
                <w:webHidden/>
              </w:rPr>
              <w:fldChar w:fldCharType="begin"/>
            </w:r>
            <w:r w:rsidR="0076651E">
              <w:rPr>
                <w:noProof/>
                <w:webHidden/>
              </w:rPr>
              <w:instrText xml:space="preserve"> PAGEREF _Toc133172865 \h </w:instrText>
            </w:r>
            <w:r w:rsidR="0076651E">
              <w:rPr>
                <w:noProof/>
                <w:webHidden/>
              </w:rPr>
            </w:r>
            <w:r w:rsidR="0076651E">
              <w:rPr>
                <w:noProof/>
                <w:webHidden/>
              </w:rPr>
              <w:fldChar w:fldCharType="separate"/>
            </w:r>
            <w:r w:rsidR="0076651E">
              <w:rPr>
                <w:noProof/>
                <w:webHidden/>
              </w:rPr>
              <w:t>27</w:t>
            </w:r>
            <w:r w:rsidR="0076651E">
              <w:rPr>
                <w:noProof/>
                <w:webHidden/>
              </w:rPr>
              <w:fldChar w:fldCharType="end"/>
            </w:r>
          </w:hyperlink>
        </w:p>
        <w:p w14:paraId="23941759" w14:textId="3137B720"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66" w:history="1">
            <w:r w:rsidR="0076651E" w:rsidRPr="00803185">
              <w:rPr>
                <w:rStyle w:val="Hyperlink"/>
                <w:rFonts w:ascii="Arial" w:hAnsi="Arial" w:cs="Arial"/>
                <w:noProof/>
              </w:rPr>
              <w:t>8.4.2</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Identificatie van PIP’s van UWI’s</w:t>
            </w:r>
            <w:r w:rsidR="0076651E">
              <w:rPr>
                <w:noProof/>
                <w:webHidden/>
              </w:rPr>
              <w:tab/>
            </w:r>
            <w:r w:rsidR="0076651E">
              <w:rPr>
                <w:noProof/>
                <w:webHidden/>
              </w:rPr>
              <w:fldChar w:fldCharType="begin"/>
            </w:r>
            <w:r w:rsidR="0076651E">
              <w:rPr>
                <w:noProof/>
                <w:webHidden/>
              </w:rPr>
              <w:instrText xml:space="preserve"> PAGEREF _Toc133172866 \h </w:instrText>
            </w:r>
            <w:r w:rsidR="0076651E">
              <w:rPr>
                <w:noProof/>
                <w:webHidden/>
              </w:rPr>
            </w:r>
            <w:r w:rsidR="0076651E">
              <w:rPr>
                <w:noProof/>
                <w:webHidden/>
              </w:rPr>
              <w:fldChar w:fldCharType="separate"/>
            </w:r>
            <w:r w:rsidR="0076651E">
              <w:rPr>
                <w:noProof/>
                <w:webHidden/>
              </w:rPr>
              <w:t>28</w:t>
            </w:r>
            <w:r w:rsidR="0076651E">
              <w:rPr>
                <w:noProof/>
                <w:webHidden/>
              </w:rPr>
              <w:fldChar w:fldCharType="end"/>
            </w:r>
          </w:hyperlink>
        </w:p>
        <w:p w14:paraId="03508721" w14:textId="39325AE8"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67" w:history="1">
            <w:r w:rsidR="0076651E" w:rsidRPr="00803185">
              <w:rPr>
                <w:rStyle w:val="Hyperlink"/>
                <w:rFonts w:ascii="Arial" w:hAnsi="Arial" w:cs="Arial"/>
                <w:noProof/>
              </w:rPr>
              <w:t>8.4.3</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Eerste ronde: Delphi consensus i.v.m. ernst PIPs</w:t>
            </w:r>
            <w:r w:rsidR="0076651E">
              <w:rPr>
                <w:noProof/>
                <w:webHidden/>
              </w:rPr>
              <w:tab/>
            </w:r>
            <w:r w:rsidR="0076651E">
              <w:rPr>
                <w:noProof/>
                <w:webHidden/>
              </w:rPr>
              <w:fldChar w:fldCharType="begin"/>
            </w:r>
            <w:r w:rsidR="0076651E">
              <w:rPr>
                <w:noProof/>
                <w:webHidden/>
              </w:rPr>
              <w:instrText xml:space="preserve"> PAGEREF _Toc133172867 \h </w:instrText>
            </w:r>
            <w:r w:rsidR="0076651E">
              <w:rPr>
                <w:noProof/>
                <w:webHidden/>
              </w:rPr>
            </w:r>
            <w:r w:rsidR="0076651E">
              <w:rPr>
                <w:noProof/>
                <w:webHidden/>
              </w:rPr>
              <w:fldChar w:fldCharType="separate"/>
            </w:r>
            <w:r w:rsidR="0076651E">
              <w:rPr>
                <w:noProof/>
                <w:webHidden/>
              </w:rPr>
              <w:t>29</w:t>
            </w:r>
            <w:r w:rsidR="0076651E">
              <w:rPr>
                <w:noProof/>
                <w:webHidden/>
              </w:rPr>
              <w:fldChar w:fldCharType="end"/>
            </w:r>
          </w:hyperlink>
        </w:p>
        <w:p w14:paraId="435CAFA4" w14:textId="7AC6DF35" w:rsidR="0076651E" w:rsidRDefault="00000000">
          <w:pPr>
            <w:pStyle w:val="Inhopg3"/>
            <w:tabs>
              <w:tab w:val="left" w:pos="1200"/>
              <w:tab w:val="right" w:leader="dot" w:pos="9062"/>
            </w:tabs>
            <w:rPr>
              <w:rFonts w:asciiTheme="minorHAnsi" w:eastAsiaTheme="minorEastAsia" w:hAnsiTheme="minorHAnsi" w:cstheme="minorBidi"/>
              <w:noProof/>
              <w:sz w:val="24"/>
              <w:szCs w:val="24"/>
            </w:rPr>
          </w:pPr>
          <w:hyperlink w:anchor="_Toc133172868" w:history="1">
            <w:r w:rsidR="0076651E" w:rsidRPr="00803185">
              <w:rPr>
                <w:rStyle w:val="Hyperlink"/>
                <w:rFonts w:ascii="Arial" w:hAnsi="Arial" w:cs="Arial"/>
                <w:noProof/>
              </w:rPr>
              <w:t>8.4.4</w:t>
            </w:r>
            <w:r w:rsidR="0076651E">
              <w:rPr>
                <w:rFonts w:asciiTheme="minorHAnsi" w:eastAsiaTheme="minorEastAsia" w:hAnsiTheme="minorHAnsi" w:cstheme="minorBidi"/>
                <w:noProof/>
                <w:sz w:val="24"/>
                <w:szCs w:val="24"/>
              </w:rPr>
              <w:tab/>
            </w:r>
            <w:r w:rsidR="0076651E" w:rsidRPr="00803185">
              <w:rPr>
                <w:rStyle w:val="Hyperlink"/>
                <w:rFonts w:ascii="Arial" w:hAnsi="Arial" w:cs="Arial"/>
                <w:noProof/>
              </w:rPr>
              <w:t>Tweede ronde: overlegmoment</w:t>
            </w:r>
            <w:r w:rsidR="0076651E">
              <w:rPr>
                <w:noProof/>
                <w:webHidden/>
              </w:rPr>
              <w:tab/>
            </w:r>
            <w:r w:rsidR="0076651E">
              <w:rPr>
                <w:noProof/>
                <w:webHidden/>
              </w:rPr>
              <w:fldChar w:fldCharType="begin"/>
            </w:r>
            <w:r w:rsidR="0076651E">
              <w:rPr>
                <w:noProof/>
                <w:webHidden/>
              </w:rPr>
              <w:instrText xml:space="preserve"> PAGEREF _Toc133172868 \h </w:instrText>
            </w:r>
            <w:r w:rsidR="0076651E">
              <w:rPr>
                <w:noProof/>
                <w:webHidden/>
              </w:rPr>
            </w:r>
            <w:r w:rsidR="0076651E">
              <w:rPr>
                <w:noProof/>
                <w:webHidden/>
              </w:rPr>
              <w:fldChar w:fldCharType="separate"/>
            </w:r>
            <w:r w:rsidR="0076651E">
              <w:rPr>
                <w:noProof/>
                <w:webHidden/>
              </w:rPr>
              <w:t>30</w:t>
            </w:r>
            <w:r w:rsidR="0076651E">
              <w:rPr>
                <w:noProof/>
                <w:webHidden/>
              </w:rPr>
              <w:fldChar w:fldCharType="end"/>
            </w:r>
          </w:hyperlink>
        </w:p>
        <w:p w14:paraId="55CAF854" w14:textId="001C2BB2" w:rsidR="0076651E" w:rsidRDefault="00000000">
          <w:pPr>
            <w:pStyle w:val="Inhopg1"/>
            <w:rPr>
              <w:rFonts w:asciiTheme="minorHAnsi" w:eastAsiaTheme="minorEastAsia" w:hAnsiTheme="minorHAnsi" w:cstheme="minorBidi"/>
              <w:b w:val="0"/>
              <w:bCs w:val="0"/>
              <w:i w:val="0"/>
              <w:iCs w:val="0"/>
              <w:noProof/>
            </w:rPr>
          </w:pPr>
          <w:hyperlink w:anchor="_Toc133172869" w:history="1">
            <w:r w:rsidR="0076651E" w:rsidRPr="00803185">
              <w:rPr>
                <w:rStyle w:val="Hyperlink"/>
                <w:rFonts w:ascii="Arial" w:hAnsi="Arial" w:cs="Arial"/>
                <w:noProof/>
              </w:rPr>
              <w:t>9</w:t>
            </w:r>
            <w:r w:rsidR="0076651E">
              <w:rPr>
                <w:rFonts w:asciiTheme="minorHAnsi" w:eastAsiaTheme="minorEastAsia" w:hAnsiTheme="minorHAnsi" w:cstheme="minorBidi"/>
                <w:b w:val="0"/>
                <w:bCs w:val="0"/>
                <w:i w:val="0"/>
                <w:iCs w:val="0"/>
                <w:noProof/>
              </w:rPr>
              <w:tab/>
            </w:r>
            <w:r w:rsidR="0076651E" w:rsidRPr="00803185">
              <w:rPr>
                <w:rStyle w:val="Hyperlink"/>
                <w:rFonts w:ascii="Arial" w:hAnsi="Arial" w:cs="Arial"/>
                <w:noProof/>
              </w:rPr>
              <w:t>Discussie</w:t>
            </w:r>
            <w:r w:rsidR="0076651E">
              <w:rPr>
                <w:noProof/>
                <w:webHidden/>
              </w:rPr>
              <w:tab/>
            </w:r>
            <w:r w:rsidR="0076651E">
              <w:rPr>
                <w:noProof/>
                <w:webHidden/>
              </w:rPr>
              <w:fldChar w:fldCharType="begin"/>
            </w:r>
            <w:r w:rsidR="0076651E">
              <w:rPr>
                <w:noProof/>
                <w:webHidden/>
              </w:rPr>
              <w:instrText xml:space="preserve"> PAGEREF _Toc133172869 \h </w:instrText>
            </w:r>
            <w:r w:rsidR="0076651E">
              <w:rPr>
                <w:noProof/>
                <w:webHidden/>
              </w:rPr>
            </w:r>
            <w:r w:rsidR="0076651E">
              <w:rPr>
                <w:noProof/>
                <w:webHidden/>
              </w:rPr>
              <w:fldChar w:fldCharType="separate"/>
            </w:r>
            <w:r w:rsidR="0076651E">
              <w:rPr>
                <w:noProof/>
                <w:webHidden/>
              </w:rPr>
              <w:t>32</w:t>
            </w:r>
            <w:r w:rsidR="0076651E">
              <w:rPr>
                <w:noProof/>
                <w:webHidden/>
              </w:rPr>
              <w:fldChar w:fldCharType="end"/>
            </w:r>
          </w:hyperlink>
        </w:p>
        <w:p w14:paraId="66A57F83" w14:textId="07FAEB40"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70" w:history="1">
            <w:r w:rsidR="0076651E" w:rsidRPr="00803185">
              <w:rPr>
                <w:rStyle w:val="Hyperlink"/>
                <w:rFonts w:ascii="Arial" w:hAnsi="Arial" w:cs="Arial"/>
                <w:noProof/>
              </w:rPr>
              <w:t>9.1</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rPr>
              <w:t>Belangrijkste resultaten</w:t>
            </w:r>
            <w:r w:rsidR="0076651E">
              <w:rPr>
                <w:noProof/>
                <w:webHidden/>
              </w:rPr>
              <w:tab/>
            </w:r>
            <w:r w:rsidR="0076651E">
              <w:rPr>
                <w:noProof/>
                <w:webHidden/>
              </w:rPr>
              <w:fldChar w:fldCharType="begin"/>
            </w:r>
            <w:r w:rsidR="0076651E">
              <w:rPr>
                <w:noProof/>
                <w:webHidden/>
              </w:rPr>
              <w:instrText xml:space="preserve"> PAGEREF _Toc133172870 \h </w:instrText>
            </w:r>
            <w:r w:rsidR="0076651E">
              <w:rPr>
                <w:noProof/>
                <w:webHidden/>
              </w:rPr>
            </w:r>
            <w:r w:rsidR="0076651E">
              <w:rPr>
                <w:noProof/>
                <w:webHidden/>
              </w:rPr>
              <w:fldChar w:fldCharType="separate"/>
            </w:r>
            <w:r w:rsidR="0076651E">
              <w:rPr>
                <w:noProof/>
                <w:webHidden/>
              </w:rPr>
              <w:t>32</w:t>
            </w:r>
            <w:r w:rsidR="0076651E">
              <w:rPr>
                <w:noProof/>
                <w:webHidden/>
              </w:rPr>
              <w:fldChar w:fldCharType="end"/>
            </w:r>
          </w:hyperlink>
        </w:p>
        <w:p w14:paraId="7619ABFD" w14:textId="19CA9776"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71" w:history="1">
            <w:r w:rsidR="0076651E" w:rsidRPr="00803185">
              <w:rPr>
                <w:rStyle w:val="Hyperlink"/>
                <w:rFonts w:ascii="Arial" w:hAnsi="Arial" w:cs="Arial"/>
                <w:noProof/>
              </w:rPr>
              <w:t>9.2</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rPr>
              <w:t>Limitaties van de studie</w:t>
            </w:r>
            <w:r w:rsidR="0076651E">
              <w:rPr>
                <w:noProof/>
                <w:webHidden/>
              </w:rPr>
              <w:tab/>
            </w:r>
            <w:r w:rsidR="0076651E">
              <w:rPr>
                <w:noProof/>
                <w:webHidden/>
              </w:rPr>
              <w:fldChar w:fldCharType="begin"/>
            </w:r>
            <w:r w:rsidR="0076651E">
              <w:rPr>
                <w:noProof/>
                <w:webHidden/>
              </w:rPr>
              <w:instrText xml:space="preserve"> PAGEREF _Toc133172871 \h </w:instrText>
            </w:r>
            <w:r w:rsidR="0076651E">
              <w:rPr>
                <w:noProof/>
                <w:webHidden/>
              </w:rPr>
            </w:r>
            <w:r w:rsidR="0076651E">
              <w:rPr>
                <w:noProof/>
                <w:webHidden/>
              </w:rPr>
              <w:fldChar w:fldCharType="separate"/>
            </w:r>
            <w:r w:rsidR="0076651E">
              <w:rPr>
                <w:noProof/>
                <w:webHidden/>
              </w:rPr>
              <w:t>33</w:t>
            </w:r>
            <w:r w:rsidR="0076651E">
              <w:rPr>
                <w:noProof/>
                <w:webHidden/>
              </w:rPr>
              <w:fldChar w:fldCharType="end"/>
            </w:r>
          </w:hyperlink>
        </w:p>
        <w:p w14:paraId="51E7FC39" w14:textId="0E2CA5A9"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72" w:history="1">
            <w:r w:rsidR="0076651E" w:rsidRPr="00803185">
              <w:rPr>
                <w:rStyle w:val="Hyperlink"/>
                <w:rFonts w:ascii="Arial" w:hAnsi="Arial" w:cs="Arial"/>
                <w:noProof/>
              </w:rPr>
              <w:t>9.3</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rPr>
              <w:t>Vooruitzicht</w:t>
            </w:r>
            <w:r w:rsidR="0076651E">
              <w:rPr>
                <w:noProof/>
                <w:webHidden/>
              </w:rPr>
              <w:tab/>
            </w:r>
            <w:r w:rsidR="0076651E">
              <w:rPr>
                <w:noProof/>
                <w:webHidden/>
              </w:rPr>
              <w:fldChar w:fldCharType="begin"/>
            </w:r>
            <w:r w:rsidR="0076651E">
              <w:rPr>
                <w:noProof/>
                <w:webHidden/>
              </w:rPr>
              <w:instrText xml:space="preserve"> PAGEREF _Toc133172872 \h </w:instrText>
            </w:r>
            <w:r w:rsidR="0076651E">
              <w:rPr>
                <w:noProof/>
                <w:webHidden/>
              </w:rPr>
            </w:r>
            <w:r w:rsidR="0076651E">
              <w:rPr>
                <w:noProof/>
                <w:webHidden/>
              </w:rPr>
              <w:fldChar w:fldCharType="separate"/>
            </w:r>
            <w:r w:rsidR="0076651E">
              <w:rPr>
                <w:noProof/>
                <w:webHidden/>
              </w:rPr>
              <w:t>34</w:t>
            </w:r>
            <w:r w:rsidR="0076651E">
              <w:rPr>
                <w:noProof/>
                <w:webHidden/>
              </w:rPr>
              <w:fldChar w:fldCharType="end"/>
            </w:r>
          </w:hyperlink>
        </w:p>
        <w:p w14:paraId="4BC40587" w14:textId="5E0FEC3D" w:rsidR="0076651E" w:rsidRDefault="00000000">
          <w:pPr>
            <w:pStyle w:val="Inhopg1"/>
            <w:rPr>
              <w:rFonts w:asciiTheme="minorHAnsi" w:eastAsiaTheme="minorEastAsia" w:hAnsiTheme="minorHAnsi" w:cstheme="minorBidi"/>
              <w:b w:val="0"/>
              <w:bCs w:val="0"/>
              <w:i w:val="0"/>
              <w:iCs w:val="0"/>
              <w:noProof/>
            </w:rPr>
          </w:pPr>
          <w:hyperlink w:anchor="_Toc133172873" w:history="1">
            <w:r w:rsidR="0076651E" w:rsidRPr="00803185">
              <w:rPr>
                <w:rStyle w:val="Hyperlink"/>
                <w:rFonts w:ascii="Arial" w:hAnsi="Arial" w:cs="Arial"/>
                <w:noProof/>
              </w:rPr>
              <w:t>10</w:t>
            </w:r>
            <w:r w:rsidR="0076651E">
              <w:rPr>
                <w:rFonts w:asciiTheme="minorHAnsi" w:eastAsiaTheme="minorEastAsia" w:hAnsiTheme="minorHAnsi" w:cstheme="minorBidi"/>
                <w:b w:val="0"/>
                <w:bCs w:val="0"/>
                <w:i w:val="0"/>
                <w:iCs w:val="0"/>
                <w:noProof/>
              </w:rPr>
              <w:tab/>
            </w:r>
            <w:r w:rsidR="0076651E" w:rsidRPr="00803185">
              <w:rPr>
                <w:rStyle w:val="Hyperlink"/>
                <w:rFonts w:ascii="Arial" w:hAnsi="Arial" w:cs="Arial"/>
                <w:noProof/>
              </w:rPr>
              <w:t>Conclusie</w:t>
            </w:r>
            <w:r w:rsidR="0076651E">
              <w:rPr>
                <w:noProof/>
                <w:webHidden/>
              </w:rPr>
              <w:tab/>
            </w:r>
            <w:r w:rsidR="0076651E">
              <w:rPr>
                <w:noProof/>
                <w:webHidden/>
              </w:rPr>
              <w:fldChar w:fldCharType="begin"/>
            </w:r>
            <w:r w:rsidR="0076651E">
              <w:rPr>
                <w:noProof/>
                <w:webHidden/>
              </w:rPr>
              <w:instrText xml:space="preserve"> PAGEREF _Toc133172873 \h </w:instrText>
            </w:r>
            <w:r w:rsidR="0076651E">
              <w:rPr>
                <w:noProof/>
                <w:webHidden/>
              </w:rPr>
            </w:r>
            <w:r w:rsidR="0076651E">
              <w:rPr>
                <w:noProof/>
                <w:webHidden/>
              </w:rPr>
              <w:fldChar w:fldCharType="separate"/>
            </w:r>
            <w:r w:rsidR="0076651E">
              <w:rPr>
                <w:noProof/>
                <w:webHidden/>
              </w:rPr>
              <w:t>36</w:t>
            </w:r>
            <w:r w:rsidR="0076651E">
              <w:rPr>
                <w:noProof/>
                <w:webHidden/>
              </w:rPr>
              <w:fldChar w:fldCharType="end"/>
            </w:r>
          </w:hyperlink>
        </w:p>
        <w:p w14:paraId="3A14D852" w14:textId="030DA141" w:rsidR="0076651E" w:rsidRDefault="00000000">
          <w:pPr>
            <w:pStyle w:val="Inhopg1"/>
            <w:rPr>
              <w:rFonts w:asciiTheme="minorHAnsi" w:eastAsiaTheme="minorEastAsia" w:hAnsiTheme="minorHAnsi" w:cstheme="minorBidi"/>
              <w:b w:val="0"/>
              <w:bCs w:val="0"/>
              <w:i w:val="0"/>
              <w:iCs w:val="0"/>
              <w:noProof/>
            </w:rPr>
          </w:pPr>
          <w:hyperlink w:anchor="_Toc133172874" w:history="1">
            <w:r w:rsidR="0076651E" w:rsidRPr="00803185">
              <w:rPr>
                <w:rStyle w:val="Hyperlink"/>
                <w:rFonts w:ascii="Arial" w:hAnsi="Arial" w:cs="Arial"/>
                <w:noProof/>
                <w:lang w:val="en-US"/>
              </w:rPr>
              <w:t>11</w:t>
            </w:r>
            <w:r w:rsidR="0076651E">
              <w:rPr>
                <w:rFonts w:asciiTheme="minorHAnsi" w:eastAsiaTheme="minorEastAsia" w:hAnsiTheme="minorHAnsi" w:cstheme="minorBidi"/>
                <w:b w:val="0"/>
                <w:bCs w:val="0"/>
                <w:i w:val="0"/>
                <w:iCs w:val="0"/>
                <w:noProof/>
              </w:rPr>
              <w:tab/>
            </w:r>
            <w:r w:rsidR="0076651E" w:rsidRPr="00803185">
              <w:rPr>
                <w:rStyle w:val="Hyperlink"/>
                <w:rFonts w:ascii="Arial" w:hAnsi="Arial" w:cs="Arial"/>
                <w:noProof/>
              </w:rPr>
              <w:t>Bibliografie</w:t>
            </w:r>
            <w:r w:rsidR="0076651E">
              <w:rPr>
                <w:noProof/>
                <w:webHidden/>
              </w:rPr>
              <w:tab/>
            </w:r>
            <w:r w:rsidR="0076651E">
              <w:rPr>
                <w:noProof/>
                <w:webHidden/>
              </w:rPr>
              <w:fldChar w:fldCharType="begin"/>
            </w:r>
            <w:r w:rsidR="0076651E">
              <w:rPr>
                <w:noProof/>
                <w:webHidden/>
              </w:rPr>
              <w:instrText xml:space="preserve"> PAGEREF _Toc133172874 \h </w:instrText>
            </w:r>
            <w:r w:rsidR="0076651E">
              <w:rPr>
                <w:noProof/>
                <w:webHidden/>
              </w:rPr>
            </w:r>
            <w:r w:rsidR="0076651E">
              <w:rPr>
                <w:noProof/>
                <w:webHidden/>
              </w:rPr>
              <w:fldChar w:fldCharType="separate"/>
            </w:r>
            <w:r w:rsidR="0076651E">
              <w:rPr>
                <w:noProof/>
                <w:webHidden/>
              </w:rPr>
              <w:t>37</w:t>
            </w:r>
            <w:r w:rsidR="0076651E">
              <w:rPr>
                <w:noProof/>
                <w:webHidden/>
              </w:rPr>
              <w:fldChar w:fldCharType="end"/>
            </w:r>
          </w:hyperlink>
        </w:p>
        <w:p w14:paraId="4CBB982E" w14:textId="4DF085AD" w:rsidR="0076651E" w:rsidRDefault="00000000">
          <w:pPr>
            <w:pStyle w:val="Inhopg1"/>
            <w:rPr>
              <w:rFonts w:asciiTheme="minorHAnsi" w:eastAsiaTheme="minorEastAsia" w:hAnsiTheme="minorHAnsi" w:cstheme="minorBidi"/>
              <w:b w:val="0"/>
              <w:bCs w:val="0"/>
              <w:i w:val="0"/>
              <w:iCs w:val="0"/>
              <w:noProof/>
            </w:rPr>
          </w:pPr>
          <w:hyperlink w:anchor="_Toc133172875" w:history="1">
            <w:r w:rsidR="0076651E" w:rsidRPr="00803185">
              <w:rPr>
                <w:rStyle w:val="Hyperlink"/>
                <w:rFonts w:ascii="Arial" w:hAnsi="Arial" w:cs="Arial"/>
                <w:noProof/>
              </w:rPr>
              <w:t>12</w:t>
            </w:r>
            <w:r w:rsidR="0076651E">
              <w:rPr>
                <w:rFonts w:asciiTheme="minorHAnsi" w:eastAsiaTheme="minorEastAsia" w:hAnsiTheme="minorHAnsi" w:cstheme="minorBidi"/>
                <w:b w:val="0"/>
                <w:bCs w:val="0"/>
                <w:i w:val="0"/>
                <w:iCs w:val="0"/>
                <w:noProof/>
              </w:rPr>
              <w:tab/>
            </w:r>
            <w:r w:rsidR="0076651E" w:rsidRPr="00803185">
              <w:rPr>
                <w:rStyle w:val="Hyperlink"/>
                <w:rFonts w:ascii="Arial" w:hAnsi="Arial" w:cs="Arial"/>
                <w:noProof/>
              </w:rPr>
              <w:t>Bijlagen</w:t>
            </w:r>
            <w:r w:rsidR="0076651E">
              <w:rPr>
                <w:noProof/>
                <w:webHidden/>
              </w:rPr>
              <w:tab/>
            </w:r>
            <w:r w:rsidR="0076651E">
              <w:rPr>
                <w:noProof/>
                <w:webHidden/>
              </w:rPr>
              <w:fldChar w:fldCharType="begin"/>
            </w:r>
            <w:r w:rsidR="0076651E">
              <w:rPr>
                <w:noProof/>
                <w:webHidden/>
              </w:rPr>
              <w:instrText xml:space="preserve"> PAGEREF _Toc133172875 \h </w:instrText>
            </w:r>
            <w:r w:rsidR="0076651E">
              <w:rPr>
                <w:noProof/>
                <w:webHidden/>
              </w:rPr>
            </w:r>
            <w:r w:rsidR="0076651E">
              <w:rPr>
                <w:noProof/>
                <w:webHidden/>
              </w:rPr>
              <w:fldChar w:fldCharType="separate"/>
            </w:r>
            <w:r w:rsidR="0076651E">
              <w:rPr>
                <w:noProof/>
                <w:webHidden/>
              </w:rPr>
              <w:t>40</w:t>
            </w:r>
            <w:r w:rsidR="0076651E">
              <w:rPr>
                <w:noProof/>
                <w:webHidden/>
              </w:rPr>
              <w:fldChar w:fldCharType="end"/>
            </w:r>
          </w:hyperlink>
        </w:p>
        <w:p w14:paraId="53CA071C" w14:textId="46641602"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76" w:history="1">
            <w:r w:rsidR="0076651E" w:rsidRPr="00803185">
              <w:rPr>
                <w:rStyle w:val="Hyperlink"/>
                <w:rFonts w:ascii="Arial" w:hAnsi="Arial" w:cs="Arial"/>
                <w:noProof/>
              </w:rPr>
              <w:t>12.1</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rPr>
              <w:t>Loeb’s minimum Criteria voor UWI’s</w:t>
            </w:r>
            <w:r w:rsidR="0076651E">
              <w:rPr>
                <w:noProof/>
                <w:webHidden/>
              </w:rPr>
              <w:tab/>
            </w:r>
            <w:r w:rsidR="0076651E">
              <w:rPr>
                <w:noProof/>
                <w:webHidden/>
              </w:rPr>
              <w:fldChar w:fldCharType="begin"/>
            </w:r>
            <w:r w:rsidR="0076651E">
              <w:rPr>
                <w:noProof/>
                <w:webHidden/>
              </w:rPr>
              <w:instrText xml:space="preserve"> PAGEREF _Toc133172876 \h </w:instrText>
            </w:r>
            <w:r w:rsidR="0076651E">
              <w:rPr>
                <w:noProof/>
                <w:webHidden/>
              </w:rPr>
            </w:r>
            <w:r w:rsidR="0076651E">
              <w:rPr>
                <w:noProof/>
                <w:webHidden/>
              </w:rPr>
              <w:fldChar w:fldCharType="separate"/>
            </w:r>
            <w:r w:rsidR="0076651E">
              <w:rPr>
                <w:noProof/>
                <w:webHidden/>
              </w:rPr>
              <w:t>40</w:t>
            </w:r>
            <w:r w:rsidR="0076651E">
              <w:rPr>
                <w:noProof/>
                <w:webHidden/>
              </w:rPr>
              <w:fldChar w:fldCharType="end"/>
            </w:r>
          </w:hyperlink>
        </w:p>
        <w:p w14:paraId="087F9451" w14:textId="0F39A25D"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77" w:history="1">
            <w:r w:rsidR="0076651E" w:rsidRPr="00803185">
              <w:rPr>
                <w:rStyle w:val="Hyperlink"/>
                <w:rFonts w:ascii="Arial" w:hAnsi="Arial" w:cs="Arial"/>
                <w:noProof/>
                <w:lang w:eastAsia="nl-BE"/>
              </w:rPr>
              <w:t>12.2</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lang w:eastAsia="nl-BE"/>
              </w:rPr>
              <w:t>Algemene vragenlijst</w:t>
            </w:r>
            <w:r w:rsidR="0076651E">
              <w:rPr>
                <w:noProof/>
                <w:webHidden/>
              </w:rPr>
              <w:tab/>
            </w:r>
            <w:r w:rsidR="0076651E">
              <w:rPr>
                <w:noProof/>
                <w:webHidden/>
              </w:rPr>
              <w:fldChar w:fldCharType="begin"/>
            </w:r>
            <w:r w:rsidR="0076651E">
              <w:rPr>
                <w:noProof/>
                <w:webHidden/>
              </w:rPr>
              <w:instrText xml:space="preserve"> PAGEREF _Toc133172877 \h </w:instrText>
            </w:r>
            <w:r w:rsidR="0076651E">
              <w:rPr>
                <w:noProof/>
                <w:webHidden/>
              </w:rPr>
            </w:r>
            <w:r w:rsidR="0076651E">
              <w:rPr>
                <w:noProof/>
                <w:webHidden/>
              </w:rPr>
              <w:fldChar w:fldCharType="separate"/>
            </w:r>
            <w:r w:rsidR="0076651E">
              <w:rPr>
                <w:noProof/>
                <w:webHidden/>
              </w:rPr>
              <w:t>41</w:t>
            </w:r>
            <w:r w:rsidR="0076651E">
              <w:rPr>
                <w:noProof/>
                <w:webHidden/>
              </w:rPr>
              <w:fldChar w:fldCharType="end"/>
            </w:r>
          </w:hyperlink>
        </w:p>
        <w:p w14:paraId="2169A46B" w14:textId="3D0D796A" w:rsidR="0076651E" w:rsidRDefault="00000000">
          <w:pPr>
            <w:pStyle w:val="Inhopg2"/>
            <w:tabs>
              <w:tab w:val="left" w:pos="960"/>
              <w:tab w:val="right" w:leader="dot" w:pos="9062"/>
            </w:tabs>
            <w:rPr>
              <w:rFonts w:asciiTheme="minorHAnsi" w:eastAsiaTheme="minorEastAsia" w:hAnsiTheme="minorHAnsi" w:cstheme="minorBidi"/>
              <w:b w:val="0"/>
              <w:bCs w:val="0"/>
              <w:noProof/>
              <w:sz w:val="24"/>
              <w:szCs w:val="24"/>
            </w:rPr>
          </w:pPr>
          <w:hyperlink w:anchor="_Toc133172878" w:history="1">
            <w:r w:rsidR="0076651E" w:rsidRPr="00803185">
              <w:rPr>
                <w:rStyle w:val="Hyperlink"/>
                <w:rFonts w:ascii="Arial" w:hAnsi="Arial" w:cs="Arial"/>
                <w:noProof/>
                <w:lang w:eastAsia="nl-BE"/>
              </w:rPr>
              <w:t>12.3</w:t>
            </w:r>
            <w:r w:rsidR="0076651E">
              <w:rPr>
                <w:rFonts w:asciiTheme="minorHAnsi" w:eastAsiaTheme="minorEastAsia" w:hAnsiTheme="minorHAnsi" w:cstheme="minorBidi"/>
                <w:b w:val="0"/>
                <w:bCs w:val="0"/>
                <w:noProof/>
                <w:sz w:val="24"/>
                <w:szCs w:val="24"/>
              </w:rPr>
              <w:tab/>
            </w:r>
            <w:r w:rsidR="0076651E" w:rsidRPr="00803185">
              <w:rPr>
                <w:rStyle w:val="Hyperlink"/>
                <w:rFonts w:ascii="Arial" w:hAnsi="Arial" w:cs="Arial"/>
                <w:noProof/>
                <w:lang w:eastAsia="nl-BE"/>
              </w:rPr>
              <w:t>Dataformulier</w:t>
            </w:r>
            <w:r w:rsidR="0076651E">
              <w:rPr>
                <w:noProof/>
                <w:webHidden/>
              </w:rPr>
              <w:tab/>
            </w:r>
            <w:r w:rsidR="0076651E">
              <w:rPr>
                <w:noProof/>
                <w:webHidden/>
              </w:rPr>
              <w:fldChar w:fldCharType="begin"/>
            </w:r>
            <w:r w:rsidR="0076651E">
              <w:rPr>
                <w:noProof/>
                <w:webHidden/>
              </w:rPr>
              <w:instrText xml:space="preserve"> PAGEREF _Toc133172878 \h </w:instrText>
            </w:r>
            <w:r w:rsidR="0076651E">
              <w:rPr>
                <w:noProof/>
                <w:webHidden/>
              </w:rPr>
            </w:r>
            <w:r w:rsidR="0076651E">
              <w:rPr>
                <w:noProof/>
                <w:webHidden/>
              </w:rPr>
              <w:fldChar w:fldCharType="separate"/>
            </w:r>
            <w:r w:rsidR="0076651E">
              <w:rPr>
                <w:noProof/>
                <w:webHidden/>
              </w:rPr>
              <w:t>48</w:t>
            </w:r>
            <w:r w:rsidR="0076651E">
              <w:rPr>
                <w:noProof/>
                <w:webHidden/>
              </w:rPr>
              <w:fldChar w:fldCharType="end"/>
            </w:r>
          </w:hyperlink>
        </w:p>
        <w:p w14:paraId="7113B091" w14:textId="6CD5712A" w:rsidR="00EF3B19" w:rsidRDefault="00EF3B19" w:rsidP="00EF3B19">
          <w:r>
            <w:rPr>
              <w:b/>
              <w:bCs/>
              <w:noProof/>
            </w:rPr>
            <w:fldChar w:fldCharType="end"/>
          </w:r>
        </w:p>
      </w:sdtContent>
    </w:sdt>
    <w:p w14:paraId="1B699706" w14:textId="77777777" w:rsidR="00EF3B19" w:rsidRPr="005E29CB" w:rsidRDefault="00EF3B19" w:rsidP="00EF3B19">
      <w:pPr>
        <w:rPr>
          <w:rFonts w:ascii="Arial" w:hAnsi="Arial" w:cs="Arial"/>
          <w:color w:val="000000" w:themeColor="text1"/>
        </w:rPr>
      </w:pPr>
      <w:r w:rsidRPr="005E29CB">
        <w:rPr>
          <w:rFonts w:ascii="Arial" w:hAnsi="Arial" w:cs="Arial"/>
          <w:color w:val="000000" w:themeColor="text1"/>
        </w:rPr>
        <w:br w:type="page"/>
      </w:r>
    </w:p>
    <w:p w14:paraId="3CD38DD5" w14:textId="77777777" w:rsidR="00EF3B19" w:rsidRPr="005E29CB" w:rsidRDefault="00EF3B19" w:rsidP="00EF3B19">
      <w:pPr>
        <w:pStyle w:val="Kop1"/>
        <w:rPr>
          <w:rFonts w:ascii="Arial" w:hAnsi="Arial" w:cs="Arial"/>
          <w:color w:val="000000" w:themeColor="text1"/>
        </w:rPr>
      </w:pPr>
      <w:bookmarkStart w:id="4" w:name="_Toc133172828"/>
      <w:r w:rsidRPr="005E29CB">
        <w:rPr>
          <w:rFonts w:ascii="Arial" w:hAnsi="Arial" w:cs="Arial"/>
          <w:color w:val="000000" w:themeColor="text1"/>
        </w:rPr>
        <w:lastRenderedPageBreak/>
        <w:t>Afkortingen</w:t>
      </w:r>
      <w:bookmarkEnd w:id="4"/>
    </w:p>
    <w:p w14:paraId="1AF4F741" w14:textId="77777777" w:rsidR="00EF3B19" w:rsidRPr="005E29CB" w:rsidRDefault="00EF3B19" w:rsidP="00EF3B19">
      <w:pPr>
        <w:rPr>
          <w:rFonts w:ascii="Arial" w:hAnsi="Arial" w:cs="Arial"/>
          <w:color w:val="000000" w:themeColor="text1"/>
        </w:rPr>
      </w:pPr>
    </w:p>
    <w:tbl>
      <w:tblPr>
        <w:tblStyle w:val="Tabelrasterlicht"/>
        <w:tblW w:w="9056" w:type="dxa"/>
        <w:tblLayout w:type="fixed"/>
        <w:tblLook w:val="0400" w:firstRow="0" w:lastRow="0" w:firstColumn="0" w:lastColumn="0" w:noHBand="0" w:noVBand="1"/>
      </w:tblPr>
      <w:tblGrid>
        <w:gridCol w:w="4524"/>
        <w:gridCol w:w="4532"/>
      </w:tblGrid>
      <w:tr w:rsidR="00EF3B19" w:rsidRPr="00DE2714" w14:paraId="3900CFD6" w14:textId="77777777" w:rsidTr="00A90E4E">
        <w:trPr>
          <w:trHeight w:val="510"/>
        </w:trPr>
        <w:tc>
          <w:tcPr>
            <w:tcW w:w="4524" w:type="dxa"/>
            <w:vAlign w:val="center"/>
          </w:tcPr>
          <w:p w14:paraId="42BE280B" w14:textId="77777777" w:rsidR="00EF3B19" w:rsidRPr="005E29CB" w:rsidRDefault="00EF3B19" w:rsidP="00A90E4E">
            <w:pPr>
              <w:pBdr>
                <w:top w:val="nil"/>
                <w:left w:val="nil"/>
                <w:bottom w:val="nil"/>
                <w:right w:val="nil"/>
                <w:between w:val="nil"/>
              </w:pBdr>
              <w:spacing w:line="360" w:lineRule="auto"/>
              <w:rPr>
                <w:rFonts w:ascii="Arial" w:hAnsi="Arial" w:cs="Arial"/>
                <w:color w:val="000000" w:themeColor="text1"/>
              </w:rPr>
            </w:pPr>
            <w:r w:rsidRPr="005E29CB">
              <w:rPr>
                <w:rFonts w:ascii="Arial" w:eastAsia="Arial" w:hAnsi="Arial" w:cs="Arial"/>
                <w:color w:val="000000" w:themeColor="text1"/>
              </w:rPr>
              <w:t>BAPCOC</w:t>
            </w:r>
          </w:p>
        </w:tc>
        <w:tc>
          <w:tcPr>
            <w:tcW w:w="4532" w:type="dxa"/>
            <w:vAlign w:val="center"/>
          </w:tcPr>
          <w:p w14:paraId="14130704" w14:textId="77777777" w:rsidR="00EF3B19" w:rsidRPr="005E29CB" w:rsidRDefault="00EF3B19" w:rsidP="00A90E4E">
            <w:pPr>
              <w:rPr>
                <w:rFonts w:ascii="Arial" w:hAnsi="Arial" w:cs="Arial"/>
                <w:color w:val="000000" w:themeColor="text1"/>
                <w:lang w:val="en-US"/>
              </w:rPr>
            </w:pPr>
            <w:r w:rsidRPr="005E29CB">
              <w:rPr>
                <w:rFonts w:ascii="Arial" w:eastAsia="Arial" w:hAnsi="Arial" w:cs="Arial"/>
                <w:color w:val="000000" w:themeColor="text1"/>
                <w:lang w:val="en-US"/>
              </w:rPr>
              <w:t xml:space="preserve">Belgian Antibiotic Policy </w:t>
            </w:r>
            <w:proofErr w:type="spellStart"/>
            <w:r w:rsidRPr="005E29CB">
              <w:rPr>
                <w:rFonts w:ascii="Arial" w:eastAsia="Arial" w:hAnsi="Arial" w:cs="Arial"/>
                <w:color w:val="000000" w:themeColor="text1"/>
                <w:lang w:val="en-US"/>
              </w:rPr>
              <w:t>COordination</w:t>
            </w:r>
            <w:proofErr w:type="spellEnd"/>
            <w:r w:rsidRPr="005E29CB">
              <w:rPr>
                <w:rFonts w:ascii="Arial" w:eastAsia="Arial" w:hAnsi="Arial" w:cs="Arial"/>
                <w:color w:val="000000" w:themeColor="text1"/>
                <w:lang w:val="en-US"/>
              </w:rPr>
              <w:t xml:space="preserve"> Commission</w:t>
            </w:r>
            <w:r w:rsidRPr="005E29CB">
              <w:rPr>
                <w:rFonts w:ascii="Arial" w:hAnsi="Arial" w:cs="Arial"/>
                <w:color w:val="000000" w:themeColor="text1"/>
                <w:lang w:val="en-US"/>
              </w:rPr>
              <w:t xml:space="preserve"> </w:t>
            </w:r>
          </w:p>
        </w:tc>
      </w:tr>
      <w:tr w:rsidR="00EF3B19" w:rsidRPr="00DE2714" w14:paraId="58DB8D6C" w14:textId="77777777" w:rsidTr="00A90E4E">
        <w:trPr>
          <w:trHeight w:val="510"/>
        </w:trPr>
        <w:tc>
          <w:tcPr>
            <w:tcW w:w="4524" w:type="dxa"/>
            <w:vAlign w:val="center"/>
          </w:tcPr>
          <w:p w14:paraId="6F322519" w14:textId="77777777" w:rsidR="00EF3B19" w:rsidRPr="005E29CB" w:rsidRDefault="00EF3B19" w:rsidP="00A90E4E">
            <w:pPr>
              <w:spacing w:line="360" w:lineRule="auto"/>
              <w:rPr>
                <w:rFonts w:ascii="Arial" w:eastAsia="Arial" w:hAnsi="Arial" w:cs="Arial"/>
                <w:color w:val="000000" w:themeColor="text1"/>
              </w:rPr>
            </w:pPr>
            <w:r w:rsidRPr="005E29CB">
              <w:rPr>
                <w:rFonts w:ascii="Arial" w:eastAsia="Arial" w:hAnsi="Arial" w:cs="Arial"/>
                <w:color w:val="000000" w:themeColor="text1"/>
              </w:rPr>
              <w:t>CAPTAIN</w:t>
            </w:r>
          </w:p>
        </w:tc>
        <w:tc>
          <w:tcPr>
            <w:tcW w:w="4532" w:type="dxa"/>
            <w:vAlign w:val="center"/>
          </w:tcPr>
          <w:p w14:paraId="71C6208C" w14:textId="77777777" w:rsidR="00EF3B19" w:rsidRPr="005E29CB" w:rsidRDefault="00EF3B19" w:rsidP="00A90E4E">
            <w:pPr>
              <w:spacing w:line="360" w:lineRule="auto"/>
              <w:rPr>
                <w:rFonts w:ascii="Arial" w:eastAsia="Arial" w:hAnsi="Arial" w:cs="Arial"/>
                <w:color w:val="000000" w:themeColor="text1"/>
                <w:lang w:val="en-US"/>
              </w:rPr>
            </w:pPr>
            <w:r w:rsidRPr="005E29CB">
              <w:rPr>
                <w:rFonts w:ascii="Arial" w:eastAsia="Arial" w:hAnsi="Arial" w:cs="Arial"/>
                <w:color w:val="000000" w:themeColor="text1"/>
                <w:lang w:val="en-US"/>
              </w:rPr>
              <w:t xml:space="preserve">Check of </w:t>
            </w:r>
            <w:proofErr w:type="spellStart"/>
            <w:r w:rsidRPr="005E29CB">
              <w:rPr>
                <w:rFonts w:ascii="Arial" w:eastAsia="Arial" w:hAnsi="Arial" w:cs="Arial"/>
                <w:color w:val="000000" w:themeColor="text1"/>
                <w:lang w:val="en-US"/>
              </w:rPr>
              <w:t>APpropriateness</w:t>
            </w:r>
            <w:proofErr w:type="spellEnd"/>
            <w:r w:rsidRPr="005E29CB">
              <w:rPr>
                <w:rFonts w:ascii="Arial" w:eastAsia="Arial" w:hAnsi="Arial" w:cs="Arial"/>
                <w:color w:val="000000" w:themeColor="text1"/>
                <w:lang w:val="en-US"/>
              </w:rPr>
              <w:t xml:space="preserve"> of antimicrobial </w:t>
            </w:r>
            <w:proofErr w:type="spellStart"/>
            <w:r w:rsidRPr="005E29CB">
              <w:rPr>
                <w:rFonts w:ascii="Arial" w:eastAsia="Arial" w:hAnsi="Arial" w:cs="Arial"/>
                <w:color w:val="000000" w:themeColor="text1"/>
                <w:lang w:val="en-US"/>
              </w:rPr>
              <w:t>TherApy</w:t>
            </w:r>
            <w:proofErr w:type="spellEnd"/>
            <w:r w:rsidRPr="005E29CB">
              <w:rPr>
                <w:rFonts w:ascii="Arial" w:eastAsia="Arial" w:hAnsi="Arial" w:cs="Arial"/>
                <w:color w:val="000000" w:themeColor="text1"/>
                <w:lang w:val="en-US"/>
              </w:rPr>
              <w:t xml:space="preserve"> </w:t>
            </w:r>
            <w:proofErr w:type="gramStart"/>
            <w:r w:rsidRPr="005E29CB">
              <w:rPr>
                <w:rFonts w:ascii="Arial" w:eastAsia="Arial" w:hAnsi="Arial" w:cs="Arial"/>
                <w:color w:val="000000" w:themeColor="text1"/>
                <w:lang w:val="en-US"/>
              </w:rPr>
              <w:t>In</w:t>
            </w:r>
            <w:proofErr w:type="gramEnd"/>
            <w:r w:rsidRPr="005E29CB">
              <w:rPr>
                <w:rFonts w:ascii="Arial" w:eastAsia="Arial" w:hAnsi="Arial" w:cs="Arial"/>
                <w:color w:val="000000" w:themeColor="text1"/>
                <w:lang w:val="en-US"/>
              </w:rPr>
              <w:t xml:space="preserve"> Nursing homes</w:t>
            </w:r>
          </w:p>
        </w:tc>
      </w:tr>
      <w:tr w:rsidR="00EF3B19" w:rsidRPr="005E29CB" w14:paraId="47D127E6" w14:textId="77777777" w:rsidTr="00A90E4E">
        <w:trPr>
          <w:trHeight w:val="510"/>
        </w:trPr>
        <w:tc>
          <w:tcPr>
            <w:tcW w:w="4524" w:type="dxa"/>
            <w:vAlign w:val="center"/>
          </w:tcPr>
          <w:p w14:paraId="79CD5E18" w14:textId="77777777" w:rsidR="00EF3B19" w:rsidRPr="005E29CB" w:rsidRDefault="00EF3B19" w:rsidP="00A90E4E">
            <w:pPr>
              <w:spacing w:line="360" w:lineRule="auto"/>
              <w:rPr>
                <w:rFonts w:ascii="Arial" w:eastAsia="Arial" w:hAnsi="Arial" w:cs="Arial"/>
                <w:color w:val="000000" w:themeColor="text1"/>
              </w:rPr>
            </w:pPr>
            <w:r w:rsidRPr="005E29CB">
              <w:rPr>
                <w:rFonts w:ascii="Arial" w:eastAsia="Arial" w:hAnsi="Arial" w:cs="Arial"/>
                <w:color w:val="000000" w:themeColor="text1"/>
              </w:rPr>
              <w:t>CRA</w:t>
            </w:r>
          </w:p>
        </w:tc>
        <w:tc>
          <w:tcPr>
            <w:tcW w:w="4532" w:type="dxa"/>
            <w:vAlign w:val="center"/>
          </w:tcPr>
          <w:p w14:paraId="569FB435" w14:textId="77777777" w:rsidR="00EF3B19" w:rsidRPr="005E29CB" w:rsidRDefault="00EF3B19" w:rsidP="00A90E4E">
            <w:pPr>
              <w:spacing w:line="360" w:lineRule="auto"/>
              <w:rPr>
                <w:rFonts w:ascii="Arial" w:eastAsia="Arial" w:hAnsi="Arial" w:cs="Arial"/>
                <w:color w:val="000000" w:themeColor="text1"/>
              </w:rPr>
            </w:pPr>
            <w:r w:rsidRPr="005E29CB">
              <w:rPr>
                <w:rFonts w:ascii="Arial" w:eastAsia="Arial" w:hAnsi="Arial" w:cs="Arial"/>
                <w:color w:val="000000" w:themeColor="text1"/>
              </w:rPr>
              <w:t>Coördinerend Raadgevend Arts</w:t>
            </w:r>
          </w:p>
        </w:tc>
      </w:tr>
      <w:tr w:rsidR="00EF3B19" w:rsidRPr="00DE2714" w14:paraId="5E37D39A" w14:textId="77777777" w:rsidTr="00A90E4E">
        <w:trPr>
          <w:trHeight w:val="510"/>
        </w:trPr>
        <w:tc>
          <w:tcPr>
            <w:tcW w:w="4524" w:type="dxa"/>
            <w:vAlign w:val="center"/>
          </w:tcPr>
          <w:p w14:paraId="3DF489CE" w14:textId="77777777" w:rsidR="00EF3B19" w:rsidRPr="005E29CB" w:rsidRDefault="00EF3B19" w:rsidP="00A90E4E">
            <w:pPr>
              <w:pBdr>
                <w:top w:val="nil"/>
                <w:left w:val="nil"/>
                <w:bottom w:val="nil"/>
                <w:right w:val="nil"/>
                <w:between w:val="nil"/>
              </w:pBdr>
              <w:spacing w:line="360" w:lineRule="auto"/>
              <w:rPr>
                <w:rFonts w:ascii="Arial" w:hAnsi="Arial" w:cs="Arial"/>
                <w:color w:val="000000" w:themeColor="text1"/>
              </w:rPr>
            </w:pPr>
            <w:r w:rsidRPr="005E29CB">
              <w:rPr>
                <w:rFonts w:ascii="Arial" w:eastAsia="Arial" w:hAnsi="Arial" w:cs="Arial"/>
                <w:color w:val="000000" w:themeColor="text1"/>
              </w:rPr>
              <w:t xml:space="preserve">HALT </w:t>
            </w:r>
          </w:p>
        </w:tc>
        <w:tc>
          <w:tcPr>
            <w:tcW w:w="4532" w:type="dxa"/>
            <w:vAlign w:val="center"/>
          </w:tcPr>
          <w:p w14:paraId="69578936" w14:textId="77777777" w:rsidR="00EF3B19" w:rsidRPr="005E29CB" w:rsidRDefault="00EF3B19" w:rsidP="00A90E4E">
            <w:pPr>
              <w:pBdr>
                <w:top w:val="nil"/>
                <w:left w:val="nil"/>
                <w:bottom w:val="nil"/>
                <w:right w:val="nil"/>
                <w:between w:val="nil"/>
              </w:pBdr>
              <w:spacing w:line="360" w:lineRule="auto"/>
              <w:rPr>
                <w:rFonts w:ascii="Arial" w:hAnsi="Arial" w:cs="Arial"/>
                <w:color w:val="000000" w:themeColor="text1"/>
                <w:lang w:val="en-US"/>
              </w:rPr>
            </w:pPr>
            <w:r w:rsidRPr="005E29CB">
              <w:rPr>
                <w:rFonts w:ascii="Arial" w:eastAsia="Arial" w:hAnsi="Arial" w:cs="Arial"/>
                <w:color w:val="000000" w:themeColor="text1"/>
                <w:lang w:val="en-US"/>
              </w:rPr>
              <w:t xml:space="preserve">Healthcare-associated infections and </w:t>
            </w:r>
            <w:proofErr w:type="gramStart"/>
            <w:r w:rsidRPr="005E29CB">
              <w:rPr>
                <w:rFonts w:ascii="Arial" w:eastAsia="Arial" w:hAnsi="Arial" w:cs="Arial"/>
                <w:color w:val="000000" w:themeColor="text1"/>
                <w:lang w:val="en-US"/>
              </w:rPr>
              <w:t>Antimicrobial</w:t>
            </w:r>
            <w:proofErr w:type="gramEnd"/>
            <w:r w:rsidRPr="005E29CB">
              <w:rPr>
                <w:rFonts w:ascii="Arial" w:eastAsia="Arial" w:hAnsi="Arial" w:cs="Arial"/>
                <w:color w:val="000000" w:themeColor="text1"/>
                <w:lang w:val="en-US"/>
              </w:rPr>
              <w:t xml:space="preserve"> use in Long-Term care facilities</w:t>
            </w:r>
          </w:p>
        </w:tc>
      </w:tr>
      <w:tr w:rsidR="00EF3B19" w:rsidRPr="005E29CB" w14:paraId="153412C4" w14:textId="77777777" w:rsidTr="00A90E4E">
        <w:trPr>
          <w:trHeight w:val="510"/>
        </w:trPr>
        <w:tc>
          <w:tcPr>
            <w:tcW w:w="4524" w:type="dxa"/>
            <w:vAlign w:val="center"/>
          </w:tcPr>
          <w:p w14:paraId="1EBDA5DF" w14:textId="77777777" w:rsidR="00EF3B19" w:rsidRPr="005E29CB" w:rsidRDefault="00EF3B19" w:rsidP="00A90E4E">
            <w:pPr>
              <w:pBdr>
                <w:top w:val="nil"/>
                <w:left w:val="nil"/>
                <w:bottom w:val="nil"/>
                <w:right w:val="nil"/>
                <w:between w:val="nil"/>
              </w:pBdr>
              <w:spacing w:line="360" w:lineRule="auto"/>
              <w:rPr>
                <w:rFonts w:ascii="Arial" w:hAnsi="Arial" w:cs="Arial"/>
                <w:color w:val="000000" w:themeColor="text1"/>
              </w:rPr>
            </w:pPr>
            <w:r w:rsidRPr="005E29CB">
              <w:rPr>
                <w:rFonts w:ascii="Arial" w:eastAsia="Arial" w:hAnsi="Arial" w:cs="Arial"/>
                <w:color w:val="000000" w:themeColor="text1"/>
              </w:rPr>
              <w:t>HOST</w:t>
            </w:r>
          </w:p>
        </w:tc>
        <w:tc>
          <w:tcPr>
            <w:tcW w:w="4532" w:type="dxa"/>
            <w:vAlign w:val="center"/>
          </w:tcPr>
          <w:p w14:paraId="6C911734" w14:textId="77777777" w:rsidR="00EF3B19" w:rsidRPr="005E29CB" w:rsidRDefault="00EF3B19" w:rsidP="00A90E4E">
            <w:pPr>
              <w:pBdr>
                <w:top w:val="nil"/>
                <w:left w:val="nil"/>
                <w:bottom w:val="nil"/>
                <w:right w:val="nil"/>
                <w:between w:val="nil"/>
              </w:pBdr>
              <w:spacing w:line="360" w:lineRule="auto"/>
              <w:rPr>
                <w:rFonts w:ascii="Arial" w:hAnsi="Arial" w:cs="Arial"/>
                <w:color w:val="000000" w:themeColor="text1"/>
              </w:rPr>
            </w:pPr>
            <w:r w:rsidRPr="005E29CB">
              <w:rPr>
                <w:rFonts w:ascii="Arial" w:eastAsia="Arial" w:hAnsi="Arial" w:cs="Arial"/>
                <w:color w:val="000000" w:themeColor="text1"/>
              </w:rPr>
              <w:t>Hospital Outbreak Support Team</w:t>
            </w:r>
          </w:p>
        </w:tc>
      </w:tr>
      <w:tr w:rsidR="00EF3B19" w:rsidRPr="005E29CB" w14:paraId="1F1A4FA6" w14:textId="77777777" w:rsidTr="00A90E4E">
        <w:trPr>
          <w:trHeight w:val="510"/>
        </w:trPr>
        <w:tc>
          <w:tcPr>
            <w:tcW w:w="4524" w:type="dxa"/>
            <w:vAlign w:val="center"/>
          </w:tcPr>
          <w:p w14:paraId="09C099D6" w14:textId="77777777" w:rsidR="00EF3B19" w:rsidRPr="005E29CB" w:rsidRDefault="00EF3B19" w:rsidP="00A90E4E">
            <w:pPr>
              <w:pBdr>
                <w:top w:val="nil"/>
                <w:left w:val="nil"/>
                <w:bottom w:val="nil"/>
                <w:right w:val="nil"/>
                <w:between w:val="nil"/>
              </w:pBdr>
              <w:spacing w:line="360" w:lineRule="auto"/>
              <w:rPr>
                <w:rFonts w:ascii="Arial" w:eastAsia="Arial" w:hAnsi="Arial" w:cs="Arial"/>
                <w:color w:val="000000" w:themeColor="text1"/>
              </w:rPr>
            </w:pPr>
            <w:r>
              <w:rPr>
                <w:rFonts w:ascii="Arial" w:eastAsia="Arial" w:hAnsi="Arial" w:cs="Arial"/>
                <w:color w:val="000000" w:themeColor="text1"/>
              </w:rPr>
              <w:t>LWI</w:t>
            </w:r>
          </w:p>
        </w:tc>
        <w:tc>
          <w:tcPr>
            <w:tcW w:w="4532" w:type="dxa"/>
            <w:vAlign w:val="center"/>
          </w:tcPr>
          <w:p w14:paraId="3CDA55CC" w14:textId="77777777" w:rsidR="00EF3B19" w:rsidRPr="005E29CB" w:rsidRDefault="00EF3B19" w:rsidP="00A90E4E">
            <w:pPr>
              <w:pBdr>
                <w:top w:val="nil"/>
                <w:left w:val="nil"/>
                <w:bottom w:val="nil"/>
                <w:right w:val="nil"/>
                <w:between w:val="nil"/>
              </w:pBdr>
              <w:spacing w:line="360" w:lineRule="auto"/>
              <w:rPr>
                <w:rFonts w:ascii="Arial" w:eastAsia="Arial" w:hAnsi="Arial" w:cs="Arial"/>
                <w:color w:val="000000" w:themeColor="text1"/>
              </w:rPr>
            </w:pPr>
            <w:r>
              <w:rPr>
                <w:rFonts w:ascii="Arial" w:eastAsia="Arial" w:hAnsi="Arial" w:cs="Arial"/>
                <w:color w:val="000000" w:themeColor="text1"/>
              </w:rPr>
              <w:t xml:space="preserve">Luchtweginfectie </w:t>
            </w:r>
          </w:p>
        </w:tc>
      </w:tr>
      <w:tr w:rsidR="00EF3B19" w:rsidRPr="005E29CB" w14:paraId="44D2DBA5" w14:textId="77777777" w:rsidTr="00A90E4E">
        <w:trPr>
          <w:trHeight w:val="510"/>
        </w:trPr>
        <w:tc>
          <w:tcPr>
            <w:tcW w:w="4524" w:type="dxa"/>
            <w:vAlign w:val="center"/>
          </w:tcPr>
          <w:p w14:paraId="4F6E534B" w14:textId="77777777" w:rsidR="00EF3B19" w:rsidRDefault="00EF3B19" w:rsidP="00A90E4E">
            <w:pPr>
              <w:pBdr>
                <w:top w:val="nil"/>
                <w:left w:val="nil"/>
                <w:bottom w:val="nil"/>
                <w:right w:val="nil"/>
                <w:between w:val="nil"/>
              </w:pBdr>
              <w:spacing w:line="360" w:lineRule="auto"/>
              <w:rPr>
                <w:rFonts w:ascii="Arial" w:eastAsia="Arial" w:hAnsi="Arial" w:cs="Arial"/>
                <w:color w:val="000000" w:themeColor="text1"/>
              </w:rPr>
            </w:pPr>
            <w:r>
              <w:rPr>
                <w:rFonts w:ascii="Arial" w:eastAsia="Arial" w:hAnsi="Arial" w:cs="Arial"/>
                <w:color w:val="000000" w:themeColor="text1"/>
              </w:rPr>
              <w:t>MRSA</w:t>
            </w:r>
          </w:p>
        </w:tc>
        <w:tc>
          <w:tcPr>
            <w:tcW w:w="4532" w:type="dxa"/>
            <w:vAlign w:val="center"/>
          </w:tcPr>
          <w:p w14:paraId="567E42BB" w14:textId="77777777" w:rsidR="00EF3B19" w:rsidRDefault="00EF3B19" w:rsidP="00A90E4E">
            <w:pPr>
              <w:pBdr>
                <w:top w:val="nil"/>
                <w:left w:val="nil"/>
                <w:bottom w:val="nil"/>
                <w:right w:val="nil"/>
                <w:between w:val="nil"/>
              </w:pBdr>
              <w:spacing w:line="360" w:lineRule="auto"/>
              <w:rPr>
                <w:rFonts w:ascii="Arial" w:eastAsia="Arial" w:hAnsi="Arial" w:cs="Arial"/>
                <w:color w:val="000000" w:themeColor="text1"/>
              </w:rPr>
            </w:pPr>
            <w:r>
              <w:rPr>
                <w:rFonts w:ascii="Arial" w:hAnsi="Arial" w:cs="Arial"/>
                <w:color w:val="000000"/>
              </w:rPr>
              <w:t>M</w:t>
            </w:r>
            <w:r w:rsidRPr="00AC40E6">
              <w:rPr>
                <w:rFonts w:ascii="Arial" w:hAnsi="Arial" w:cs="Arial"/>
                <w:color w:val="000000"/>
              </w:rPr>
              <w:t xml:space="preserve">ethicilline </w:t>
            </w:r>
            <w:r>
              <w:rPr>
                <w:rFonts w:ascii="Arial" w:hAnsi="Arial" w:cs="Arial"/>
                <w:color w:val="000000"/>
              </w:rPr>
              <w:t>R</w:t>
            </w:r>
            <w:r w:rsidRPr="00AC40E6">
              <w:rPr>
                <w:rFonts w:ascii="Arial" w:hAnsi="Arial" w:cs="Arial"/>
                <w:color w:val="000000"/>
              </w:rPr>
              <w:t xml:space="preserve">esistente </w:t>
            </w:r>
            <w:r>
              <w:rPr>
                <w:rFonts w:ascii="Arial" w:hAnsi="Arial" w:cs="Arial"/>
                <w:i/>
                <w:iCs/>
                <w:color w:val="000000"/>
              </w:rPr>
              <w:t>S</w:t>
            </w:r>
            <w:r w:rsidRPr="00AC40E6">
              <w:rPr>
                <w:rFonts w:ascii="Arial" w:hAnsi="Arial" w:cs="Arial"/>
                <w:i/>
                <w:iCs/>
                <w:color w:val="000000"/>
              </w:rPr>
              <w:t>taphylococcus aureus</w:t>
            </w:r>
          </w:p>
        </w:tc>
      </w:tr>
      <w:tr w:rsidR="00EF3B19" w:rsidRPr="005E29CB" w14:paraId="0114018A" w14:textId="77777777" w:rsidTr="00A90E4E">
        <w:trPr>
          <w:trHeight w:val="510"/>
        </w:trPr>
        <w:tc>
          <w:tcPr>
            <w:tcW w:w="4524" w:type="dxa"/>
            <w:vAlign w:val="center"/>
          </w:tcPr>
          <w:p w14:paraId="68412F5E" w14:textId="77777777" w:rsidR="00EF3B19" w:rsidRPr="005E29CB" w:rsidRDefault="00EF3B19" w:rsidP="00A90E4E">
            <w:pPr>
              <w:pBdr>
                <w:top w:val="nil"/>
                <w:left w:val="nil"/>
                <w:bottom w:val="nil"/>
                <w:right w:val="nil"/>
                <w:between w:val="nil"/>
              </w:pBdr>
              <w:spacing w:line="360" w:lineRule="auto"/>
              <w:rPr>
                <w:rFonts w:ascii="Arial" w:eastAsia="Arial" w:hAnsi="Arial" w:cs="Arial"/>
                <w:color w:val="000000" w:themeColor="text1"/>
              </w:rPr>
            </w:pPr>
            <w:r>
              <w:rPr>
                <w:rFonts w:ascii="Arial" w:eastAsia="Arial" w:hAnsi="Arial" w:cs="Arial"/>
                <w:color w:val="000000" w:themeColor="text1"/>
              </w:rPr>
              <w:t>PIP</w:t>
            </w:r>
          </w:p>
        </w:tc>
        <w:tc>
          <w:tcPr>
            <w:tcW w:w="4532" w:type="dxa"/>
            <w:vAlign w:val="center"/>
          </w:tcPr>
          <w:p w14:paraId="27C30E9A" w14:textId="77777777" w:rsidR="00EF3B19" w:rsidRPr="005E29CB" w:rsidRDefault="00EF3B19" w:rsidP="00A90E4E">
            <w:pPr>
              <w:pBdr>
                <w:top w:val="nil"/>
                <w:left w:val="nil"/>
                <w:bottom w:val="nil"/>
                <w:right w:val="nil"/>
                <w:between w:val="nil"/>
              </w:pBdr>
              <w:spacing w:line="360" w:lineRule="auto"/>
              <w:rPr>
                <w:rFonts w:ascii="Arial" w:eastAsia="Arial" w:hAnsi="Arial" w:cs="Arial"/>
                <w:color w:val="000000" w:themeColor="text1"/>
              </w:rPr>
            </w:pPr>
            <w:r>
              <w:rPr>
                <w:rFonts w:ascii="Arial" w:eastAsia="Arial" w:hAnsi="Arial" w:cs="Arial"/>
                <w:color w:val="000000" w:themeColor="text1"/>
              </w:rPr>
              <w:t>Potentially Inappropriate Prescription</w:t>
            </w:r>
          </w:p>
        </w:tc>
      </w:tr>
      <w:tr w:rsidR="00EF3B19" w:rsidRPr="005E29CB" w14:paraId="263FFC0F" w14:textId="77777777" w:rsidTr="00A90E4E">
        <w:trPr>
          <w:trHeight w:val="510"/>
        </w:trPr>
        <w:tc>
          <w:tcPr>
            <w:tcW w:w="4524" w:type="dxa"/>
            <w:vAlign w:val="center"/>
          </w:tcPr>
          <w:p w14:paraId="778BCB91" w14:textId="77777777" w:rsidR="00EF3B19" w:rsidRDefault="00EF3B19" w:rsidP="00A90E4E">
            <w:pPr>
              <w:pBdr>
                <w:top w:val="nil"/>
                <w:left w:val="nil"/>
                <w:bottom w:val="nil"/>
                <w:right w:val="nil"/>
                <w:between w:val="nil"/>
              </w:pBdr>
              <w:spacing w:line="360" w:lineRule="auto"/>
              <w:rPr>
                <w:rFonts w:ascii="Arial" w:eastAsia="Arial" w:hAnsi="Arial" w:cs="Arial"/>
                <w:color w:val="000000" w:themeColor="text1"/>
              </w:rPr>
            </w:pPr>
            <w:r>
              <w:rPr>
                <w:rFonts w:ascii="Arial" w:eastAsia="Arial" w:hAnsi="Arial" w:cs="Arial"/>
                <w:color w:val="000000" w:themeColor="text1"/>
              </w:rPr>
              <w:t>rUWI</w:t>
            </w:r>
          </w:p>
        </w:tc>
        <w:tc>
          <w:tcPr>
            <w:tcW w:w="4532" w:type="dxa"/>
            <w:vAlign w:val="center"/>
          </w:tcPr>
          <w:p w14:paraId="490D81F9" w14:textId="77777777" w:rsidR="00EF3B19" w:rsidRDefault="00EF3B19" w:rsidP="00A90E4E">
            <w:pPr>
              <w:pBdr>
                <w:top w:val="nil"/>
                <w:left w:val="nil"/>
                <w:bottom w:val="nil"/>
                <w:right w:val="nil"/>
                <w:between w:val="nil"/>
              </w:pBdr>
              <w:spacing w:line="360" w:lineRule="auto"/>
              <w:rPr>
                <w:rFonts w:ascii="Arial" w:eastAsia="Arial" w:hAnsi="Arial" w:cs="Arial"/>
                <w:color w:val="000000" w:themeColor="text1"/>
              </w:rPr>
            </w:pPr>
            <w:r>
              <w:rPr>
                <w:rFonts w:ascii="Arial" w:eastAsia="Arial" w:hAnsi="Arial" w:cs="Arial"/>
                <w:color w:val="000000" w:themeColor="text1"/>
              </w:rPr>
              <w:t xml:space="preserve">Recidiverende urineweginfectie </w:t>
            </w:r>
          </w:p>
        </w:tc>
      </w:tr>
      <w:tr w:rsidR="00EF3B19" w:rsidRPr="005E29CB" w14:paraId="400DC1BF" w14:textId="77777777" w:rsidTr="00A90E4E">
        <w:trPr>
          <w:trHeight w:val="510"/>
        </w:trPr>
        <w:tc>
          <w:tcPr>
            <w:tcW w:w="4524" w:type="dxa"/>
            <w:vAlign w:val="center"/>
          </w:tcPr>
          <w:p w14:paraId="7FB593AD" w14:textId="77777777" w:rsidR="00EF3B19" w:rsidRDefault="00EF3B19" w:rsidP="00A90E4E">
            <w:pPr>
              <w:pBdr>
                <w:top w:val="nil"/>
                <w:left w:val="nil"/>
                <w:bottom w:val="nil"/>
                <w:right w:val="nil"/>
                <w:between w:val="nil"/>
              </w:pBdr>
              <w:spacing w:line="360" w:lineRule="auto"/>
              <w:rPr>
                <w:rFonts w:ascii="Arial" w:eastAsia="Arial" w:hAnsi="Arial" w:cs="Arial"/>
                <w:color w:val="000000" w:themeColor="text1"/>
              </w:rPr>
            </w:pPr>
            <w:r>
              <w:rPr>
                <w:rFonts w:ascii="Arial" w:eastAsia="Arial" w:hAnsi="Arial" w:cs="Arial"/>
                <w:color w:val="000000" w:themeColor="text1"/>
              </w:rPr>
              <w:t xml:space="preserve">SSTI </w:t>
            </w:r>
          </w:p>
        </w:tc>
        <w:tc>
          <w:tcPr>
            <w:tcW w:w="4532" w:type="dxa"/>
            <w:vAlign w:val="center"/>
          </w:tcPr>
          <w:p w14:paraId="73EF57F2" w14:textId="77777777" w:rsidR="00EF3B19" w:rsidRDefault="00EF3B19" w:rsidP="00A90E4E">
            <w:pPr>
              <w:pBdr>
                <w:top w:val="nil"/>
                <w:left w:val="nil"/>
                <w:bottom w:val="nil"/>
                <w:right w:val="nil"/>
                <w:between w:val="nil"/>
              </w:pBdr>
              <w:spacing w:line="360" w:lineRule="auto"/>
              <w:rPr>
                <w:rFonts w:ascii="Arial" w:eastAsia="Arial" w:hAnsi="Arial" w:cs="Arial"/>
                <w:color w:val="000000" w:themeColor="text1"/>
              </w:rPr>
            </w:pPr>
            <w:r>
              <w:rPr>
                <w:rFonts w:ascii="Arial" w:eastAsia="Arial" w:hAnsi="Arial" w:cs="Arial"/>
                <w:color w:val="000000" w:themeColor="text1"/>
              </w:rPr>
              <w:t xml:space="preserve">Huid- en wekedeleninfectie </w:t>
            </w:r>
          </w:p>
        </w:tc>
      </w:tr>
      <w:tr w:rsidR="00EF3B19" w:rsidRPr="005E29CB" w14:paraId="1BE7A1BF" w14:textId="77777777" w:rsidTr="00A90E4E">
        <w:trPr>
          <w:trHeight w:val="510"/>
        </w:trPr>
        <w:tc>
          <w:tcPr>
            <w:tcW w:w="4524" w:type="dxa"/>
            <w:vAlign w:val="center"/>
          </w:tcPr>
          <w:p w14:paraId="6ACE8657" w14:textId="77777777" w:rsidR="00EF3B19" w:rsidRPr="005E29CB" w:rsidRDefault="00EF3B19" w:rsidP="00A90E4E">
            <w:pPr>
              <w:pBdr>
                <w:top w:val="nil"/>
                <w:left w:val="nil"/>
                <w:bottom w:val="nil"/>
                <w:right w:val="nil"/>
                <w:between w:val="nil"/>
              </w:pBdr>
              <w:spacing w:line="360" w:lineRule="auto"/>
              <w:rPr>
                <w:rFonts w:ascii="Arial" w:hAnsi="Arial" w:cs="Arial"/>
                <w:color w:val="000000" w:themeColor="text1"/>
              </w:rPr>
            </w:pPr>
            <w:r w:rsidRPr="005E29CB">
              <w:rPr>
                <w:rFonts w:ascii="Arial" w:eastAsia="Arial" w:hAnsi="Arial" w:cs="Arial"/>
                <w:color w:val="000000" w:themeColor="text1"/>
              </w:rPr>
              <w:t>UWI</w:t>
            </w:r>
          </w:p>
        </w:tc>
        <w:tc>
          <w:tcPr>
            <w:tcW w:w="4532" w:type="dxa"/>
            <w:vAlign w:val="center"/>
          </w:tcPr>
          <w:p w14:paraId="10049C2A" w14:textId="77777777" w:rsidR="00EF3B19" w:rsidRPr="005E29CB" w:rsidRDefault="00EF3B19" w:rsidP="00A90E4E">
            <w:pPr>
              <w:pBdr>
                <w:top w:val="nil"/>
                <w:left w:val="nil"/>
                <w:bottom w:val="nil"/>
                <w:right w:val="nil"/>
                <w:between w:val="nil"/>
              </w:pBdr>
              <w:spacing w:line="360" w:lineRule="auto"/>
              <w:rPr>
                <w:rFonts w:ascii="Arial" w:hAnsi="Arial" w:cs="Arial"/>
                <w:color w:val="000000" w:themeColor="text1"/>
              </w:rPr>
            </w:pPr>
            <w:r w:rsidRPr="005E29CB">
              <w:rPr>
                <w:rFonts w:ascii="Arial" w:eastAsia="Arial" w:hAnsi="Arial" w:cs="Arial"/>
                <w:color w:val="000000" w:themeColor="text1"/>
              </w:rPr>
              <w:t>Urineweginfectie</w:t>
            </w:r>
          </w:p>
        </w:tc>
      </w:tr>
      <w:tr w:rsidR="00EF3B19" w:rsidRPr="005E29CB" w14:paraId="5C44D8F0" w14:textId="77777777" w:rsidTr="00A90E4E">
        <w:trPr>
          <w:trHeight w:val="510"/>
        </w:trPr>
        <w:tc>
          <w:tcPr>
            <w:tcW w:w="4524" w:type="dxa"/>
            <w:vAlign w:val="center"/>
          </w:tcPr>
          <w:p w14:paraId="2034CF7D" w14:textId="77777777" w:rsidR="00EF3B19" w:rsidRPr="005E29CB" w:rsidRDefault="00EF3B19" w:rsidP="00A90E4E">
            <w:pPr>
              <w:rPr>
                <w:rFonts w:ascii="Arial" w:hAnsi="Arial" w:cs="Arial"/>
                <w:color w:val="000000" w:themeColor="text1"/>
              </w:rPr>
            </w:pPr>
            <w:r w:rsidRPr="005E29CB">
              <w:rPr>
                <w:rFonts w:ascii="Arial" w:eastAsia="Arial" w:hAnsi="Arial" w:cs="Arial"/>
                <w:color w:val="000000" w:themeColor="text1"/>
              </w:rPr>
              <w:t>WZC</w:t>
            </w:r>
          </w:p>
        </w:tc>
        <w:tc>
          <w:tcPr>
            <w:tcW w:w="4532" w:type="dxa"/>
            <w:vAlign w:val="center"/>
          </w:tcPr>
          <w:p w14:paraId="2508C39B" w14:textId="77777777" w:rsidR="00EF3B19" w:rsidRPr="005E29CB" w:rsidRDefault="00EF3B19" w:rsidP="00A90E4E">
            <w:pPr>
              <w:rPr>
                <w:rFonts w:ascii="Arial" w:hAnsi="Arial" w:cs="Arial"/>
                <w:color w:val="000000" w:themeColor="text1"/>
              </w:rPr>
            </w:pPr>
            <w:r w:rsidRPr="005E29CB">
              <w:rPr>
                <w:rFonts w:ascii="Arial" w:eastAsia="Arial" w:hAnsi="Arial" w:cs="Arial"/>
                <w:color w:val="000000" w:themeColor="text1"/>
              </w:rPr>
              <w:t>Woonzorgcentrum</w:t>
            </w:r>
          </w:p>
        </w:tc>
      </w:tr>
    </w:tbl>
    <w:p w14:paraId="584361E7" w14:textId="77777777" w:rsidR="00EF3B19" w:rsidRPr="005E29CB" w:rsidRDefault="00EF3B19" w:rsidP="00EF3B19">
      <w:pPr>
        <w:rPr>
          <w:rFonts w:ascii="Arial" w:hAnsi="Arial" w:cs="Arial"/>
          <w:b/>
          <w:color w:val="000000" w:themeColor="text1"/>
          <w:sz w:val="28"/>
          <w:szCs w:val="28"/>
          <w:lang w:val="en-US"/>
        </w:rPr>
      </w:pPr>
      <w:r w:rsidRPr="005E29CB">
        <w:rPr>
          <w:rFonts w:ascii="Arial" w:hAnsi="Arial" w:cs="Arial"/>
          <w:color w:val="000000" w:themeColor="text1"/>
          <w:lang w:val="en-US"/>
        </w:rPr>
        <w:br w:type="page"/>
      </w:r>
    </w:p>
    <w:bookmarkStart w:id="5" w:name="_Toc133172829"/>
    <w:p w14:paraId="2C0FB848" w14:textId="77777777" w:rsidR="00EF3B19" w:rsidRPr="005E29CB" w:rsidRDefault="00000000" w:rsidP="00EF3B19">
      <w:pPr>
        <w:pStyle w:val="Kop1"/>
        <w:pBdr>
          <w:top w:val="nil"/>
          <w:left w:val="nil"/>
          <w:bottom w:val="nil"/>
          <w:right w:val="nil"/>
          <w:between w:val="nil"/>
        </w:pBdr>
        <w:spacing w:line="360" w:lineRule="auto"/>
        <w:jc w:val="both"/>
        <w:rPr>
          <w:rFonts w:ascii="Arial" w:hAnsi="Arial" w:cs="Arial"/>
          <w:color w:val="000000" w:themeColor="text1"/>
        </w:rPr>
      </w:pPr>
      <w:sdt>
        <w:sdtPr>
          <w:rPr>
            <w:rFonts w:ascii="Arial" w:hAnsi="Arial" w:cs="Arial"/>
            <w:color w:val="000000" w:themeColor="text1"/>
          </w:rPr>
          <w:tag w:val="goog_rdk_0"/>
          <w:id w:val="-2121060297"/>
        </w:sdtPr>
        <w:sdtContent/>
      </w:sdt>
      <w:r w:rsidR="00EF3B19" w:rsidRPr="005E29CB">
        <w:rPr>
          <w:rFonts w:ascii="Arial" w:hAnsi="Arial" w:cs="Arial"/>
          <w:color w:val="000000" w:themeColor="text1"/>
        </w:rPr>
        <w:t>Tabellen en figuren</w:t>
      </w:r>
      <w:bookmarkEnd w:id="5"/>
    </w:p>
    <w:tbl>
      <w:tblPr>
        <w:tblStyle w:val="Tabelraster"/>
        <w:tblW w:w="28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5"/>
        <w:gridCol w:w="9075"/>
        <w:gridCol w:w="9075"/>
        <w:gridCol w:w="995"/>
      </w:tblGrid>
      <w:tr w:rsidR="00EF3B19" w:rsidRPr="001A5743" w14:paraId="1949ED15" w14:textId="77777777" w:rsidTr="000F62A0">
        <w:trPr>
          <w:trHeight w:val="469"/>
        </w:trPr>
        <w:tc>
          <w:tcPr>
            <w:tcW w:w="9075" w:type="dxa"/>
          </w:tcPr>
          <w:p w14:paraId="721D6211" w14:textId="77777777" w:rsidR="00EF3B19" w:rsidRPr="00B30A28" w:rsidRDefault="00EF3B19" w:rsidP="000F62A0">
            <w:pPr>
              <w:spacing w:line="360" w:lineRule="auto"/>
              <w:jc w:val="both"/>
              <w:rPr>
                <w:rFonts w:ascii="Arial" w:hAnsi="Arial" w:cs="Arial"/>
                <w:color w:val="000000" w:themeColor="text1"/>
              </w:rPr>
            </w:pPr>
            <w:r w:rsidRPr="00B30A28">
              <w:rPr>
                <w:rFonts w:ascii="Arial" w:hAnsi="Arial" w:cs="Arial"/>
                <w:color w:val="000000" w:themeColor="text1"/>
              </w:rPr>
              <w:t xml:space="preserve">Tabel 1: Nationale richtlijnen voor de behandeling van UWI’s </w:t>
            </w:r>
          </w:p>
        </w:tc>
        <w:tc>
          <w:tcPr>
            <w:tcW w:w="9075" w:type="dxa"/>
          </w:tcPr>
          <w:p w14:paraId="6C48240E" w14:textId="77777777" w:rsidR="00EF3B19" w:rsidRPr="00B30A28" w:rsidRDefault="00EF3B19" w:rsidP="000F62A0">
            <w:pPr>
              <w:spacing w:line="360" w:lineRule="auto"/>
              <w:jc w:val="both"/>
              <w:rPr>
                <w:rFonts w:ascii="Arial" w:hAnsi="Arial" w:cs="Arial"/>
                <w:color w:val="000000" w:themeColor="text1"/>
              </w:rPr>
            </w:pPr>
            <w:r w:rsidRPr="00B30A28">
              <w:rPr>
                <w:rFonts w:ascii="Arial" w:hAnsi="Arial" w:cs="Arial"/>
                <w:color w:val="000000" w:themeColor="text1"/>
              </w:rPr>
              <w:t>p.1</w:t>
            </w:r>
            <w:r>
              <w:rPr>
                <w:rFonts w:ascii="Arial" w:hAnsi="Arial" w:cs="Arial"/>
                <w:color w:val="000000" w:themeColor="text1"/>
              </w:rPr>
              <w:t>2</w:t>
            </w:r>
          </w:p>
        </w:tc>
        <w:tc>
          <w:tcPr>
            <w:tcW w:w="9075" w:type="dxa"/>
          </w:tcPr>
          <w:p w14:paraId="269C0CEC" w14:textId="77777777" w:rsidR="00EF3B19" w:rsidRPr="001A5743" w:rsidRDefault="00EF3B19" w:rsidP="000F62A0">
            <w:pPr>
              <w:spacing w:line="360" w:lineRule="auto"/>
              <w:jc w:val="both"/>
              <w:rPr>
                <w:rFonts w:ascii="Arial" w:hAnsi="Arial" w:cs="Arial"/>
                <w:color w:val="000000" w:themeColor="text1"/>
              </w:rPr>
            </w:pPr>
            <w:r w:rsidRPr="001A5743">
              <w:rPr>
                <w:rFonts w:ascii="Arial" w:hAnsi="Arial" w:cs="Arial"/>
                <w:color w:val="000000" w:themeColor="text1"/>
              </w:rPr>
              <w:t xml:space="preserve">Tabel 1: Nationale richtlijnen voor de behandeling van UWI’s </w:t>
            </w:r>
          </w:p>
        </w:tc>
        <w:tc>
          <w:tcPr>
            <w:tcW w:w="995" w:type="dxa"/>
          </w:tcPr>
          <w:p w14:paraId="4BA8797F" w14:textId="77777777" w:rsidR="00EF3B19" w:rsidRPr="001A5743" w:rsidRDefault="00EF3B19" w:rsidP="000F62A0">
            <w:pPr>
              <w:spacing w:line="360" w:lineRule="auto"/>
              <w:jc w:val="both"/>
              <w:rPr>
                <w:rFonts w:ascii="Arial" w:hAnsi="Arial" w:cs="Arial"/>
                <w:color w:val="000000" w:themeColor="text1"/>
              </w:rPr>
            </w:pPr>
            <w:r>
              <w:rPr>
                <w:rFonts w:ascii="Arial" w:hAnsi="Arial" w:cs="Arial"/>
                <w:color w:val="000000" w:themeColor="text1"/>
              </w:rPr>
              <w:t>p.11</w:t>
            </w:r>
          </w:p>
        </w:tc>
      </w:tr>
      <w:tr w:rsidR="00EF3B19" w:rsidRPr="001A5743" w14:paraId="065AABDB" w14:textId="77777777" w:rsidTr="000F62A0">
        <w:trPr>
          <w:trHeight w:val="469"/>
        </w:trPr>
        <w:tc>
          <w:tcPr>
            <w:tcW w:w="9075" w:type="dxa"/>
          </w:tcPr>
          <w:p w14:paraId="44190057" w14:textId="77777777" w:rsidR="00EF3B19" w:rsidRPr="00B30A28" w:rsidRDefault="00EF3B19" w:rsidP="000F62A0">
            <w:pPr>
              <w:spacing w:line="360" w:lineRule="auto"/>
              <w:jc w:val="both"/>
              <w:rPr>
                <w:rFonts w:ascii="Arial" w:hAnsi="Arial" w:cs="Arial"/>
                <w:color w:val="000000" w:themeColor="text1"/>
              </w:rPr>
            </w:pPr>
            <w:r w:rsidRPr="00B30A28">
              <w:rPr>
                <w:rFonts w:ascii="Arial" w:hAnsi="Arial" w:cs="Arial"/>
                <w:color w:val="000000" w:themeColor="text1"/>
              </w:rPr>
              <w:t xml:space="preserve">Tabel 2: Niet-limitatief overzicht van voedingssupplementen voor UWI’s </w:t>
            </w:r>
          </w:p>
        </w:tc>
        <w:tc>
          <w:tcPr>
            <w:tcW w:w="9075" w:type="dxa"/>
          </w:tcPr>
          <w:p w14:paraId="0E2EEEE9" w14:textId="77777777" w:rsidR="00EF3B19" w:rsidRPr="00B30A28" w:rsidRDefault="00EF3B19" w:rsidP="000F62A0">
            <w:pPr>
              <w:spacing w:line="360" w:lineRule="auto"/>
              <w:jc w:val="both"/>
              <w:rPr>
                <w:rFonts w:ascii="Arial" w:hAnsi="Arial" w:cs="Arial"/>
                <w:color w:val="000000" w:themeColor="text1"/>
              </w:rPr>
            </w:pPr>
            <w:r w:rsidRPr="00B30A28">
              <w:rPr>
                <w:rFonts w:ascii="Arial" w:hAnsi="Arial" w:cs="Arial"/>
                <w:color w:val="000000" w:themeColor="text1"/>
              </w:rPr>
              <w:t>p.1</w:t>
            </w:r>
            <w:r>
              <w:rPr>
                <w:rFonts w:ascii="Arial" w:hAnsi="Arial" w:cs="Arial"/>
                <w:color w:val="000000" w:themeColor="text1"/>
              </w:rPr>
              <w:t>3</w:t>
            </w:r>
          </w:p>
        </w:tc>
        <w:tc>
          <w:tcPr>
            <w:tcW w:w="9075" w:type="dxa"/>
          </w:tcPr>
          <w:p w14:paraId="39902A4D" w14:textId="77777777" w:rsidR="00EF3B19" w:rsidRPr="001A5743" w:rsidRDefault="00EF3B19" w:rsidP="000F62A0">
            <w:pPr>
              <w:spacing w:line="360" w:lineRule="auto"/>
              <w:jc w:val="both"/>
              <w:rPr>
                <w:rFonts w:ascii="Arial" w:hAnsi="Arial" w:cs="Arial"/>
                <w:color w:val="000000" w:themeColor="text1"/>
              </w:rPr>
            </w:pPr>
            <w:r w:rsidRPr="001A5743">
              <w:rPr>
                <w:rFonts w:ascii="Arial" w:hAnsi="Arial" w:cs="Arial"/>
                <w:color w:val="000000" w:themeColor="text1"/>
              </w:rPr>
              <w:t xml:space="preserve">Tabel 2: Niet-limitatief overzicht van voedingssupplementen voor UWI’s </w:t>
            </w:r>
          </w:p>
        </w:tc>
        <w:tc>
          <w:tcPr>
            <w:tcW w:w="995" w:type="dxa"/>
          </w:tcPr>
          <w:p w14:paraId="6AB394A7" w14:textId="77777777" w:rsidR="00EF3B19" w:rsidRPr="001A5743" w:rsidRDefault="00EF3B19" w:rsidP="000F62A0">
            <w:pPr>
              <w:spacing w:line="360" w:lineRule="auto"/>
              <w:jc w:val="both"/>
              <w:rPr>
                <w:rFonts w:ascii="Arial" w:hAnsi="Arial" w:cs="Arial"/>
                <w:color w:val="000000" w:themeColor="text1"/>
              </w:rPr>
            </w:pPr>
            <w:r>
              <w:rPr>
                <w:rFonts w:ascii="Arial" w:hAnsi="Arial" w:cs="Arial"/>
                <w:color w:val="000000" w:themeColor="text1"/>
              </w:rPr>
              <w:t>p.12</w:t>
            </w:r>
          </w:p>
        </w:tc>
      </w:tr>
      <w:tr w:rsidR="00EF3B19" w:rsidRPr="001A5743" w14:paraId="59975630" w14:textId="77777777" w:rsidTr="000F62A0">
        <w:trPr>
          <w:trHeight w:val="469"/>
        </w:trPr>
        <w:tc>
          <w:tcPr>
            <w:tcW w:w="9075" w:type="dxa"/>
          </w:tcPr>
          <w:p w14:paraId="5F7F9439" w14:textId="77777777" w:rsidR="00EF3B19" w:rsidRPr="00B30A28" w:rsidRDefault="00EF3B19" w:rsidP="000F62A0">
            <w:pPr>
              <w:rPr>
                <w:rFonts w:ascii="Arial" w:hAnsi="Arial" w:cs="Arial"/>
              </w:rPr>
            </w:pPr>
            <w:r w:rsidRPr="00B30A28">
              <w:rPr>
                <w:rFonts w:ascii="Arial" w:hAnsi="Arial" w:cs="Arial"/>
              </w:rPr>
              <w:t>Tabel 3: Algemene instellingsgegevens van deelnemende WZC’s</w:t>
            </w:r>
          </w:p>
        </w:tc>
        <w:tc>
          <w:tcPr>
            <w:tcW w:w="9075" w:type="dxa"/>
          </w:tcPr>
          <w:p w14:paraId="3C663A3B" w14:textId="77777777" w:rsidR="00EF3B19" w:rsidRPr="00B30A28" w:rsidRDefault="00EF3B19" w:rsidP="000F62A0">
            <w:pPr>
              <w:rPr>
                <w:rFonts w:ascii="Arial" w:hAnsi="Arial" w:cs="Arial"/>
              </w:rPr>
            </w:pPr>
            <w:r w:rsidRPr="00B30A28">
              <w:rPr>
                <w:rFonts w:ascii="Arial" w:hAnsi="Arial" w:cs="Arial"/>
                <w:color w:val="000000" w:themeColor="text1"/>
              </w:rPr>
              <w:t>p.1</w:t>
            </w:r>
            <w:r>
              <w:rPr>
                <w:rFonts w:ascii="Arial" w:hAnsi="Arial" w:cs="Arial"/>
                <w:color w:val="000000" w:themeColor="text1"/>
              </w:rPr>
              <w:t>6</w:t>
            </w:r>
          </w:p>
        </w:tc>
        <w:tc>
          <w:tcPr>
            <w:tcW w:w="9075" w:type="dxa"/>
          </w:tcPr>
          <w:p w14:paraId="38D4B603" w14:textId="77777777" w:rsidR="00EF3B19" w:rsidRPr="001A5743" w:rsidRDefault="00EF3B19" w:rsidP="000F62A0">
            <w:pPr>
              <w:rPr>
                <w:rFonts w:ascii="Arial" w:hAnsi="Arial" w:cs="Arial"/>
              </w:rPr>
            </w:pPr>
            <w:r w:rsidRPr="001A5743">
              <w:rPr>
                <w:rFonts w:ascii="Arial" w:hAnsi="Arial" w:cs="Arial"/>
              </w:rPr>
              <w:t xml:space="preserve">Tabel 3: </w:t>
            </w:r>
            <w:r>
              <w:rPr>
                <w:rFonts w:ascii="Arial" w:hAnsi="Arial" w:cs="Arial"/>
              </w:rPr>
              <w:t>A</w:t>
            </w:r>
            <w:r w:rsidRPr="001A5743">
              <w:rPr>
                <w:rFonts w:ascii="Arial" w:hAnsi="Arial" w:cs="Arial"/>
              </w:rPr>
              <w:t>lgemene instellingsgegevens van deelnemende WZC’s</w:t>
            </w:r>
          </w:p>
        </w:tc>
        <w:tc>
          <w:tcPr>
            <w:tcW w:w="995" w:type="dxa"/>
          </w:tcPr>
          <w:p w14:paraId="53575CFE" w14:textId="77777777" w:rsidR="00EF3B19" w:rsidRPr="001A5743" w:rsidRDefault="00EF3B19" w:rsidP="000F62A0">
            <w:pPr>
              <w:spacing w:line="360" w:lineRule="auto"/>
              <w:jc w:val="both"/>
              <w:rPr>
                <w:rFonts w:ascii="Arial" w:hAnsi="Arial" w:cs="Arial"/>
                <w:color w:val="000000" w:themeColor="text1"/>
              </w:rPr>
            </w:pPr>
            <w:r>
              <w:rPr>
                <w:rFonts w:ascii="Arial" w:hAnsi="Arial" w:cs="Arial"/>
                <w:color w:val="000000" w:themeColor="text1"/>
              </w:rPr>
              <w:t>p.18</w:t>
            </w:r>
          </w:p>
        </w:tc>
      </w:tr>
      <w:tr w:rsidR="00EF3B19" w:rsidRPr="001A5743" w14:paraId="1ED03CC3" w14:textId="77777777" w:rsidTr="000F62A0">
        <w:trPr>
          <w:trHeight w:val="469"/>
        </w:trPr>
        <w:tc>
          <w:tcPr>
            <w:tcW w:w="9075" w:type="dxa"/>
          </w:tcPr>
          <w:p w14:paraId="1DD24815" w14:textId="77777777" w:rsidR="00EF3B19" w:rsidRPr="00B30A28" w:rsidRDefault="00EF3B19" w:rsidP="000F62A0">
            <w:pPr>
              <w:spacing w:line="360" w:lineRule="auto"/>
              <w:rPr>
                <w:rFonts w:ascii="Arial" w:hAnsi="Arial" w:cs="Arial"/>
                <w:noProof/>
                <w:lang w:eastAsia="nl-BE"/>
              </w:rPr>
            </w:pPr>
            <w:r w:rsidRPr="00B30A28">
              <w:rPr>
                <w:rFonts w:ascii="Arial" w:hAnsi="Arial" w:cs="Arial"/>
                <w:noProof/>
                <w:lang w:eastAsia="nl-BE"/>
              </w:rPr>
              <w:t xml:space="preserve">Tabel 4: Overzicht van de beschikbare middelen en initiatieven tot het rationeel gebruik van </w:t>
            </w:r>
            <w:r w:rsidRPr="000F62A0">
              <w:rPr>
                <w:rFonts w:ascii="Arial" w:hAnsi="Arial" w:cs="Arial"/>
                <w:noProof/>
                <w:lang w:eastAsia="nl-BE"/>
              </w:rPr>
              <w:t>antimicrobiële therapie</w:t>
            </w:r>
            <w:r w:rsidRPr="00B30A28">
              <w:rPr>
                <w:rFonts w:ascii="Arial" w:hAnsi="Arial" w:cs="Arial"/>
                <w:noProof/>
                <w:lang w:eastAsia="nl-BE"/>
              </w:rPr>
              <w:t xml:space="preserve"> in de 11 deelnemende WZC’s.</w:t>
            </w:r>
          </w:p>
        </w:tc>
        <w:tc>
          <w:tcPr>
            <w:tcW w:w="9075" w:type="dxa"/>
          </w:tcPr>
          <w:p w14:paraId="2723FC89" w14:textId="77777777" w:rsidR="00EF3B19" w:rsidRPr="00B30A28" w:rsidRDefault="00EF3B19" w:rsidP="000F62A0">
            <w:pPr>
              <w:spacing w:line="360" w:lineRule="auto"/>
              <w:rPr>
                <w:rFonts w:ascii="Arial" w:hAnsi="Arial" w:cs="Arial"/>
                <w:noProof/>
                <w:lang w:eastAsia="nl-BE"/>
              </w:rPr>
            </w:pPr>
            <w:r w:rsidRPr="00B30A28">
              <w:rPr>
                <w:rFonts w:ascii="Arial" w:hAnsi="Arial" w:cs="Arial"/>
                <w:color w:val="000000" w:themeColor="text1"/>
              </w:rPr>
              <w:t>p.2</w:t>
            </w:r>
            <w:r>
              <w:rPr>
                <w:rFonts w:ascii="Arial" w:hAnsi="Arial" w:cs="Arial"/>
                <w:color w:val="000000" w:themeColor="text1"/>
              </w:rPr>
              <w:t>9</w:t>
            </w:r>
          </w:p>
        </w:tc>
        <w:tc>
          <w:tcPr>
            <w:tcW w:w="9075" w:type="dxa"/>
          </w:tcPr>
          <w:p w14:paraId="2A9BE25F" w14:textId="77777777" w:rsidR="00EF3B19" w:rsidRPr="001A5743" w:rsidRDefault="00EF3B19" w:rsidP="000F62A0">
            <w:pPr>
              <w:spacing w:line="360" w:lineRule="auto"/>
              <w:rPr>
                <w:rFonts w:ascii="Arial" w:hAnsi="Arial"/>
                <w:noProof/>
                <w:lang w:eastAsia="nl-BE"/>
              </w:rPr>
            </w:pPr>
            <w:r w:rsidRPr="001A5743">
              <w:rPr>
                <w:rFonts w:ascii="Arial" w:hAnsi="Arial"/>
                <w:noProof/>
                <w:lang w:eastAsia="nl-BE"/>
              </w:rPr>
              <w:t>Tabel 4: Overzicht van de beschikbare middelen en initiatieven tot het rationeel gebruik van AMT in de 11 deelnemende WZC’s.</w:t>
            </w:r>
          </w:p>
        </w:tc>
        <w:tc>
          <w:tcPr>
            <w:tcW w:w="995" w:type="dxa"/>
          </w:tcPr>
          <w:p w14:paraId="39481EBE" w14:textId="77777777" w:rsidR="00EF3B19" w:rsidRPr="001A5743" w:rsidRDefault="00EF3B19" w:rsidP="000F62A0">
            <w:pPr>
              <w:spacing w:line="360" w:lineRule="auto"/>
              <w:jc w:val="both"/>
              <w:rPr>
                <w:rFonts w:ascii="Arial" w:hAnsi="Arial" w:cs="Arial"/>
                <w:color w:val="000000" w:themeColor="text1"/>
              </w:rPr>
            </w:pPr>
            <w:r>
              <w:rPr>
                <w:rFonts w:ascii="Arial" w:hAnsi="Arial" w:cs="Arial"/>
                <w:color w:val="000000" w:themeColor="text1"/>
              </w:rPr>
              <w:t>p.21</w:t>
            </w:r>
          </w:p>
        </w:tc>
      </w:tr>
      <w:tr w:rsidR="00EF3B19" w:rsidRPr="001A5743" w14:paraId="45DE7CBD" w14:textId="77777777" w:rsidTr="000F62A0">
        <w:trPr>
          <w:trHeight w:val="469"/>
        </w:trPr>
        <w:tc>
          <w:tcPr>
            <w:tcW w:w="9075" w:type="dxa"/>
          </w:tcPr>
          <w:p w14:paraId="35B7C13C" w14:textId="77777777" w:rsidR="00EF3B19" w:rsidRPr="002055DE" w:rsidRDefault="00EF3B19" w:rsidP="000F62A0">
            <w:pPr>
              <w:pStyle w:val="Bijschrift"/>
              <w:keepNext/>
              <w:rPr>
                <w:rFonts w:ascii="Arial" w:hAnsi="Arial" w:cs="Arial"/>
                <w:i w:val="0"/>
                <w:iCs w:val="0"/>
                <w:color w:val="000000" w:themeColor="text1"/>
                <w:sz w:val="20"/>
                <w:szCs w:val="20"/>
                <w:lang w:val="nl-BE"/>
              </w:rPr>
            </w:pPr>
            <w:r w:rsidRPr="002055DE">
              <w:rPr>
                <w:rFonts w:ascii="Arial" w:hAnsi="Arial" w:cs="Arial"/>
                <w:i w:val="0"/>
                <w:iCs w:val="0"/>
                <w:color w:val="000000" w:themeColor="text1"/>
                <w:sz w:val="20"/>
                <w:szCs w:val="20"/>
                <w:lang w:val="nl-BE"/>
              </w:rPr>
              <w:t>Tabel 5: Mogelijke verbeterpunten, noden en wensen aangehaald door de WZC’s</w:t>
            </w:r>
          </w:p>
        </w:tc>
        <w:tc>
          <w:tcPr>
            <w:tcW w:w="9075" w:type="dxa"/>
          </w:tcPr>
          <w:p w14:paraId="657CDDB5" w14:textId="77777777" w:rsidR="00EF3B19" w:rsidRPr="002055DE" w:rsidRDefault="00EF3B19" w:rsidP="000F62A0">
            <w:pPr>
              <w:pStyle w:val="Bijschrift"/>
              <w:keepNext/>
              <w:rPr>
                <w:rFonts w:ascii="Arial" w:hAnsi="Arial" w:cs="Arial"/>
                <w:i w:val="0"/>
                <w:iCs w:val="0"/>
                <w:color w:val="000000" w:themeColor="text1"/>
                <w:sz w:val="20"/>
                <w:szCs w:val="20"/>
                <w:lang w:val="nl-BE"/>
              </w:rPr>
            </w:pPr>
            <w:r w:rsidRPr="000F62A0">
              <w:rPr>
                <w:rFonts w:ascii="Arial" w:hAnsi="Arial" w:cs="Arial"/>
                <w:i w:val="0"/>
                <w:iCs w:val="0"/>
                <w:color w:val="000000" w:themeColor="text1"/>
                <w:sz w:val="20"/>
                <w:szCs w:val="20"/>
              </w:rPr>
              <w:t>p.21</w:t>
            </w:r>
          </w:p>
        </w:tc>
        <w:tc>
          <w:tcPr>
            <w:tcW w:w="9075" w:type="dxa"/>
          </w:tcPr>
          <w:p w14:paraId="02524A77" w14:textId="77777777" w:rsidR="00EF3B19" w:rsidRPr="001A5743" w:rsidRDefault="00EF3B19" w:rsidP="000F62A0">
            <w:pPr>
              <w:pStyle w:val="Bijschrift"/>
              <w:keepNext/>
              <w:rPr>
                <w:rFonts w:ascii="Arial" w:hAnsi="Arial" w:cs="Arial"/>
                <w:i w:val="0"/>
                <w:iCs w:val="0"/>
                <w:color w:val="000000" w:themeColor="text1"/>
                <w:sz w:val="20"/>
                <w:szCs w:val="20"/>
                <w:lang w:val="nl-BE"/>
              </w:rPr>
            </w:pPr>
            <w:r w:rsidRPr="001A5743">
              <w:rPr>
                <w:rFonts w:ascii="Arial" w:hAnsi="Arial" w:cs="Arial"/>
                <w:i w:val="0"/>
                <w:iCs w:val="0"/>
                <w:color w:val="000000" w:themeColor="text1"/>
                <w:sz w:val="20"/>
                <w:szCs w:val="20"/>
                <w:lang w:val="nl-BE"/>
              </w:rPr>
              <w:t>Tabel 5: Mogelijke verbeterpunten, noden en wensen aangehaald door de WZC’s</w:t>
            </w:r>
          </w:p>
        </w:tc>
        <w:tc>
          <w:tcPr>
            <w:tcW w:w="995" w:type="dxa"/>
          </w:tcPr>
          <w:p w14:paraId="29FF6550" w14:textId="77777777" w:rsidR="00EF3B19" w:rsidRPr="001A5743" w:rsidRDefault="00EF3B19" w:rsidP="000F62A0">
            <w:pPr>
              <w:spacing w:line="360" w:lineRule="auto"/>
              <w:jc w:val="both"/>
              <w:rPr>
                <w:rFonts w:ascii="Arial" w:hAnsi="Arial" w:cs="Arial"/>
                <w:color w:val="000000" w:themeColor="text1"/>
              </w:rPr>
            </w:pPr>
            <w:r>
              <w:rPr>
                <w:rFonts w:ascii="Arial" w:hAnsi="Arial" w:cs="Arial"/>
                <w:color w:val="000000" w:themeColor="text1"/>
              </w:rPr>
              <w:t>p.22</w:t>
            </w:r>
          </w:p>
        </w:tc>
      </w:tr>
      <w:tr w:rsidR="00EF3B19" w:rsidRPr="001A5743" w14:paraId="4D8CBF15" w14:textId="77777777" w:rsidTr="000F62A0">
        <w:trPr>
          <w:trHeight w:val="469"/>
        </w:trPr>
        <w:tc>
          <w:tcPr>
            <w:tcW w:w="9075" w:type="dxa"/>
          </w:tcPr>
          <w:p w14:paraId="036444DE" w14:textId="77777777" w:rsidR="00EF3B19" w:rsidRPr="00B30A28" w:rsidRDefault="00EF3B19" w:rsidP="000F62A0">
            <w:pPr>
              <w:spacing w:line="360" w:lineRule="auto"/>
              <w:rPr>
                <w:rFonts w:ascii="Arial" w:eastAsia="Arial" w:hAnsi="Arial" w:cs="Arial"/>
                <w:color w:val="000000" w:themeColor="text1"/>
              </w:rPr>
            </w:pPr>
            <w:r w:rsidRPr="00B30A28">
              <w:rPr>
                <w:rFonts w:ascii="Arial" w:eastAsia="Arial" w:hAnsi="Arial" w:cs="Arial"/>
                <w:color w:val="000000" w:themeColor="text1"/>
              </w:rPr>
              <w:t xml:space="preserve">Tabel 6: Prevalentie antimicrobiële </w:t>
            </w:r>
            <w:r w:rsidRPr="000F62A0">
              <w:rPr>
                <w:rFonts w:ascii="Arial" w:hAnsi="Arial" w:cs="Arial"/>
                <w:color w:val="000000" w:themeColor="text1"/>
              </w:rPr>
              <w:t>genees</w:t>
            </w:r>
            <w:r w:rsidRPr="00B30A28">
              <w:rPr>
                <w:rFonts w:ascii="Arial" w:eastAsia="Arial" w:hAnsi="Arial" w:cs="Arial"/>
                <w:color w:val="000000" w:themeColor="text1"/>
              </w:rPr>
              <w:t>middelen</w:t>
            </w:r>
          </w:p>
        </w:tc>
        <w:tc>
          <w:tcPr>
            <w:tcW w:w="9075" w:type="dxa"/>
          </w:tcPr>
          <w:p w14:paraId="38B2A2D5" w14:textId="77777777" w:rsidR="00EF3B19" w:rsidRPr="00B30A28" w:rsidRDefault="00EF3B19" w:rsidP="000F62A0">
            <w:pPr>
              <w:spacing w:line="360" w:lineRule="auto"/>
              <w:rPr>
                <w:rFonts w:ascii="Arial" w:eastAsia="Arial" w:hAnsi="Arial" w:cs="Arial"/>
                <w:color w:val="000000" w:themeColor="text1"/>
              </w:rPr>
            </w:pPr>
            <w:r w:rsidRPr="00B30A28">
              <w:rPr>
                <w:rFonts w:ascii="Arial" w:hAnsi="Arial" w:cs="Arial"/>
                <w:color w:val="000000" w:themeColor="text1"/>
              </w:rPr>
              <w:t>p.2</w:t>
            </w:r>
            <w:r>
              <w:rPr>
                <w:rFonts w:ascii="Arial" w:hAnsi="Arial" w:cs="Arial"/>
                <w:color w:val="000000" w:themeColor="text1"/>
              </w:rPr>
              <w:t>4</w:t>
            </w:r>
          </w:p>
        </w:tc>
        <w:tc>
          <w:tcPr>
            <w:tcW w:w="9075" w:type="dxa"/>
          </w:tcPr>
          <w:p w14:paraId="381DA956" w14:textId="77777777" w:rsidR="00EF3B19" w:rsidRPr="001A5743" w:rsidRDefault="00EF3B19" w:rsidP="000F62A0">
            <w:pPr>
              <w:spacing w:line="360" w:lineRule="auto"/>
              <w:rPr>
                <w:rFonts w:ascii="Arial" w:eastAsia="Arial" w:hAnsi="Arial" w:cs="Arial"/>
                <w:color w:val="000000" w:themeColor="text1"/>
              </w:rPr>
            </w:pPr>
            <w:r w:rsidRPr="001A5743">
              <w:rPr>
                <w:rFonts w:ascii="Arial" w:eastAsia="Arial" w:hAnsi="Arial" w:cs="Arial"/>
                <w:color w:val="000000" w:themeColor="text1"/>
              </w:rPr>
              <w:t>Tabel 6: Prevalentie antimicrobiële middelen</w:t>
            </w:r>
          </w:p>
        </w:tc>
        <w:tc>
          <w:tcPr>
            <w:tcW w:w="995" w:type="dxa"/>
          </w:tcPr>
          <w:p w14:paraId="64F6078E" w14:textId="77777777" w:rsidR="00EF3B19" w:rsidRPr="001A5743" w:rsidRDefault="00EF3B19" w:rsidP="000F62A0">
            <w:pPr>
              <w:spacing w:line="360" w:lineRule="auto"/>
              <w:jc w:val="both"/>
              <w:rPr>
                <w:rFonts w:ascii="Arial" w:hAnsi="Arial" w:cs="Arial"/>
                <w:color w:val="000000" w:themeColor="text1"/>
              </w:rPr>
            </w:pPr>
            <w:r>
              <w:rPr>
                <w:rFonts w:ascii="Arial" w:hAnsi="Arial" w:cs="Arial"/>
                <w:color w:val="000000" w:themeColor="text1"/>
              </w:rPr>
              <w:t>p.24</w:t>
            </w:r>
          </w:p>
        </w:tc>
      </w:tr>
      <w:tr w:rsidR="00EF3B19" w:rsidRPr="001A5743" w14:paraId="41C4B59E" w14:textId="77777777" w:rsidTr="000F62A0">
        <w:trPr>
          <w:trHeight w:val="469"/>
        </w:trPr>
        <w:tc>
          <w:tcPr>
            <w:tcW w:w="9075" w:type="dxa"/>
          </w:tcPr>
          <w:p w14:paraId="2B8B6312" w14:textId="77777777" w:rsidR="00EF3B19" w:rsidRPr="00B30A28" w:rsidRDefault="00EF3B19" w:rsidP="000F62A0">
            <w:pPr>
              <w:spacing w:line="360" w:lineRule="auto"/>
              <w:rPr>
                <w:rFonts w:ascii="Arial" w:eastAsia="Arial" w:hAnsi="Arial" w:cs="Arial"/>
                <w:color w:val="000000" w:themeColor="text1"/>
              </w:rPr>
            </w:pPr>
            <w:r w:rsidRPr="00B30A28">
              <w:rPr>
                <w:rFonts w:ascii="Arial" w:eastAsia="Arial" w:hAnsi="Arial" w:cs="Arial"/>
                <w:color w:val="000000" w:themeColor="text1"/>
              </w:rPr>
              <w:t>Tabel 7: P</w:t>
            </w:r>
            <w:r w:rsidRPr="000F62A0">
              <w:rPr>
                <w:rFonts w:ascii="Arial" w:hAnsi="Arial" w:cs="Arial"/>
                <w:color w:val="000000" w:themeColor="text1"/>
              </w:rPr>
              <w:t>untp</w:t>
            </w:r>
            <w:r w:rsidRPr="00B30A28">
              <w:rPr>
                <w:rFonts w:ascii="Arial" w:eastAsia="Arial" w:hAnsi="Arial" w:cs="Arial"/>
                <w:color w:val="000000" w:themeColor="text1"/>
              </w:rPr>
              <w:t>revalentie per WZC</w:t>
            </w:r>
          </w:p>
        </w:tc>
        <w:tc>
          <w:tcPr>
            <w:tcW w:w="9075" w:type="dxa"/>
          </w:tcPr>
          <w:p w14:paraId="1D64663C" w14:textId="77777777" w:rsidR="00EF3B19" w:rsidRPr="00B30A28" w:rsidRDefault="00EF3B19" w:rsidP="000F62A0">
            <w:pPr>
              <w:spacing w:line="360" w:lineRule="auto"/>
              <w:rPr>
                <w:rFonts w:ascii="Arial" w:eastAsia="Arial" w:hAnsi="Arial" w:cs="Arial"/>
                <w:color w:val="000000" w:themeColor="text1"/>
              </w:rPr>
            </w:pPr>
            <w:r w:rsidRPr="00B30A28">
              <w:rPr>
                <w:rFonts w:ascii="Arial" w:hAnsi="Arial" w:cs="Arial"/>
                <w:color w:val="000000" w:themeColor="text1"/>
              </w:rPr>
              <w:t>p.2</w:t>
            </w:r>
            <w:r>
              <w:rPr>
                <w:rFonts w:ascii="Arial" w:hAnsi="Arial" w:cs="Arial"/>
                <w:color w:val="000000" w:themeColor="text1"/>
              </w:rPr>
              <w:t>6</w:t>
            </w:r>
          </w:p>
        </w:tc>
        <w:tc>
          <w:tcPr>
            <w:tcW w:w="9075" w:type="dxa"/>
          </w:tcPr>
          <w:p w14:paraId="2FB2C438" w14:textId="77777777" w:rsidR="00EF3B19" w:rsidRPr="001A5743" w:rsidRDefault="00EF3B19" w:rsidP="000F62A0">
            <w:pPr>
              <w:spacing w:line="360" w:lineRule="auto"/>
              <w:rPr>
                <w:rFonts w:ascii="Arial" w:eastAsia="Arial" w:hAnsi="Arial" w:cs="Arial"/>
                <w:color w:val="000000" w:themeColor="text1"/>
              </w:rPr>
            </w:pPr>
            <w:r w:rsidRPr="001A5743">
              <w:rPr>
                <w:rFonts w:ascii="Arial" w:eastAsia="Arial" w:hAnsi="Arial" w:cs="Arial"/>
                <w:color w:val="000000" w:themeColor="text1"/>
              </w:rPr>
              <w:t>Tabel 7: Prevalentie per WZC</w:t>
            </w:r>
          </w:p>
        </w:tc>
        <w:tc>
          <w:tcPr>
            <w:tcW w:w="995" w:type="dxa"/>
          </w:tcPr>
          <w:p w14:paraId="781E6990" w14:textId="77777777" w:rsidR="00EF3B19" w:rsidRPr="001A5743" w:rsidRDefault="00EF3B19" w:rsidP="000F62A0">
            <w:pPr>
              <w:spacing w:line="360" w:lineRule="auto"/>
              <w:jc w:val="both"/>
              <w:rPr>
                <w:rFonts w:ascii="Arial" w:hAnsi="Arial" w:cs="Arial"/>
                <w:color w:val="000000" w:themeColor="text1"/>
              </w:rPr>
            </w:pPr>
            <w:r>
              <w:rPr>
                <w:rFonts w:ascii="Arial" w:hAnsi="Arial" w:cs="Arial"/>
                <w:color w:val="000000" w:themeColor="text1"/>
              </w:rPr>
              <w:t>p.26</w:t>
            </w:r>
          </w:p>
        </w:tc>
      </w:tr>
      <w:tr w:rsidR="00EF3B19" w:rsidRPr="001A5743" w14:paraId="264BE472" w14:textId="77777777" w:rsidTr="000F62A0">
        <w:trPr>
          <w:trHeight w:val="469"/>
        </w:trPr>
        <w:tc>
          <w:tcPr>
            <w:tcW w:w="9075" w:type="dxa"/>
          </w:tcPr>
          <w:p w14:paraId="3278556D" w14:textId="77777777" w:rsidR="00EF3B19" w:rsidRPr="00B30A28" w:rsidRDefault="00EF3B19" w:rsidP="000F62A0">
            <w:pPr>
              <w:spacing w:line="360" w:lineRule="auto"/>
              <w:rPr>
                <w:rFonts w:ascii="Arial" w:eastAsia="Arial" w:hAnsi="Arial" w:cs="Arial"/>
                <w:color w:val="000000" w:themeColor="text1"/>
              </w:rPr>
            </w:pPr>
            <w:r w:rsidRPr="00B30A28">
              <w:rPr>
                <w:rFonts w:ascii="Arial" w:eastAsia="Arial" w:hAnsi="Arial" w:cs="Arial"/>
                <w:color w:val="000000" w:themeColor="text1"/>
              </w:rPr>
              <w:t xml:space="preserve">Tabel 8: Overzicht van geschiktheidsbeoordeling </w:t>
            </w:r>
            <w:r w:rsidRPr="000F62A0">
              <w:rPr>
                <w:rFonts w:ascii="Arial" w:hAnsi="Arial" w:cs="Arial"/>
                <w:color w:val="000000" w:themeColor="text1"/>
              </w:rPr>
              <w:t>voor UWI’s</w:t>
            </w:r>
            <w:r w:rsidRPr="00B30A28">
              <w:rPr>
                <w:rFonts w:ascii="Arial" w:eastAsia="Arial" w:hAnsi="Arial" w:cs="Arial"/>
                <w:color w:val="000000" w:themeColor="text1"/>
              </w:rPr>
              <w:t xml:space="preserve"> </w:t>
            </w:r>
          </w:p>
        </w:tc>
        <w:tc>
          <w:tcPr>
            <w:tcW w:w="9075" w:type="dxa"/>
          </w:tcPr>
          <w:p w14:paraId="4D720712" w14:textId="77777777" w:rsidR="00EF3B19" w:rsidRPr="00B30A28" w:rsidRDefault="00EF3B19" w:rsidP="000F62A0">
            <w:pPr>
              <w:spacing w:line="360" w:lineRule="auto"/>
              <w:rPr>
                <w:rFonts w:ascii="Arial" w:eastAsia="Arial" w:hAnsi="Arial" w:cs="Arial"/>
                <w:color w:val="000000" w:themeColor="text1"/>
              </w:rPr>
            </w:pPr>
            <w:r w:rsidRPr="00B30A28">
              <w:rPr>
                <w:rFonts w:ascii="Arial" w:hAnsi="Arial" w:cs="Arial"/>
                <w:color w:val="000000" w:themeColor="text1"/>
              </w:rPr>
              <w:t>p.2</w:t>
            </w:r>
            <w:r>
              <w:rPr>
                <w:rFonts w:ascii="Arial" w:hAnsi="Arial" w:cs="Arial"/>
                <w:color w:val="000000" w:themeColor="text1"/>
              </w:rPr>
              <w:t>7</w:t>
            </w:r>
          </w:p>
        </w:tc>
        <w:tc>
          <w:tcPr>
            <w:tcW w:w="9075" w:type="dxa"/>
          </w:tcPr>
          <w:p w14:paraId="2A861A87" w14:textId="77777777" w:rsidR="00EF3B19" w:rsidRPr="001A5743" w:rsidRDefault="00EF3B19" w:rsidP="000F62A0">
            <w:pPr>
              <w:spacing w:line="360" w:lineRule="auto"/>
              <w:rPr>
                <w:rFonts w:ascii="Arial" w:eastAsia="Arial" w:hAnsi="Arial" w:cs="Arial"/>
                <w:color w:val="000000" w:themeColor="text1"/>
              </w:rPr>
            </w:pPr>
            <w:r w:rsidRPr="001A5743">
              <w:rPr>
                <w:rFonts w:ascii="Arial" w:eastAsia="Arial" w:hAnsi="Arial" w:cs="Arial"/>
                <w:color w:val="000000" w:themeColor="text1"/>
              </w:rPr>
              <w:t xml:space="preserve">Tabel 8: Overzicht van geschiktheidsbeoordeling per indicatie </w:t>
            </w:r>
          </w:p>
        </w:tc>
        <w:tc>
          <w:tcPr>
            <w:tcW w:w="995" w:type="dxa"/>
          </w:tcPr>
          <w:p w14:paraId="75B4707A" w14:textId="77777777" w:rsidR="00EF3B19" w:rsidRPr="001A5743" w:rsidRDefault="00EF3B19" w:rsidP="000F62A0">
            <w:pPr>
              <w:spacing w:line="360" w:lineRule="auto"/>
              <w:jc w:val="both"/>
              <w:rPr>
                <w:rFonts w:ascii="Arial" w:hAnsi="Arial" w:cs="Arial"/>
                <w:color w:val="000000" w:themeColor="text1"/>
              </w:rPr>
            </w:pPr>
            <w:r>
              <w:rPr>
                <w:rFonts w:ascii="Arial" w:hAnsi="Arial" w:cs="Arial"/>
                <w:color w:val="000000" w:themeColor="text1"/>
              </w:rPr>
              <w:t>p.27</w:t>
            </w:r>
          </w:p>
        </w:tc>
      </w:tr>
      <w:tr w:rsidR="00EF3B19" w:rsidRPr="001A5743" w14:paraId="48DA3D81" w14:textId="77777777" w:rsidTr="000F62A0">
        <w:trPr>
          <w:trHeight w:val="469"/>
        </w:trPr>
        <w:tc>
          <w:tcPr>
            <w:tcW w:w="9075" w:type="dxa"/>
          </w:tcPr>
          <w:p w14:paraId="4887A116" w14:textId="77777777" w:rsidR="00EF3B19" w:rsidRPr="00B30A28" w:rsidRDefault="00EF3B19" w:rsidP="000F62A0">
            <w:pPr>
              <w:rPr>
                <w:rFonts w:ascii="Arial" w:hAnsi="Arial" w:cs="Arial"/>
              </w:rPr>
            </w:pPr>
            <w:r w:rsidRPr="00B30A28">
              <w:rPr>
                <w:rFonts w:ascii="Arial" w:hAnsi="Arial" w:cs="Arial"/>
              </w:rPr>
              <w:t>Tabel 9: PIP’s van UWI’s na beoordeling op basis van de richtlijnen</w:t>
            </w:r>
          </w:p>
        </w:tc>
        <w:tc>
          <w:tcPr>
            <w:tcW w:w="9075" w:type="dxa"/>
          </w:tcPr>
          <w:p w14:paraId="163BA143" w14:textId="77777777" w:rsidR="00EF3B19" w:rsidRPr="00B30A28" w:rsidRDefault="00EF3B19" w:rsidP="000F62A0">
            <w:pPr>
              <w:rPr>
                <w:rFonts w:ascii="Arial" w:hAnsi="Arial" w:cs="Arial"/>
              </w:rPr>
            </w:pPr>
            <w:r w:rsidRPr="00B30A28">
              <w:rPr>
                <w:rFonts w:ascii="Arial" w:hAnsi="Arial" w:cs="Arial"/>
                <w:color w:val="000000" w:themeColor="text1"/>
              </w:rPr>
              <w:t>p.</w:t>
            </w:r>
            <w:r>
              <w:rPr>
                <w:rFonts w:ascii="Arial" w:hAnsi="Arial" w:cs="Arial"/>
                <w:color w:val="000000" w:themeColor="text1"/>
              </w:rPr>
              <w:t>28</w:t>
            </w:r>
          </w:p>
        </w:tc>
        <w:tc>
          <w:tcPr>
            <w:tcW w:w="9075" w:type="dxa"/>
          </w:tcPr>
          <w:p w14:paraId="08A639C5" w14:textId="77777777" w:rsidR="00EF3B19" w:rsidRPr="001A5743" w:rsidRDefault="00EF3B19" w:rsidP="000F62A0">
            <w:pPr>
              <w:rPr>
                <w:rFonts w:ascii="Arial" w:hAnsi="Arial" w:cs="Arial"/>
              </w:rPr>
            </w:pPr>
            <w:r w:rsidRPr="001A5743">
              <w:rPr>
                <w:rFonts w:ascii="Arial" w:hAnsi="Arial" w:cs="Arial"/>
              </w:rPr>
              <w:t>Tabel 9: PIP’s van UWI’s na beoordeling op basis van de richtlijnen</w:t>
            </w:r>
          </w:p>
        </w:tc>
        <w:tc>
          <w:tcPr>
            <w:tcW w:w="995" w:type="dxa"/>
          </w:tcPr>
          <w:p w14:paraId="6C02F768" w14:textId="77777777" w:rsidR="00EF3B19" w:rsidRPr="001A5743" w:rsidRDefault="00EF3B19" w:rsidP="000F62A0">
            <w:pPr>
              <w:spacing w:line="360" w:lineRule="auto"/>
              <w:jc w:val="both"/>
              <w:rPr>
                <w:rFonts w:ascii="Arial" w:hAnsi="Arial" w:cs="Arial"/>
                <w:color w:val="000000" w:themeColor="text1"/>
              </w:rPr>
            </w:pPr>
            <w:r>
              <w:rPr>
                <w:rFonts w:ascii="Arial" w:hAnsi="Arial" w:cs="Arial"/>
                <w:color w:val="000000" w:themeColor="text1"/>
              </w:rPr>
              <w:t>p.28</w:t>
            </w:r>
          </w:p>
        </w:tc>
      </w:tr>
      <w:tr w:rsidR="00EF3B19" w:rsidRPr="000F62A0" w14:paraId="058BB5EE" w14:textId="77777777" w:rsidTr="000F62A0">
        <w:trPr>
          <w:trHeight w:val="469"/>
        </w:trPr>
        <w:tc>
          <w:tcPr>
            <w:tcW w:w="9075" w:type="dxa"/>
          </w:tcPr>
          <w:p w14:paraId="777646EA" w14:textId="77777777" w:rsidR="00EF3B19" w:rsidRPr="007D5768" w:rsidRDefault="00EF3B19" w:rsidP="000F62A0">
            <w:pPr>
              <w:rPr>
                <w:rFonts w:ascii="Arial" w:hAnsi="Arial" w:cs="Arial"/>
              </w:rPr>
            </w:pPr>
            <w:r w:rsidRPr="007D5768">
              <w:rPr>
                <w:rFonts w:ascii="Arial" w:hAnsi="Arial" w:cs="Arial"/>
              </w:rPr>
              <w:t xml:space="preserve">Tabel 10: </w:t>
            </w:r>
            <w:r w:rsidRPr="000F62A0">
              <w:rPr>
                <w:rFonts w:ascii="Arial" w:hAnsi="Arial" w:cs="Arial"/>
              </w:rPr>
              <w:t xml:space="preserve">PIP’s met consensus na eerste ronde </w:t>
            </w:r>
            <w:r w:rsidRPr="007D5768">
              <w:rPr>
                <w:rFonts w:ascii="Arial" w:hAnsi="Arial" w:cs="Arial"/>
                <w:i/>
                <w:iCs/>
              </w:rPr>
              <w:t>modified</w:t>
            </w:r>
            <w:r w:rsidRPr="000F62A0">
              <w:rPr>
                <w:rFonts w:ascii="Arial" w:hAnsi="Arial" w:cs="Arial"/>
              </w:rPr>
              <w:t xml:space="preserve"> Delphi consensus voor UWI’s</w:t>
            </w:r>
          </w:p>
        </w:tc>
        <w:tc>
          <w:tcPr>
            <w:tcW w:w="9075" w:type="dxa"/>
          </w:tcPr>
          <w:p w14:paraId="0F8B8309" w14:textId="77777777" w:rsidR="00EF3B19" w:rsidRPr="007D5768" w:rsidRDefault="00EF3B19" w:rsidP="000F62A0">
            <w:pPr>
              <w:rPr>
                <w:rFonts w:ascii="Arial" w:hAnsi="Arial" w:cs="Arial"/>
              </w:rPr>
            </w:pPr>
            <w:r w:rsidRPr="007D5768">
              <w:rPr>
                <w:rFonts w:ascii="Arial" w:hAnsi="Arial" w:cs="Arial"/>
                <w:color w:val="000000" w:themeColor="text1"/>
              </w:rPr>
              <w:t>p.</w:t>
            </w:r>
            <w:r>
              <w:rPr>
                <w:rFonts w:ascii="Arial" w:hAnsi="Arial" w:cs="Arial"/>
                <w:color w:val="000000" w:themeColor="text1"/>
              </w:rPr>
              <w:t>29</w:t>
            </w:r>
          </w:p>
        </w:tc>
        <w:tc>
          <w:tcPr>
            <w:tcW w:w="9075" w:type="dxa"/>
          </w:tcPr>
          <w:p w14:paraId="762EA5D7" w14:textId="77777777" w:rsidR="00EF3B19" w:rsidRPr="000F62A0" w:rsidRDefault="00EF3B19" w:rsidP="000F62A0">
            <w:pPr>
              <w:rPr>
                <w:rFonts w:ascii="Arial" w:hAnsi="Arial" w:cs="Arial"/>
                <w:highlight w:val="yellow"/>
              </w:rPr>
            </w:pPr>
            <w:r w:rsidRPr="000F62A0">
              <w:rPr>
                <w:rFonts w:ascii="Arial" w:hAnsi="Arial" w:cs="Arial"/>
                <w:highlight w:val="yellow"/>
              </w:rPr>
              <w:t>Tabel 10: Beoordeling PIP’s na eerste ronde modified Delpi consensus</w:t>
            </w:r>
          </w:p>
        </w:tc>
        <w:tc>
          <w:tcPr>
            <w:tcW w:w="995" w:type="dxa"/>
          </w:tcPr>
          <w:p w14:paraId="769D246F" w14:textId="77777777" w:rsidR="00EF3B19" w:rsidRPr="000F62A0" w:rsidRDefault="00EF3B19" w:rsidP="000F62A0">
            <w:pPr>
              <w:spacing w:line="360" w:lineRule="auto"/>
              <w:jc w:val="both"/>
              <w:rPr>
                <w:rFonts w:ascii="Arial" w:hAnsi="Arial" w:cs="Arial"/>
                <w:color w:val="000000" w:themeColor="text1"/>
                <w:highlight w:val="yellow"/>
              </w:rPr>
            </w:pPr>
            <w:r w:rsidRPr="000F62A0">
              <w:rPr>
                <w:rFonts w:ascii="Arial" w:hAnsi="Arial" w:cs="Arial"/>
                <w:color w:val="000000" w:themeColor="text1"/>
                <w:highlight w:val="yellow"/>
              </w:rPr>
              <w:t>p.28-29</w:t>
            </w:r>
          </w:p>
        </w:tc>
      </w:tr>
      <w:tr w:rsidR="00EF3B19" w:rsidRPr="001A5743" w14:paraId="33EFD41B" w14:textId="77777777" w:rsidTr="000F62A0">
        <w:trPr>
          <w:trHeight w:val="469"/>
        </w:trPr>
        <w:tc>
          <w:tcPr>
            <w:tcW w:w="9075" w:type="dxa"/>
          </w:tcPr>
          <w:p w14:paraId="5BCF2BD3" w14:textId="77777777" w:rsidR="00EF3B19" w:rsidRPr="007D5768" w:rsidRDefault="00EF3B19" w:rsidP="000F62A0">
            <w:pPr>
              <w:rPr>
                <w:rFonts w:ascii="Arial" w:hAnsi="Arial" w:cs="Arial"/>
              </w:rPr>
            </w:pPr>
            <w:r w:rsidRPr="007D5768">
              <w:rPr>
                <w:rFonts w:ascii="Arial" w:hAnsi="Arial" w:cs="Arial"/>
              </w:rPr>
              <w:t xml:space="preserve">Tabel 11: Beoordeling alle PIP’s na tweede ronde </w:t>
            </w:r>
            <w:r w:rsidRPr="000F62A0">
              <w:rPr>
                <w:rFonts w:ascii="Arial" w:hAnsi="Arial" w:cs="Arial"/>
                <w:i/>
                <w:iCs/>
              </w:rPr>
              <w:t>modified</w:t>
            </w:r>
            <w:r w:rsidRPr="007D5768">
              <w:rPr>
                <w:rFonts w:ascii="Arial" w:hAnsi="Arial" w:cs="Arial"/>
              </w:rPr>
              <w:t xml:space="preserve"> Delpi consensus voor UWI’s</w:t>
            </w:r>
          </w:p>
        </w:tc>
        <w:tc>
          <w:tcPr>
            <w:tcW w:w="9075" w:type="dxa"/>
          </w:tcPr>
          <w:p w14:paraId="35D1189E" w14:textId="77777777" w:rsidR="00EF3B19" w:rsidRPr="007D5768" w:rsidRDefault="00EF3B19" w:rsidP="000F62A0">
            <w:pPr>
              <w:rPr>
                <w:rFonts w:ascii="Arial" w:hAnsi="Arial" w:cs="Arial"/>
              </w:rPr>
            </w:pPr>
            <w:r w:rsidRPr="007D5768">
              <w:rPr>
                <w:rFonts w:ascii="Arial" w:hAnsi="Arial" w:cs="Arial"/>
                <w:color w:val="000000" w:themeColor="text1"/>
              </w:rPr>
              <w:t>p.</w:t>
            </w:r>
            <w:r>
              <w:rPr>
                <w:rFonts w:ascii="Arial" w:hAnsi="Arial" w:cs="Arial"/>
                <w:color w:val="000000" w:themeColor="text1"/>
              </w:rPr>
              <w:t>30</w:t>
            </w:r>
          </w:p>
        </w:tc>
        <w:tc>
          <w:tcPr>
            <w:tcW w:w="9075" w:type="dxa"/>
          </w:tcPr>
          <w:p w14:paraId="31AA2C82" w14:textId="77777777" w:rsidR="00EF3B19" w:rsidRPr="000F62A0" w:rsidRDefault="00EF3B19" w:rsidP="000F62A0">
            <w:pPr>
              <w:rPr>
                <w:rFonts w:ascii="Arial" w:hAnsi="Arial" w:cs="Arial"/>
                <w:highlight w:val="yellow"/>
              </w:rPr>
            </w:pPr>
            <w:r w:rsidRPr="000F62A0">
              <w:rPr>
                <w:rFonts w:ascii="Arial" w:hAnsi="Arial" w:cs="Arial"/>
                <w:highlight w:val="yellow"/>
              </w:rPr>
              <w:t>Tabel 11: Beoordeling PIP’s na tweede ronde modified Delpi consensus</w:t>
            </w:r>
          </w:p>
        </w:tc>
        <w:tc>
          <w:tcPr>
            <w:tcW w:w="995" w:type="dxa"/>
          </w:tcPr>
          <w:p w14:paraId="687A3929" w14:textId="77777777" w:rsidR="00EF3B19" w:rsidRPr="001A5743" w:rsidRDefault="00EF3B19" w:rsidP="000F62A0">
            <w:pPr>
              <w:spacing w:line="360" w:lineRule="auto"/>
              <w:jc w:val="both"/>
              <w:rPr>
                <w:rFonts w:ascii="Arial" w:hAnsi="Arial" w:cs="Arial"/>
                <w:color w:val="000000" w:themeColor="text1"/>
              </w:rPr>
            </w:pPr>
            <w:r w:rsidRPr="000F62A0">
              <w:rPr>
                <w:rFonts w:ascii="Arial" w:hAnsi="Arial" w:cs="Arial"/>
                <w:color w:val="000000" w:themeColor="text1"/>
                <w:highlight w:val="yellow"/>
              </w:rPr>
              <w:t>p.29-31</w:t>
            </w:r>
          </w:p>
        </w:tc>
      </w:tr>
      <w:tr w:rsidR="00EF3B19" w:rsidRPr="001A5743" w14:paraId="0C9C51A3" w14:textId="77777777" w:rsidTr="000F62A0">
        <w:trPr>
          <w:trHeight w:val="469"/>
        </w:trPr>
        <w:tc>
          <w:tcPr>
            <w:tcW w:w="9075" w:type="dxa"/>
          </w:tcPr>
          <w:p w14:paraId="12A8CD1A" w14:textId="77777777" w:rsidR="00EF3B19" w:rsidRPr="00B30A28" w:rsidRDefault="00EF3B19" w:rsidP="000F62A0">
            <w:pPr>
              <w:pBdr>
                <w:top w:val="nil"/>
                <w:left w:val="nil"/>
                <w:bottom w:val="nil"/>
                <w:right w:val="nil"/>
                <w:between w:val="nil"/>
              </w:pBdr>
              <w:spacing w:line="360" w:lineRule="auto"/>
              <w:rPr>
                <w:rFonts w:ascii="Arial" w:eastAsia="Arial" w:hAnsi="Arial" w:cs="Arial"/>
                <w:color w:val="000000" w:themeColor="text1"/>
              </w:rPr>
            </w:pPr>
            <w:r w:rsidRPr="00B30A28">
              <w:rPr>
                <w:rFonts w:ascii="Arial" w:eastAsia="Arial" w:hAnsi="Arial" w:cs="Arial"/>
                <w:color w:val="000000" w:themeColor="text1"/>
              </w:rPr>
              <w:t>Figuur 1: Prevalentie antimicrobiële therapie per indicatie in HALT-2021 (27)</w:t>
            </w:r>
          </w:p>
        </w:tc>
        <w:tc>
          <w:tcPr>
            <w:tcW w:w="9075" w:type="dxa"/>
          </w:tcPr>
          <w:p w14:paraId="70D1283F" w14:textId="77777777" w:rsidR="00EF3B19" w:rsidRPr="00B30A28" w:rsidRDefault="00EF3B19" w:rsidP="000F62A0">
            <w:pPr>
              <w:pBdr>
                <w:top w:val="nil"/>
                <w:left w:val="nil"/>
                <w:bottom w:val="nil"/>
                <w:right w:val="nil"/>
                <w:between w:val="nil"/>
              </w:pBdr>
              <w:spacing w:line="360" w:lineRule="auto"/>
              <w:rPr>
                <w:rFonts w:ascii="Arial" w:eastAsia="Arial" w:hAnsi="Arial" w:cs="Arial"/>
                <w:color w:val="000000" w:themeColor="text1"/>
              </w:rPr>
            </w:pPr>
            <w:r w:rsidRPr="00B30A28">
              <w:rPr>
                <w:rFonts w:ascii="Arial" w:hAnsi="Arial" w:cs="Arial"/>
                <w:color w:val="000000" w:themeColor="text1"/>
              </w:rPr>
              <w:t>p.1</w:t>
            </w:r>
            <w:r>
              <w:rPr>
                <w:rFonts w:ascii="Arial" w:hAnsi="Arial" w:cs="Arial"/>
                <w:color w:val="000000" w:themeColor="text1"/>
              </w:rPr>
              <w:t>1</w:t>
            </w:r>
          </w:p>
        </w:tc>
        <w:tc>
          <w:tcPr>
            <w:tcW w:w="9075" w:type="dxa"/>
          </w:tcPr>
          <w:p w14:paraId="2301F5DF" w14:textId="77777777" w:rsidR="00EF3B19" w:rsidRPr="001A5743" w:rsidRDefault="00EF3B19" w:rsidP="000F62A0">
            <w:pPr>
              <w:pBdr>
                <w:top w:val="nil"/>
                <w:left w:val="nil"/>
                <w:bottom w:val="nil"/>
                <w:right w:val="nil"/>
                <w:between w:val="nil"/>
              </w:pBdr>
              <w:spacing w:line="360" w:lineRule="auto"/>
              <w:rPr>
                <w:rFonts w:ascii="Arial" w:eastAsia="Arial" w:hAnsi="Arial" w:cs="Arial"/>
                <w:color w:val="000000" w:themeColor="text1"/>
              </w:rPr>
            </w:pPr>
            <w:r w:rsidRPr="001A5743">
              <w:rPr>
                <w:rFonts w:ascii="Arial" w:eastAsia="Arial" w:hAnsi="Arial" w:cs="Arial"/>
                <w:color w:val="000000" w:themeColor="text1"/>
              </w:rPr>
              <w:t>Figuur 1: Prevalentie antimicrobiële therapie per indicatie in HALT-2021 (27)</w:t>
            </w:r>
          </w:p>
        </w:tc>
        <w:tc>
          <w:tcPr>
            <w:tcW w:w="995" w:type="dxa"/>
          </w:tcPr>
          <w:p w14:paraId="1D421E97" w14:textId="77777777" w:rsidR="00EF3B19" w:rsidRPr="001A5743" w:rsidRDefault="00EF3B19" w:rsidP="000F62A0">
            <w:pPr>
              <w:spacing w:line="360" w:lineRule="auto"/>
              <w:jc w:val="both"/>
              <w:rPr>
                <w:rFonts w:ascii="Arial" w:hAnsi="Arial" w:cs="Arial"/>
                <w:color w:val="000000" w:themeColor="text1"/>
              </w:rPr>
            </w:pPr>
            <w:r>
              <w:rPr>
                <w:rFonts w:ascii="Arial" w:hAnsi="Arial" w:cs="Arial"/>
                <w:color w:val="000000" w:themeColor="text1"/>
              </w:rPr>
              <w:t>p.14</w:t>
            </w:r>
          </w:p>
        </w:tc>
      </w:tr>
      <w:tr w:rsidR="00EF3B19" w:rsidRPr="001A5743" w14:paraId="73D5A999" w14:textId="77777777" w:rsidTr="000F62A0">
        <w:trPr>
          <w:trHeight w:val="469"/>
        </w:trPr>
        <w:tc>
          <w:tcPr>
            <w:tcW w:w="9075" w:type="dxa"/>
          </w:tcPr>
          <w:p w14:paraId="63F49854" w14:textId="77777777" w:rsidR="00EF3B19" w:rsidRPr="00B30A28" w:rsidRDefault="00EF3B19" w:rsidP="000F62A0">
            <w:pPr>
              <w:spacing w:line="360" w:lineRule="auto"/>
              <w:jc w:val="both"/>
              <w:rPr>
                <w:rFonts w:ascii="Arial" w:hAnsi="Arial" w:cs="Arial"/>
              </w:rPr>
            </w:pPr>
            <w:r w:rsidRPr="00B30A28">
              <w:rPr>
                <w:rFonts w:ascii="Arial" w:hAnsi="Arial" w:cs="Arial"/>
              </w:rPr>
              <w:t>Figuur 2: Documentatievorm van medische en klinische data van de bewoners in de deelnemende WZC’s</w:t>
            </w:r>
          </w:p>
        </w:tc>
        <w:tc>
          <w:tcPr>
            <w:tcW w:w="9075" w:type="dxa"/>
          </w:tcPr>
          <w:p w14:paraId="3984BE9C" w14:textId="77777777" w:rsidR="00EF3B19" w:rsidRPr="00B30A28" w:rsidRDefault="00EF3B19" w:rsidP="000F62A0">
            <w:pPr>
              <w:spacing w:line="360" w:lineRule="auto"/>
              <w:jc w:val="both"/>
              <w:rPr>
                <w:rFonts w:ascii="Arial" w:hAnsi="Arial" w:cs="Arial"/>
              </w:rPr>
            </w:pPr>
            <w:r w:rsidRPr="00B30A28">
              <w:rPr>
                <w:rFonts w:ascii="Arial" w:hAnsi="Arial" w:cs="Arial"/>
                <w:color w:val="000000" w:themeColor="text1"/>
              </w:rPr>
              <w:t>p.1</w:t>
            </w:r>
            <w:r>
              <w:rPr>
                <w:rFonts w:ascii="Arial" w:hAnsi="Arial" w:cs="Arial"/>
                <w:color w:val="000000" w:themeColor="text1"/>
              </w:rPr>
              <w:t>7</w:t>
            </w:r>
          </w:p>
        </w:tc>
        <w:tc>
          <w:tcPr>
            <w:tcW w:w="9075" w:type="dxa"/>
          </w:tcPr>
          <w:p w14:paraId="34913652" w14:textId="77777777" w:rsidR="00EF3B19" w:rsidRPr="001A5743" w:rsidRDefault="00EF3B19" w:rsidP="000F62A0">
            <w:pPr>
              <w:spacing w:line="360" w:lineRule="auto"/>
              <w:jc w:val="both"/>
              <w:rPr>
                <w:rFonts w:ascii="Arial" w:eastAsia="Arial" w:hAnsi="Arial" w:cs="Arial"/>
                <w:color w:val="000000" w:themeColor="text1"/>
              </w:rPr>
            </w:pPr>
            <w:r w:rsidRPr="001A5743">
              <w:rPr>
                <w:rFonts w:ascii="Arial" w:hAnsi="Arial" w:cs="Arial"/>
              </w:rPr>
              <w:t>Figuur 2: Documentatievorm van medische en klinische data van de bewoners in de deelnemende WZC’s</w:t>
            </w:r>
          </w:p>
        </w:tc>
        <w:tc>
          <w:tcPr>
            <w:tcW w:w="995" w:type="dxa"/>
          </w:tcPr>
          <w:p w14:paraId="41DDC4DA" w14:textId="77777777" w:rsidR="00EF3B19" w:rsidRPr="001A5743" w:rsidRDefault="00EF3B19" w:rsidP="000F62A0">
            <w:pPr>
              <w:spacing w:line="360" w:lineRule="auto"/>
              <w:jc w:val="both"/>
              <w:rPr>
                <w:rFonts w:ascii="Arial" w:hAnsi="Arial" w:cs="Arial"/>
                <w:color w:val="000000" w:themeColor="text1"/>
              </w:rPr>
            </w:pPr>
            <w:r>
              <w:rPr>
                <w:rFonts w:ascii="Arial" w:hAnsi="Arial" w:cs="Arial"/>
                <w:color w:val="000000" w:themeColor="text1"/>
              </w:rPr>
              <w:t>p.19</w:t>
            </w:r>
          </w:p>
        </w:tc>
      </w:tr>
      <w:tr w:rsidR="00EF3B19" w:rsidRPr="001A5743" w14:paraId="58EF079C" w14:textId="77777777" w:rsidTr="000F62A0">
        <w:trPr>
          <w:trHeight w:val="469"/>
        </w:trPr>
        <w:tc>
          <w:tcPr>
            <w:tcW w:w="9075" w:type="dxa"/>
          </w:tcPr>
          <w:p w14:paraId="66D83A95" w14:textId="77777777" w:rsidR="00EF3B19" w:rsidRPr="00B30A28" w:rsidRDefault="00EF3B19" w:rsidP="000F62A0">
            <w:pPr>
              <w:spacing w:line="360" w:lineRule="auto"/>
              <w:rPr>
                <w:rFonts w:ascii="Arial" w:hAnsi="Arial" w:cs="Arial"/>
              </w:rPr>
            </w:pPr>
            <w:r w:rsidRPr="00B30A28">
              <w:rPr>
                <w:rFonts w:ascii="Arial" w:hAnsi="Arial" w:cs="Arial"/>
              </w:rPr>
              <w:t>Figuur 3: Registratie medische en klinische data per bewoner in de deelnemende WZC’s</w:t>
            </w:r>
          </w:p>
        </w:tc>
        <w:tc>
          <w:tcPr>
            <w:tcW w:w="9075" w:type="dxa"/>
          </w:tcPr>
          <w:p w14:paraId="104C4478" w14:textId="77777777" w:rsidR="00EF3B19" w:rsidRPr="00B30A28" w:rsidRDefault="00EF3B19" w:rsidP="000F62A0">
            <w:pPr>
              <w:spacing w:line="360" w:lineRule="auto"/>
              <w:rPr>
                <w:rFonts w:ascii="Arial" w:hAnsi="Arial" w:cs="Arial"/>
              </w:rPr>
            </w:pPr>
            <w:r w:rsidRPr="00B30A28">
              <w:rPr>
                <w:rFonts w:ascii="Arial" w:hAnsi="Arial" w:cs="Arial"/>
                <w:color w:val="000000" w:themeColor="text1"/>
              </w:rPr>
              <w:t>p.</w:t>
            </w:r>
            <w:r>
              <w:rPr>
                <w:rFonts w:ascii="Arial" w:hAnsi="Arial" w:cs="Arial"/>
                <w:color w:val="000000" w:themeColor="text1"/>
              </w:rPr>
              <w:t>18</w:t>
            </w:r>
          </w:p>
        </w:tc>
        <w:tc>
          <w:tcPr>
            <w:tcW w:w="9075" w:type="dxa"/>
          </w:tcPr>
          <w:p w14:paraId="58EB5701" w14:textId="77777777" w:rsidR="00EF3B19" w:rsidRPr="001A5743" w:rsidRDefault="00EF3B19" w:rsidP="000F62A0">
            <w:pPr>
              <w:spacing w:line="360" w:lineRule="auto"/>
              <w:rPr>
                <w:rFonts w:ascii="Arial" w:hAnsi="Arial" w:cs="Arial"/>
              </w:rPr>
            </w:pPr>
            <w:r w:rsidRPr="001A5743">
              <w:rPr>
                <w:rFonts w:ascii="Arial" w:hAnsi="Arial" w:cs="Arial"/>
              </w:rPr>
              <w:t>Figuur 3: Registratie medische en klinische data per bewoner in de deelnemende WZC’s</w:t>
            </w:r>
          </w:p>
        </w:tc>
        <w:tc>
          <w:tcPr>
            <w:tcW w:w="995" w:type="dxa"/>
          </w:tcPr>
          <w:p w14:paraId="5775B008" w14:textId="77777777" w:rsidR="00EF3B19" w:rsidRPr="001A5743" w:rsidRDefault="00EF3B19" w:rsidP="000F62A0">
            <w:pPr>
              <w:spacing w:line="360" w:lineRule="auto"/>
              <w:jc w:val="both"/>
              <w:rPr>
                <w:rFonts w:ascii="Arial" w:hAnsi="Arial" w:cs="Arial"/>
                <w:color w:val="000000" w:themeColor="text1"/>
              </w:rPr>
            </w:pPr>
            <w:r>
              <w:rPr>
                <w:rFonts w:ascii="Arial" w:hAnsi="Arial" w:cs="Arial"/>
                <w:color w:val="000000" w:themeColor="text1"/>
              </w:rPr>
              <w:t>p.20</w:t>
            </w:r>
          </w:p>
        </w:tc>
      </w:tr>
      <w:tr w:rsidR="00EF3B19" w:rsidRPr="001A5743" w14:paraId="7EF61B42" w14:textId="77777777" w:rsidTr="000F62A0">
        <w:trPr>
          <w:trHeight w:val="469"/>
        </w:trPr>
        <w:tc>
          <w:tcPr>
            <w:tcW w:w="9075" w:type="dxa"/>
          </w:tcPr>
          <w:p w14:paraId="6503CA4E" w14:textId="77777777" w:rsidR="00EF3B19" w:rsidRPr="00B30A28" w:rsidRDefault="00EF3B19" w:rsidP="000F62A0">
            <w:pPr>
              <w:spacing w:line="360" w:lineRule="auto"/>
              <w:rPr>
                <w:rFonts w:ascii="Arial" w:eastAsia="Arial" w:hAnsi="Arial" w:cs="Arial"/>
                <w:color w:val="000000" w:themeColor="text1"/>
              </w:rPr>
            </w:pPr>
            <w:r w:rsidRPr="00B30A28">
              <w:rPr>
                <w:rFonts w:ascii="Arial" w:eastAsia="Arial" w:hAnsi="Arial" w:cs="Arial"/>
                <w:color w:val="000000" w:themeColor="text1"/>
              </w:rPr>
              <w:t xml:space="preserve">Figuur 4: Prevalenties van het aantal bewoners met minstens één </w:t>
            </w:r>
            <w:r w:rsidRPr="000F62A0">
              <w:rPr>
                <w:rFonts w:ascii="Arial" w:hAnsi="Arial" w:cs="Arial"/>
                <w:color w:val="000000" w:themeColor="text1"/>
              </w:rPr>
              <w:t xml:space="preserve">systemisch </w:t>
            </w:r>
            <w:r w:rsidRPr="00B30A28">
              <w:rPr>
                <w:rFonts w:ascii="Arial" w:eastAsia="Arial" w:hAnsi="Arial" w:cs="Arial"/>
                <w:color w:val="000000" w:themeColor="text1"/>
              </w:rPr>
              <w:t xml:space="preserve">antimicrobieel </w:t>
            </w:r>
            <w:r w:rsidRPr="000F62A0">
              <w:rPr>
                <w:rFonts w:ascii="Arial" w:hAnsi="Arial" w:cs="Arial"/>
                <w:color w:val="000000" w:themeColor="text1"/>
              </w:rPr>
              <w:t>genees</w:t>
            </w:r>
            <w:r w:rsidRPr="00B30A28">
              <w:rPr>
                <w:rFonts w:ascii="Arial" w:eastAsia="Arial" w:hAnsi="Arial" w:cs="Arial"/>
                <w:color w:val="000000" w:themeColor="text1"/>
              </w:rPr>
              <w:t>middel per indicatie</w:t>
            </w:r>
          </w:p>
        </w:tc>
        <w:tc>
          <w:tcPr>
            <w:tcW w:w="9075" w:type="dxa"/>
          </w:tcPr>
          <w:p w14:paraId="5D74FBFC" w14:textId="77777777" w:rsidR="00EF3B19" w:rsidRPr="00B30A28" w:rsidRDefault="00EF3B19" w:rsidP="000F62A0">
            <w:pPr>
              <w:spacing w:line="360" w:lineRule="auto"/>
              <w:rPr>
                <w:rFonts w:ascii="Arial" w:eastAsia="Arial" w:hAnsi="Arial" w:cs="Arial"/>
                <w:color w:val="000000" w:themeColor="text1"/>
              </w:rPr>
            </w:pPr>
            <w:r w:rsidRPr="00B30A28">
              <w:rPr>
                <w:rFonts w:ascii="Arial" w:hAnsi="Arial" w:cs="Arial"/>
                <w:color w:val="000000" w:themeColor="text1"/>
              </w:rPr>
              <w:t>p.</w:t>
            </w:r>
            <w:r>
              <w:rPr>
                <w:rFonts w:ascii="Arial" w:hAnsi="Arial" w:cs="Arial"/>
                <w:color w:val="000000" w:themeColor="text1"/>
              </w:rPr>
              <w:t>23</w:t>
            </w:r>
          </w:p>
        </w:tc>
        <w:tc>
          <w:tcPr>
            <w:tcW w:w="9075" w:type="dxa"/>
          </w:tcPr>
          <w:p w14:paraId="6BF3D0BB" w14:textId="77777777" w:rsidR="00EF3B19" w:rsidRPr="001A5743" w:rsidRDefault="00EF3B19" w:rsidP="000F62A0">
            <w:pPr>
              <w:spacing w:line="360" w:lineRule="auto"/>
              <w:rPr>
                <w:rFonts w:ascii="Arial" w:eastAsia="Arial" w:hAnsi="Arial" w:cs="Arial"/>
                <w:color w:val="000000" w:themeColor="text1"/>
              </w:rPr>
            </w:pPr>
            <w:r w:rsidRPr="001A5743">
              <w:rPr>
                <w:rFonts w:ascii="Arial" w:eastAsia="Arial" w:hAnsi="Arial" w:cs="Arial"/>
                <w:color w:val="000000" w:themeColor="text1"/>
              </w:rPr>
              <w:t>Figuur 4: Prevalenties van het aantal bewoners die met minstens één antimicrobieel middel per indicatie</w:t>
            </w:r>
          </w:p>
        </w:tc>
        <w:tc>
          <w:tcPr>
            <w:tcW w:w="995" w:type="dxa"/>
          </w:tcPr>
          <w:p w14:paraId="039B7C24" w14:textId="77777777" w:rsidR="00EF3B19" w:rsidRPr="001A5743" w:rsidRDefault="00EF3B19" w:rsidP="000F62A0">
            <w:pPr>
              <w:spacing w:line="360" w:lineRule="auto"/>
              <w:jc w:val="both"/>
              <w:rPr>
                <w:rFonts w:ascii="Arial" w:hAnsi="Arial" w:cs="Arial"/>
                <w:color w:val="000000" w:themeColor="text1"/>
              </w:rPr>
            </w:pPr>
            <w:r>
              <w:rPr>
                <w:rFonts w:ascii="Arial" w:hAnsi="Arial" w:cs="Arial"/>
                <w:color w:val="000000" w:themeColor="text1"/>
              </w:rPr>
              <w:t>p.23</w:t>
            </w:r>
          </w:p>
        </w:tc>
      </w:tr>
      <w:tr w:rsidR="00EF3B19" w:rsidRPr="001A5743" w14:paraId="05A84C7A" w14:textId="77777777" w:rsidTr="000F62A0">
        <w:trPr>
          <w:trHeight w:val="469"/>
        </w:trPr>
        <w:tc>
          <w:tcPr>
            <w:tcW w:w="9075" w:type="dxa"/>
          </w:tcPr>
          <w:p w14:paraId="4280BD4B" w14:textId="77777777" w:rsidR="00EF3B19" w:rsidRPr="00B30A28" w:rsidRDefault="00EF3B19" w:rsidP="000F62A0">
            <w:pPr>
              <w:rPr>
                <w:rFonts w:ascii="Arial" w:hAnsi="Arial" w:cs="Arial"/>
                <w:color w:val="000000" w:themeColor="text1"/>
              </w:rPr>
            </w:pPr>
            <w:r w:rsidRPr="00B30A28">
              <w:rPr>
                <w:rFonts w:ascii="Arial" w:hAnsi="Arial" w:cs="Arial"/>
                <w:color w:val="000000" w:themeColor="text1"/>
              </w:rPr>
              <w:t xml:space="preserve">Figuur 5: Prevalentie antimicrobiële </w:t>
            </w:r>
            <w:r w:rsidRPr="000F62A0">
              <w:rPr>
                <w:rFonts w:ascii="Arial" w:hAnsi="Arial" w:cs="Arial"/>
                <w:color w:val="000000" w:themeColor="text1"/>
              </w:rPr>
              <w:t>genees</w:t>
            </w:r>
            <w:r w:rsidRPr="00B30A28">
              <w:rPr>
                <w:rFonts w:ascii="Arial" w:hAnsi="Arial" w:cs="Arial"/>
                <w:color w:val="000000" w:themeColor="text1"/>
              </w:rPr>
              <w:t xml:space="preserve">middelen </w:t>
            </w:r>
            <w:r w:rsidRPr="000F62A0">
              <w:rPr>
                <w:rFonts w:ascii="Arial" w:hAnsi="Arial" w:cs="Arial"/>
                <w:color w:val="000000" w:themeColor="text1"/>
              </w:rPr>
              <w:t>voor de behandeling van</w:t>
            </w:r>
            <w:r w:rsidRPr="00B30A28">
              <w:rPr>
                <w:rFonts w:ascii="Arial" w:hAnsi="Arial" w:cs="Arial"/>
                <w:color w:val="000000" w:themeColor="text1"/>
              </w:rPr>
              <w:t xml:space="preserve"> UWI’s </w:t>
            </w:r>
          </w:p>
        </w:tc>
        <w:tc>
          <w:tcPr>
            <w:tcW w:w="9075" w:type="dxa"/>
          </w:tcPr>
          <w:p w14:paraId="5FEACC12" w14:textId="77777777" w:rsidR="00EF3B19" w:rsidRPr="00B30A28" w:rsidRDefault="00EF3B19" w:rsidP="000F62A0">
            <w:pPr>
              <w:rPr>
                <w:rFonts w:ascii="Arial" w:hAnsi="Arial" w:cs="Arial"/>
                <w:color w:val="000000" w:themeColor="text1"/>
              </w:rPr>
            </w:pPr>
            <w:r w:rsidRPr="00B30A28">
              <w:rPr>
                <w:rFonts w:ascii="Arial" w:hAnsi="Arial" w:cs="Arial"/>
                <w:color w:val="000000" w:themeColor="text1"/>
              </w:rPr>
              <w:t>p.2</w:t>
            </w:r>
            <w:r>
              <w:rPr>
                <w:rFonts w:ascii="Arial" w:hAnsi="Arial" w:cs="Arial"/>
                <w:color w:val="000000" w:themeColor="text1"/>
              </w:rPr>
              <w:t>5</w:t>
            </w:r>
          </w:p>
        </w:tc>
        <w:tc>
          <w:tcPr>
            <w:tcW w:w="9075" w:type="dxa"/>
          </w:tcPr>
          <w:p w14:paraId="4DA3C8F9" w14:textId="77777777" w:rsidR="00EF3B19" w:rsidRPr="001A5743" w:rsidRDefault="00EF3B19" w:rsidP="000F62A0">
            <w:pPr>
              <w:rPr>
                <w:rFonts w:ascii="Arial" w:hAnsi="Arial" w:cs="Arial"/>
                <w:color w:val="000000" w:themeColor="text1"/>
              </w:rPr>
            </w:pPr>
            <w:r w:rsidRPr="001A5743">
              <w:rPr>
                <w:rFonts w:ascii="Arial" w:hAnsi="Arial" w:cs="Arial"/>
                <w:color w:val="000000" w:themeColor="text1"/>
              </w:rPr>
              <w:t xml:space="preserve">Figuur 5: Prevalentie antimicrobiële middelen tegen UWI’s </w:t>
            </w:r>
          </w:p>
        </w:tc>
        <w:tc>
          <w:tcPr>
            <w:tcW w:w="995" w:type="dxa"/>
          </w:tcPr>
          <w:p w14:paraId="1F61CAA8" w14:textId="77777777" w:rsidR="00EF3B19" w:rsidRPr="001A5743" w:rsidRDefault="00EF3B19" w:rsidP="000F62A0">
            <w:pPr>
              <w:spacing w:line="360" w:lineRule="auto"/>
              <w:jc w:val="both"/>
              <w:rPr>
                <w:rFonts w:ascii="Arial" w:hAnsi="Arial" w:cs="Arial"/>
                <w:color w:val="000000" w:themeColor="text1"/>
              </w:rPr>
            </w:pPr>
            <w:r>
              <w:rPr>
                <w:rFonts w:ascii="Arial" w:hAnsi="Arial" w:cs="Arial"/>
                <w:color w:val="000000" w:themeColor="text1"/>
              </w:rPr>
              <w:t>p.25</w:t>
            </w:r>
          </w:p>
        </w:tc>
      </w:tr>
      <w:tr w:rsidR="00EF3B19" w:rsidRPr="001A5743" w14:paraId="7E78A1C8" w14:textId="77777777" w:rsidTr="000F62A0">
        <w:trPr>
          <w:trHeight w:val="469"/>
        </w:trPr>
        <w:tc>
          <w:tcPr>
            <w:tcW w:w="9075" w:type="dxa"/>
          </w:tcPr>
          <w:p w14:paraId="248A95B3" w14:textId="77777777" w:rsidR="00EF3B19" w:rsidRPr="00B30A28" w:rsidRDefault="00EF3B19" w:rsidP="000F62A0">
            <w:pPr>
              <w:rPr>
                <w:rFonts w:ascii="Arial" w:hAnsi="Arial" w:cs="Arial"/>
                <w:color w:val="000000" w:themeColor="text1"/>
              </w:rPr>
            </w:pPr>
            <w:r w:rsidRPr="00B30A28">
              <w:rPr>
                <w:rFonts w:ascii="Arial" w:hAnsi="Arial" w:cs="Arial"/>
                <w:color w:val="000000" w:themeColor="text1"/>
              </w:rPr>
              <w:t xml:space="preserve">Figuur 6: Prevalentie voedingssupplementen ter behandeling of ter preventie van UWI’s </w:t>
            </w:r>
          </w:p>
        </w:tc>
        <w:tc>
          <w:tcPr>
            <w:tcW w:w="9075" w:type="dxa"/>
          </w:tcPr>
          <w:p w14:paraId="739DC266" w14:textId="77777777" w:rsidR="00EF3B19" w:rsidRPr="00B30A28" w:rsidRDefault="00EF3B19" w:rsidP="000F62A0">
            <w:pPr>
              <w:rPr>
                <w:rFonts w:ascii="Arial" w:hAnsi="Arial" w:cs="Arial"/>
                <w:color w:val="000000" w:themeColor="text1"/>
              </w:rPr>
            </w:pPr>
            <w:r w:rsidRPr="00B30A28">
              <w:rPr>
                <w:rFonts w:ascii="Arial" w:hAnsi="Arial" w:cs="Arial"/>
                <w:color w:val="000000" w:themeColor="text1"/>
              </w:rPr>
              <w:t>p.2</w:t>
            </w:r>
            <w:r>
              <w:rPr>
                <w:rFonts w:ascii="Arial" w:hAnsi="Arial" w:cs="Arial"/>
                <w:color w:val="000000" w:themeColor="text1"/>
              </w:rPr>
              <w:t>5</w:t>
            </w:r>
          </w:p>
        </w:tc>
        <w:tc>
          <w:tcPr>
            <w:tcW w:w="9075" w:type="dxa"/>
          </w:tcPr>
          <w:p w14:paraId="0637C31C" w14:textId="77777777" w:rsidR="00EF3B19" w:rsidRPr="001A5743" w:rsidRDefault="00EF3B19" w:rsidP="000F62A0">
            <w:pPr>
              <w:rPr>
                <w:rFonts w:ascii="Arial" w:hAnsi="Arial" w:cs="Arial"/>
                <w:color w:val="000000" w:themeColor="text1"/>
              </w:rPr>
            </w:pPr>
            <w:r w:rsidRPr="001A5743">
              <w:rPr>
                <w:rFonts w:ascii="Arial" w:hAnsi="Arial" w:cs="Arial"/>
                <w:color w:val="000000" w:themeColor="text1"/>
              </w:rPr>
              <w:t>Figuur 6: Prevalentie voedingssu</w:t>
            </w:r>
            <w:r>
              <w:rPr>
                <w:rFonts w:ascii="Arial" w:hAnsi="Arial" w:cs="Arial"/>
                <w:color w:val="000000" w:themeColor="text1"/>
              </w:rPr>
              <w:t>p</w:t>
            </w:r>
            <w:r w:rsidRPr="001A5743">
              <w:rPr>
                <w:rFonts w:ascii="Arial" w:hAnsi="Arial" w:cs="Arial"/>
                <w:color w:val="000000" w:themeColor="text1"/>
              </w:rPr>
              <w:t xml:space="preserve">plementen ter behandeling of ter preventie van UWI’s </w:t>
            </w:r>
          </w:p>
        </w:tc>
        <w:tc>
          <w:tcPr>
            <w:tcW w:w="995" w:type="dxa"/>
          </w:tcPr>
          <w:p w14:paraId="2444CCFC" w14:textId="77777777" w:rsidR="00EF3B19" w:rsidRPr="001A5743" w:rsidRDefault="00EF3B19" w:rsidP="000F62A0">
            <w:pPr>
              <w:spacing w:line="360" w:lineRule="auto"/>
              <w:jc w:val="both"/>
              <w:rPr>
                <w:rFonts w:ascii="Arial" w:hAnsi="Arial" w:cs="Arial"/>
                <w:color w:val="000000" w:themeColor="text1"/>
              </w:rPr>
            </w:pPr>
            <w:r>
              <w:rPr>
                <w:rFonts w:ascii="Arial" w:hAnsi="Arial" w:cs="Arial"/>
                <w:color w:val="000000" w:themeColor="text1"/>
              </w:rPr>
              <w:t>p.26</w:t>
            </w:r>
          </w:p>
        </w:tc>
      </w:tr>
    </w:tbl>
    <w:p w14:paraId="74E3655F" w14:textId="77777777" w:rsidR="00EF3B19" w:rsidRPr="005E29CB" w:rsidRDefault="00EF3B19" w:rsidP="00EF3B19">
      <w:pPr>
        <w:pBdr>
          <w:top w:val="nil"/>
          <w:left w:val="nil"/>
          <w:bottom w:val="nil"/>
          <w:right w:val="nil"/>
          <w:between w:val="nil"/>
        </w:pBdr>
        <w:spacing w:line="360" w:lineRule="auto"/>
        <w:jc w:val="both"/>
        <w:rPr>
          <w:rFonts w:ascii="Arial" w:hAnsi="Arial" w:cs="Arial"/>
          <w:color w:val="000000" w:themeColor="text1"/>
          <w:highlight w:val="red"/>
        </w:rPr>
      </w:pPr>
    </w:p>
    <w:p w14:paraId="52B4E71F" w14:textId="77777777" w:rsidR="00EF3B19" w:rsidRPr="005E29CB" w:rsidRDefault="00EF3B19" w:rsidP="00EF3B19">
      <w:pPr>
        <w:rPr>
          <w:rFonts w:ascii="Arial" w:hAnsi="Arial" w:cs="Arial"/>
          <w:b/>
          <w:color w:val="000000" w:themeColor="text1"/>
          <w:sz w:val="28"/>
          <w:szCs w:val="28"/>
        </w:rPr>
      </w:pPr>
      <w:r w:rsidRPr="005E29CB">
        <w:rPr>
          <w:rFonts w:ascii="Arial" w:hAnsi="Arial" w:cs="Arial"/>
          <w:color w:val="000000" w:themeColor="text1"/>
        </w:rPr>
        <w:br w:type="page"/>
      </w:r>
    </w:p>
    <w:p w14:paraId="0113629D" w14:textId="77777777" w:rsidR="00EF3B19" w:rsidRPr="00EA75D7" w:rsidRDefault="00EF3B19" w:rsidP="00EF3B19">
      <w:pPr>
        <w:pStyle w:val="Kop1"/>
        <w:rPr>
          <w:rFonts w:ascii="Arial" w:hAnsi="Arial" w:cs="Arial"/>
          <w:color w:val="000000" w:themeColor="text1"/>
        </w:rPr>
      </w:pPr>
      <w:bookmarkStart w:id="6" w:name="_Toc133172830"/>
      <w:bookmarkStart w:id="7" w:name="OLE_LINK5"/>
      <w:bookmarkStart w:id="8" w:name="OLE_LINK6"/>
      <w:r w:rsidRPr="005E29CB">
        <w:rPr>
          <w:rFonts w:ascii="Arial" w:hAnsi="Arial" w:cs="Arial"/>
          <w:color w:val="000000" w:themeColor="text1"/>
        </w:rPr>
        <w:lastRenderedPageBreak/>
        <w:t>Samenvatting</w:t>
      </w:r>
      <w:bookmarkEnd w:id="6"/>
    </w:p>
    <w:p w14:paraId="5FBAC60C" w14:textId="77777777" w:rsidR="00EF3B19" w:rsidRPr="00EA75D7" w:rsidRDefault="00EF3B19" w:rsidP="00EF3B19">
      <w:pPr>
        <w:pStyle w:val="Kop2"/>
        <w:numPr>
          <w:ilvl w:val="0"/>
          <w:numId w:val="0"/>
        </w:numPr>
        <w:spacing w:line="360" w:lineRule="auto"/>
        <w:ind w:left="576" w:hanging="576"/>
        <w:jc w:val="both"/>
        <w:rPr>
          <w:rFonts w:ascii="Arial" w:hAnsi="Arial" w:cs="Arial"/>
          <w:color w:val="000000" w:themeColor="text1"/>
        </w:rPr>
      </w:pPr>
      <w:bookmarkStart w:id="9" w:name="_Toc133172831"/>
      <w:r w:rsidRPr="00EA75D7">
        <w:rPr>
          <w:rFonts w:ascii="Arial" w:hAnsi="Arial" w:cs="Arial"/>
          <w:color w:val="000000" w:themeColor="text1"/>
        </w:rPr>
        <w:t>Achtergrond</w:t>
      </w:r>
      <w:bookmarkEnd w:id="9"/>
    </w:p>
    <w:p w14:paraId="1B4CB03A" w14:textId="45621620" w:rsidR="00EF3B19" w:rsidRPr="00B91C5D" w:rsidRDefault="00EF3B19" w:rsidP="00EF3B19">
      <w:pPr>
        <w:pBdr>
          <w:top w:val="nil"/>
          <w:left w:val="nil"/>
          <w:bottom w:val="nil"/>
          <w:right w:val="nil"/>
          <w:between w:val="nil"/>
        </w:pBdr>
        <w:spacing w:line="360" w:lineRule="auto"/>
        <w:jc w:val="both"/>
        <w:rPr>
          <w:rFonts w:ascii="Arial" w:hAnsi="Arial" w:cs="Arial"/>
          <w:color w:val="000000" w:themeColor="text1"/>
          <w:sz w:val="20"/>
          <w:szCs w:val="20"/>
        </w:rPr>
      </w:pPr>
      <w:r w:rsidRPr="00B91C5D">
        <w:rPr>
          <w:rFonts w:ascii="Arial" w:hAnsi="Arial" w:cs="Arial"/>
          <w:color w:val="000000" w:themeColor="text1"/>
          <w:sz w:val="20"/>
          <w:szCs w:val="20"/>
        </w:rPr>
        <w:t>Bewoners van woonzorgcentra hebben een verhoogd risico op infecties. Urineweginfecties zijn veelvoorkomend en leiden</w:t>
      </w:r>
      <w:r>
        <w:rPr>
          <w:rFonts w:ascii="Arial" w:hAnsi="Arial" w:cs="Arial"/>
          <w:color w:val="000000" w:themeColor="text1"/>
          <w:sz w:val="20"/>
          <w:szCs w:val="20"/>
        </w:rPr>
        <w:t xml:space="preserve"> vaak</w:t>
      </w:r>
      <w:r w:rsidRPr="00B91C5D">
        <w:rPr>
          <w:rFonts w:ascii="Arial" w:hAnsi="Arial" w:cs="Arial"/>
          <w:color w:val="000000" w:themeColor="text1"/>
          <w:sz w:val="20"/>
          <w:szCs w:val="20"/>
        </w:rPr>
        <w:t xml:space="preserve"> </w:t>
      </w:r>
      <w:r>
        <w:rPr>
          <w:rFonts w:ascii="Arial" w:hAnsi="Arial" w:cs="Arial"/>
          <w:color w:val="000000" w:themeColor="text1"/>
          <w:sz w:val="20"/>
          <w:szCs w:val="20"/>
        </w:rPr>
        <w:t>tot het</w:t>
      </w:r>
      <w:r w:rsidRPr="00B91C5D">
        <w:rPr>
          <w:rFonts w:ascii="Arial" w:hAnsi="Arial" w:cs="Arial"/>
          <w:color w:val="000000" w:themeColor="text1"/>
          <w:sz w:val="20"/>
          <w:szCs w:val="20"/>
        </w:rPr>
        <w:t xml:space="preserve"> opstart</w:t>
      </w:r>
      <w:r>
        <w:rPr>
          <w:rFonts w:ascii="Arial" w:hAnsi="Arial" w:cs="Arial"/>
          <w:color w:val="000000" w:themeColor="text1"/>
          <w:sz w:val="20"/>
          <w:szCs w:val="20"/>
        </w:rPr>
        <w:t>en</w:t>
      </w:r>
      <w:r w:rsidRPr="00B91C5D">
        <w:rPr>
          <w:rFonts w:ascii="Arial" w:hAnsi="Arial" w:cs="Arial"/>
          <w:color w:val="000000" w:themeColor="text1"/>
          <w:sz w:val="20"/>
          <w:szCs w:val="20"/>
        </w:rPr>
        <w:t xml:space="preserve"> van antimicrobiële therapie.</w:t>
      </w:r>
      <w:r>
        <w:rPr>
          <w:rFonts w:ascii="Arial" w:hAnsi="Arial" w:cs="Arial"/>
          <w:color w:val="000000" w:themeColor="text1"/>
          <w:sz w:val="20"/>
          <w:szCs w:val="20"/>
        </w:rPr>
        <w:t xml:space="preserve"> Een groot probleem met het gebruik van antimicrobiële geneesmiddelen is het risico op resistentie. </w:t>
      </w:r>
      <w:r w:rsidRPr="00B91C5D">
        <w:rPr>
          <w:rFonts w:ascii="Arial" w:hAnsi="Arial" w:cs="Arial"/>
          <w:color w:val="000000" w:themeColor="text1"/>
          <w:sz w:val="20"/>
          <w:szCs w:val="20"/>
        </w:rPr>
        <w:t xml:space="preserve">Naast antimicrobiële </w:t>
      </w:r>
      <w:r>
        <w:rPr>
          <w:rFonts w:ascii="Arial" w:hAnsi="Arial" w:cs="Arial"/>
          <w:color w:val="000000" w:themeColor="text1"/>
          <w:sz w:val="20"/>
          <w:szCs w:val="20"/>
        </w:rPr>
        <w:t>genees</w:t>
      </w:r>
      <w:r w:rsidRPr="00B91C5D">
        <w:rPr>
          <w:rFonts w:ascii="Arial" w:hAnsi="Arial" w:cs="Arial"/>
          <w:color w:val="000000" w:themeColor="text1"/>
          <w:sz w:val="20"/>
          <w:szCs w:val="20"/>
        </w:rPr>
        <w:t>middelen worden voedingssupplementen vaak als alternatief voorgesteld</w:t>
      </w:r>
      <w:r>
        <w:rPr>
          <w:rFonts w:ascii="Arial" w:hAnsi="Arial" w:cs="Arial"/>
          <w:color w:val="000000" w:themeColor="text1"/>
          <w:sz w:val="20"/>
          <w:szCs w:val="20"/>
        </w:rPr>
        <w:t xml:space="preserve"> voor de behandeling en profylaxe van urineweginfecties. </w:t>
      </w:r>
    </w:p>
    <w:p w14:paraId="6811554B" w14:textId="77777777" w:rsidR="00EF3B19" w:rsidRPr="00EA75D7" w:rsidRDefault="00EF3B19" w:rsidP="00EF3B19">
      <w:pPr>
        <w:pStyle w:val="Kop2"/>
        <w:numPr>
          <w:ilvl w:val="0"/>
          <w:numId w:val="0"/>
        </w:numPr>
        <w:spacing w:line="360" w:lineRule="auto"/>
        <w:ind w:left="576" w:hanging="576"/>
        <w:jc w:val="both"/>
        <w:rPr>
          <w:rFonts w:ascii="Arial" w:hAnsi="Arial" w:cs="Arial"/>
          <w:color w:val="000000" w:themeColor="text1"/>
        </w:rPr>
      </w:pPr>
      <w:bookmarkStart w:id="10" w:name="_Toc133172832"/>
      <w:r w:rsidRPr="00EA75D7">
        <w:rPr>
          <w:rFonts w:ascii="Arial" w:hAnsi="Arial" w:cs="Arial"/>
          <w:color w:val="000000" w:themeColor="text1"/>
        </w:rPr>
        <w:t>Onderzoeksvraag</w:t>
      </w:r>
      <w:bookmarkEnd w:id="10"/>
      <w:r w:rsidRPr="00EA75D7">
        <w:rPr>
          <w:rFonts w:ascii="Arial" w:hAnsi="Arial" w:cs="Arial"/>
          <w:color w:val="000000" w:themeColor="text1"/>
        </w:rPr>
        <w:t xml:space="preserve"> </w:t>
      </w:r>
    </w:p>
    <w:p w14:paraId="7C020F3C" w14:textId="77777777" w:rsidR="00EF3B19" w:rsidRDefault="00EF3B19" w:rsidP="00EF3B19">
      <w:pPr>
        <w:spacing w:line="360" w:lineRule="auto"/>
        <w:jc w:val="both"/>
        <w:rPr>
          <w:rFonts w:ascii="Arial" w:hAnsi="Arial" w:cs="Arial"/>
          <w:color w:val="000000" w:themeColor="text1"/>
          <w:sz w:val="20"/>
          <w:szCs w:val="20"/>
        </w:rPr>
      </w:pPr>
      <w:r w:rsidRPr="00B91C5D">
        <w:rPr>
          <w:rFonts w:ascii="Arial" w:hAnsi="Arial" w:cs="Arial"/>
          <w:color w:val="000000" w:themeColor="text1"/>
          <w:sz w:val="20"/>
          <w:szCs w:val="20"/>
        </w:rPr>
        <w:t xml:space="preserve">De CAPTAIN </w:t>
      </w:r>
      <w:r w:rsidRPr="00B91C5D">
        <w:rPr>
          <w:rFonts w:ascii="Arial" w:eastAsia="Arial" w:hAnsi="Arial" w:cs="Arial"/>
          <w:color w:val="000000" w:themeColor="text1"/>
          <w:sz w:val="20"/>
          <w:szCs w:val="20"/>
        </w:rPr>
        <w:t xml:space="preserve">(Check of APpropriaTeness of AntImicrobial therapy in Nursing homes) </w:t>
      </w:r>
      <w:r w:rsidRPr="00B91C5D">
        <w:rPr>
          <w:rFonts w:ascii="Arial" w:hAnsi="Arial" w:cs="Arial"/>
          <w:color w:val="000000" w:themeColor="text1"/>
          <w:sz w:val="20"/>
          <w:szCs w:val="20"/>
        </w:rPr>
        <w:t xml:space="preserve">studie </w:t>
      </w:r>
      <w:r>
        <w:rPr>
          <w:rFonts w:ascii="Arial" w:hAnsi="Arial" w:cs="Arial"/>
          <w:color w:val="000000" w:themeColor="text1"/>
          <w:sz w:val="20"/>
          <w:szCs w:val="20"/>
        </w:rPr>
        <w:t>heeft als doel</w:t>
      </w:r>
      <w:r w:rsidRPr="00B91C5D">
        <w:rPr>
          <w:rFonts w:ascii="Arial" w:hAnsi="Arial" w:cs="Arial"/>
          <w:color w:val="000000" w:themeColor="text1"/>
          <w:sz w:val="20"/>
          <w:szCs w:val="20"/>
        </w:rPr>
        <w:t xml:space="preserve"> de prevalentie en de geschiktheid van antimicrobiële </w:t>
      </w:r>
      <w:r>
        <w:rPr>
          <w:rFonts w:ascii="Arial" w:hAnsi="Arial" w:cs="Arial"/>
          <w:color w:val="000000" w:themeColor="text1"/>
          <w:sz w:val="20"/>
          <w:szCs w:val="20"/>
        </w:rPr>
        <w:t>genees</w:t>
      </w:r>
      <w:r w:rsidRPr="00B91C5D">
        <w:rPr>
          <w:rFonts w:ascii="Arial" w:hAnsi="Arial" w:cs="Arial"/>
          <w:color w:val="000000" w:themeColor="text1"/>
          <w:sz w:val="20"/>
          <w:szCs w:val="20"/>
        </w:rPr>
        <w:t>middelen binnen Vlaams-Brabantse woonzorgcentra</w:t>
      </w:r>
      <w:r>
        <w:rPr>
          <w:rFonts w:ascii="Arial" w:hAnsi="Arial" w:cs="Arial"/>
          <w:color w:val="000000" w:themeColor="text1"/>
          <w:sz w:val="20"/>
          <w:szCs w:val="20"/>
        </w:rPr>
        <w:t xml:space="preserve"> te bepalen</w:t>
      </w:r>
      <w:r w:rsidRPr="00B91C5D">
        <w:rPr>
          <w:rFonts w:ascii="Arial" w:hAnsi="Arial" w:cs="Arial"/>
          <w:color w:val="000000" w:themeColor="text1"/>
          <w:sz w:val="20"/>
          <w:szCs w:val="20"/>
        </w:rPr>
        <w:t xml:space="preserve">. Binnen </w:t>
      </w:r>
      <w:r>
        <w:rPr>
          <w:rFonts w:ascii="Arial" w:hAnsi="Arial" w:cs="Arial"/>
          <w:color w:val="000000" w:themeColor="text1"/>
          <w:sz w:val="20"/>
          <w:szCs w:val="20"/>
        </w:rPr>
        <w:t>dit</w:t>
      </w:r>
      <w:r w:rsidRPr="00B91C5D">
        <w:rPr>
          <w:rFonts w:ascii="Arial" w:hAnsi="Arial" w:cs="Arial"/>
          <w:color w:val="000000" w:themeColor="text1"/>
          <w:sz w:val="20"/>
          <w:szCs w:val="20"/>
        </w:rPr>
        <w:t xml:space="preserve"> </w:t>
      </w:r>
      <w:r>
        <w:rPr>
          <w:rFonts w:ascii="Arial" w:hAnsi="Arial" w:cs="Arial"/>
          <w:color w:val="000000" w:themeColor="text1"/>
          <w:sz w:val="20"/>
          <w:szCs w:val="20"/>
        </w:rPr>
        <w:t xml:space="preserve">onderzoek staat </w:t>
      </w:r>
      <w:r w:rsidRPr="00B91C5D">
        <w:rPr>
          <w:rFonts w:ascii="Arial" w:hAnsi="Arial" w:cs="Arial"/>
          <w:color w:val="000000" w:themeColor="text1"/>
          <w:sz w:val="20"/>
          <w:szCs w:val="20"/>
        </w:rPr>
        <w:t xml:space="preserve">de prevalentie en de geschiktheid van antimicrobiële </w:t>
      </w:r>
      <w:r>
        <w:rPr>
          <w:rFonts w:ascii="Arial" w:hAnsi="Arial" w:cs="Arial"/>
          <w:color w:val="000000" w:themeColor="text1"/>
          <w:sz w:val="20"/>
          <w:szCs w:val="20"/>
        </w:rPr>
        <w:t>genees</w:t>
      </w:r>
      <w:r w:rsidRPr="00B91C5D">
        <w:rPr>
          <w:rFonts w:ascii="Arial" w:hAnsi="Arial" w:cs="Arial"/>
          <w:color w:val="000000" w:themeColor="text1"/>
          <w:sz w:val="20"/>
          <w:szCs w:val="20"/>
        </w:rPr>
        <w:t xml:space="preserve">middelen </w:t>
      </w:r>
      <w:r>
        <w:rPr>
          <w:rFonts w:ascii="Arial" w:hAnsi="Arial" w:cs="Arial"/>
          <w:color w:val="000000" w:themeColor="text1"/>
          <w:sz w:val="20"/>
          <w:szCs w:val="20"/>
        </w:rPr>
        <w:t xml:space="preserve">ter behandeling van urineweginfecties en </w:t>
      </w:r>
      <w:r w:rsidRPr="00B91C5D">
        <w:rPr>
          <w:rFonts w:ascii="Arial" w:hAnsi="Arial" w:cs="Arial"/>
          <w:color w:val="000000" w:themeColor="text1"/>
          <w:sz w:val="20"/>
          <w:szCs w:val="20"/>
        </w:rPr>
        <w:t xml:space="preserve">voedingssupplementen ter preventie of ter behandeling van </w:t>
      </w:r>
      <w:r>
        <w:rPr>
          <w:rFonts w:ascii="Arial" w:hAnsi="Arial" w:cs="Arial"/>
          <w:color w:val="000000" w:themeColor="text1"/>
          <w:sz w:val="20"/>
          <w:szCs w:val="20"/>
        </w:rPr>
        <w:t>urineweginfecties centraal</w:t>
      </w:r>
      <w:r w:rsidRPr="00B91C5D">
        <w:rPr>
          <w:rFonts w:ascii="Arial" w:hAnsi="Arial" w:cs="Arial"/>
          <w:color w:val="000000" w:themeColor="text1"/>
          <w:sz w:val="20"/>
          <w:szCs w:val="20"/>
        </w:rPr>
        <w:t xml:space="preserve">.  </w:t>
      </w:r>
    </w:p>
    <w:p w14:paraId="760F6DB3" w14:textId="77777777" w:rsidR="00EF3B19" w:rsidRPr="00EA75D7" w:rsidRDefault="00EF3B19" w:rsidP="00EF3B19">
      <w:pPr>
        <w:pStyle w:val="Kop2"/>
        <w:numPr>
          <w:ilvl w:val="0"/>
          <w:numId w:val="0"/>
        </w:numPr>
        <w:spacing w:line="360" w:lineRule="auto"/>
        <w:ind w:left="576" w:hanging="576"/>
        <w:jc w:val="both"/>
        <w:rPr>
          <w:rFonts w:ascii="Arial" w:hAnsi="Arial" w:cs="Arial"/>
          <w:color w:val="000000" w:themeColor="text1"/>
        </w:rPr>
      </w:pPr>
      <w:bookmarkStart w:id="11" w:name="_Toc133172833"/>
      <w:r w:rsidRPr="00EA75D7">
        <w:rPr>
          <w:rFonts w:ascii="Arial" w:hAnsi="Arial" w:cs="Arial"/>
          <w:color w:val="000000" w:themeColor="text1"/>
        </w:rPr>
        <w:t>Methoden</w:t>
      </w:r>
      <w:bookmarkEnd w:id="11"/>
      <w:r w:rsidRPr="00EA75D7">
        <w:rPr>
          <w:rFonts w:ascii="Arial" w:hAnsi="Arial" w:cs="Arial"/>
          <w:color w:val="000000" w:themeColor="text1"/>
        </w:rPr>
        <w:t xml:space="preserve"> </w:t>
      </w:r>
    </w:p>
    <w:p w14:paraId="48F06470" w14:textId="60CFA458" w:rsidR="00EF3B19" w:rsidRPr="004E37AF" w:rsidRDefault="00EF3B19" w:rsidP="00EF3B19">
      <w:pPr>
        <w:spacing w:line="360" w:lineRule="auto"/>
        <w:jc w:val="both"/>
        <w:rPr>
          <w:rFonts w:ascii="Arial" w:hAnsi="Arial" w:cs="Arial"/>
          <w:color w:val="000000" w:themeColor="text1"/>
          <w:sz w:val="20"/>
          <w:szCs w:val="20"/>
        </w:rPr>
      </w:pPr>
      <w:r>
        <w:rPr>
          <w:rFonts w:ascii="Arial" w:eastAsia="Arial" w:hAnsi="Arial" w:cs="Arial"/>
          <w:color w:val="000000" w:themeColor="text1"/>
          <w:sz w:val="20"/>
          <w:szCs w:val="20"/>
        </w:rPr>
        <w:t xml:space="preserve">In de eerste fase van het onderzoek werden structurele kenmerken en het antimicrobieel beleid van de 11 deelnemende woonzorgcentra in kaart gebracht a.d.h.v. een vragenlijst. Vervolgens werden de woonzorgcentra bezocht door de studentonderzoekers. Tijdens dit bezoek werden van de bewoners die minstens één antimicrobieel geneesmiddel of voedingssupplement ter preventie of ter behandeling van urineweginfecties gebruikten, een dataformulier bijgehouden. Met deze gegevens werden de therapieën beoordeeld volgens de richtlijnen van BAPCOC en Formularium ouderenzorg. Tot slot werden aan alle afwijkingen ernstscores toegekend door een </w:t>
      </w:r>
      <w:r w:rsidRPr="00396313">
        <w:rPr>
          <w:rFonts w:ascii="Arial" w:eastAsia="Arial" w:hAnsi="Arial" w:cs="Arial"/>
          <w:i/>
          <w:iCs/>
          <w:color w:val="000000" w:themeColor="text1"/>
          <w:sz w:val="20"/>
          <w:szCs w:val="20"/>
        </w:rPr>
        <w:t xml:space="preserve">modified </w:t>
      </w:r>
      <w:r w:rsidRPr="000F62A0">
        <w:rPr>
          <w:rFonts w:ascii="Arial" w:eastAsia="Arial" w:hAnsi="Arial" w:cs="Arial"/>
          <w:color w:val="000000" w:themeColor="text1"/>
          <w:sz w:val="20"/>
          <w:szCs w:val="20"/>
        </w:rPr>
        <w:t>Delphi consensus</w:t>
      </w:r>
      <w:r>
        <w:rPr>
          <w:rFonts w:ascii="Arial" w:eastAsia="Arial" w:hAnsi="Arial" w:cs="Arial"/>
          <w:color w:val="000000" w:themeColor="text1"/>
          <w:sz w:val="20"/>
          <w:szCs w:val="20"/>
        </w:rPr>
        <w:t xml:space="preserve"> met </w:t>
      </w:r>
      <w:r w:rsidR="0076651E">
        <w:rPr>
          <w:rFonts w:ascii="Arial" w:eastAsia="Arial" w:hAnsi="Arial" w:cs="Arial"/>
          <w:color w:val="000000" w:themeColor="text1"/>
          <w:sz w:val="20"/>
          <w:szCs w:val="20"/>
        </w:rPr>
        <w:t>vijf</w:t>
      </w:r>
      <w:r>
        <w:rPr>
          <w:rFonts w:ascii="Arial" w:eastAsia="Arial" w:hAnsi="Arial" w:cs="Arial"/>
          <w:color w:val="000000" w:themeColor="text1"/>
          <w:sz w:val="20"/>
          <w:szCs w:val="20"/>
        </w:rPr>
        <w:t xml:space="preserve"> experten: </w:t>
      </w:r>
      <w:r w:rsidRPr="00A93F6C">
        <w:rPr>
          <w:rFonts w:ascii="Arial" w:eastAsia="Arial" w:hAnsi="Arial" w:cs="Arial"/>
          <w:color w:val="000000" w:themeColor="text1"/>
          <w:sz w:val="20"/>
          <w:szCs w:val="20"/>
        </w:rPr>
        <w:t>een klinische apotheker, een huisarts, een microbioloog, een infectioloog en een geriater</w:t>
      </w:r>
      <w:r>
        <w:rPr>
          <w:rFonts w:ascii="Arial" w:eastAsia="Arial" w:hAnsi="Arial" w:cs="Arial"/>
          <w:color w:val="000000" w:themeColor="text1"/>
          <w:sz w:val="20"/>
          <w:szCs w:val="20"/>
        </w:rPr>
        <w:t xml:space="preserve">. </w:t>
      </w:r>
    </w:p>
    <w:p w14:paraId="4949F2A1" w14:textId="77777777" w:rsidR="00EF3B19" w:rsidRPr="00EA75D7" w:rsidRDefault="00EF3B19" w:rsidP="00EF3B19">
      <w:pPr>
        <w:pStyle w:val="Kop2"/>
        <w:numPr>
          <w:ilvl w:val="0"/>
          <w:numId w:val="0"/>
        </w:numPr>
        <w:spacing w:line="360" w:lineRule="auto"/>
        <w:ind w:left="576" w:hanging="576"/>
        <w:jc w:val="both"/>
        <w:rPr>
          <w:rFonts w:ascii="Arial" w:hAnsi="Arial" w:cs="Arial"/>
          <w:color w:val="000000" w:themeColor="text1"/>
        </w:rPr>
      </w:pPr>
      <w:bookmarkStart w:id="12" w:name="_Toc133172834"/>
      <w:r w:rsidRPr="00EA75D7">
        <w:rPr>
          <w:rFonts w:ascii="Arial" w:hAnsi="Arial" w:cs="Arial"/>
          <w:color w:val="000000" w:themeColor="text1"/>
        </w:rPr>
        <w:t>Resultaten</w:t>
      </w:r>
      <w:bookmarkEnd w:id="12"/>
      <w:r w:rsidRPr="00EA75D7">
        <w:rPr>
          <w:rFonts w:ascii="Arial" w:hAnsi="Arial" w:cs="Arial"/>
          <w:color w:val="000000" w:themeColor="text1"/>
        </w:rPr>
        <w:t xml:space="preserve"> </w:t>
      </w:r>
    </w:p>
    <w:p w14:paraId="34EDF171" w14:textId="77777777"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Er werd een puntprevalentie van 11,0% vastgesteld voor het aantal bewoners dat minstens één antimicrobieel geneesmiddel gebruikten (n=130). Slechts 0,8% van de totaal aantal bewoners gebruikten therapeutisch antimicrobiële geneesmiddelen voor urineweginfecties (n=10). Verder werd een puntprevalentie van 3,7% geobserveerd voor het aantal bewoners die voedingssupplementen gebruikten (n=44). </w:t>
      </w:r>
    </w:p>
    <w:p w14:paraId="2754458F" w14:textId="0746E23E"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 xml:space="preserve">Het merendeel van de voorschriften voor antimicrobiële therapie tegen urineweginfecties werd als ongeschikt beoordeeld (n=9). Slechts één behandeling van een urineweginfectie was niet de beoordelen door de afwezigheid van informatie in het woonzorgcentrum. Deze therapieën waren ongeschikt volgens </w:t>
      </w:r>
      <w:r w:rsidRPr="00B94E41">
        <w:rPr>
          <w:rFonts w:ascii="Arial" w:eastAsia="Arial" w:hAnsi="Arial" w:cs="Arial"/>
          <w:color w:val="000000" w:themeColor="text1"/>
          <w:sz w:val="20"/>
          <w:szCs w:val="20"/>
        </w:rPr>
        <w:t xml:space="preserve">keuze (n=8), therapieduur (n=4), indicatie (n=3), of door interacties met comedicatie (n=1). De ongeschiktheid door interacties </w:t>
      </w:r>
      <w:r w:rsidRPr="000F62A0">
        <w:rPr>
          <w:rFonts w:ascii="Arial" w:eastAsia="Arial" w:hAnsi="Arial" w:cs="Arial"/>
          <w:color w:val="000000" w:themeColor="text1"/>
          <w:sz w:val="20"/>
          <w:szCs w:val="20"/>
        </w:rPr>
        <w:t xml:space="preserve">en volgens de keuze van het antimicrobieel geneesmiddel </w:t>
      </w:r>
      <w:r w:rsidRPr="00B94E41">
        <w:rPr>
          <w:rFonts w:ascii="Arial" w:eastAsia="Arial" w:hAnsi="Arial" w:cs="Arial"/>
          <w:color w:val="000000" w:themeColor="text1"/>
          <w:sz w:val="20"/>
          <w:szCs w:val="20"/>
        </w:rPr>
        <w:t>werd</w:t>
      </w:r>
      <w:r w:rsidRPr="000F62A0">
        <w:rPr>
          <w:rFonts w:ascii="Arial" w:eastAsia="Arial" w:hAnsi="Arial" w:cs="Arial"/>
          <w:color w:val="000000" w:themeColor="text1"/>
          <w:sz w:val="20"/>
          <w:szCs w:val="20"/>
        </w:rPr>
        <w:t>en</w:t>
      </w:r>
      <w:r w:rsidRPr="00B94E41">
        <w:rPr>
          <w:rFonts w:ascii="Arial" w:eastAsia="Arial" w:hAnsi="Arial" w:cs="Arial"/>
          <w:color w:val="000000" w:themeColor="text1"/>
          <w:sz w:val="20"/>
          <w:szCs w:val="20"/>
        </w:rPr>
        <w:t xml:space="preserve"> de hoogste score van ongeschiktheid toegekend (</w:t>
      </w:r>
      <w:r w:rsidRPr="000F62A0">
        <w:rPr>
          <w:rFonts w:ascii="Arial" w:eastAsia="Arial" w:hAnsi="Arial" w:cs="Arial"/>
          <w:color w:val="000000" w:themeColor="text1"/>
          <w:sz w:val="20"/>
          <w:szCs w:val="20"/>
        </w:rPr>
        <w:t>4</w:t>
      </w:r>
      <w:r w:rsidRPr="00B94E41">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w:t>
      </w:r>
    </w:p>
    <w:p w14:paraId="66FD39B1" w14:textId="77777777" w:rsidR="00EF3B19" w:rsidRPr="00EA75D7" w:rsidRDefault="00EF3B19" w:rsidP="00EF3B19">
      <w:pPr>
        <w:pStyle w:val="Kop2"/>
        <w:numPr>
          <w:ilvl w:val="0"/>
          <w:numId w:val="0"/>
        </w:numPr>
        <w:spacing w:line="360" w:lineRule="auto"/>
        <w:jc w:val="both"/>
        <w:rPr>
          <w:rFonts w:ascii="Arial" w:hAnsi="Arial" w:cs="Arial"/>
          <w:color w:val="000000" w:themeColor="text1"/>
        </w:rPr>
      </w:pPr>
      <w:bookmarkStart w:id="13" w:name="_Toc133172835"/>
      <w:r w:rsidRPr="00EA75D7">
        <w:rPr>
          <w:rFonts w:ascii="Arial" w:hAnsi="Arial" w:cs="Arial"/>
          <w:color w:val="000000" w:themeColor="text1"/>
        </w:rPr>
        <w:t>Conclusie</w:t>
      </w:r>
      <w:bookmarkEnd w:id="13"/>
      <w:r w:rsidRPr="00EA75D7">
        <w:rPr>
          <w:rFonts w:ascii="Arial" w:hAnsi="Arial" w:cs="Arial"/>
          <w:color w:val="000000" w:themeColor="text1"/>
        </w:rPr>
        <w:t xml:space="preserve"> </w:t>
      </w:r>
    </w:p>
    <w:p w14:paraId="1B9B24BA" w14:textId="77777777"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De CAPTAIN studie laat zien wat de prevalentie en geschiktheid van antimicrobiële geneesmiddelen in woonzorgcentra zijn. Hieruit kunnen knelpunten geïdentificeerd worden om interventies te ontwikkelen die bijdragen tot een effectiever antimicrobieel beleid in woonzorgcentra en de optimale zorg voor de bewoners. </w:t>
      </w:r>
    </w:p>
    <w:p w14:paraId="29DCBCDA" w14:textId="77777777" w:rsidR="00EF3B19" w:rsidRPr="005E29CB" w:rsidRDefault="00EF3B19" w:rsidP="00EF3B19">
      <w:pPr>
        <w:rPr>
          <w:rFonts w:ascii="Arial" w:hAnsi="Arial" w:cs="Arial"/>
          <w:b/>
          <w:color w:val="385623" w:themeColor="accent6" w:themeShade="80"/>
          <w:sz w:val="28"/>
          <w:szCs w:val="28"/>
        </w:rPr>
      </w:pPr>
      <w:r w:rsidRPr="005E29CB">
        <w:rPr>
          <w:rFonts w:ascii="Arial" w:hAnsi="Arial" w:cs="Arial"/>
          <w:color w:val="385623" w:themeColor="accent6" w:themeShade="80"/>
        </w:rPr>
        <w:br w:type="page"/>
      </w:r>
    </w:p>
    <w:p w14:paraId="1445C366" w14:textId="77777777" w:rsidR="00EF3B19" w:rsidRPr="00727BC1" w:rsidRDefault="00EF3B19" w:rsidP="00EF3B19">
      <w:pPr>
        <w:pStyle w:val="Kop1"/>
        <w:spacing w:line="276" w:lineRule="auto"/>
        <w:rPr>
          <w:rFonts w:ascii="Arial" w:hAnsi="Arial" w:cs="Arial"/>
          <w:color w:val="000000" w:themeColor="text1"/>
        </w:rPr>
      </w:pPr>
      <w:bookmarkStart w:id="14" w:name="bookmark=id.3dy6vkm" w:colFirst="0" w:colLast="0"/>
      <w:bookmarkStart w:id="15" w:name="bookmark=id.tyjcwt" w:colFirst="0" w:colLast="0"/>
      <w:bookmarkStart w:id="16" w:name="bookmark=id.1t3h5sf" w:colFirst="0" w:colLast="0"/>
      <w:bookmarkStart w:id="17" w:name="_Toc133172836"/>
      <w:bookmarkEnd w:id="14"/>
      <w:bookmarkEnd w:id="15"/>
      <w:bookmarkEnd w:id="16"/>
      <w:r w:rsidRPr="00727BC1">
        <w:rPr>
          <w:rFonts w:ascii="Arial" w:hAnsi="Arial" w:cs="Arial"/>
          <w:color w:val="000000" w:themeColor="text1"/>
        </w:rPr>
        <w:lastRenderedPageBreak/>
        <w:t>Achtergrond</w:t>
      </w:r>
      <w:bookmarkStart w:id="18" w:name="bookmark=id.2s8eyo1" w:colFirst="0" w:colLast="0"/>
      <w:bookmarkStart w:id="19" w:name="bookmark=id.4d34og8" w:colFirst="0" w:colLast="0"/>
      <w:bookmarkEnd w:id="17"/>
      <w:bookmarkEnd w:id="18"/>
      <w:bookmarkEnd w:id="19"/>
    </w:p>
    <w:p w14:paraId="5365EF7A" w14:textId="77777777" w:rsidR="00EF3B19" w:rsidRPr="00727BC1" w:rsidRDefault="00EF3B19" w:rsidP="00EF3B19">
      <w:pPr>
        <w:pStyle w:val="Kop2"/>
        <w:jc w:val="both"/>
        <w:rPr>
          <w:rFonts w:ascii="Arial" w:hAnsi="Arial" w:cs="Arial"/>
        </w:rPr>
      </w:pPr>
      <w:bookmarkStart w:id="20" w:name="_Toc104744416"/>
      <w:bookmarkStart w:id="21" w:name="_Toc133172837"/>
      <w:bookmarkStart w:id="22" w:name="OLE_LINK11"/>
      <w:bookmarkStart w:id="23" w:name="OLE_LINK12"/>
      <w:r w:rsidRPr="00727BC1">
        <w:rPr>
          <w:rFonts w:ascii="Arial" w:hAnsi="Arial" w:cs="Arial"/>
        </w:rPr>
        <w:t>Antibioticagebruik</w:t>
      </w:r>
      <w:bookmarkEnd w:id="20"/>
      <w:r w:rsidRPr="00727BC1">
        <w:rPr>
          <w:rFonts w:ascii="Arial" w:hAnsi="Arial" w:cs="Arial"/>
        </w:rPr>
        <w:t xml:space="preserve"> en resistentie</w:t>
      </w:r>
      <w:bookmarkEnd w:id="21"/>
    </w:p>
    <w:p w14:paraId="08A109D8" w14:textId="77777777" w:rsidR="00EF3B19" w:rsidRPr="00AC40E6" w:rsidRDefault="00EF3B19" w:rsidP="00EF3B19">
      <w:pPr>
        <w:pBdr>
          <w:top w:val="nil"/>
          <w:left w:val="nil"/>
          <w:bottom w:val="nil"/>
          <w:right w:val="nil"/>
          <w:between w:val="nil"/>
        </w:pBdr>
        <w:spacing w:line="360" w:lineRule="auto"/>
        <w:jc w:val="both"/>
        <w:rPr>
          <w:rFonts w:ascii="Arial" w:hAnsi="Arial" w:cs="Arial"/>
          <w:color w:val="000000" w:themeColor="text1"/>
          <w:sz w:val="20"/>
          <w:szCs w:val="20"/>
        </w:rPr>
      </w:pPr>
      <w:r w:rsidRPr="000F62A0">
        <w:rPr>
          <w:rFonts w:ascii="Arial" w:hAnsi="Arial" w:cs="Arial"/>
          <w:color w:val="000000" w:themeColor="text1"/>
          <w:sz w:val="20"/>
          <w:szCs w:val="20"/>
        </w:rPr>
        <w:t xml:space="preserve">Antibiotica zijn onmisbare geneesmiddelen in de gezondheidszorg, maar door het overgebruik en misbruik daalt hun werkzaamheid. (1) </w:t>
      </w:r>
      <w:r w:rsidRPr="00AC40E6">
        <w:rPr>
          <w:rFonts w:ascii="Arial" w:hAnsi="Arial" w:cs="Arial"/>
          <w:color w:val="000000" w:themeColor="text1"/>
          <w:sz w:val="20"/>
          <w:szCs w:val="20"/>
        </w:rPr>
        <w:t xml:space="preserve">Resistente kiemen leiden tot een verhoogde morbiditeit, mortaliteit en kost. De effecten van resistentie zijn schadelijk voor het individu, als ook voor de gemeenschap. (2) </w:t>
      </w:r>
      <w:r w:rsidRPr="000F62A0">
        <w:rPr>
          <w:rFonts w:ascii="Arial" w:hAnsi="Arial" w:cs="Arial"/>
          <w:color w:val="000000" w:themeColor="text1"/>
          <w:sz w:val="20"/>
          <w:szCs w:val="20"/>
        </w:rPr>
        <w:t>Indien dit probleem niet wordt aangepakt zal er een tekort aan antimicrobiële geneesmiddelen ontstaan. Er wordt geschat dat er jaarlijks 700 000 mensen sterven aan resistente micro-organismen. In 2050 zou dit stijgen tot 10 miljoen doden per jaar. (3)</w:t>
      </w:r>
    </w:p>
    <w:p w14:paraId="250353E0" w14:textId="77777777" w:rsidR="00EF3B19" w:rsidRPr="00AC40E6" w:rsidRDefault="00EF3B19" w:rsidP="00EF3B19">
      <w:pPr>
        <w:pStyle w:val="Kop2"/>
        <w:spacing w:line="360" w:lineRule="auto"/>
        <w:jc w:val="both"/>
        <w:rPr>
          <w:rFonts w:ascii="Arial" w:eastAsia="Arial" w:hAnsi="Arial" w:cs="Arial"/>
        </w:rPr>
      </w:pPr>
      <w:bookmarkStart w:id="24" w:name="_Toc133172838"/>
      <w:r w:rsidRPr="00AC40E6">
        <w:rPr>
          <w:rFonts w:ascii="Arial" w:eastAsia="Arial" w:hAnsi="Arial" w:cs="Arial"/>
        </w:rPr>
        <w:t>Antibioticagebruik in WZC’s</w:t>
      </w:r>
      <w:bookmarkEnd w:id="24"/>
    </w:p>
    <w:p w14:paraId="0BB578E4" w14:textId="77777777" w:rsidR="00EF3B19" w:rsidRPr="00AC40E6" w:rsidRDefault="00EF3B19" w:rsidP="00EF3B19">
      <w:pPr>
        <w:pStyle w:val="Kop3"/>
        <w:spacing w:line="360" w:lineRule="auto"/>
        <w:jc w:val="both"/>
        <w:rPr>
          <w:rFonts w:ascii="Arial" w:hAnsi="Arial" w:cs="Arial"/>
        </w:rPr>
      </w:pPr>
      <w:bookmarkStart w:id="25" w:name="_Toc133172839"/>
      <w:r w:rsidRPr="00AC40E6">
        <w:rPr>
          <w:rFonts w:ascii="Arial" w:hAnsi="Arial" w:cs="Arial"/>
        </w:rPr>
        <w:t>Resistentie in WZC’s</w:t>
      </w:r>
      <w:bookmarkEnd w:id="25"/>
    </w:p>
    <w:p w14:paraId="4BEB855D" w14:textId="77777777" w:rsidR="00EF3B19" w:rsidRPr="000F62A0" w:rsidRDefault="00EF3B19" w:rsidP="00EF3B19">
      <w:pPr>
        <w:pBdr>
          <w:top w:val="nil"/>
          <w:left w:val="nil"/>
          <w:bottom w:val="nil"/>
          <w:right w:val="nil"/>
          <w:between w:val="nil"/>
        </w:pBdr>
        <w:spacing w:line="360" w:lineRule="auto"/>
        <w:jc w:val="both"/>
        <w:rPr>
          <w:rFonts w:ascii="Arial" w:hAnsi="Arial" w:cs="Arial"/>
          <w:color w:val="000000" w:themeColor="text1"/>
          <w:sz w:val="20"/>
          <w:szCs w:val="20"/>
        </w:rPr>
      </w:pPr>
      <w:r w:rsidRPr="000F62A0">
        <w:rPr>
          <w:rFonts w:ascii="Arial" w:hAnsi="Arial" w:cs="Arial"/>
          <w:color w:val="000000" w:themeColor="text1"/>
          <w:sz w:val="20"/>
          <w:szCs w:val="20"/>
        </w:rPr>
        <w:t>Bewoners van woonzorgcentra (WZC’s) hebben een verhoogd risico op resistentie door hun hogere leeftijd, kwetsbaarheid en hun potentieel risico op een acuut ziekenhuisverblijf. (4)</w:t>
      </w:r>
    </w:p>
    <w:p w14:paraId="25682604" w14:textId="77777777" w:rsidR="00EF3B19" w:rsidRPr="000F62A0" w:rsidRDefault="00EF3B19" w:rsidP="00EF3B19">
      <w:pPr>
        <w:pBdr>
          <w:top w:val="nil"/>
          <w:left w:val="nil"/>
          <w:bottom w:val="nil"/>
          <w:right w:val="nil"/>
          <w:between w:val="nil"/>
        </w:pBdr>
        <w:spacing w:line="360" w:lineRule="auto"/>
        <w:jc w:val="both"/>
        <w:rPr>
          <w:rFonts w:ascii="Arial" w:hAnsi="Arial" w:cs="Arial"/>
          <w:color w:val="000000" w:themeColor="text1"/>
          <w:sz w:val="20"/>
          <w:szCs w:val="20"/>
        </w:rPr>
      </w:pPr>
    </w:p>
    <w:p w14:paraId="27872A24" w14:textId="77777777" w:rsidR="00EF3B19" w:rsidRPr="000F62A0" w:rsidRDefault="00EF3B19" w:rsidP="00EF3B19">
      <w:pPr>
        <w:pBdr>
          <w:top w:val="nil"/>
          <w:left w:val="nil"/>
          <w:bottom w:val="nil"/>
          <w:right w:val="nil"/>
          <w:between w:val="nil"/>
        </w:pBdr>
        <w:spacing w:line="360" w:lineRule="auto"/>
        <w:jc w:val="both"/>
        <w:rPr>
          <w:rFonts w:ascii="Arial" w:hAnsi="Arial" w:cs="Arial"/>
          <w:color w:val="000000" w:themeColor="text1"/>
          <w:sz w:val="20"/>
          <w:szCs w:val="20"/>
        </w:rPr>
      </w:pPr>
      <w:r w:rsidRPr="000F62A0">
        <w:rPr>
          <w:rFonts w:ascii="Arial" w:hAnsi="Arial" w:cs="Arial"/>
          <w:color w:val="000000" w:themeColor="text1"/>
          <w:sz w:val="20"/>
          <w:szCs w:val="20"/>
        </w:rPr>
        <w:t>In 2015 werd aangewezen dat de prevalentie van methicilline resistente Staphylococcus aureus-dragerschap (MRSA) in Belgische WZC’s was gedaald in vergelijking met de vorige studies (2011:12,2% vs.  2015:9%). Daartegenover werd een stijgende prevalentie van β-lactamase-producerende Enterobacteriaceae -dragerschap geobserveerd (2011:6,3% vs. 2015:11,3%). (4)</w:t>
      </w:r>
    </w:p>
    <w:p w14:paraId="076873E2" w14:textId="77777777" w:rsidR="00EF3B19" w:rsidRPr="00AC40E6" w:rsidRDefault="00EF3B19" w:rsidP="00EF3B19">
      <w:pPr>
        <w:pStyle w:val="Kop3"/>
        <w:spacing w:line="360" w:lineRule="auto"/>
        <w:jc w:val="both"/>
        <w:rPr>
          <w:rFonts w:ascii="Arial" w:hAnsi="Arial" w:cs="Arial"/>
        </w:rPr>
      </w:pPr>
      <w:bookmarkStart w:id="26" w:name="_Toc133172840"/>
      <w:r w:rsidRPr="00AC40E6">
        <w:rPr>
          <w:rFonts w:ascii="Arial" w:hAnsi="Arial" w:cs="Arial"/>
        </w:rPr>
        <w:t>Prevalentie antimicrobiële geneesmiddelen in WZC’s</w:t>
      </w:r>
      <w:bookmarkEnd w:id="26"/>
    </w:p>
    <w:p w14:paraId="4D325F8C" w14:textId="77777777" w:rsidR="00EF3B19" w:rsidRPr="00727BC1" w:rsidRDefault="00EF3B19" w:rsidP="00EF3B19">
      <w:pPr>
        <w:pBdr>
          <w:top w:val="nil"/>
          <w:left w:val="nil"/>
          <w:bottom w:val="nil"/>
          <w:right w:val="nil"/>
          <w:between w:val="nil"/>
        </w:pBdr>
        <w:spacing w:line="360" w:lineRule="auto"/>
        <w:jc w:val="both"/>
        <w:rPr>
          <w:rFonts w:ascii="Arial" w:hAnsi="Arial" w:cs="Arial"/>
          <w:color w:val="000000" w:themeColor="text1"/>
          <w:sz w:val="20"/>
          <w:szCs w:val="20"/>
        </w:rPr>
      </w:pPr>
      <w:r w:rsidRPr="00AC40E6">
        <w:rPr>
          <w:rFonts w:ascii="Arial" w:hAnsi="Arial" w:cs="Arial"/>
          <w:color w:val="000000" w:themeColor="text1"/>
          <w:sz w:val="20"/>
          <w:szCs w:val="20"/>
        </w:rPr>
        <w:t>De Healthcare-associated infections and Antimicrobial use in Long-Term Care Facilities (HALT) studies worden georganiseerd in chronische zorginstellingen in Europa om te peilen naar de prevalentie van</w:t>
      </w:r>
      <w:r w:rsidRPr="00727BC1">
        <w:rPr>
          <w:rFonts w:ascii="Arial" w:hAnsi="Arial" w:cs="Arial"/>
          <w:color w:val="000000" w:themeColor="text1"/>
          <w:sz w:val="20"/>
          <w:szCs w:val="20"/>
        </w:rPr>
        <w:t xml:space="preserve"> zorginfecties en het antimicrobieel geneesmiddelengebruik. (</w:t>
      </w:r>
      <w:r>
        <w:rPr>
          <w:rFonts w:ascii="Arial" w:hAnsi="Arial" w:cs="Arial"/>
          <w:color w:val="000000" w:themeColor="text1"/>
          <w:sz w:val="20"/>
          <w:szCs w:val="20"/>
        </w:rPr>
        <w:t>5</w:t>
      </w:r>
      <w:r w:rsidRPr="00727BC1">
        <w:rPr>
          <w:rFonts w:ascii="Arial" w:hAnsi="Arial" w:cs="Arial"/>
          <w:color w:val="000000" w:themeColor="text1"/>
          <w:sz w:val="20"/>
          <w:szCs w:val="20"/>
        </w:rPr>
        <w:t>)</w:t>
      </w:r>
    </w:p>
    <w:p w14:paraId="20884B6A" w14:textId="77777777" w:rsidR="00EF3B19" w:rsidRPr="00727BC1" w:rsidRDefault="00EF3B19" w:rsidP="00EF3B19">
      <w:pPr>
        <w:pBdr>
          <w:top w:val="nil"/>
          <w:left w:val="nil"/>
          <w:bottom w:val="nil"/>
          <w:right w:val="nil"/>
          <w:between w:val="nil"/>
        </w:pBdr>
        <w:spacing w:line="360" w:lineRule="auto"/>
        <w:jc w:val="both"/>
        <w:rPr>
          <w:rFonts w:ascii="Arial" w:hAnsi="Arial" w:cs="Arial"/>
          <w:color w:val="000000" w:themeColor="text1"/>
          <w:sz w:val="20"/>
          <w:szCs w:val="20"/>
        </w:rPr>
      </w:pPr>
      <w:r w:rsidRPr="00727BC1">
        <w:rPr>
          <w:rFonts w:ascii="Arial" w:hAnsi="Arial" w:cs="Arial"/>
          <w:color w:val="000000" w:themeColor="text1"/>
          <w:sz w:val="20"/>
          <w:szCs w:val="20"/>
        </w:rPr>
        <w:t xml:space="preserve">Tijdens de nationale editie in 2021 (HALT-2021) was de </w:t>
      </w:r>
      <w:r>
        <w:rPr>
          <w:rFonts w:ascii="Arial" w:hAnsi="Arial" w:cs="Arial"/>
          <w:color w:val="000000" w:themeColor="text1"/>
          <w:sz w:val="20"/>
          <w:szCs w:val="20"/>
        </w:rPr>
        <w:t>gemiddelde</w:t>
      </w:r>
      <w:r w:rsidRPr="00727BC1">
        <w:rPr>
          <w:rFonts w:ascii="Arial" w:hAnsi="Arial" w:cs="Arial"/>
          <w:color w:val="000000" w:themeColor="text1"/>
          <w:sz w:val="20"/>
          <w:szCs w:val="20"/>
        </w:rPr>
        <w:t xml:space="preserve"> prevalentie van de bewoners met minstens één antimicrobieel geneesmiddel op de dag van de studie gelijk aan </w:t>
      </w:r>
      <w:r>
        <w:rPr>
          <w:rFonts w:ascii="Arial" w:hAnsi="Arial" w:cs="Arial"/>
          <w:color w:val="000000" w:themeColor="text1"/>
          <w:sz w:val="20"/>
          <w:szCs w:val="20"/>
        </w:rPr>
        <w:t>4,9</w:t>
      </w:r>
      <w:r w:rsidRPr="00727BC1">
        <w:rPr>
          <w:rFonts w:ascii="Arial" w:hAnsi="Arial" w:cs="Arial"/>
          <w:color w:val="000000" w:themeColor="text1"/>
          <w:sz w:val="20"/>
          <w:szCs w:val="20"/>
        </w:rPr>
        <w:t>% (n=1</w:t>
      </w:r>
      <w:r>
        <w:rPr>
          <w:rFonts w:ascii="Arial" w:hAnsi="Arial" w:cs="Arial"/>
          <w:color w:val="000000" w:themeColor="text1"/>
          <w:sz w:val="20"/>
          <w:szCs w:val="20"/>
        </w:rPr>
        <w:t>32</w:t>
      </w:r>
      <w:r w:rsidRPr="00727BC1">
        <w:rPr>
          <w:rFonts w:ascii="Arial" w:hAnsi="Arial" w:cs="Arial"/>
          <w:color w:val="000000" w:themeColor="text1"/>
          <w:sz w:val="20"/>
          <w:szCs w:val="20"/>
        </w:rPr>
        <w:t xml:space="preserve">). </w:t>
      </w:r>
    </w:p>
    <w:p w14:paraId="27C1D4E9" w14:textId="77777777" w:rsidR="00EF3B19" w:rsidRPr="000F62A0" w:rsidRDefault="00EF3B19" w:rsidP="00EF3B19">
      <w:pPr>
        <w:pBdr>
          <w:top w:val="nil"/>
          <w:left w:val="nil"/>
          <w:bottom w:val="nil"/>
          <w:right w:val="nil"/>
          <w:between w:val="nil"/>
        </w:pBdr>
        <w:spacing w:line="360" w:lineRule="auto"/>
        <w:jc w:val="both"/>
        <w:rPr>
          <w:rFonts w:ascii="Arial" w:hAnsi="Arial" w:cs="Arial"/>
          <w:color w:val="000000" w:themeColor="text1"/>
          <w:sz w:val="20"/>
          <w:szCs w:val="20"/>
        </w:rPr>
      </w:pPr>
      <w:r w:rsidRPr="00727BC1">
        <w:rPr>
          <w:rFonts w:ascii="Arial" w:hAnsi="Arial" w:cs="Arial"/>
          <w:color w:val="000000" w:themeColor="text1"/>
          <w:sz w:val="20"/>
          <w:szCs w:val="20"/>
        </w:rPr>
        <w:t xml:space="preserve">In de onderstaande figuur wordt de prevalentie van voorschriften per indicatie voorgesteld. </w:t>
      </w:r>
      <w:r w:rsidRPr="000F62A0">
        <w:rPr>
          <w:rFonts w:ascii="Arial" w:hAnsi="Arial" w:cs="Arial"/>
          <w:color w:val="000000" w:themeColor="text1"/>
          <w:sz w:val="20"/>
          <w:szCs w:val="20"/>
        </w:rPr>
        <w:t xml:space="preserve">Het aantal voorschriften voor nitrofurantoïne en fosfomycine was het hoogste (n=56, 44,4%). </w:t>
      </w:r>
      <w:r w:rsidRPr="00727BC1">
        <w:rPr>
          <w:rFonts w:ascii="Arial" w:hAnsi="Arial" w:cs="Arial"/>
          <w:color w:val="000000" w:themeColor="text1"/>
          <w:sz w:val="20"/>
          <w:szCs w:val="20"/>
        </w:rPr>
        <w:t xml:space="preserve">Deze geneesmiddelen werden uitsluitend voorgeschreven in het kader van </w:t>
      </w:r>
      <w:r>
        <w:rPr>
          <w:rFonts w:ascii="Arial" w:hAnsi="Arial" w:cs="Arial"/>
          <w:color w:val="000000" w:themeColor="text1"/>
          <w:sz w:val="20"/>
          <w:szCs w:val="20"/>
        </w:rPr>
        <w:t>urineweginfecties (UWI’s)</w:t>
      </w:r>
      <w:r w:rsidRPr="00727BC1">
        <w:rPr>
          <w:rFonts w:ascii="Arial" w:hAnsi="Arial" w:cs="Arial"/>
          <w:color w:val="000000" w:themeColor="text1"/>
          <w:sz w:val="20"/>
          <w:szCs w:val="20"/>
        </w:rPr>
        <w:t>. (</w:t>
      </w:r>
      <w:r>
        <w:rPr>
          <w:rFonts w:ascii="Arial" w:hAnsi="Arial" w:cs="Arial"/>
          <w:color w:val="000000" w:themeColor="text1"/>
          <w:sz w:val="20"/>
          <w:szCs w:val="20"/>
        </w:rPr>
        <w:t>5</w:t>
      </w:r>
      <w:r w:rsidRPr="00727BC1">
        <w:rPr>
          <w:rFonts w:ascii="Arial" w:hAnsi="Arial" w:cs="Arial"/>
          <w:color w:val="000000" w:themeColor="text1"/>
          <w:sz w:val="20"/>
          <w:szCs w:val="20"/>
        </w:rPr>
        <w:t>)</w:t>
      </w:r>
    </w:p>
    <w:p w14:paraId="5211B959" w14:textId="77777777" w:rsidR="00EF3B19" w:rsidRDefault="00EF3B19" w:rsidP="00EF3B19">
      <w:pPr>
        <w:pBdr>
          <w:top w:val="nil"/>
          <w:left w:val="nil"/>
          <w:bottom w:val="nil"/>
          <w:right w:val="nil"/>
          <w:between w:val="nil"/>
        </w:pBdr>
        <w:spacing w:line="360" w:lineRule="auto"/>
        <w:jc w:val="both"/>
        <w:rPr>
          <w:rFonts w:ascii="Arial" w:hAnsi="Arial" w:cs="Arial"/>
          <w:color w:val="000000" w:themeColor="text1"/>
          <w:sz w:val="20"/>
          <w:szCs w:val="20"/>
        </w:rPr>
      </w:pPr>
    </w:p>
    <w:p w14:paraId="0D0068D9" w14:textId="77777777" w:rsidR="00EF3B19" w:rsidRPr="00727BC1" w:rsidRDefault="00EF3B19" w:rsidP="00EF3B19">
      <w:pPr>
        <w:pBdr>
          <w:top w:val="nil"/>
          <w:left w:val="nil"/>
          <w:bottom w:val="nil"/>
          <w:right w:val="nil"/>
          <w:between w:val="nil"/>
        </w:pBdr>
        <w:spacing w:line="360" w:lineRule="auto"/>
        <w:jc w:val="both"/>
        <w:rPr>
          <w:rFonts w:ascii="Arial" w:hAnsi="Arial" w:cs="Arial"/>
          <w:color w:val="000000" w:themeColor="text1"/>
          <w:sz w:val="20"/>
          <w:szCs w:val="20"/>
        </w:rPr>
      </w:pPr>
      <w:r w:rsidRPr="00727BC1">
        <w:rPr>
          <w:rFonts w:ascii="Arial" w:hAnsi="Arial" w:cs="Arial"/>
          <w:color w:val="000000" w:themeColor="text1"/>
          <w:sz w:val="20"/>
          <w:szCs w:val="20"/>
        </w:rPr>
        <w:t xml:space="preserve">Binnen deze studie werden UWI’s benoemd als de meest voorkomende reden voor voorschriften van antimicrobiële geneesmiddelen (n=73, 55,3%) voor zowel therapeutisch (n=38) als profylactisch (n=35) gebruik. </w:t>
      </w:r>
    </w:p>
    <w:p w14:paraId="63C2F451" w14:textId="77777777" w:rsidR="00EF3B19" w:rsidRPr="00B2084D" w:rsidRDefault="00EF3B19" w:rsidP="00EF3B19">
      <w:pPr>
        <w:spacing w:line="360" w:lineRule="auto"/>
        <w:jc w:val="both"/>
        <w:rPr>
          <w:rFonts w:ascii="Arial" w:hAnsi="Arial" w:cs="Arial"/>
          <w:color w:val="000000" w:themeColor="text1"/>
          <w:sz w:val="20"/>
          <w:szCs w:val="20"/>
        </w:rPr>
      </w:pPr>
    </w:p>
    <w:p w14:paraId="4923BD10" w14:textId="77777777" w:rsidR="00EF3B19" w:rsidRPr="00B2084D" w:rsidRDefault="00EF3B19" w:rsidP="00EF3B19">
      <w:pPr>
        <w:pBdr>
          <w:top w:val="nil"/>
          <w:left w:val="nil"/>
          <w:bottom w:val="nil"/>
          <w:right w:val="nil"/>
          <w:between w:val="nil"/>
        </w:pBdr>
        <w:spacing w:line="360" w:lineRule="auto"/>
        <w:jc w:val="center"/>
        <w:rPr>
          <w:rFonts w:ascii="Arial" w:eastAsia="Arial" w:hAnsi="Arial" w:cs="Arial"/>
          <w:color w:val="000000" w:themeColor="text1"/>
          <w:sz w:val="20"/>
          <w:szCs w:val="20"/>
        </w:rPr>
      </w:pPr>
      <w:r w:rsidRPr="00B2084D">
        <w:rPr>
          <w:noProof/>
        </w:rPr>
        <w:lastRenderedPageBreak/>
        <w:drawing>
          <wp:inline distT="0" distB="0" distL="0" distR="0" wp14:anchorId="2DC95734" wp14:editId="20233CCF">
            <wp:extent cx="4572000" cy="2743200"/>
            <wp:effectExtent l="0" t="0" r="0" b="0"/>
            <wp:docPr id="1935599123" name="Grafiek 1935599123">
              <a:extLst xmlns:a="http://schemas.openxmlformats.org/drawingml/2006/main">
                <a:ext uri="{FF2B5EF4-FFF2-40B4-BE49-F238E27FC236}">
                  <a16:creationId xmlns:a16="http://schemas.microsoft.com/office/drawing/2014/main" id="{C45589D0-40E1-68F9-4297-23FB5139A4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B18EF64" w14:textId="77777777" w:rsidR="00EF3B19" w:rsidRPr="00B2084D" w:rsidRDefault="00EF3B19" w:rsidP="00EF3B19">
      <w:pPr>
        <w:pBdr>
          <w:top w:val="nil"/>
          <w:left w:val="nil"/>
          <w:bottom w:val="nil"/>
          <w:right w:val="nil"/>
          <w:between w:val="nil"/>
        </w:pBdr>
        <w:spacing w:line="360" w:lineRule="auto"/>
        <w:jc w:val="center"/>
        <w:rPr>
          <w:rFonts w:ascii="Arial" w:eastAsia="Arial" w:hAnsi="Arial" w:cs="Arial"/>
          <w:i/>
          <w:iCs/>
          <w:color w:val="000000" w:themeColor="text1"/>
          <w:sz w:val="20"/>
          <w:szCs w:val="20"/>
        </w:rPr>
      </w:pPr>
      <w:r w:rsidRPr="00B2084D">
        <w:rPr>
          <w:rFonts w:ascii="Arial" w:eastAsia="Arial" w:hAnsi="Arial" w:cs="Arial"/>
          <w:i/>
          <w:iCs/>
          <w:color w:val="000000" w:themeColor="text1"/>
          <w:sz w:val="20"/>
          <w:szCs w:val="20"/>
        </w:rPr>
        <w:t>Figuur 1: Prevalentie antimicrobiële therapie per indicatie in HALT-2021 (</w:t>
      </w:r>
      <w:r>
        <w:rPr>
          <w:rFonts w:ascii="Arial" w:eastAsia="Arial" w:hAnsi="Arial" w:cs="Arial"/>
          <w:i/>
          <w:iCs/>
          <w:color w:val="000000" w:themeColor="text1"/>
          <w:sz w:val="20"/>
          <w:szCs w:val="20"/>
        </w:rPr>
        <w:t>5</w:t>
      </w:r>
      <w:r w:rsidRPr="00B2084D">
        <w:rPr>
          <w:rFonts w:ascii="Arial" w:eastAsia="Arial" w:hAnsi="Arial" w:cs="Arial"/>
          <w:i/>
          <w:iCs/>
          <w:color w:val="000000" w:themeColor="text1"/>
          <w:sz w:val="20"/>
          <w:szCs w:val="20"/>
        </w:rPr>
        <w:t>)</w:t>
      </w:r>
    </w:p>
    <w:p w14:paraId="06A4D4B4" w14:textId="77777777" w:rsidR="00EF3B19" w:rsidRDefault="00EF3B19" w:rsidP="00EF3B19">
      <w:pPr>
        <w:pBdr>
          <w:top w:val="nil"/>
          <w:left w:val="nil"/>
          <w:bottom w:val="nil"/>
          <w:right w:val="nil"/>
          <w:between w:val="nil"/>
        </w:pBdr>
        <w:spacing w:line="360" w:lineRule="auto"/>
        <w:jc w:val="center"/>
        <w:rPr>
          <w:rFonts w:ascii="Arial" w:eastAsia="Arial" w:hAnsi="Arial" w:cs="Arial"/>
          <w:i/>
          <w:iCs/>
          <w:color w:val="000000" w:themeColor="text1"/>
          <w:sz w:val="20"/>
          <w:szCs w:val="20"/>
        </w:rPr>
      </w:pPr>
      <w:r w:rsidRPr="00B2084D">
        <w:rPr>
          <w:rFonts w:ascii="Arial" w:eastAsia="Arial" w:hAnsi="Arial" w:cs="Arial"/>
          <w:i/>
          <w:iCs/>
          <w:color w:val="000000" w:themeColor="text1"/>
          <w:sz w:val="20"/>
          <w:szCs w:val="20"/>
        </w:rPr>
        <w:t>Met UWI’s = urineweginfecties, LWI’s = luchtweginfecties, SSTI = huid- en wekedeleninfecties</w:t>
      </w:r>
    </w:p>
    <w:p w14:paraId="7C80BD27" w14:textId="77777777" w:rsidR="00EF3B19"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p>
    <w:p w14:paraId="71E5711C" w14:textId="77777777" w:rsidR="00EF3B19" w:rsidRPr="000F62A0"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Onderzoek heeft zich tot nu toe vooral gericht op de prevalentie van antimicrobiële geneesmiddelen en minder op de geschiktheid van het gebruik. </w:t>
      </w:r>
    </w:p>
    <w:p w14:paraId="0A312767" w14:textId="77777777" w:rsidR="00EF3B19" w:rsidRPr="005E29CB" w:rsidRDefault="00EF3B19" w:rsidP="00EF3B19">
      <w:pPr>
        <w:pStyle w:val="Kop2"/>
        <w:rPr>
          <w:rFonts w:ascii="Arial" w:hAnsi="Arial" w:cs="Arial"/>
          <w:color w:val="000000" w:themeColor="text1"/>
        </w:rPr>
      </w:pPr>
      <w:bookmarkStart w:id="27" w:name="_Toc133172841"/>
      <w:r w:rsidRPr="005E29CB">
        <w:rPr>
          <w:rFonts w:ascii="Arial" w:hAnsi="Arial" w:cs="Arial"/>
          <w:color w:val="000000" w:themeColor="text1"/>
        </w:rPr>
        <w:t>UWI</w:t>
      </w:r>
      <w:bookmarkEnd w:id="27"/>
    </w:p>
    <w:p w14:paraId="1AC14102" w14:textId="77777777" w:rsidR="00EF3B19" w:rsidRPr="000F62A0"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bookmarkStart w:id="28" w:name="OLE_LINK1"/>
      <w:bookmarkStart w:id="29" w:name="OLE_LINK2"/>
      <w:r w:rsidRPr="000F62A0">
        <w:rPr>
          <w:rFonts w:ascii="Arial" w:eastAsia="Arial" w:hAnsi="Arial" w:cs="Arial"/>
          <w:color w:val="000000" w:themeColor="text1"/>
          <w:sz w:val="20"/>
          <w:szCs w:val="20"/>
        </w:rPr>
        <w:t>Een UWI is een infectie ter hoogte van de urinewegen. UWI’s kunnen opgedeeld worden volgens de plaats van de infectie. Urethritis is een infectie die enkel reikt tot de urethra. Bij cystitis verspreidt de infectie zich tot de blaas. In het geval van pyelonefritis is er een infectie van de nieren en bij bacteriëmie treden bacteriën in de bloedbaan. (</w:t>
      </w:r>
      <w:r>
        <w:rPr>
          <w:rFonts w:ascii="Arial" w:eastAsia="Arial" w:hAnsi="Arial" w:cs="Arial"/>
          <w:color w:val="000000" w:themeColor="text1"/>
          <w:sz w:val="20"/>
          <w:szCs w:val="20"/>
        </w:rPr>
        <w:t>6</w:t>
      </w:r>
      <w:r w:rsidRPr="000F62A0">
        <w:rPr>
          <w:rFonts w:ascii="Arial" w:eastAsia="Arial" w:hAnsi="Arial" w:cs="Arial"/>
          <w:color w:val="000000" w:themeColor="text1"/>
          <w:sz w:val="20"/>
          <w:szCs w:val="20"/>
        </w:rPr>
        <w:t xml:space="preserve">) </w:t>
      </w:r>
    </w:p>
    <w:p w14:paraId="02E7B21D" w14:textId="77777777" w:rsidR="00EF3B19" w:rsidRPr="000F62A0"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Als er zich drie of meer UWI’s voordoen in de loop van de laatste 12 maanden of twee UWI’s in de laatste zes maanden dan spreekt men van recidiverende urineweginfecties (rUWI’s). (</w:t>
      </w:r>
      <w:r>
        <w:rPr>
          <w:rFonts w:ascii="Arial" w:eastAsia="Arial" w:hAnsi="Arial" w:cs="Arial"/>
          <w:color w:val="000000" w:themeColor="text1"/>
          <w:sz w:val="20"/>
          <w:szCs w:val="20"/>
        </w:rPr>
        <w:t>7</w:t>
      </w:r>
      <w:r w:rsidRPr="000F62A0">
        <w:rPr>
          <w:rFonts w:ascii="Arial" w:eastAsia="Arial" w:hAnsi="Arial" w:cs="Arial"/>
          <w:color w:val="000000" w:themeColor="text1"/>
          <w:sz w:val="20"/>
          <w:szCs w:val="20"/>
        </w:rPr>
        <w:t xml:space="preserve">) </w:t>
      </w:r>
    </w:p>
    <w:p w14:paraId="0DA8A17C" w14:textId="77777777" w:rsidR="00EF3B19" w:rsidRPr="000F62A0" w:rsidRDefault="00EF3B19" w:rsidP="00EF3B19">
      <w:pPr>
        <w:pStyle w:val="Kop3"/>
        <w:spacing w:line="360" w:lineRule="auto"/>
        <w:jc w:val="both"/>
        <w:rPr>
          <w:rFonts w:ascii="Arial" w:hAnsi="Arial" w:cs="Arial"/>
        </w:rPr>
      </w:pPr>
      <w:bookmarkStart w:id="30" w:name="_Toc133172842"/>
      <w:r w:rsidRPr="000F62A0">
        <w:rPr>
          <w:rFonts w:ascii="Arial" w:hAnsi="Arial" w:cs="Arial"/>
        </w:rPr>
        <w:t>Behandeling van UWI’s</w:t>
      </w:r>
      <w:bookmarkEnd w:id="30"/>
      <w:r w:rsidRPr="000F62A0">
        <w:rPr>
          <w:rFonts w:ascii="Arial" w:hAnsi="Arial" w:cs="Arial"/>
        </w:rPr>
        <w:t xml:space="preserve"> </w:t>
      </w:r>
    </w:p>
    <w:p w14:paraId="1947C634" w14:textId="77777777" w:rsidR="00EF3B19" w:rsidRPr="000F62A0" w:rsidRDefault="00EF3B19" w:rsidP="00EF3B19">
      <w:pPr>
        <w:pStyle w:val="Kop4"/>
        <w:rPr>
          <w:rFonts w:ascii="Arial" w:hAnsi="Arial" w:cs="Arial"/>
          <w:color w:val="000000" w:themeColor="text1"/>
        </w:rPr>
      </w:pPr>
      <w:r w:rsidRPr="00B2084D">
        <w:rPr>
          <w:rFonts w:ascii="Arial" w:hAnsi="Arial" w:cs="Arial"/>
          <w:color w:val="000000" w:themeColor="text1"/>
        </w:rPr>
        <w:t xml:space="preserve">Antimicrobiële therapie </w:t>
      </w:r>
    </w:p>
    <w:p w14:paraId="718B6D30" w14:textId="77777777" w:rsidR="00EF3B19" w:rsidRPr="000F62A0"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Antimicrobiële therapie heeft een aantal nadelen: een stijging van Clostridium difficile, een verhoogd risico op diarree of gastro-enteritis en een gestegen prevalentie van resistente kiemen. (</w:t>
      </w:r>
      <w:r>
        <w:rPr>
          <w:rFonts w:ascii="Arial" w:eastAsia="Arial" w:hAnsi="Arial" w:cs="Arial"/>
          <w:color w:val="000000" w:themeColor="text1"/>
          <w:sz w:val="20"/>
          <w:szCs w:val="20"/>
        </w:rPr>
        <w:t>8</w:t>
      </w:r>
      <w:r w:rsidRPr="000F62A0">
        <w:rPr>
          <w:rFonts w:ascii="Arial" w:eastAsia="Arial" w:hAnsi="Arial" w:cs="Arial"/>
          <w:color w:val="000000" w:themeColor="text1"/>
          <w:sz w:val="20"/>
          <w:szCs w:val="20"/>
        </w:rPr>
        <w:t>) Om deze redenen zijn minimumvereisten opgesteld om antibiotica te starten bij bewoners van WZC’s. Deze noemen de Loeb’s Minimum Criteria. Hier wordt een onderscheid gemaakt tussen patiënten met en zonder een verblijfskatheter (zie bijlage 12.1). (</w:t>
      </w:r>
      <w:r>
        <w:rPr>
          <w:rFonts w:ascii="Arial" w:eastAsia="Arial" w:hAnsi="Arial" w:cs="Arial"/>
          <w:color w:val="000000" w:themeColor="text1"/>
          <w:sz w:val="20"/>
          <w:szCs w:val="20"/>
        </w:rPr>
        <w:t>9</w:t>
      </w:r>
      <w:r w:rsidRPr="000F62A0">
        <w:rPr>
          <w:rFonts w:ascii="Arial" w:eastAsia="Arial" w:hAnsi="Arial" w:cs="Arial"/>
          <w:color w:val="000000" w:themeColor="text1"/>
          <w:sz w:val="20"/>
          <w:szCs w:val="20"/>
        </w:rPr>
        <w:t xml:space="preserve">) </w:t>
      </w:r>
    </w:p>
    <w:p w14:paraId="0CE8C267" w14:textId="77777777" w:rsidR="00EF3B19" w:rsidRPr="000F62A0"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p>
    <w:p w14:paraId="5876958D" w14:textId="77777777" w:rsidR="00EF3B19" w:rsidRPr="000F62A0"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Onderstaande tabel geeft een overzicht van de huidige richtlijnen i.v.m. antibioticagebruik van de Belgische Commissie voor de Coördinatie van het Antibioticabeleid (BAPCOC) (</w:t>
      </w:r>
      <w:r>
        <w:rPr>
          <w:rFonts w:ascii="Arial" w:eastAsia="Arial" w:hAnsi="Arial" w:cs="Arial"/>
          <w:color w:val="000000" w:themeColor="text1"/>
          <w:sz w:val="20"/>
          <w:szCs w:val="20"/>
        </w:rPr>
        <w:t>10</w:t>
      </w:r>
      <w:r w:rsidRPr="000F62A0">
        <w:rPr>
          <w:rFonts w:ascii="Arial" w:eastAsia="Arial" w:hAnsi="Arial" w:cs="Arial"/>
          <w:color w:val="000000" w:themeColor="text1"/>
          <w:sz w:val="20"/>
          <w:szCs w:val="20"/>
        </w:rPr>
        <w:t xml:space="preserve">) en de richtlijnen </w:t>
      </w:r>
      <w:r w:rsidRPr="000F62A0">
        <w:rPr>
          <w:rFonts w:ascii="Arial" w:eastAsia="Arial" w:hAnsi="Arial" w:cs="Arial"/>
          <w:color w:val="000000" w:themeColor="text1"/>
          <w:sz w:val="20"/>
          <w:szCs w:val="20"/>
        </w:rPr>
        <w:lastRenderedPageBreak/>
        <w:t>van Formularium Ouderenzorg (</w:t>
      </w:r>
      <w:r>
        <w:rPr>
          <w:rFonts w:ascii="Arial" w:eastAsia="Arial" w:hAnsi="Arial" w:cs="Arial"/>
          <w:color w:val="000000" w:themeColor="text1"/>
          <w:sz w:val="20"/>
          <w:szCs w:val="20"/>
        </w:rPr>
        <w:t>11</w:t>
      </w:r>
      <w:r w:rsidRPr="000F62A0">
        <w:rPr>
          <w:rFonts w:ascii="Arial" w:eastAsia="Arial" w:hAnsi="Arial" w:cs="Arial"/>
          <w:color w:val="000000" w:themeColor="text1"/>
          <w:sz w:val="20"/>
          <w:szCs w:val="20"/>
        </w:rPr>
        <w:t>). Het tijdstip van toediening van de verschillende antimicrobiële geneesmiddelen wordt beschreven in de steekkaarten voor apothekers van BAPCOC. (</w:t>
      </w:r>
      <w:r>
        <w:rPr>
          <w:rFonts w:ascii="Arial" w:eastAsia="Arial" w:hAnsi="Arial" w:cs="Arial"/>
          <w:color w:val="000000" w:themeColor="text1"/>
          <w:sz w:val="20"/>
          <w:szCs w:val="20"/>
        </w:rPr>
        <w:t>12</w:t>
      </w:r>
      <w:r w:rsidRPr="000F62A0">
        <w:rPr>
          <w:rFonts w:ascii="Arial" w:eastAsia="Arial" w:hAnsi="Arial" w:cs="Arial"/>
          <w:color w:val="000000" w:themeColor="text1"/>
          <w:sz w:val="20"/>
          <w:szCs w:val="20"/>
        </w:rPr>
        <w:t xml:space="preserve">) </w:t>
      </w:r>
    </w:p>
    <w:p w14:paraId="58541B89" w14:textId="77777777" w:rsidR="00EF3B19" w:rsidRPr="00B2084D" w:rsidRDefault="00EF3B19" w:rsidP="00EF3B19">
      <w:pPr>
        <w:spacing w:line="360" w:lineRule="auto"/>
        <w:jc w:val="both"/>
        <w:rPr>
          <w:rFonts w:ascii="Arial" w:hAnsi="Arial" w:cs="Arial"/>
          <w:color w:val="000000" w:themeColor="text1"/>
          <w:sz w:val="20"/>
          <w:szCs w:val="20"/>
        </w:rPr>
      </w:pPr>
    </w:p>
    <w:bookmarkEnd w:id="22"/>
    <w:bookmarkEnd w:id="23"/>
    <w:p w14:paraId="2DB14464" w14:textId="77777777" w:rsidR="00EF3B19" w:rsidRPr="00B2084D" w:rsidRDefault="00EF3B19" w:rsidP="00EF3B19">
      <w:pPr>
        <w:spacing w:line="360" w:lineRule="auto"/>
        <w:jc w:val="center"/>
        <w:rPr>
          <w:rFonts w:ascii="Arial" w:hAnsi="Arial" w:cs="Arial"/>
          <w:i/>
          <w:iCs/>
          <w:color w:val="000000" w:themeColor="text1"/>
          <w:sz w:val="20"/>
          <w:szCs w:val="20"/>
        </w:rPr>
      </w:pPr>
      <w:r w:rsidRPr="00E42CD9">
        <w:rPr>
          <w:rFonts w:ascii="Arial" w:hAnsi="Arial" w:cs="Arial"/>
          <w:i/>
          <w:iCs/>
          <w:color w:val="000000" w:themeColor="text1"/>
          <w:sz w:val="20"/>
          <w:szCs w:val="20"/>
        </w:rPr>
        <w:t>Tabel 1: Nationale richtlijnen voor de behandeling van UWI’s (</w:t>
      </w:r>
      <w:r>
        <w:rPr>
          <w:rFonts w:ascii="Arial" w:hAnsi="Arial" w:cs="Arial"/>
          <w:i/>
          <w:iCs/>
          <w:color w:val="000000" w:themeColor="text1"/>
          <w:sz w:val="20"/>
          <w:szCs w:val="20"/>
        </w:rPr>
        <w:t>10</w:t>
      </w:r>
      <w:r w:rsidRPr="00E42CD9">
        <w:rPr>
          <w:rFonts w:ascii="Arial" w:hAnsi="Arial" w:cs="Arial"/>
          <w:i/>
          <w:iCs/>
          <w:color w:val="000000" w:themeColor="text1"/>
          <w:sz w:val="20"/>
          <w:szCs w:val="20"/>
        </w:rPr>
        <w:t>-</w:t>
      </w:r>
      <w:r>
        <w:rPr>
          <w:rFonts w:ascii="Arial" w:hAnsi="Arial" w:cs="Arial"/>
          <w:i/>
          <w:iCs/>
          <w:color w:val="000000" w:themeColor="text1"/>
          <w:sz w:val="20"/>
          <w:szCs w:val="20"/>
        </w:rPr>
        <w:t>14</w:t>
      </w:r>
      <w:r w:rsidRPr="00E42CD9">
        <w:rPr>
          <w:rFonts w:ascii="Arial" w:hAnsi="Arial" w:cs="Arial"/>
          <w:i/>
          <w:iCs/>
          <w:color w:val="000000" w:themeColor="text1"/>
          <w:sz w:val="20"/>
          <w:szCs w:val="20"/>
        </w:rPr>
        <w:t>)</w:t>
      </w:r>
    </w:p>
    <w:tbl>
      <w:tblPr>
        <w:tblStyle w:val="Rastertabel5donker-Accent5"/>
        <w:tblpPr w:leftFromText="141" w:rightFromText="141" w:vertAnchor="text" w:horzAnchor="margin" w:tblpXSpec="center" w:tblpY="-61"/>
        <w:tblW w:w="10315" w:type="dxa"/>
        <w:tblLayout w:type="fixed"/>
        <w:tblLook w:val="04A0" w:firstRow="1" w:lastRow="0" w:firstColumn="1" w:lastColumn="0" w:noHBand="0" w:noVBand="1"/>
      </w:tblPr>
      <w:tblGrid>
        <w:gridCol w:w="1172"/>
        <w:gridCol w:w="1658"/>
        <w:gridCol w:w="1180"/>
        <w:gridCol w:w="825"/>
        <w:gridCol w:w="944"/>
        <w:gridCol w:w="879"/>
        <w:gridCol w:w="777"/>
        <w:gridCol w:w="73"/>
        <w:gridCol w:w="167"/>
        <w:gridCol w:w="2640"/>
      </w:tblGrid>
      <w:tr w:rsidR="00EF3B19" w:rsidRPr="005E29CB" w14:paraId="7B7F65B9" w14:textId="77777777" w:rsidTr="000F62A0">
        <w:trPr>
          <w:cnfStyle w:val="100000000000" w:firstRow="1" w:lastRow="0" w:firstColumn="0" w:lastColumn="0" w:oddVBand="0" w:evenVBand="0" w:oddHBand="0"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830" w:type="dxa"/>
            <w:gridSpan w:val="2"/>
            <w:vMerge w:val="restart"/>
            <w:vAlign w:val="center"/>
          </w:tcPr>
          <w:p w14:paraId="04998035" w14:textId="77777777" w:rsidR="00EF3B19" w:rsidRPr="00B2084D" w:rsidRDefault="00EF3B19" w:rsidP="000F62A0">
            <w:pPr>
              <w:spacing w:line="360" w:lineRule="auto"/>
              <w:jc w:val="center"/>
              <w:rPr>
                <w:rFonts w:ascii="Arial" w:hAnsi="Arial" w:cs="Arial"/>
                <w:color w:val="000000" w:themeColor="text1"/>
                <w:sz w:val="20"/>
                <w:szCs w:val="20"/>
              </w:rPr>
            </w:pPr>
            <w:r w:rsidRPr="00B2084D">
              <w:rPr>
                <w:rFonts w:ascii="Arial" w:hAnsi="Arial" w:cs="Arial"/>
                <w:color w:val="000000" w:themeColor="text1"/>
                <w:sz w:val="20"/>
                <w:szCs w:val="20"/>
              </w:rPr>
              <w:t>Indicatie</w:t>
            </w:r>
          </w:p>
        </w:tc>
        <w:tc>
          <w:tcPr>
            <w:tcW w:w="1180" w:type="dxa"/>
            <w:vMerge w:val="restart"/>
            <w:vAlign w:val="center"/>
          </w:tcPr>
          <w:p w14:paraId="0FD8167F" w14:textId="77777777" w:rsidR="00EF3B19" w:rsidRPr="00B2084D"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084D">
              <w:rPr>
                <w:rFonts w:ascii="Arial" w:hAnsi="Arial" w:cs="Arial"/>
                <w:color w:val="000000" w:themeColor="text1"/>
                <w:sz w:val="20"/>
                <w:szCs w:val="20"/>
              </w:rPr>
              <w:t>Geneesmiddel</w:t>
            </w:r>
          </w:p>
        </w:tc>
        <w:tc>
          <w:tcPr>
            <w:tcW w:w="825" w:type="dxa"/>
            <w:vMerge w:val="restart"/>
            <w:vAlign w:val="center"/>
          </w:tcPr>
          <w:p w14:paraId="6FE3C42D" w14:textId="77777777" w:rsidR="00EF3B19" w:rsidRPr="00B2084D"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084D">
              <w:rPr>
                <w:rFonts w:ascii="Arial" w:hAnsi="Arial" w:cs="Arial"/>
                <w:color w:val="000000" w:themeColor="text1"/>
                <w:sz w:val="20"/>
                <w:szCs w:val="20"/>
              </w:rPr>
              <w:t>Dosis</w:t>
            </w:r>
          </w:p>
        </w:tc>
        <w:tc>
          <w:tcPr>
            <w:tcW w:w="944" w:type="dxa"/>
            <w:vMerge w:val="restart"/>
            <w:vAlign w:val="center"/>
          </w:tcPr>
          <w:p w14:paraId="0FE9DB7A" w14:textId="77777777" w:rsidR="00EF3B19" w:rsidRPr="00B2084D"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B2084D">
              <w:rPr>
                <w:rFonts w:ascii="Arial" w:hAnsi="Arial" w:cs="Arial"/>
                <w:color w:val="000000" w:themeColor="text1"/>
                <w:sz w:val="20"/>
                <w:szCs w:val="20"/>
              </w:rPr>
              <w:t>Frequentie</w:t>
            </w:r>
          </w:p>
        </w:tc>
        <w:tc>
          <w:tcPr>
            <w:tcW w:w="1656" w:type="dxa"/>
            <w:gridSpan w:val="2"/>
            <w:vAlign w:val="center"/>
          </w:tcPr>
          <w:p w14:paraId="199584CE" w14:textId="77777777" w:rsidR="00EF3B19" w:rsidRPr="00B2084D"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084D">
              <w:rPr>
                <w:rFonts w:ascii="Arial" w:hAnsi="Arial" w:cs="Arial"/>
                <w:color w:val="000000" w:themeColor="text1"/>
                <w:sz w:val="20"/>
                <w:szCs w:val="20"/>
              </w:rPr>
              <w:t>Duur van behandeling</w:t>
            </w:r>
          </w:p>
          <w:p w14:paraId="18149021" w14:textId="77777777" w:rsidR="00EF3B19" w:rsidRPr="005E29CB"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240" w:type="dxa"/>
            <w:gridSpan w:val="2"/>
            <w:vAlign w:val="center"/>
          </w:tcPr>
          <w:p w14:paraId="67EA0BCA" w14:textId="77777777" w:rsidR="00EF3B19" w:rsidRPr="005E29CB"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p>
        </w:tc>
        <w:tc>
          <w:tcPr>
            <w:tcW w:w="2640" w:type="dxa"/>
          </w:tcPr>
          <w:p w14:paraId="18D3415E" w14:textId="77777777" w:rsidR="00EF3B19" w:rsidRPr="000F62A0"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B2084D">
              <w:rPr>
                <w:rFonts w:ascii="Arial" w:hAnsi="Arial" w:cs="Arial"/>
                <w:color w:val="000000" w:themeColor="text1"/>
                <w:sz w:val="20"/>
                <w:szCs w:val="20"/>
              </w:rPr>
              <w:t>Tijdstip van toediening</w:t>
            </w:r>
          </w:p>
        </w:tc>
      </w:tr>
      <w:tr w:rsidR="00EF3B19" w:rsidRPr="005E29CB" w14:paraId="773009C8" w14:textId="77777777" w:rsidTr="000F62A0">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2830" w:type="dxa"/>
            <w:gridSpan w:val="2"/>
            <w:vMerge/>
            <w:vAlign w:val="center"/>
          </w:tcPr>
          <w:p w14:paraId="616E5B59" w14:textId="77777777" w:rsidR="00EF3B19" w:rsidRPr="005E29CB" w:rsidRDefault="00EF3B19" w:rsidP="000F62A0">
            <w:pPr>
              <w:spacing w:line="360" w:lineRule="auto"/>
              <w:jc w:val="center"/>
              <w:rPr>
                <w:rFonts w:ascii="Arial" w:hAnsi="Arial" w:cs="Arial"/>
                <w:color w:val="000000" w:themeColor="text1"/>
                <w:sz w:val="20"/>
                <w:szCs w:val="20"/>
              </w:rPr>
            </w:pPr>
          </w:p>
        </w:tc>
        <w:tc>
          <w:tcPr>
            <w:tcW w:w="1180" w:type="dxa"/>
            <w:vMerge/>
            <w:vAlign w:val="center"/>
          </w:tcPr>
          <w:p w14:paraId="61B349F6"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825" w:type="dxa"/>
            <w:vMerge/>
            <w:vAlign w:val="center"/>
          </w:tcPr>
          <w:p w14:paraId="36293A09"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944" w:type="dxa"/>
            <w:vMerge/>
            <w:vAlign w:val="center"/>
          </w:tcPr>
          <w:p w14:paraId="66A432AD"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879" w:type="dxa"/>
            <w:shd w:val="clear" w:color="auto" w:fill="5B9BD5" w:themeFill="accent5"/>
            <w:vAlign w:val="center"/>
          </w:tcPr>
          <w:p w14:paraId="4438F4A8"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18"/>
                <w:szCs w:val="18"/>
              </w:rPr>
            </w:pPr>
            <w:r w:rsidRPr="005E29CB">
              <w:rPr>
                <w:rFonts w:ascii="Arial" w:hAnsi="Arial" w:cs="Arial"/>
                <w:color w:val="000000" w:themeColor="text1"/>
                <w:sz w:val="18"/>
                <w:szCs w:val="18"/>
              </w:rPr>
              <w:t>Vrouw</w:t>
            </w:r>
          </w:p>
        </w:tc>
        <w:tc>
          <w:tcPr>
            <w:tcW w:w="850" w:type="dxa"/>
            <w:gridSpan w:val="2"/>
            <w:shd w:val="clear" w:color="auto" w:fill="5B9BD5" w:themeFill="accent5"/>
            <w:vAlign w:val="center"/>
          </w:tcPr>
          <w:p w14:paraId="580EBAC1"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18"/>
                <w:szCs w:val="18"/>
              </w:rPr>
              <w:t>Man</w:t>
            </w:r>
          </w:p>
        </w:tc>
        <w:tc>
          <w:tcPr>
            <w:tcW w:w="2807" w:type="dxa"/>
            <w:gridSpan w:val="2"/>
            <w:shd w:val="clear" w:color="auto" w:fill="5B9BD6"/>
          </w:tcPr>
          <w:p w14:paraId="481F6344"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EF3B19" w:rsidRPr="005E29CB" w14:paraId="70631C85" w14:textId="77777777" w:rsidTr="000F62A0">
        <w:trPr>
          <w:trHeight w:val="255"/>
        </w:trPr>
        <w:tc>
          <w:tcPr>
            <w:cnfStyle w:val="001000000000" w:firstRow="0" w:lastRow="0" w:firstColumn="1" w:lastColumn="0" w:oddVBand="0" w:evenVBand="0" w:oddHBand="0" w:evenHBand="0" w:firstRowFirstColumn="0" w:firstRowLastColumn="0" w:lastRowFirstColumn="0" w:lastRowLastColumn="0"/>
            <w:tcW w:w="1172" w:type="dxa"/>
            <w:vMerge w:val="restart"/>
            <w:vAlign w:val="center"/>
          </w:tcPr>
          <w:p w14:paraId="08F434F2" w14:textId="77777777" w:rsidR="00EF3B19" w:rsidRPr="005E29CB" w:rsidRDefault="00EF3B19" w:rsidP="000F62A0">
            <w:pPr>
              <w:spacing w:line="360" w:lineRule="auto"/>
              <w:jc w:val="center"/>
              <w:rPr>
                <w:rFonts w:ascii="Arial" w:hAnsi="Arial" w:cs="Arial"/>
                <w:color w:val="000000" w:themeColor="text1"/>
                <w:sz w:val="20"/>
                <w:szCs w:val="20"/>
              </w:rPr>
            </w:pPr>
            <w:r w:rsidRPr="005E29CB">
              <w:rPr>
                <w:rFonts w:ascii="Arial" w:hAnsi="Arial" w:cs="Arial"/>
                <w:color w:val="000000" w:themeColor="text1"/>
                <w:sz w:val="20"/>
                <w:szCs w:val="20"/>
              </w:rPr>
              <w:t>Acute cystitis</w:t>
            </w:r>
          </w:p>
        </w:tc>
        <w:tc>
          <w:tcPr>
            <w:tcW w:w="1658" w:type="dxa"/>
            <w:vAlign w:val="center"/>
          </w:tcPr>
          <w:p w14:paraId="1B9FE1FC"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Eerste keuze bij  hoogbejaarden en/ of nierfalen</w:t>
            </w:r>
          </w:p>
        </w:tc>
        <w:tc>
          <w:tcPr>
            <w:tcW w:w="1180" w:type="dxa"/>
            <w:vAlign w:val="center"/>
          </w:tcPr>
          <w:p w14:paraId="5FAD519E"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Trimethoprim</w:t>
            </w:r>
          </w:p>
        </w:tc>
        <w:tc>
          <w:tcPr>
            <w:tcW w:w="825" w:type="dxa"/>
            <w:vAlign w:val="center"/>
          </w:tcPr>
          <w:p w14:paraId="172108C5"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300 mg</w:t>
            </w:r>
          </w:p>
        </w:tc>
        <w:tc>
          <w:tcPr>
            <w:tcW w:w="944" w:type="dxa"/>
            <w:vAlign w:val="center"/>
          </w:tcPr>
          <w:p w14:paraId="695A3665"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1 gift per dag</w:t>
            </w:r>
          </w:p>
        </w:tc>
        <w:tc>
          <w:tcPr>
            <w:tcW w:w="879" w:type="dxa"/>
            <w:vAlign w:val="center"/>
          </w:tcPr>
          <w:p w14:paraId="44E5AFCF"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3 dagen</w:t>
            </w:r>
          </w:p>
        </w:tc>
        <w:tc>
          <w:tcPr>
            <w:tcW w:w="850" w:type="dxa"/>
            <w:gridSpan w:val="2"/>
            <w:vAlign w:val="center"/>
          </w:tcPr>
          <w:p w14:paraId="3A96805A"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7 dagen</w:t>
            </w:r>
          </w:p>
        </w:tc>
        <w:tc>
          <w:tcPr>
            <w:tcW w:w="2807" w:type="dxa"/>
            <w:gridSpan w:val="2"/>
          </w:tcPr>
          <w:p w14:paraId="3AC6C29B" w14:textId="77777777" w:rsidR="00EF3B19" w:rsidRPr="005E29CB"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 xml:space="preserve">Na de maaltijd, liefst ‘s avonds na mictie  </w:t>
            </w:r>
          </w:p>
          <w:p w14:paraId="762479D7" w14:textId="77777777" w:rsidR="00EF3B19" w:rsidRPr="005E29CB"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r>
      <w:tr w:rsidR="00EF3B19" w:rsidRPr="005E29CB" w14:paraId="6B764B41" w14:textId="77777777" w:rsidTr="000F62A0">
        <w:trPr>
          <w:cnfStyle w:val="000000100000" w:firstRow="0" w:lastRow="0" w:firstColumn="0" w:lastColumn="0" w:oddVBand="0" w:evenVBand="0" w:oddHBand="1" w:evenHBand="0" w:firstRowFirstColumn="0" w:firstRowLastColumn="0" w:lastRowFirstColumn="0" w:lastRowLastColumn="0"/>
          <w:trHeight w:val="1298"/>
        </w:trPr>
        <w:tc>
          <w:tcPr>
            <w:cnfStyle w:val="001000000000" w:firstRow="0" w:lastRow="0" w:firstColumn="1" w:lastColumn="0" w:oddVBand="0" w:evenVBand="0" w:oddHBand="0" w:evenHBand="0" w:firstRowFirstColumn="0" w:firstRowLastColumn="0" w:lastRowFirstColumn="0" w:lastRowLastColumn="0"/>
            <w:tcW w:w="1172" w:type="dxa"/>
            <w:vMerge/>
            <w:vAlign w:val="center"/>
          </w:tcPr>
          <w:p w14:paraId="254A1E6B" w14:textId="77777777" w:rsidR="00EF3B19" w:rsidRPr="005E29CB" w:rsidRDefault="00EF3B19" w:rsidP="000F62A0">
            <w:pPr>
              <w:spacing w:line="360" w:lineRule="auto"/>
              <w:jc w:val="center"/>
              <w:rPr>
                <w:rFonts w:ascii="Arial" w:hAnsi="Arial" w:cs="Arial"/>
                <w:color w:val="000000" w:themeColor="text1"/>
                <w:sz w:val="20"/>
                <w:szCs w:val="20"/>
              </w:rPr>
            </w:pPr>
          </w:p>
        </w:tc>
        <w:tc>
          <w:tcPr>
            <w:tcW w:w="1658" w:type="dxa"/>
            <w:vAlign w:val="center"/>
          </w:tcPr>
          <w:p w14:paraId="277DAB57"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 xml:space="preserve">Alternatief bij </w:t>
            </w:r>
            <w:r>
              <w:rPr>
                <w:rFonts w:ascii="Arial" w:hAnsi="Arial" w:cs="Arial"/>
                <w:color w:val="000000" w:themeColor="text1"/>
                <w:sz w:val="20"/>
                <w:szCs w:val="20"/>
              </w:rPr>
              <w:t>creatinineklaring &gt; 10 ml/minuut</w:t>
            </w:r>
          </w:p>
        </w:tc>
        <w:tc>
          <w:tcPr>
            <w:tcW w:w="1180" w:type="dxa"/>
            <w:vAlign w:val="center"/>
          </w:tcPr>
          <w:p w14:paraId="1B22F27D"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Fosfomycine</w:t>
            </w:r>
          </w:p>
        </w:tc>
        <w:tc>
          <w:tcPr>
            <w:tcW w:w="825" w:type="dxa"/>
            <w:vAlign w:val="center"/>
          </w:tcPr>
          <w:p w14:paraId="26BD5CA2"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3 g</w:t>
            </w:r>
          </w:p>
        </w:tc>
        <w:tc>
          <w:tcPr>
            <w:tcW w:w="944" w:type="dxa"/>
            <w:vAlign w:val="center"/>
          </w:tcPr>
          <w:p w14:paraId="499787AC"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1 gift</w:t>
            </w:r>
          </w:p>
        </w:tc>
        <w:tc>
          <w:tcPr>
            <w:tcW w:w="1729" w:type="dxa"/>
            <w:gridSpan w:val="3"/>
            <w:vAlign w:val="center"/>
          </w:tcPr>
          <w:p w14:paraId="553C9CA3"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 xml:space="preserve">1 </w:t>
            </w:r>
            <w:r>
              <w:rPr>
                <w:rFonts w:ascii="Arial" w:hAnsi="Arial" w:cs="Arial"/>
                <w:color w:val="000000" w:themeColor="text1"/>
                <w:sz w:val="20"/>
                <w:szCs w:val="20"/>
              </w:rPr>
              <w:t>dag</w:t>
            </w:r>
          </w:p>
          <w:p w14:paraId="1151FA2D"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2807" w:type="dxa"/>
            <w:gridSpan w:val="2"/>
          </w:tcPr>
          <w:p w14:paraId="10F7457A" w14:textId="77777777" w:rsidR="00EF3B19" w:rsidRPr="005E29CB"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 xml:space="preserve">Minstens 2 tot 3 uur voor of na de maaltijd </w:t>
            </w:r>
          </w:p>
          <w:p w14:paraId="7931047A" w14:textId="77777777" w:rsidR="00EF3B19" w:rsidRPr="005E29CB"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 xml:space="preserve">Liefst nuchter, voor het slapen en na mictie </w:t>
            </w:r>
          </w:p>
          <w:p w14:paraId="6885AE22" w14:textId="77777777" w:rsidR="00EF3B19" w:rsidRPr="005E29CB"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r>
      <w:tr w:rsidR="00EF3B19" w:rsidRPr="005E29CB" w14:paraId="4B45BAC1" w14:textId="77777777" w:rsidTr="000F62A0">
        <w:trPr>
          <w:trHeight w:val="254"/>
        </w:trPr>
        <w:tc>
          <w:tcPr>
            <w:cnfStyle w:val="001000000000" w:firstRow="0" w:lastRow="0" w:firstColumn="1" w:lastColumn="0" w:oddVBand="0" w:evenVBand="0" w:oddHBand="0" w:evenHBand="0" w:firstRowFirstColumn="0" w:firstRowLastColumn="0" w:lastRowFirstColumn="0" w:lastRowLastColumn="0"/>
            <w:tcW w:w="1172" w:type="dxa"/>
            <w:vMerge/>
            <w:vAlign w:val="center"/>
          </w:tcPr>
          <w:p w14:paraId="3431F4F3" w14:textId="77777777" w:rsidR="00EF3B19" w:rsidRPr="005E29CB" w:rsidRDefault="00EF3B19" w:rsidP="000F62A0">
            <w:pPr>
              <w:spacing w:line="360" w:lineRule="auto"/>
              <w:jc w:val="center"/>
              <w:rPr>
                <w:rFonts w:ascii="Arial" w:hAnsi="Arial" w:cs="Arial"/>
                <w:color w:val="000000" w:themeColor="text1"/>
                <w:sz w:val="20"/>
                <w:szCs w:val="20"/>
              </w:rPr>
            </w:pPr>
          </w:p>
        </w:tc>
        <w:tc>
          <w:tcPr>
            <w:tcW w:w="1658" w:type="dxa"/>
            <w:vAlign w:val="center"/>
          </w:tcPr>
          <w:p w14:paraId="7B8EDD53"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 xml:space="preserve">Alternatief bij </w:t>
            </w:r>
            <w:r>
              <w:rPr>
                <w:rFonts w:ascii="Arial" w:hAnsi="Arial" w:cs="Arial"/>
                <w:color w:val="000000" w:themeColor="text1"/>
                <w:sz w:val="20"/>
                <w:szCs w:val="20"/>
              </w:rPr>
              <w:t>creatinineklaring &gt; 45 ml/minuut</w:t>
            </w:r>
          </w:p>
        </w:tc>
        <w:tc>
          <w:tcPr>
            <w:tcW w:w="1180" w:type="dxa"/>
            <w:vAlign w:val="center"/>
          </w:tcPr>
          <w:p w14:paraId="32CDAB32"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Nitrofurantoïne</w:t>
            </w:r>
          </w:p>
        </w:tc>
        <w:tc>
          <w:tcPr>
            <w:tcW w:w="825" w:type="dxa"/>
            <w:vAlign w:val="center"/>
          </w:tcPr>
          <w:p w14:paraId="172D6253"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100 mg</w:t>
            </w:r>
          </w:p>
        </w:tc>
        <w:tc>
          <w:tcPr>
            <w:tcW w:w="944" w:type="dxa"/>
            <w:vAlign w:val="center"/>
          </w:tcPr>
          <w:p w14:paraId="4321D6BB"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3 giften per dag</w:t>
            </w:r>
          </w:p>
        </w:tc>
        <w:tc>
          <w:tcPr>
            <w:tcW w:w="879" w:type="dxa"/>
            <w:vAlign w:val="center"/>
          </w:tcPr>
          <w:p w14:paraId="04378FD7"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5 dagen</w:t>
            </w:r>
          </w:p>
        </w:tc>
        <w:tc>
          <w:tcPr>
            <w:tcW w:w="850" w:type="dxa"/>
            <w:gridSpan w:val="2"/>
            <w:vAlign w:val="center"/>
          </w:tcPr>
          <w:p w14:paraId="6295DEA8"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7 dagen</w:t>
            </w:r>
          </w:p>
        </w:tc>
        <w:tc>
          <w:tcPr>
            <w:tcW w:w="2807" w:type="dxa"/>
            <w:gridSpan w:val="2"/>
          </w:tcPr>
          <w:p w14:paraId="2A8BABAC" w14:textId="77777777" w:rsidR="00EF3B19" w:rsidRPr="005E29CB" w:rsidRDefault="00EF3B19" w:rsidP="000F62A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 xml:space="preserve">Tijdens de maaltijd of met melkproducten  </w:t>
            </w:r>
          </w:p>
        </w:tc>
      </w:tr>
      <w:tr w:rsidR="00EF3B19" w:rsidRPr="005E29CB" w14:paraId="0E872EE1" w14:textId="77777777" w:rsidTr="000F62A0">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1172" w:type="dxa"/>
            <w:vMerge w:val="restart"/>
            <w:vAlign w:val="center"/>
          </w:tcPr>
          <w:p w14:paraId="4D1A4CB6" w14:textId="77777777" w:rsidR="00EF3B19" w:rsidRPr="005E29CB" w:rsidRDefault="00EF3B19" w:rsidP="000F62A0">
            <w:pPr>
              <w:spacing w:line="360" w:lineRule="auto"/>
              <w:jc w:val="center"/>
              <w:rPr>
                <w:rFonts w:ascii="Arial" w:hAnsi="Arial" w:cs="Arial"/>
                <w:color w:val="000000" w:themeColor="text1"/>
                <w:sz w:val="20"/>
                <w:szCs w:val="20"/>
              </w:rPr>
            </w:pPr>
            <w:r w:rsidRPr="005E29CB">
              <w:rPr>
                <w:rFonts w:ascii="Arial" w:hAnsi="Arial" w:cs="Arial"/>
                <w:color w:val="000000" w:themeColor="text1"/>
                <w:sz w:val="20"/>
                <w:szCs w:val="20"/>
              </w:rPr>
              <w:t>Pyelonefritis</w:t>
            </w:r>
          </w:p>
        </w:tc>
        <w:tc>
          <w:tcPr>
            <w:tcW w:w="1658" w:type="dxa"/>
            <w:vAlign w:val="center"/>
          </w:tcPr>
          <w:p w14:paraId="04FDD0B7"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Eerste keuze</w:t>
            </w:r>
          </w:p>
        </w:tc>
        <w:tc>
          <w:tcPr>
            <w:tcW w:w="1180" w:type="dxa"/>
            <w:vAlign w:val="center"/>
          </w:tcPr>
          <w:p w14:paraId="183CB3DB"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Levofloxacine</w:t>
            </w:r>
          </w:p>
        </w:tc>
        <w:tc>
          <w:tcPr>
            <w:tcW w:w="825" w:type="dxa"/>
            <w:vAlign w:val="center"/>
          </w:tcPr>
          <w:p w14:paraId="6BCC94F3"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500 mg</w:t>
            </w:r>
          </w:p>
        </w:tc>
        <w:tc>
          <w:tcPr>
            <w:tcW w:w="944" w:type="dxa"/>
            <w:vAlign w:val="center"/>
          </w:tcPr>
          <w:p w14:paraId="227B178E"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1 git per dag</w:t>
            </w:r>
          </w:p>
        </w:tc>
        <w:tc>
          <w:tcPr>
            <w:tcW w:w="879" w:type="dxa"/>
            <w:vMerge w:val="restart"/>
            <w:vAlign w:val="center"/>
          </w:tcPr>
          <w:p w14:paraId="67435E01"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7 dagen</w:t>
            </w:r>
          </w:p>
        </w:tc>
        <w:tc>
          <w:tcPr>
            <w:tcW w:w="850" w:type="dxa"/>
            <w:gridSpan w:val="2"/>
            <w:vMerge w:val="restart"/>
            <w:vAlign w:val="center"/>
          </w:tcPr>
          <w:p w14:paraId="1E7A27C7"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14 tot 28 dagen</w:t>
            </w:r>
          </w:p>
          <w:p w14:paraId="4F54C7D9"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2807" w:type="dxa"/>
            <w:gridSpan w:val="2"/>
          </w:tcPr>
          <w:p w14:paraId="02839F69" w14:textId="77777777" w:rsidR="00EF3B19" w:rsidRPr="005E29CB" w:rsidRDefault="00EF3B19" w:rsidP="000F62A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Tijdens of buiten de maaltijd</w:t>
            </w:r>
          </w:p>
        </w:tc>
      </w:tr>
      <w:tr w:rsidR="00EF3B19" w:rsidRPr="005E29CB" w14:paraId="040B8687" w14:textId="77777777" w:rsidTr="000F62A0">
        <w:trPr>
          <w:trHeight w:val="223"/>
        </w:trPr>
        <w:tc>
          <w:tcPr>
            <w:cnfStyle w:val="001000000000" w:firstRow="0" w:lastRow="0" w:firstColumn="1" w:lastColumn="0" w:oddVBand="0" w:evenVBand="0" w:oddHBand="0" w:evenHBand="0" w:firstRowFirstColumn="0" w:firstRowLastColumn="0" w:lastRowFirstColumn="0" w:lastRowLastColumn="0"/>
            <w:tcW w:w="1172" w:type="dxa"/>
            <w:vMerge/>
            <w:vAlign w:val="center"/>
          </w:tcPr>
          <w:p w14:paraId="731E15E6" w14:textId="77777777" w:rsidR="00EF3B19" w:rsidRPr="005E29CB" w:rsidRDefault="00EF3B19" w:rsidP="000F62A0">
            <w:pPr>
              <w:spacing w:line="360" w:lineRule="auto"/>
              <w:jc w:val="center"/>
              <w:rPr>
                <w:rFonts w:ascii="Arial" w:hAnsi="Arial" w:cs="Arial"/>
                <w:color w:val="000000" w:themeColor="text1"/>
                <w:sz w:val="20"/>
                <w:szCs w:val="20"/>
              </w:rPr>
            </w:pPr>
          </w:p>
        </w:tc>
        <w:tc>
          <w:tcPr>
            <w:tcW w:w="1658" w:type="dxa"/>
            <w:vAlign w:val="center"/>
          </w:tcPr>
          <w:p w14:paraId="643B172E"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Alternatief</w:t>
            </w:r>
          </w:p>
        </w:tc>
        <w:tc>
          <w:tcPr>
            <w:tcW w:w="1180" w:type="dxa"/>
            <w:vAlign w:val="center"/>
          </w:tcPr>
          <w:p w14:paraId="49F53F04"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Ciprofloxacine</w:t>
            </w:r>
          </w:p>
        </w:tc>
        <w:tc>
          <w:tcPr>
            <w:tcW w:w="825" w:type="dxa"/>
            <w:vAlign w:val="center"/>
          </w:tcPr>
          <w:p w14:paraId="607F473B"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500 mg</w:t>
            </w:r>
          </w:p>
        </w:tc>
        <w:tc>
          <w:tcPr>
            <w:tcW w:w="944" w:type="dxa"/>
            <w:vAlign w:val="center"/>
          </w:tcPr>
          <w:p w14:paraId="0DDC86EA"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2 giften per dag</w:t>
            </w:r>
          </w:p>
        </w:tc>
        <w:tc>
          <w:tcPr>
            <w:tcW w:w="879" w:type="dxa"/>
            <w:vMerge/>
            <w:vAlign w:val="center"/>
          </w:tcPr>
          <w:p w14:paraId="603088BC"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0" w:type="dxa"/>
            <w:gridSpan w:val="2"/>
            <w:vMerge/>
            <w:vAlign w:val="center"/>
          </w:tcPr>
          <w:p w14:paraId="40FA8A4F"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2807" w:type="dxa"/>
            <w:gridSpan w:val="2"/>
          </w:tcPr>
          <w:p w14:paraId="6698D5C2" w14:textId="77777777" w:rsidR="00EF3B19" w:rsidRPr="005E29CB" w:rsidRDefault="00EF3B19" w:rsidP="000F62A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Minstens 2 uur na de maaltijd of 1 uur voor de maaltijd.</w:t>
            </w:r>
          </w:p>
          <w:p w14:paraId="104D643F" w14:textId="77777777" w:rsidR="00EF3B19" w:rsidRPr="005E29CB" w:rsidRDefault="00EF3B19" w:rsidP="000F62A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Bij maaglast bij de maaltijd</w:t>
            </w:r>
          </w:p>
        </w:tc>
      </w:tr>
      <w:tr w:rsidR="00EF3B19" w:rsidRPr="005E29CB" w14:paraId="0A168E4C" w14:textId="77777777" w:rsidTr="000F62A0">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172" w:type="dxa"/>
            <w:vMerge/>
            <w:vAlign w:val="center"/>
          </w:tcPr>
          <w:p w14:paraId="4934A104" w14:textId="77777777" w:rsidR="00EF3B19" w:rsidRPr="005E29CB" w:rsidRDefault="00EF3B19" w:rsidP="000F62A0">
            <w:pPr>
              <w:spacing w:line="360" w:lineRule="auto"/>
              <w:jc w:val="center"/>
              <w:rPr>
                <w:rFonts w:ascii="Arial" w:hAnsi="Arial" w:cs="Arial"/>
                <w:color w:val="000000" w:themeColor="text1"/>
                <w:sz w:val="20"/>
                <w:szCs w:val="20"/>
              </w:rPr>
            </w:pPr>
          </w:p>
        </w:tc>
        <w:tc>
          <w:tcPr>
            <w:tcW w:w="1658" w:type="dxa"/>
            <w:vAlign w:val="center"/>
          </w:tcPr>
          <w:p w14:paraId="0311E43C"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Contra-indicatie voor chinolonen</w:t>
            </w:r>
          </w:p>
        </w:tc>
        <w:tc>
          <w:tcPr>
            <w:tcW w:w="1180" w:type="dxa"/>
            <w:vAlign w:val="center"/>
          </w:tcPr>
          <w:p w14:paraId="606D73BD"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Amoxicilline-clavulaanzuur</w:t>
            </w:r>
          </w:p>
        </w:tc>
        <w:tc>
          <w:tcPr>
            <w:tcW w:w="825" w:type="dxa"/>
            <w:vAlign w:val="center"/>
          </w:tcPr>
          <w:p w14:paraId="61FDFE5D"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500 mg</w:t>
            </w:r>
          </w:p>
        </w:tc>
        <w:tc>
          <w:tcPr>
            <w:tcW w:w="944" w:type="dxa"/>
            <w:vAlign w:val="center"/>
          </w:tcPr>
          <w:p w14:paraId="68142B6C"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3 giften per dag</w:t>
            </w:r>
          </w:p>
        </w:tc>
        <w:tc>
          <w:tcPr>
            <w:tcW w:w="879" w:type="dxa"/>
            <w:vMerge w:val="restart"/>
            <w:vAlign w:val="center"/>
          </w:tcPr>
          <w:p w14:paraId="68D2AED1"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14 dagen</w:t>
            </w:r>
          </w:p>
        </w:tc>
        <w:tc>
          <w:tcPr>
            <w:tcW w:w="850" w:type="dxa"/>
            <w:gridSpan w:val="2"/>
            <w:vMerge w:val="restart"/>
            <w:vAlign w:val="center"/>
          </w:tcPr>
          <w:p w14:paraId="758966EF" w14:textId="77777777" w:rsidR="00EF3B19" w:rsidRPr="005E29CB"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14 tot 28 dagen</w:t>
            </w:r>
          </w:p>
        </w:tc>
        <w:tc>
          <w:tcPr>
            <w:tcW w:w="2807" w:type="dxa"/>
            <w:gridSpan w:val="2"/>
          </w:tcPr>
          <w:p w14:paraId="333EC4F4" w14:textId="77777777" w:rsidR="00EF3B19" w:rsidRPr="005E29CB" w:rsidRDefault="00EF3B19" w:rsidP="000F62A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 xml:space="preserve">Bij het begin van de maaltijd </w:t>
            </w:r>
            <w:r>
              <w:rPr>
                <w:rFonts w:ascii="Arial" w:hAnsi="Arial" w:cs="Arial"/>
                <w:color w:val="000000" w:themeColor="text1"/>
                <w:sz w:val="20"/>
                <w:szCs w:val="20"/>
              </w:rPr>
              <w:t xml:space="preserve">Inname zo goed mogelijk doorheen de dag spreiden </w:t>
            </w:r>
            <w:r w:rsidRPr="005E29CB">
              <w:rPr>
                <w:rFonts w:ascii="Arial" w:hAnsi="Arial" w:cs="Arial"/>
                <w:color w:val="000000" w:themeColor="text1"/>
                <w:sz w:val="20"/>
                <w:szCs w:val="20"/>
              </w:rPr>
              <w:t xml:space="preserve"> </w:t>
            </w:r>
          </w:p>
        </w:tc>
      </w:tr>
      <w:tr w:rsidR="00EF3B19" w:rsidRPr="005E29CB" w14:paraId="5CEFD873" w14:textId="77777777" w:rsidTr="000F62A0">
        <w:trPr>
          <w:trHeight w:val="314"/>
        </w:trPr>
        <w:tc>
          <w:tcPr>
            <w:cnfStyle w:val="001000000000" w:firstRow="0" w:lastRow="0" w:firstColumn="1" w:lastColumn="0" w:oddVBand="0" w:evenVBand="0" w:oddHBand="0" w:evenHBand="0" w:firstRowFirstColumn="0" w:firstRowLastColumn="0" w:lastRowFirstColumn="0" w:lastRowLastColumn="0"/>
            <w:tcW w:w="1172" w:type="dxa"/>
            <w:vMerge/>
            <w:vAlign w:val="center"/>
          </w:tcPr>
          <w:p w14:paraId="1E5DC24B" w14:textId="77777777" w:rsidR="00EF3B19" w:rsidRPr="005E29CB" w:rsidRDefault="00EF3B19" w:rsidP="000F62A0">
            <w:pPr>
              <w:spacing w:line="360" w:lineRule="auto"/>
              <w:jc w:val="center"/>
              <w:rPr>
                <w:rFonts w:ascii="Arial" w:hAnsi="Arial" w:cs="Arial"/>
                <w:color w:val="000000" w:themeColor="text1"/>
                <w:sz w:val="20"/>
                <w:szCs w:val="20"/>
              </w:rPr>
            </w:pPr>
          </w:p>
        </w:tc>
        <w:tc>
          <w:tcPr>
            <w:tcW w:w="1658" w:type="dxa"/>
            <w:vAlign w:val="center"/>
          </w:tcPr>
          <w:p w14:paraId="0DF37211"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Alternatief</w:t>
            </w:r>
          </w:p>
        </w:tc>
        <w:tc>
          <w:tcPr>
            <w:tcW w:w="1180" w:type="dxa"/>
            <w:vAlign w:val="center"/>
          </w:tcPr>
          <w:p w14:paraId="4F6BC034"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Co-trimoxazol</w:t>
            </w:r>
          </w:p>
        </w:tc>
        <w:tc>
          <w:tcPr>
            <w:tcW w:w="825" w:type="dxa"/>
            <w:vAlign w:val="center"/>
          </w:tcPr>
          <w:p w14:paraId="73B97669"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800/160 mg</w:t>
            </w:r>
          </w:p>
        </w:tc>
        <w:tc>
          <w:tcPr>
            <w:tcW w:w="944" w:type="dxa"/>
            <w:vAlign w:val="center"/>
          </w:tcPr>
          <w:p w14:paraId="2D008D16" w14:textId="77777777" w:rsidR="00EF3B19" w:rsidRPr="005E29CB"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2 giften per dag</w:t>
            </w:r>
          </w:p>
        </w:tc>
        <w:tc>
          <w:tcPr>
            <w:tcW w:w="879" w:type="dxa"/>
            <w:vMerge/>
          </w:tcPr>
          <w:p w14:paraId="0931510C" w14:textId="77777777" w:rsidR="00EF3B19" w:rsidRPr="005E29CB"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850" w:type="dxa"/>
            <w:gridSpan w:val="2"/>
            <w:vMerge/>
          </w:tcPr>
          <w:p w14:paraId="43FEFAD9" w14:textId="77777777" w:rsidR="00EF3B19" w:rsidRPr="005E29CB" w:rsidRDefault="00EF3B19" w:rsidP="000F62A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2807" w:type="dxa"/>
            <w:gridSpan w:val="2"/>
            <w:vAlign w:val="center"/>
          </w:tcPr>
          <w:p w14:paraId="27EA273B" w14:textId="77777777" w:rsidR="00EF3B19" w:rsidRPr="005E29CB" w:rsidRDefault="00EF3B19" w:rsidP="000F62A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E29CB">
              <w:rPr>
                <w:rFonts w:ascii="Arial" w:hAnsi="Arial" w:cs="Arial"/>
                <w:color w:val="000000" w:themeColor="text1"/>
                <w:sz w:val="20"/>
                <w:szCs w:val="20"/>
              </w:rPr>
              <w:t>Na de maaltijd</w:t>
            </w:r>
          </w:p>
        </w:tc>
      </w:tr>
    </w:tbl>
    <w:p w14:paraId="784FA1B2" w14:textId="77777777" w:rsidR="00EF3B19" w:rsidRPr="00A93F6C" w:rsidRDefault="00EF3B19" w:rsidP="00EF3B19">
      <w:pPr>
        <w:spacing w:line="360" w:lineRule="auto"/>
        <w:jc w:val="both"/>
        <w:rPr>
          <w:rFonts w:ascii="Arial" w:hAnsi="Arial" w:cs="Arial"/>
          <w:color w:val="000000" w:themeColor="text1"/>
          <w:sz w:val="20"/>
          <w:szCs w:val="20"/>
        </w:rPr>
      </w:pPr>
    </w:p>
    <w:p w14:paraId="21FB156A" w14:textId="77777777" w:rsidR="00EF3B19" w:rsidRPr="00B2084D" w:rsidRDefault="00EF3B19" w:rsidP="00EF3B19">
      <w:pPr>
        <w:pStyle w:val="Kop4"/>
        <w:rPr>
          <w:rFonts w:ascii="Arial" w:hAnsi="Arial" w:cs="Arial"/>
          <w:color w:val="000000" w:themeColor="text1"/>
        </w:rPr>
      </w:pPr>
      <w:r w:rsidRPr="00B2084D">
        <w:rPr>
          <w:rFonts w:ascii="Arial" w:hAnsi="Arial" w:cs="Arial"/>
          <w:color w:val="000000" w:themeColor="text1"/>
        </w:rPr>
        <w:t xml:space="preserve">Voedingssupplementen in functie van UWI’s </w:t>
      </w:r>
    </w:p>
    <w:p w14:paraId="38713EC7" w14:textId="18DDA63F" w:rsidR="00EF3B19" w:rsidRPr="000F62A0"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Eerdere onderzoeken naar antimicrobiële geneesmiddelen hebben geen rekening gehouden met gebruik van voedingssup</w:t>
      </w:r>
      <w:r w:rsidR="0076651E">
        <w:rPr>
          <w:rFonts w:ascii="Arial" w:eastAsia="Arial" w:hAnsi="Arial" w:cs="Arial"/>
          <w:color w:val="000000" w:themeColor="text1"/>
          <w:sz w:val="20"/>
          <w:szCs w:val="20"/>
        </w:rPr>
        <w:t>p</w:t>
      </w:r>
      <w:r w:rsidRPr="000F62A0">
        <w:rPr>
          <w:rFonts w:ascii="Arial" w:eastAsia="Arial" w:hAnsi="Arial" w:cs="Arial"/>
          <w:color w:val="000000" w:themeColor="text1"/>
          <w:sz w:val="20"/>
          <w:szCs w:val="20"/>
        </w:rPr>
        <w:t>lementen. Bij UWI’s worden voedingssupplementen vaker ingezet als alternatief voor antibiotica waardoor resistentie wordt vermeden. Echter is de evidentie voor deze behandelingen beperkt. Om deze reden wordt therapie met voedingssupplementen niet aanbevolen. (8)</w:t>
      </w:r>
    </w:p>
    <w:p w14:paraId="6B8225C4" w14:textId="77777777" w:rsidR="00EF3B19" w:rsidRPr="000F62A0"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In Tabel 2 staat een niet-limitatief overzicht weergegeven van verschillende voedingssupplementen die aangewend kunnen worden in de preventie of behandeling van UWI’s. (1</w:t>
      </w:r>
      <w:r>
        <w:rPr>
          <w:rFonts w:ascii="Arial" w:eastAsia="Arial" w:hAnsi="Arial" w:cs="Arial"/>
          <w:color w:val="000000" w:themeColor="text1"/>
          <w:sz w:val="20"/>
          <w:szCs w:val="20"/>
        </w:rPr>
        <w:t>5</w:t>
      </w:r>
      <w:r w:rsidRPr="000F62A0">
        <w:rPr>
          <w:rFonts w:ascii="Arial" w:eastAsia="Arial" w:hAnsi="Arial" w:cs="Arial"/>
          <w:color w:val="000000" w:themeColor="text1"/>
          <w:sz w:val="20"/>
          <w:szCs w:val="20"/>
        </w:rPr>
        <w:t>- 2</w:t>
      </w:r>
      <w:r>
        <w:rPr>
          <w:rFonts w:ascii="Arial" w:eastAsia="Arial" w:hAnsi="Arial" w:cs="Arial"/>
          <w:color w:val="000000" w:themeColor="text1"/>
          <w:sz w:val="20"/>
          <w:szCs w:val="20"/>
        </w:rPr>
        <w:t>4</w:t>
      </w:r>
      <w:r w:rsidRPr="000F62A0">
        <w:rPr>
          <w:rFonts w:ascii="Arial" w:eastAsia="Arial" w:hAnsi="Arial" w:cs="Arial"/>
          <w:color w:val="000000" w:themeColor="text1"/>
          <w:sz w:val="20"/>
          <w:szCs w:val="20"/>
        </w:rPr>
        <w:t xml:space="preserve">) </w:t>
      </w:r>
    </w:p>
    <w:p w14:paraId="7AEFC95C" w14:textId="77777777" w:rsidR="00EF3B19" w:rsidRPr="00B2084D" w:rsidRDefault="00EF3B19" w:rsidP="00EF3B19">
      <w:pPr>
        <w:spacing w:line="360" w:lineRule="auto"/>
        <w:jc w:val="both"/>
        <w:rPr>
          <w:rFonts w:ascii="Arial" w:hAnsi="Arial" w:cs="Arial"/>
          <w:color w:val="000000" w:themeColor="text1"/>
          <w:sz w:val="20"/>
          <w:szCs w:val="20"/>
        </w:rPr>
      </w:pPr>
    </w:p>
    <w:p w14:paraId="5C0CC3AF" w14:textId="77777777" w:rsidR="00EF3B19" w:rsidRPr="00B2084D" w:rsidRDefault="00EF3B19" w:rsidP="00EF3B19">
      <w:pPr>
        <w:spacing w:line="360" w:lineRule="auto"/>
        <w:jc w:val="center"/>
        <w:rPr>
          <w:rFonts w:ascii="Arial" w:hAnsi="Arial" w:cs="Arial"/>
          <w:i/>
          <w:iCs/>
          <w:color w:val="000000" w:themeColor="text1"/>
          <w:sz w:val="20"/>
          <w:szCs w:val="20"/>
        </w:rPr>
      </w:pPr>
      <w:r w:rsidRPr="00B2084D">
        <w:rPr>
          <w:rFonts w:ascii="Arial" w:hAnsi="Arial" w:cs="Arial"/>
          <w:i/>
          <w:iCs/>
          <w:color w:val="000000" w:themeColor="text1"/>
          <w:sz w:val="20"/>
          <w:szCs w:val="20"/>
        </w:rPr>
        <w:lastRenderedPageBreak/>
        <w:t>Tabel 2: Niet-limitatief overzicht van voedingssupplementen voor UWI’s (1</w:t>
      </w:r>
      <w:r>
        <w:rPr>
          <w:rFonts w:ascii="Arial" w:hAnsi="Arial" w:cs="Arial"/>
          <w:i/>
          <w:iCs/>
          <w:color w:val="000000" w:themeColor="text1"/>
          <w:sz w:val="20"/>
          <w:szCs w:val="20"/>
        </w:rPr>
        <w:t>5</w:t>
      </w:r>
      <w:r w:rsidRPr="00B2084D">
        <w:rPr>
          <w:rFonts w:ascii="Arial" w:hAnsi="Arial" w:cs="Arial"/>
          <w:i/>
          <w:iCs/>
          <w:color w:val="000000" w:themeColor="text1"/>
          <w:sz w:val="20"/>
          <w:szCs w:val="20"/>
        </w:rPr>
        <w:t>-2</w:t>
      </w:r>
      <w:r>
        <w:rPr>
          <w:rFonts w:ascii="Arial" w:hAnsi="Arial" w:cs="Arial"/>
          <w:i/>
          <w:iCs/>
          <w:color w:val="000000" w:themeColor="text1"/>
          <w:sz w:val="20"/>
          <w:szCs w:val="20"/>
        </w:rPr>
        <w:t>4</w:t>
      </w:r>
      <w:r w:rsidRPr="00B2084D">
        <w:rPr>
          <w:rFonts w:ascii="Arial" w:hAnsi="Arial" w:cs="Arial"/>
          <w:i/>
          <w:iCs/>
          <w:color w:val="000000" w:themeColor="text1"/>
          <w:sz w:val="20"/>
          <w:szCs w:val="20"/>
        </w:rPr>
        <w:t>)</w:t>
      </w:r>
    </w:p>
    <w:tbl>
      <w:tblPr>
        <w:tblStyle w:val="Rastertabel5donker-Accent5"/>
        <w:tblW w:w="10060" w:type="dxa"/>
        <w:jc w:val="center"/>
        <w:tblLook w:val="04A0" w:firstRow="1" w:lastRow="0" w:firstColumn="1" w:lastColumn="0" w:noHBand="0" w:noVBand="1"/>
      </w:tblPr>
      <w:tblGrid>
        <w:gridCol w:w="2545"/>
        <w:gridCol w:w="7515"/>
      </w:tblGrid>
      <w:tr w:rsidR="00EF3B19" w:rsidRPr="00B2084D" w14:paraId="7E7AF102" w14:textId="77777777" w:rsidTr="000F62A0">
        <w:trPr>
          <w:cnfStyle w:val="100000000000" w:firstRow="1" w:lastRow="0" w:firstColumn="0" w:lastColumn="0" w:oddVBand="0" w:evenVBand="0" w:oddHBand="0"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2545" w:type="dxa"/>
            <w:vAlign w:val="center"/>
          </w:tcPr>
          <w:p w14:paraId="70BBF4C0" w14:textId="77777777" w:rsidR="00EF3B19" w:rsidRPr="00B2084D" w:rsidRDefault="00EF3B19" w:rsidP="000F62A0">
            <w:pPr>
              <w:spacing w:line="360" w:lineRule="auto"/>
              <w:jc w:val="center"/>
              <w:rPr>
                <w:rFonts w:ascii="Arial" w:hAnsi="Arial" w:cs="Arial"/>
                <w:color w:val="000000" w:themeColor="text1"/>
                <w:sz w:val="20"/>
                <w:szCs w:val="20"/>
                <w:lang w:val="nl-NL"/>
              </w:rPr>
            </w:pPr>
          </w:p>
        </w:tc>
        <w:tc>
          <w:tcPr>
            <w:tcW w:w="7515" w:type="dxa"/>
            <w:vAlign w:val="center"/>
          </w:tcPr>
          <w:p w14:paraId="75A96454" w14:textId="77777777" w:rsidR="00EF3B19" w:rsidRPr="00B2084D"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nl-NL"/>
              </w:rPr>
            </w:pPr>
            <w:r w:rsidRPr="00B2084D">
              <w:rPr>
                <w:rFonts w:ascii="Arial" w:hAnsi="Arial" w:cs="Arial"/>
                <w:color w:val="000000" w:themeColor="text1"/>
                <w:sz w:val="20"/>
                <w:szCs w:val="20"/>
                <w:lang w:val="nl-NL"/>
              </w:rPr>
              <w:t>Werkingsmechanisme</w:t>
            </w:r>
          </w:p>
        </w:tc>
      </w:tr>
      <w:tr w:rsidR="00EF3B19" w:rsidRPr="00B2084D" w14:paraId="6EEF2BFC" w14:textId="77777777" w:rsidTr="000F62A0">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2545" w:type="dxa"/>
            <w:vAlign w:val="center"/>
          </w:tcPr>
          <w:p w14:paraId="4D7CDBBA" w14:textId="77777777" w:rsidR="00EF3B19" w:rsidRPr="00B2084D" w:rsidRDefault="00EF3B19" w:rsidP="000F62A0">
            <w:pPr>
              <w:spacing w:line="360" w:lineRule="auto"/>
              <w:jc w:val="center"/>
              <w:rPr>
                <w:rFonts w:ascii="Arial" w:hAnsi="Arial" w:cs="Arial"/>
                <w:color w:val="000000" w:themeColor="text1"/>
                <w:sz w:val="20"/>
                <w:szCs w:val="20"/>
                <w:lang w:val="nl-NL"/>
              </w:rPr>
            </w:pPr>
            <w:r w:rsidRPr="00B2084D">
              <w:rPr>
                <w:rFonts w:ascii="Arial" w:hAnsi="Arial" w:cs="Arial"/>
                <w:color w:val="000000" w:themeColor="text1"/>
                <w:sz w:val="20"/>
                <w:szCs w:val="20"/>
                <w:lang w:val="nl-NL"/>
              </w:rPr>
              <w:t>Veenbessenextract</w:t>
            </w:r>
          </w:p>
        </w:tc>
        <w:tc>
          <w:tcPr>
            <w:tcW w:w="7515" w:type="dxa"/>
          </w:tcPr>
          <w:p w14:paraId="4A064E1B" w14:textId="77777777" w:rsidR="00EF3B19" w:rsidRPr="00B2084D" w:rsidRDefault="00EF3B19" w:rsidP="000F62A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nl-NL"/>
              </w:rPr>
            </w:pPr>
            <w:r w:rsidRPr="00B2084D">
              <w:rPr>
                <w:rFonts w:ascii="Arial" w:hAnsi="Arial" w:cs="Arial"/>
                <w:color w:val="000000" w:themeColor="text1"/>
                <w:sz w:val="20"/>
                <w:szCs w:val="20"/>
                <w:lang w:val="nl-NL"/>
              </w:rPr>
              <w:t>Preventie van adhesie aan uro-epitheliale cellen (1</w:t>
            </w:r>
            <w:r>
              <w:rPr>
                <w:rFonts w:ascii="Arial" w:hAnsi="Arial" w:cs="Arial"/>
                <w:color w:val="000000" w:themeColor="text1"/>
                <w:sz w:val="20"/>
                <w:szCs w:val="20"/>
                <w:lang w:val="nl-NL"/>
              </w:rPr>
              <w:t>5,</w:t>
            </w:r>
            <w:r w:rsidRPr="00B2084D">
              <w:rPr>
                <w:rFonts w:ascii="Arial" w:hAnsi="Arial" w:cs="Arial"/>
                <w:color w:val="000000" w:themeColor="text1"/>
                <w:sz w:val="20"/>
                <w:szCs w:val="20"/>
                <w:lang w:val="nl-NL"/>
              </w:rPr>
              <w:t>1</w:t>
            </w:r>
            <w:r>
              <w:rPr>
                <w:rFonts w:ascii="Arial" w:hAnsi="Arial" w:cs="Arial"/>
                <w:color w:val="000000" w:themeColor="text1"/>
                <w:sz w:val="20"/>
                <w:szCs w:val="20"/>
                <w:lang w:val="nl-NL"/>
              </w:rPr>
              <w:t>6</w:t>
            </w:r>
            <w:r w:rsidRPr="00B2084D">
              <w:rPr>
                <w:rFonts w:ascii="Arial" w:hAnsi="Arial" w:cs="Arial"/>
                <w:color w:val="000000" w:themeColor="text1"/>
                <w:sz w:val="20"/>
                <w:szCs w:val="20"/>
                <w:lang w:val="nl-NL"/>
              </w:rPr>
              <w:t>)</w:t>
            </w:r>
          </w:p>
        </w:tc>
      </w:tr>
      <w:tr w:rsidR="00EF3B19" w:rsidRPr="00B2084D" w14:paraId="27FA7B56" w14:textId="77777777" w:rsidTr="000F62A0">
        <w:trPr>
          <w:trHeight w:val="1481"/>
          <w:jc w:val="center"/>
        </w:trPr>
        <w:tc>
          <w:tcPr>
            <w:cnfStyle w:val="001000000000" w:firstRow="0" w:lastRow="0" w:firstColumn="1" w:lastColumn="0" w:oddVBand="0" w:evenVBand="0" w:oddHBand="0" w:evenHBand="0" w:firstRowFirstColumn="0" w:firstRowLastColumn="0" w:lastRowFirstColumn="0" w:lastRowLastColumn="0"/>
            <w:tcW w:w="2545" w:type="dxa"/>
            <w:vAlign w:val="center"/>
          </w:tcPr>
          <w:p w14:paraId="68775C01" w14:textId="77777777" w:rsidR="00EF3B19" w:rsidRPr="00B2084D" w:rsidRDefault="00EF3B19" w:rsidP="000F62A0">
            <w:pPr>
              <w:spacing w:line="360" w:lineRule="auto"/>
              <w:jc w:val="center"/>
              <w:rPr>
                <w:rFonts w:ascii="Arial" w:hAnsi="Arial" w:cs="Arial"/>
                <w:color w:val="000000" w:themeColor="text1"/>
                <w:sz w:val="20"/>
                <w:szCs w:val="20"/>
                <w:lang w:val="nl-NL"/>
              </w:rPr>
            </w:pPr>
            <w:r w:rsidRPr="00B2084D">
              <w:rPr>
                <w:rFonts w:ascii="Arial" w:hAnsi="Arial" w:cs="Arial"/>
                <w:i/>
                <w:iCs/>
                <w:color w:val="000000" w:themeColor="text1"/>
                <w:sz w:val="20"/>
                <w:szCs w:val="20"/>
                <w:lang w:val="nl-NL"/>
              </w:rPr>
              <w:t>Lactobacillus</w:t>
            </w:r>
          </w:p>
        </w:tc>
        <w:tc>
          <w:tcPr>
            <w:tcW w:w="7515" w:type="dxa"/>
          </w:tcPr>
          <w:p w14:paraId="46117D23" w14:textId="77777777" w:rsidR="00EF3B19" w:rsidRPr="00B2084D" w:rsidRDefault="00EF3B19" w:rsidP="000F62A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lang w:val="nl-NL"/>
              </w:rPr>
            </w:pPr>
            <w:r w:rsidRPr="00B2084D">
              <w:rPr>
                <w:rFonts w:ascii="Arial" w:hAnsi="Arial" w:cs="Arial"/>
                <w:color w:val="000000" w:themeColor="text1"/>
                <w:sz w:val="20"/>
                <w:szCs w:val="20"/>
                <w:lang w:val="nl-NL"/>
              </w:rPr>
              <w:t>Preventie van bacteriële kolonisatie op vaginaal epitheel (preventie van specifieke herkenning en adhesie, productie van antibacteriële stoffen, zuur milieu in urinewegen, inhibitie van bacteriële biofilm en downregulatie van pro-inflammatoire cytokines) (1</w:t>
            </w:r>
            <w:r>
              <w:rPr>
                <w:rFonts w:ascii="Arial" w:hAnsi="Arial" w:cs="Arial"/>
                <w:color w:val="000000" w:themeColor="text1"/>
                <w:sz w:val="20"/>
                <w:szCs w:val="20"/>
                <w:lang w:val="nl-NL"/>
              </w:rPr>
              <w:t>5,</w:t>
            </w:r>
            <w:r w:rsidRPr="00B2084D">
              <w:rPr>
                <w:rFonts w:ascii="Arial" w:hAnsi="Arial" w:cs="Arial"/>
                <w:color w:val="000000" w:themeColor="text1"/>
                <w:sz w:val="20"/>
                <w:szCs w:val="20"/>
                <w:lang w:val="nl-NL"/>
              </w:rPr>
              <w:t>1</w:t>
            </w:r>
            <w:r>
              <w:rPr>
                <w:rFonts w:ascii="Arial" w:hAnsi="Arial" w:cs="Arial"/>
                <w:color w:val="000000" w:themeColor="text1"/>
                <w:sz w:val="20"/>
                <w:szCs w:val="20"/>
                <w:lang w:val="nl-NL"/>
              </w:rPr>
              <w:t>7</w:t>
            </w:r>
            <w:r w:rsidRPr="00B2084D">
              <w:rPr>
                <w:rFonts w:ascii="Arial" w:hAnsi="Arial" w:cs="Arial"/>
                <w:color w:val="000000" w:themeColor="text1"/>
                <w:sz w:val="20"/>
                <w:szCs w:val="20"/>
                <w:lang w:val="nl-NL"/>
              </w:rPr>
              <w:t>)</w:t>
            </w:r>
          </w:p>
        </w:tc>
      </w:tr>
      <w:tr w:rsidR="00EF3B19" w:rsidRPr="00B2084D" w14:paraId="3194B28C" w14:textId="77777777" w:rsidTr="000F62A0">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2545" w:type="dxa"/>
            <w:vAlign w:val="center"/>
          </w:tcPr>
          <w:p w14:paraId="4F5A60FE" w14:textId="77777777" w:rsidR="00EF3B19" w:rsidRPr="00B2084D" w:rsidRDefault="00EF3B19" w:rsidP="000F62A0">
            <w:pPr>
              <w:spacing w:line="360" w:lineRule="auto"/>
              <w:jc w:val="center"/>
              <w:rPr>
                <w:rFonts w:ascii="Arial" w:hAnsi="Arial" w:cs="Arial"/>
                <w:color w:val="000000" w:themeColor="text1"/>
                <w:sz w:val="20"/>
                <w:szCs w:val="20"/>
                <w:lang w:val="nl-NL"/>
              </w:rPr>
            </w:pPr>
            <w:r w:rsidRPr="00B2084D">
              <w:rPr>
                <w:rFonts w:ascii="Arial" w:hAnsi="Arial" w:cs="Arial"/>
                <w:color w:val="000000" w:themeColor="text1"/>
                <w:sz w:val="20"/>
                <w:szCs w:val="20"/>
                <w:lang w:val="nl-NL"/>
              </w:rPr>
              <w:t>D- mannose</w:t>
            </w:r>
          </w:p>
        </w:tc>
        <w:tc>
          <w:tcPr>
            <w:tcW w:w="7515" w:type="dxa"/>
          </w:tcPr>
          <w:p w14:paraId="5947C671" w14:textId="77777777" w:rsidR="00EF3B19" w:rsidRPr="00B2084D" w:rsidRDefault="00EF3B19" w:rsidP="000F62A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lang w:val="nl-NL"/>
              </w:rPr>
            </w:pPr>
            <w:r w:rsidRPr="00B2084D">
              <w:rPr>
                <w:rFonts w:ascii="Arial" w:hAnsi="Arial" w:cs="Arial"/>
                <w:color w:val="000000" w:themeColor="text1"/>
                <w:sz w:val="20"/>
                <w:szCs w:val="20"/>
                <w:lang w:val="nl-NL"/>
              </w:rPr>
              <w:t>Preventie van adhesie aan uro-epitheliale cellen (1</w:t>
            </w:r>
            <w:r>
              <w:rPr>
                <w:rFonts w:ascii="Arial" w:hAnsi="Arial" w:cs="Arial"/>
                <w:color w:val="000000" w:themeColor="text1"/>
                <w:sz w:val="20"/>
                <w:szCs w:val="20"/>
                <w:lang w:val="nl-NL"/>
              </w:rPr>
              <w:t>5,</w:t>
            </w:r>
            <w:r w:rsidRPr="00B2084D">
              <w:rPr>
                <w:rFonts w:ascii="Arial" w:hAnsi="Arial" w:cs="Arial"/>
                <w:color w:val="000000" w:themeColor="text1"/>
                <w:sz w:val="20"/>
                <w:szCs w:val="20"/>
                <w:lang w:val="nl-NL"/>
              </w:rPr>
              <w:t>1</w:t>
            </w:r>
            <w:r>
              <w:rPr>
                <w:rFonts w:ascii="Arial" w:hAnsi="Arial" w:cs="Arial"/>
                <w:color w:val="000000" w:themeColor="text1"/>
                <w:sz w:val="20"/>
                <w:szCs w:val="20"/>
                <w:lang w:val="nl-NL"/>
              </w:rPr>
              <w:t>8</w:t>
            </w:r>
            <w:r w:rsidRPr="00B2084D">
              <w:rPr>
                <w:rFonts w:ascii="Arial" w:hAnsi="Arial" w:cs="Arial"/>
                <w:color w:val="000000" w:themeColor="text1"/>
                <w:sz w:val="20"/>
                <w:szCs w:val="20"/>
                <w:lang w:val="nl-NL"/>
              </w:rPr>
              <w:t>)</w:t>
            </w:r>
          </w:p>
        </w:tc>
      </w:tr>
      <w:tr w:rsidR="00EF3B19" w:rsidRPr="00B2084D" w14:paraId="1E628F97" w14:textId="77777777" w:rsidTr="000F62A0">
        <w:trPr>
          <w:trHeight w:val="415"/>
          <w:jc w:val="center"/>
        </w:trPr>
        <w:tc>
          <w:tcPr>
            <w:cnfStyle w:val="001000000000" w:firstRow="0" w:lastRow="0" w:firstColumn="1" w:lastColumn="0" w:oddVBand="0" w:evenVBand="0" w:oddHBand="0" w:evenHBand="0" w:firstRowFirstColumn="0" w:firstRowLastColumn="0" w:lastRowFirstColumn="0" w:lastRowLastColumn="0"/>
            <w:tcW w:w="2545" w:type="dxa"/>
            <w:vAlign w:val="center"/>
          </w:tcPr>
          <w:p w14:paraId="30926201" w14:textId="77777777" w:rsidR="00EF3B19" w:rsidRPr="00B2084D" w:rsidRDefault="00EF3B19" w:rsidP="000F62A0">
            <w:pPr>
              <w:spacing w:line="360" w:lineRule="auto"/>
              <w:jc w:val="center"/>
              <w:rPr>
                <w:rFonts w:ascii="Arial" w:hAnsi="Arial" w:cs="Arial"/>
                <w:color w:val="000000" w:themeColor="text1"/>
                <w:sz w:val="20"/>
                <w:szCs w:val="20"/>
                <w:lang w:val="nl-NL"/>
              </w:rPr>
            </w:pPr>
            <w:r w:rsidRPr="00B2084D">
              <w:rPr>
                <w:rFonts w:ascii="Arial" w:hAnsi="Arial" w:cs="Arial"/>
                <w:color w:val="000000" w:themeColor="text1"/>
                <w:sz w:val="20"/>
                <w:szCs w:val="20"/>
                <w:lang w:val="nl-NL"/>
              </w:rPr>
              <w:t>Xyloglucaan</w:t>
            </w:r>
          </w:p>
        </w:tc>
        <w:tc>
          <w:tcPr>
            <w:tcW w:w="7515" w:type="dxa"/>
          </w:tcPr>
          <w:p w14:paraId="7AC67C3A" w14:textId="77777777" w:rsidR="00EF3B19" w:rsidRPr="00B2084D" w:rsidRDefault="00EF3B19" w:rsidP="000F62A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084D">
              <w:rPr>
                <w:rFonts w:ascii="Arial" w:hAnsi="Arial" w:cs="Arial"/>
                <w:color w:val="000000" w:themeColor="text1"/>
                <w:sz w:val="20"/>
                <w:szCs w:val="20"/>
              </w:rPr>
              <w:t xml:space="preserve">Mechanische barrière op intestinale mucosa </w:t>
            </w:r>
          </w:p>
          <w:p w14:paraId="2B98C24B" w14:textId="77777777" w:rsidR="00EF3B19" w:rsidRPr="00B2084D" w:rsidRDefault="00EF3B19" w:rsidP="000F62A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084D">
              <w:rPr>
                <w:rFonts w:ascii="Arial" w:hAnsi="Arial" w:cs="Arial"/>
                <w:color w:val="000000" w:themeColor="text1"/>
                <w:sz w:val="20"/>
                <w:szCs w:val="20"/>
              </w:rPr>
              <w:t>Zuur milieu in urinewegen (1</w:t>
            </w:r>
            <w:r>
              <w:rPr>
                <w:rFonts w:ascii="Arial" w:hAnsi="Arial" w:cs="Arial"/>
                <w:color w:val="000000" w:themeColor="text1"/>
                <w:sz w:val="20"/>
                <w:szCs w:val="20"/>
              </w:rPr>
              <w:t>9,20</w:t>
            </w:r>
            <w:r w:rsidRPr="00B2084D">
              <w:rPr>
                <w:rFonts w:ascii="Arial" w:hAnsi="Arial" w:cs="Arial"/>
                <w:color w:val="000000" w:themeColor="text1"/>
                <w:sz w:val="20"/>
                <w:szCs w:val="20"/>
              </w:rPr>
              <w:t>)</w:t>
            </w:r>
          </w:p>
        </w:tc>
      </w:tr>
      <w:tr w:rsidR="00EF3B19" w:rsidRPr="00B2084D" w14:paraId="4A9EFCF9" w14:textId="77777777" w:rsidTr="000F62A0">
        <w:trPr>
          <w:cnfStyle w:val="000000100000" w:firstRow="0" w:lastRow="0" w:firstColumn="0" w:lastColumn="0" w:oddVBand="0" w:evenVBand="0" w:oddHBand="1" w:evenHBand="0" w:firstRowFirstColumn="0" w:firstRowLastColumn="0" w:lastRowFirstColumn="0" w:lastRowLastColumn="0"/>
          <w:trHeight w:val="212"/>
          <w:jc w:val="center"/>
        </w:trPr>
        <w:tc>
          <w:tcPr>
            <w:cnfStyle w:val="001000000000" w:firstRow="0" w:lastRow="0" w:firstColumn="1" w:lastColumn="0" w:oddVBand="0" w:evenVBand="0" w:oddHBand="0" w:evenHBand="0" w:firstRowFirstColumn="0" w:firstRowLastColumn="0" w:lastRowFirstColumn="0" w:lastRowLastColumn="0"/>
            <w:tcW w:w="2545" w:type="dxa"/>
            <w:vAlign w:val="center"/>
          </w:tcPr>
          <w:p w14:paraId="462B4D40" w14:textId="77777777" w:rsidR="00EF3B19" w:rsidRPr="00B2084D" w:rsidRDefault="00EF3B19" w:rsidP="000F62A0">
            <w:pPr>
              <w:spacing w:line="360" w:lineRule="auto"/>
              <w:jc w:val="center"/>
              <w:rPr>
                <w:rFonts w:ascii="Arial" w:hAnsi="Arial" w:cs="Arial"/>
                <w:color w:val="000000" w:themeColor="text1"/>
                <w:sz w:val="20"/>
                <w:szCs w:val="20"/>
                <w:lang w:val="en-US"/>
              </w:rPr>
            </w:pPr>
            <w:r w:rsidRPr="00B2084D">
              <w:rPr>
                <w:rFonts w:ascii="Arial" w:hAnsi="Arial" w:cs="Arial"/>
                <w:color w:val="000000" w:themeColor="text1"/>
                <w:sz w:val="20"/>
                <w:szCs w:val="20"/>
                <w:lang w:val="en-US"/>
              </w:rPr>
              <w:t>Roselle extract</w:t>
            </w:r>
          </w:p>
        </w:tc>
        <w:tc>
          <w:tcPr>
            <w:tcW w:w="7515" w:type="dxa"/>
          </w:tcPr>
          <w:p w14:paraId="063F6F56" w14:textId="77777777" w:rsidR="00EF3B19" w:rsidRPr="00B2084D" w:rsidRDefault="00EF3B19" w:rsidP="000F62A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084D">
              <w:rPr>
                <w:rFonts w:ascii="Arial" w:hAnsi="Arial" w:cs="Arial"/>
                <w:color w:val="000000" w:themeColor="text1"/>
                <w:sz w:val="20"/>
                <w:szCs w:val="20"/>
              </w:rPr>
              <w:t>Inhibitie van de biofilm productie (antifungaal), diuretisch (1</w:t>
            </w:r>
            <w:r>
              <w:rPr>
                <w:rFonts w:ascii="Arial" w:hAnsi="Arial" w:cs="Arial"/>
                <w:color w:val="000000" w:themeColor="text1"/>
                <w:sz w:val="20"/>
                <w:szCs w:val="20"/>
              </w:rPr>
              <w:t>9-21</w:t>
            </w:r>
            <w:r w:rsidRPr="00B2084D">
              <w:rPr>
                <w:rFonts w:ascii="Arial" w:hAnsi="Arial" w:cs="Arial"/>
                <w:color w:val="000000" w:themeColor="text1"/>
                <w:sz w:val="20"/>
                <w:szCs w:val="20"/>
              </w:rPr>
              <w:t>)</w:t>
            </w:r>
          </w:p>
        </w:tc>
      </w:tr>
      <w:tr w:rsidR="00EF3B19" w:rsidRPr="00B2084D" w14:paraId="0424104F" w14:textId="77777777" w:rsidTr="000F62A0">
        <w:trPr>
          <w:trHeight w:val="863"/>
          <w:jc w:val="center"/>
        </w:trPr>
        <w:tc>
          <w:tcPr>
            <w:cnfStyle w:val="001000000000" w:firstRow="0" w:lastRow="0" w:firstColumn="1" w:lastColumn="0" w:oddVBand="0" w:evenVBand="0" w:oddHBand="0" w:evenHBand="0" w:firstRowFirstColumn="0" w:firstRowLastColumn="0" w:lastRowFirstColumn="0" w:lastRowLastColumn="0"/>
            <w:tcW w:w="2545" w:type="dxa"/>
            <w:vAlign w:val="center"/>
          </w:tcPr>
          <w:p w14:paraId="505BC847" w14:textId="77777777" w:rsidR="00EF3B19" w:rsidRPr="00B2084D" w:rsidRDefault="00EF3B19" w:rsidP="000F62A0">
            <w:pPr>
              <w:spacing w:line="360" w:lineRule="auto"/>
              <w:jc w:val="center"/>
              <w:rPr>
                <w:rFonts w:ascii="Arial" w:hAnsi="Arial" w:cs="Arial"/>
                <w:color w:val="000000" w:themeColor="text1"/>
                <w:sz w:val="20"/>
                <w:szCs w:val="20"/>
                <w:lang w:val="en-US"/>
              </w:rPr>
            </w:pPr>
            <w:r w:rsidRPr="00B2084D">
              <w:rPr>
                <w:rFonts w:ascii="Arial" w:hAnsi="Arial" w:cs="Arial"/>
                <w:color w:val="000000" w:themeColor="text1"/>
                <w:sz w:val="20"/>
                <w:szCs w:val="20"/>
                <w:lang w:val="en-US"/>
              </w:rPr>
              <w:t>Propolis</w:t>
            </w:r>
          </w:p>
        </w:tc>
        <w:tc>
          <w:tcPr>
            <w:tcW w:w="7515" w:type="dxa"/>
          </w:tcPr>
          <w:p w14:paraId="6C1F343E" w14:textId="77777777" w:rsidR="00EF3B19" w:rsidRPr="00B2084D" w:rsidRDefault="00EF3B19" w:rsidP="000F62A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084D">
              <w:rPr>
                <w:rFonts w:ascii="Arial" w:hAnsi="Arial" w:cs="Arial"/>
                <w:color w:val="000000" w:themeColor="text1"/>
                <w:sz w:val="20"/>
                <w:szCs w:val="20"/>
                <w:lang w:val="nl-NL"/>
              </w:rPr>
              <w:t>Preventie van bacteriële kolonisatie (inhibitie van celdeling, b</w:t>
            </w:r>
            <w:r w:rsidRPr="00B2084D">
              <w:rPr>
                <w:rFonts w:ascii="Arial" w:hAnsi="Arial" w:cs="Arial"/>
                <w:color w:val="000000" w:themeColor="text1"/>
                <w:sz w:val="20"/>
                <w:szCs w:val="20"/>
              </w:rPr>
              <w:t>eschadiging van celmembraan en/of celwand, inhibitie van bacteriële mobiliteit, enzym inactivatie, bacteriolyse en inhibitie van proteïne synthese) (1</w:t>
            </w:r>
            <w:r>
              <w:rPr>
                <w:rFonts w:ascii="Arial" w:hAnsi="Arial" w:cs="Arial"/>
                <w:color w:val="000000" w:themeColor="text1"/>
                <w:sz w:val="20"/>
                <w:szCs w:val="20"/>
              </w:rPr>
              <w:t>9-22</w:t>
            </w:r>
            <w:r w:rsidRPr="00B2084D">
              <w:rPr>
                <w:rFonts w:ascii="Arial" w:hAnsi="Arial" w:cs="Arial"/>
                <w:color w:val="000000" w:themeColor="text1"/>
                <w:sz w:val="20"/>
                <w:szCs w:val="20"/>
              </w:rPr>
              <w:t>)</w:t>
            </w:r>
          </w:p>
        </w:tc>
      </w:tr>
      <w:tr w:rsidR="00EF3B19" w:rsidRPr="00B2084D" w14:paraId="1DF0ACCE" w14:textId="77777777" w:rsidTr="000F62A0">
        <w:trPr>
          <w:cnfStyle w:val="000000100000" w:firstRow="0" w:lastRow="0" w:firstColumn="0" w:lastColumn="0" w:oddVBand="0" w:evenVBand="0" w:oddHBand="1" w:evenHBand="0" w:firstRowFirstColumn="0" w:firstRowLastColumn="0" w:lastRowFirstColumn="0" w:lastRowLastColumn="0"/>
          <w:trHeight w:val="206"/>
          <w:jc w:val="center"/>
        </w:trPr>
        <w:tc>
          <w:tcPr>
            <w:cnfStyle w:val="001000000000" w:firstRow="0" w:lastRow="0" w:firstColumn="1" w:lastColumn="0" w:oddVBand="0" w:evenVBand="0" w:oddHBand="0" w:evenHBand="0" w:firstRowFirstColumn="0" w:firstRowLastColumn="0" w:lastRowFirstColumn="0" w:lastRowLastColumn="0"/>
            <w:tcW w:w="2545" w:type="dxa"/>
            <w:vAlign w:val="center"/>
          </w:tcPr>
          <w:p w14:paraId="76925BD2" w14:textId="77777777" w:rsidR="00EF3B19" w:rsidRPr="00B2084D" w:rsidRDefault="00EF3B19" w:rsidP="000F62A0">
            <w:pPr>
              <w:spacing w:line="360" w:lineRule="auto"/>
              <w:jc w:val="center"/>
              <w:rPr>
                <w:rFonts w:ascii="Arial" w:hAnsi="Arial" w:cs="Arial"/>
                <w:color w:val="000000" w:themeColor="text1"/>
                <w:sz w:val="20"/>
                <w:szCs w:val="20"/>
                <w:lang w:val="en-US"/>
              </w:rPr>
            </w:pPr>
            <w:r w:rsidRPr="00B2084D">
              <w:rPr>
                <w:rFonts w:ascii="Arial" w:hAnsi="Arial" w:cs="Arial"/>
                <w:color w:val="000000" w:themeColor="text1"/>
                <w:sz w:val="20"/>
                <w:szCs w:val="20"/>
                <w:lang w:val="en-US"/>
              </w:rPr>
              <w:t>Vitamine C</w:t>
            </w:r>
          </w:p>
        </w:tc>
        <w:tc>
          <w:tcPr>
            <w:tcW w:w="7515" w:type="dxa"/>
          </w:tcPr>
          <w:p w14:paraId="67D97F2C" w14:textId="77777777" w:rsidR="00EF3B19" w:rsidRPr="00B2084D" w:rsidRDefault="00EF3B19" w:rsidP="000F62A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B2084D">
              <w:rPr>
                <w:rFonts w:ascii="Arial" w:hAnsi="Arial" w:cs="Arial"/>
                <w:color w:val="000000" w:themeColor="text1"/>
                <w:sz w:val="20"/>
                <w:szCs w:val="20"/>
              </w:rPr>
              <w:t>Preventie van bacteriële kolonisatie (bacteriostatisch effect in de urine) (1</w:t>
            </w:r>
            <w:r>
              <w:rPr>
                <w:rFonts w:ascii="Arial" w:hAnsi="Arial" w:cs="Arial"/>
                <w:color w:val="000000" w:themeColor="text1"/>
                <w:sz w:val="20"/>
                <w:szCs w:val="20"/>
              </w:rPr>
              <w:t>5,</w:t>
            </w:r>
            <w:r w:rsidRPr="00B2084D">
              <w:rPr>
                <w:rFonts w:ascii="Arial" w:hAnsi="Arial" w:cs="Arial"/>
                <w:color w:val="000000" w:themeColor="text1"/>
                <w:sz w:val="20"/>
                <w:szCs w:val="20"/>
              </w:rPr>
              <w:t>2</w:t>
            </w:r>
            <w:r>
              <w:rPr>
                <w:rFonts w:ascii="Arial" w:hAnsi="Arial" w:cs="Arial"/>
                <w:color w:val="000000" w:themeColor="text1"/>
                <w:sz w:val="20"/>
                <w:szCs w:val="20"/>
              </w:rPr>
              <w:t>3</w:t>
            </w:r>
            <w:r w:rsidRPr="00B2084D">
              <w:rPr>
                <w:rFonts w:ascii="Arial" w:hAnsi="Arial" w:cs="Arial"/>
                <w:color w:val="000000" w:themeColor="text1"/>
                <w:sz w:val="20"/>
                <w:szCs w:val="20"/>
              </w:rPr>
              <w:t>)</w:t>
            </w:r>
          </w:p>
        </w:tc>
      </w:tr>
      <w:tr w:rsidR="00EF3B19" w:rsidRPr="00B2084D" w14:paraId="0D723C9C" w14:textId="77777777" w:rsidTr="000F62A0">
        <w:trPr>
          <w:trHeight w:val="212"/>
          <w:jc w:val="center"/>
        </w:trPr>
        <w:tc>
          <w:tcPr>
            <w:cnfStyle w:val="001000000000" w:firstRow="0" w:lastRow="0" w:firstColumn="1" w:lastColumn="0" w:oddVBand="0" w:evenVBand="0" w:oddHBand="0" w:evenHBand="0" w:firstRowFirstColumn="0" w:firstRowLastColumn="0" w:lastRowFirstColumn="0" w:lastRowLastColumn="0"/>
            <w:tcW w:w="2545" w:type="dxa"/>
            <w:vAlign w:val="center"/>
          </w:tcPr>
          <w:p w14:paraId="35220AF1" w14:textId="77777777" w:rsidR="00EF3B19" w:rsidRPr="00B2084D" w:rsidRDefault="00EF3B19" w:rsidP="000F62A0">
            <w:pPr>
              <w:spacing w:line="360" w:lineRule="auto"/>
              <w:jc w:val="center"/>
              <w:rPr>
                <w:rFonts w:ascii="Arial" w:hAnsi="Arial" w:cs="Arial"/>
                <w:color w:val="000000" w:themeColor="text1"/>
                <w:sz w:val="20"/>
                <w:szCs w:val="20"/>
                <w:lang w:val="en-US"/>
              </w:rPr>
            </w:pPr>
            <w:r w:rsidRPr="00B2084D">
              <w:rPr>
                <w:rFonts w:ascii="Arial" w:hAnsi="Arial" w:cs="Arial"/>
                <w:color w:val="000000" w:themeColor="text1"/>
                <w:sz w:val="20"/>
                <w:szCs w:val="20"/>
                <w:lang w:val="en-US"/>
              </w:rPr>
              <w:t>Vitamine D</w:t>
            </w:r>
          </w:p>
        </w:tc>
        <w:tc>
          <w:tcPr>
            <w:tcW w:w="7515" w:type="dxa"/>
          </w:tcPr>
          <w:p w14:paraId="760A8A8D" w14:textId="77777777" w:rsidR="00EF3B19" w:rsidRPr="00B2084D" w:rsidRDefault="00EF3B19" w:rsidP="000F62A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B2084D">
              <w:rPr>
                <w:rFonts w:ascii="Arial" w:hAnsi="Arial" w:cs="Arial"/>
                <w:color w:val="000000" w:themeColor="text1"/>
                <w:sz w:val="20"/>
                <w:szCs w:val="20"/>
              </w:rPr>
              <w:t>Inductie van antimicrobieel respons door immuunregulatie (2</w:t>
            </w:r>
            <w:r>
              <w:rPr>
                <w:rFonts w:ascii="Arial" w:hAnsi="Arial" w:cs="Arial"/>
                <w:color w:val="000000" w:themeColor="text1"/>
                <w:sz w:val="20"/>
                <w:szCs w:val="20"/>
              </w:rPr>
              <w:t>4</w:t>
            </w:r>
            <w:r w:rsidRPr="00B2084D">
              <w:rPr>
                <w:rFonts w:ascii="Arial" w:hAnsi="Arial" w:cs="Arial"/>
                <w:color w:val="000000" w:themeColor="text1"/>
                <w:sz w:val="20"/>
                <w:szCs w:val="20"/>
              </w:rPr>
              <w:t>)</w:t>
            </w:r>
          </w:p>
        </w:tc>
      </w:tr>
    </w:tbl>
    <w:p w14:paraId="728BEA09" w14:textId="50E067F3" w:rsidR="00EF3B19" w:rsidRDefault="00EF3B19" w:rsidP="00EF3B19">
      <w:pPr>
        <w:pStyle w:val="Kop2"/>
        <w:rPr>
          <w:rFonts w:ascii="Arial" w:hAnsi="Arial" w:cs="Arial"/>
          <w:color w:val="000000" w:themeColor="text1"/>
        </w:rPr>
      </w:pPr>
      <w:bookmarkStart w:id="31" w:name="_Toc132392706"/>
      <w:bookmarkStart w:id="32" w:name="_Toc132392788"/>
      <w:bookmarkStart w:id="33" w:name="_Toc132392854"/>
      <w:bookmarkStart w:id="34" w:name="_Toc133172843"/>
      <w:bookmarkEnd w:id="31"/>
      <w:bookmarkEnd w:id="32"/>
      <w:bookmarkEnd w:id="33"/>
      <w:r>
        <w:rPr>
          <w:rFonts w:ascii="Arial" w:hAnsi="Arial" w:cs="Arial"/>
          <w:color w:val="000000" w:themeColor="text1"/>
        </w:rPr>
        <w:t>Antimicrobie</w:t>
      </w:r>
      <w:r w:rsidR="0076651E">
        <w:rPr>
          <w:rFonts w:ascii="Arial" w:hAnsi="Arial" w:cs="Arial"/>
          <w:color w:val="000000" w:themeColor="text1"/>
        </w:rPr>
        <w:t>e</w:t>
      </w:r>
      <w:r>
        <w:rPr>
          <w:rFonts w:ascii="Arial" w:hAnsi="Arial" w:cs="Arial"/>
          <w:color w:val="000000" w:themeColor="text1"/>
        </w:rPr>
        <w:t>l beleid</w:t>
      </w:r>
      <w:bookmarkEnd w:id="34"/>
      <w:r>
        <w:rPr>
          <w:rFonts w:ascii="Arial" w:hAnsi="Arial" w:cs="Arial"/>
          <w:color w:val="000000" w:themeColor="text1"/>
        </w:rPr>
        <w:t xml:space="preserve">  </w:t>
      </w:r>
    </w:p>
    <w:p w14:paraId="7C9E5267" w14:textId="42728CD7" w:rsidR="00EF3B19" w:rsidRPr="000F62A0"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Aangezien het risico op resistentie binnen WZC’s groot is (zie 6.2) , is het aangeraden om een verantwoord antimicrobie</w:t>
      </w:r>
      <w:r w:rsidR="0076651E">
        <w:rPr>
          <w:rFonts w:ascii="Arial" w:eastAsia="Arial" w:hAnsi="Arial" w:cs="Arial"/>
          <w:color w:val="000000" w:themeColor="text1"/>
          <w:sz w:val="20"/>
          <w:szCs w:val="20"/>
        </w:rPr>
        <w:t>e</w:t>
      </w:r>
      <w:r w:rsidRPr="000F62A0">
        <w:rPr>
          <w:rFonts w:ascii="Arial" w:eastAsia="Arial" w:hAnsi="Arial" w:cs="Arial"/>
          <w:color w:val="000000" w:themeColor="text1"/>
          <w:sz w:val="20"/>
          <w:szCs w:val="20"/>
        </w:rPr>
        <w:t>l beleid toe te passen. Antimicrobial Stewardship teams (AMS-team) zijn één van de belangrijkste strategieën om resistentie tegen te gaan. AMS-teams zijn multidisciplinaire antibiotherapiebeleidsgroepen die instaan voor het verantwoord voorschrijven van antibiotica om onnodig gebruik te vermijden, het risico op resistentie te verlagen en de behandeling van de patiënten te verbeteren. (2</w:t>
      </w:r>
      <w:r>
        <w:rPr>
          <w:rFonts w:ascii="Arial" w:eastAsia="Arial" w:hAnsi="Arial" w:cs="Arial"/>
          <w:color w:val="000000" w:themeColor="text1"/>
          <w:sz w:val="20"/>
          <w:szCs w:val="20"/>
        </w:rPr>
        <w:t>5</w:t>
      </w:r>
      <w:r w:rsidRPr="000F62A0">
        <w:rPr>
          <w:rFonts w:ascii="Arial" w:eastAsia="Arial" w:hAnsi="Arial" w:cs="Arial"/>
          <w:color w:val="000000" w:themeColor="text1"/>
          <w:sz w:val="20"/>
          <w:szCs w:val="20"/>
        </w:rPr>
        <w:t>)</w:t>
      </w:r>
    </w:p>
    <w:p w14:paraId="60CC326D" w14:textId="77777777" w:rsidR="00EF3B19" w:rsidRPr="000F62A0"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Binnen dit multidisciplinaire team neemt de apotheker de verantwoordelijkheid op voor: het optimaal gebruik van antimicrobiële geneesmiddelen, infectie preventie, educatie en samenwerking met andere zorgverstrekkers, patiënten en de omgeving. (2</w:t>
      </w:r>
      <w:r>
        <w:rPr>
          <w:rFonts w:ascii="Arial" w:eastAsia="Arial" w:hAnsi="Arial" w:cs="Arial"/>
          <w:color w:val="000000" w:themeColor="text1"/>
          <w:sz w:val="20"/>
          <w:szCs w:val="20"/>
        </w:rPr>
        <w:t>6</w:t>
      </w:r>
      <w:r w:rsidRPr="000F62A0">
        <w:rPr>
          <w:rFonts w:ascii="Arial" w:eastAsia="Arial" w:hAnsi="Arial" w:cs="Arial"/>
          <w:color w:val="000000" w:themeColor="text1"/>
          <w:sz w:val="20"/>
          <w:szCs w:val="20"/>
        </w:rPr>
        <w:t xml:space="preserve">) </w:t>
      </w:r>
    </w:p>
    <w:p w14:paraId="14B766ED" w14:textId="77777777" w:rsidR="00EF3B19" w:rsidRPr="00B2084D" w:rsidRDefault="00EF3B19" w:rsidP="00EF3B19">
      <w:pPr>
        <w:pStyle w:val="Kop2"/>
        <w:rPr>
          <w:rFonts w:ascii="Arial" w:hAnsi="Arial" w:cs="Arial"/>
          <w:color w:val="000000" w:themeColor="text1"/>
        </w:rPr>
      </w:pPr>
      <w:bookmarkStart w:id="35" w:name="_Toc133172844"/>
      <w:r w:rsidRPr="00B2084D">
        <w:rPr>
          <w:rFonts w:ascii="Arial" w:hAnsi="Arial" w:cs="Arial"/>
          <w:color w:val="000000" w:themeColor="text1"/>
        </w:rPr>
        <w:t>Doelstelling</w:t>
      </w:r>
      <w:bookmarkEnd w:id="35"/>
      <w:r w:rsidRPr="00B2084D">
        <w:rPr>
          <w:rFonts w:ascii="Arial" w:hAnsi="Arial" w:cs="Arial"/>
          <w:color w:val="000000" w:themeColor="text1"/>
        </w:rPr>
        <w:t xml:space="preserve"> </w:t>
      </w:r>
    </w:p>
    <w:p w14:paraId="5AF45814" w14:textId="77777777" w:rsidR="00EF3B19" w:rsidRPr="000F62A0"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CB1E10">
        <w:rPr>
          <w:rFonts w:ascii="Arial" w:eastAsia="Arial" w:hAnsi="Arial" w:cs="Arial"/>
          <w:color w:val="000000" w:themeColor="text1"/>
          <w:sz w:val="20"/>
          <w:szCs w:val="20"/>
          <w:lang w:val="en-US"/>
        </w:rPr>
        <w:t xml:space="preserve">Deze thesis behoort tot de CAPTAIN (Check of APpropriaTeness of AntImicrobial therapy in Nursing homes) studie. </w:t>
      </w:r>
      <w:r w:rsidRPr="00B2084D">
        <w:rPr>
          <w:rFonts w:ascii="Arial" w:eastAsia="Arial" w:hAnsi="Arial" w:cs="Arial"/>
          <w:color w:val="000000" w:themeColor="text1"/>
          <w:sz w:val="20"/>
          <w:szCs w:val="20"/>
        </w:rPr>
        <w:t xml:space="preserve">Het doel van de CAPTAIN studie is het bepalen van de prevalentie en de geschiktheid van het gebruik van antimicrobiële geneesmiddelen binnen WZC’s. In deze thesis wordt gefocust op de prevalentie en geschiktheid van geneesmiddelen ter behandeling van UWI’s en de prevalentie van voedingssupplementen ter preventie of ter behandeling van UWI’s. </w:t>
      </w:r>
      <w:bookmarkEnd w:id="28"/>
      <w:bookmarkEnd w:id="29"/>
    </w:p>
    <w:p w14:paraId="6AE3EA21" w14:textId="77777777" w:rsidR="00EF3B19" w:rsidRPr="00B2084D" w:rsidRDefault="00EF3B19" w:rsidP="00EF3B19">
      <w:pPr>
        <w:jc w:val="both"/>
        <w:rPr>
          <w:rFonts w:ascii="Arial" w:hAnsi="Arial" w:cs="Arial"/>
          <w:color w:val="000000" w:themeColor="text1"/>
        </w:rPr>
      </w:pPr>
      <w:bookmarkStart w:id="36" w:name="_heading=h.2xcytpi" w:colFirst="0" w:colLast="0"/>
      <w:bookmarkEnd w:id="36"/>
      <w:r w:rsidRPr="00B2084D">
        <w:rPr>
          <w:rFonts w:ascii="Arial" w:hAnsi="Arial" w:cs="Arial"/>
          <w:color w:val="000000" w:themeColor="text1"/>
        </w:rPr>
        <w:br w:type="page"/>
      </w:r>
    </w:p>
    <w:p w14:paraId="4499DF49" w14:textId="77777777" w:rsidR="00EF3B19" w:rsidRPr="00B2084D" w:rsidRDefault="00EF3B19" w:rsidP="00EF3B19">
      <w:pPr>
        <w:pStyle w:val="Kop1"/>
        <w:pBdr>
          <w:top w:val="nil"/>
          <w:left w:val="nil"/>
          <w:bottom w:val="nil"/>
          <w:right w:val="nil"/>
          <w:between w:val="nil"/>
        </w:pBdr>
        <w:spacing w:line="360" w:lineRule="auto"/>
        <w:jc w:val="both"/>
        <w:rPr>
          <w:rFonts w:ascii="Arial" w:hAnsi="Arial" w:cs="Arial"/>
          <w:color w:val="000000" w:themeColor="text1"/>
        </w:rPr>
      </w:pPr>
      <w:bookmarkStart w:id="37" w:name="_Toc133172845"/>
      <w:r w:rsidRPr="00B2084D">
        <w:rPr>
          <w:rFonts w:ascii="Arial" w:hAnsi="Arial" w:cs="Arial"/>
          <w:color w:val="000000" w:themeColor="text1"/>
        </w:rPr>
        <w:lastRenderedPageBreak/>
        <w:t>Methoden</w:t>
      </w:r>
      <w:bookmarkEnd w:id="37"/>
    </w:p>
    <w:p w14:paraId="5E17D18E" w14:textId="77777777" w:rsidR="00EF3B19" w:rsidRPr="00B2084D"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B2084D">
        <w:rPr>
          <w:rFonts w:ascii="Arial" w:eastAsia="Arial" w:hAnsi="Arial" w:cs="Arial"/>
          <w:color w:val="000000" w:themeColor="text1"/>
          <w:sz w:val="20"/>
          <w:szCs w:val="20"/>
        </w:rPr>
        <w:t>In de CAPTAIN</w:t>
      </w:r>
      <w:r w:rsidRPr="000F62A0">
        <w:rPr>
          <w:rFonts w:ascii="Arial" w:eastAsia="Arial" w:hAnsi="Arial" w:cs="Arial"/>
          <w:color w:val="000000" w:themeColor="text1"/>
          <w:sz w:val="20"/>
          <w:szCs w:val="20"/>
        </w:rPr>
        <w:t xml:space="preserve"> </w:t>
      </w:r>
      <w:r w:rsidRPr="00B2084D">
        <w:rPr>
          <w:rFonts w:ascii="Arial" w:eastAsia="Arial" w:hAnsi="Arial" w:cs="Arial"/>
          <w:color w:val="000000" w:themeColor="text1"/>
          <w:sz w:val="20"/>
          <w:szCs w:val="20"/>
        </w:rPr>
        <w:t xml:space="preserve">studie werd onderzocht wat de prevalentie en de geschiktheid van het gebruik van antimicrobiële geneesmiddelen in WZC’s in Vlaams-Brabant was. </w:t>
      </w:r>
    </w:p>
    <w:p w14:paraId="52CF0CDA" w14:textId="77777777" w:rsidR="00EF3B19" w:rsidRPr="00B2084D"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B2084D">
        <w:rPr>
          <w:rFonts w:ascii="Arial" w:eastAsia="Arial" w:hAnsi="Arial" w:cs="Arial"/>
          <w:color w:val="000000" w:themeColor="text1"/>
          <w:sz w:val="20"/>
          <w:szCs w:val="20"/>
        </w:rPr>
        <w:t xml:space="preserve">Op niveau van de WZC werd het antibioticabeleid in kaart gebracht. Daarnaast werd de geschiktheid van antimicrobiële therapieën op niveau van individuele bewoners geanalyseerd. </w:t>
      </w:r>
    </w:p>
    <w:p w14:paraId="6C2CDFFC" w14:textId="77777777" w:rsidR="00EF3B19" w:rsidRPr="000F62A0" w:rsidRDefault="00EF3B19" w:rsidP="00EF3B19">
      <w:pPr>
        <w:pStyle w:val="Kop2"/>
        <w:jc w:val="both"/>
        <w:rPr>
          <w:rFonts w:ascii="Arial" w:hAnsi="Arial" w:cs="Arial"/>
        </w:rPr>
      </w:pPr>
      <w:bookmarkStart w:id="38" w:name="_Toc133172846"/>
      <w:r w:rsidRPr="000F62A0">
        <w:rPr>
          <w:rFonts w:ascii="Arial" w:hAnsi="Arial" w:cs="Arial"/>
        </w:rPr>
        <w:t>Design van het onderzoek</w:t>
      </w:r>
      <w:bookmarkEnd w:id="38"/>
    </w:p>
    <w:p w14:paraId="1099A9C1" w14:textId="77777777" w:rsidR="00EF3B19" w:rsidRPr="00B2084D" w:rsidRDefault="00EF3B19" w:rsidP="00EF3B19">
      <w:pPr>
        <w:spacing w:line="360" w:lineRule="auto"/>
        <w:jc w:val="both"/>
        <w:rPr>
          <w:rFonts w:ascii="Arial" w:eastAsia="Arial" w:hAnsi="Arial" w:cs="Arial"/>
          <w:color w:val="000000" w:themeColor="text1"/>
          <w:sz w:val="20"/>
          <w:szCs w:val="20"/>
        </w:rPr>
      </w:pPr>
      <w:r w:rsidRPr="00B2084D">
        <w:rPr>
          <w:rFonts w:ascii="Arial" w:eastAsia="Arial" w:hAnsi="Arial" w:cs="Arial"/>
          <w:color w:val="000000" w:themeColor="text1"/>
          <w:sz w:val="20"/>
          <w:szCs w:val="20"/>
        </w:rPr>
        <w:t xml:space="preserve">De CAPTAIN studie is een prospectieve, niet-interventionele, kwaliteitsverbeterende puntprevalentiestudie. </w:t>
      </w:r>
    </w:p>
    <w:p w14:paraId="72121778" w14:textId="77777777" w:rsidR="00EF3B19" w:rsidRPr="000F62A0" w:rsidRDefault="00EF3B19" w:rsidP="00EF3B19">
      <w:pPr>
        <w:pStyle w:val="Kop2"/>
        <w:jc w:val="both"/>
        <w:rPr>
          <w:rFonts w:ascii="Arial" w:hAnsi="Arial" w:cs="Arial"/>
        </w:rPr>
      </w:pPr>
      <w:bookmarkStart w:id="39" w:name="_Toc133172847"/>
      <w:r w:rsidRPr="000F62A0">
        <w:rPr>
          <w:rFonts w:ascii="Arial" w:hAnsi="Arial" w:cs="Arial"/>
        </w:rPr>
        <w:t>Onderzoekspopulatie</w:t>
      </w:r>
      <w:bookmarkEnd w:id="39"/>
    </w:p>
    <w:p w14:paraId="3B1B45F0" w14:textId="77777777" w:rsidR="00EF3B19" w:rsidRPr="00B2084D"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B2084D">
        <w:rPr>
          <w:rFonts w:ascii="Arial" w:eastAsia="Arial" w:hAnsi="Arial" w:cs="Arial"/>
          <w:color w:val="000000" w:themeColor="text1"/>
          <w:sz w:val="20"/>
          <w:szCs w:val="20"/>
        </w:rPr>
        <w:t xml:space="preserve">De studie heeft plaatsgevonden in 11 WZC’s behorende tot het </w:t>
      </w:r>
      <w:r w:rsidRPr="00B94E41">
        <w:rPr>
          <w:rFonts w:ascii="Arial" w:eastAsia="Arial" w:hAnsi="Arial" w:cs="Arial"/>
          <w:color w:val="000000" w:themeColor="text1"/>
          <w:sz w:val="20"/>
          <w:szCs w:val="20"/>
        </w:rPr>
        <w:t>Hospital Outbreak Support Team</w:t>
      </w:r>
      <w:r w:rsidRPr="000F62A0" w:rsidDel="00B94E41">
        <w:rPr>
          <w:rFonts w:ascii="Arial" w:eastAsia="Arial" w:hAnsi="Arial" w:cs="Arial"/>
          <w:color w:val="000000" w:themeColor="text1"/>
          <w:sz w:val="20"/>
          <w:szCs w:val="20"/>
        </w:rPr>
        <w:t xml:space="preserve"> </w:t>
      </w:r>
      <w:r w:rsidRPr="00B2084D">
        <w:rPr>
          <w:rFonts w:ascii="Arial" w:eastAsia="Arial" w:hAnsi="Arial" w:cs="Arial"/>
          <w:color w:val="000000" w:themeColor="text1"/>
          <w:sz w:val="20"/>
          <w:szCs w:val="20"/>
        </w:rPr>
        <w:t xml:space="preserve">-netwerk </w:t>
      </w:r>
      <w:r>
        <w:rPr>
          <w:rFonts w:ascii="Arial" w:eastAsia="Arial" w:hAnsi="Arial" w:cs="Arial"/>
          <w:color w:val="000000" w:themeColor="text1"/>
          <w:sz w:val="20"/>
          <w:szCs w:val="20"/>
        </w:rPr>
        <w:t xml:space="preserve">(HOST) </w:t>
      </w:r>
      <w:r w:rsidRPr="00B2084D">
        <w:rPr>
          <w:rFonts w:ascii="Arial" w:eastAsia="Arial" w:hAnsi="Arial" w:cs="Arial"/>
          <w:color w:val="000000" w:themeColor="text1"/>
          <w:sz w:val="20"/>
          <w:szCs w:val="20"/>
        </w:rPr>
        <w:t xml:space="preserve">van Plexus (i.e. ziekenhuisnetwerk tussen RZ Heilig Hart Leuven, RZ Heilig Hart Tienen, AZ Diest en UZ Leuven). </w:t>
      </w:r>
    </w:p>
    <w:p w14:paraId="2056DF08" w14:textId="77777777" w:rsidR="00EF3B19" w:rsidRPr="00B2084D"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B2084D">
        <w:rPr>
          <w:rFonts w:ascii="Arial" w:eastAsia="Arial" w:hAnsi="Arial" w:cs="Arial"/>
          <w:color w:val="000000" w:themeColor="text1"/>
          <w:sz w:val="20"/>
          <w:szCs w:val="20"/>
        </w:rPr>
        <w:t xml:space="preserve">De inclusie van de WZC’s gebeurde door de onderzoekers via een informatiebrief. </w:t>
      </w:r>
      <w:r>
        <w:rPr>
          <w:rFonts w:ascii="Arial" w:eastAsia="Arial" w:hAnsi="Arial" w:cs="Arial"/>
          <w:color w:val="000000" w:themeColor="text1"/>
          <w:sz w:val="20"/>
          <w:szCs w:val="20"/>
        </w:rPr>
        <w:t>I</w:t>
      </w:r>
      <w:r w:rsidRPr="00B2084D">
        <w:rPr>
          <w:rFonts w:ascii="Arial" w:eastAsia="Arial" w:hAnsi="Arial" w:cs="Arial"/>
          <w:color w:val="000000" w:themeColor="text1"/>
          <w:sz w:val="20"/>
          <w:szCs w:val="20"/>
        </w:rPr>
        <w:t>nclusiecriteria voor de WZC</w:t>
      </w:r>
      <w:r>
        <w:rPr>
          <w:rFonts w:ascii="Arial" w:eastAsia="Arial" w:hAnsi="Arial" w:cs="Arial"/>
          <w:color w:val="000000" w:themeColor="text1"/>
          <w:sz w:val="20"/>
          <w:szCs w:val="20"/>
        </w:rPr>
        <w:t>’</w:t>
      </w:r>
      <w:r w:rsidRPr="00B2084D">
        <w:rPr>
          <w:rFonts w:ascii="Arial" w:eastAsia="Arial" w:hAnsi="Arial" w:cs="Arial"/>
          <w:color w:val="000000" w:themeColor="text1"/>
          <w:sz w:val="20"/>
          <w:szCs w:val="20"/>
        </w:rPr>
        <w:t xml:space="preserve">s </w:t>
      </w:r>
      <w:r>
        <w:rPr>
          <w:rFonts w:ascii="Arial" w:eastAsia="Arial" w:hAnsi="Arial" w:cs="Arial"/>
          <w:color w:val="000000" w:themeColor="text1"/>
          <w:sz w:val="20"/>
          <w:szCs w:val="20"/>
        </w:rPr>
        <w:t>waren</w:t>
      </w:r>
      <w:r w:rsidRPr="00B2084D">
        <w:rPr>
          <w:rFonts w:ascii="Arial" w:eastAsia="Arial" w:hAnsi="Arial" w:cs="Arial"/>
          <w:color w:val="000000" w:themeColor="text1"/>
          <w:sz w:val="20"/>
          <w:szCs w:val="20"/>
        </w:rPr>
        <w:t xml:space="preserve"> dat er minimaal 50 bewoners aanwezig moesten zijn en er gezamenlijke ruimten of faciliteiten moesten zijn. Centra met uitsluitend zelfstandig wonen, instellingen voor dagbehandelingen en centra die reeds geïncludeerd waren door HOST voor de infectierisicoscan (IRIS) werden geëxcludeerd van deze studie. </w:t>
      </w:r>
    </w:p>
    <w:p w14:paraId="3FB6FD63" w14:textId="77777777" w:rsidR="00EF3B19" w:rsidRPr="00B2084D"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B2084D">
        <w:rPr>
          <w:rFonts w:ascii="Arial" w:eastAsia="Arial" w:hAnsi="Arial" w:cs="Arial"/>
          <w:color w:val="000000" w:themeColor="text1"/>
          <w:sz w:val="20"/>
          <w:szCs w:val="20"/>
        </w:rPr>
        <w:t xml:space="preserve">Tijdens de bezoekdag vond de patiëntrekrutering plaats. Hiervoor moest er sprake zijn van een voltijds verblijf in het WZC en de aanwezigheid op de dag van de studie. Bovendien moest de patiënt een lopende behandeling hebben met minstens één antimicrobieel geneesmiddel of voedingssupplement ter behandeling of ter preventie van een UWI. Bewoners die in kortverblijf aanwezig waren of palliatief waren, werden geëxcludeerd van dit onderzoek. </w:t>
      </w:r>
    </w:p>
    <w:p w14:paraId="6A23A3BE" w14:textId="77777777" w:rsidR="00EF3B19" w:rsidRPr="000F62A0" w:rsidRDefault="00EF3B19" w:rsidP="00EF3B19">
      <w:pPr>
        <w:pStyle w:val="Kop2"/>
        <w:jc w:val="both"/>
        <w:rPr>
          <w:rFonts w:ascii="Arial" w:hAnsi="Arial" w:cs="Arial"/>
        </w:rPr>
      </w:pPr>
      <w:bookmarkStart w:id="40" w:name="_Toc133172848"/>
      <w:r w:rsidRPr="000F62A0">
        <w:rPr>
          <w:rFonts w:ascii="Arial" w:hAnsi="Arial" w:cs="Arial"/>
        </w:rPr>
        <w:t>Datacollectie</w:t>
      </w:r>
      <w:bookmarkEnd w:id="40"/>
    </w:p>
    <w:p w14:paraId="744D95A0" w14:textId="77777777" w:rsidR="00EF3B19"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Ethische goedkeuring is verkregen op het studienummer: S66823.</w:t>
      </w:r>
    </w:p>
    <w:p w14:paraId="5F7200A7" w14:textId="77777777" w:rsidR="00EF3B19" w:rsidRPr="00B2084D"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B2084D">
        <w:rPr>
          <w:rFonts w:ascii="Arial" w:eastAsia="Arial" w:hAnsi="Arial" w:cs="Arial"/>
          <w:color w:val="000000" w:themeColor="text1"/>
          <w:sz w:val="20"/>
          <w:szCs w:val="20"/>
        </w:rPr>
        <w:t xml:space="preserve">De data per WZC werd verzameld op één bezoekdag. De datacollectie gebeurde van oktober 2022 tot en met december 2022. </w:t>
      </w:r>
    </w:p>
    <w:p w14:paraId="338FE54E" w14:textId="77777777" w:rsidR="00EF3B19" w:rsidRPr="00B2084D"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B2084D">
        <w:rPr>
          <w:rFonts w:ascii="Arial" w:eastAsia="Arial" w:hAnsi="Arial" w:cs="Arial"/>
          <w:color w:val="000000" w:themeColor="text1"/>
          <w:sz w:val="20"/>
          <w:szCs w:val="20"/>
        </w:rPr>
        <w:t>Voorafgaand ontving elk deelnemend WZC (zie 7.2) een vragenlijst (zie bijlage 12.2). Via deze vragenlijst werd informatie verzameld over de structurele kenmerken en het antimicrobieel beleid van het WZC. De vragenlijst werd ingevuld door een contactpersoon vóór de bezoekdag. </w:t>
      </w:r>
    </w:p>
    <w:p w14:paraId="325CA49F" w14:textId="77777777" w:rsidR="00EF3B19" w:rsidRPr="00B2084D" w:rsidRDefault="00EF3B19" w:rsidP="00EF3B19">
      <w:pPr>
        <w:spacing w:line="360" w:lineRule="auto"/>
        <w:jc w:val="both"/>
        <w:rPr>
          <w:rFonts w:ascii="Arial" w:eastAsia="Arial" w:hAnsi="Arial" w:cs="Arial"/>
          <w:color w:val="000000" w:themeColor="text1"/>
          <w:sz w:val="20"/>
          <w:szCs w:val="20"/>
        </w:rPr>
      </w:pPr>
    </w:p>
    <w:p w14:paraId="272445F3" w14:textId="77777777" w:rsidR="00EF3B19" w:rsidRPr="00B2084D"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B2084D">
        <w:rPr>
          <w:rFonts w:ascii="Arial" w:eastAsia="Arial" w:hAnsi="Arial" w:cs="Arial"/>
          <w:color w:val="000000" w:themeColor="text1"/>
          <w:sz w:val="20"/>
          <w:szCs w:val="20"/>
        </w:rPr>
        <w:lastRenderedPageBreak/>
        <w:t xml:space="preserve">In het tweede deel van de studie werden </w:t>
      </w:r>
      <w:r>
        <w:rPr>
          <w:rFonts w:ascii="Arial" w:eastAsia="Arial" w:hAnsi="Arial" w:cs="Arial"/>
          <w:color w:val="000000" w:themeColor="text1"/>
          <w:sz w:val="20"/>
          <w:szCs w:val="20"/>
        </w:rPr>
        <w:t xml:space="preserve">handmatig </w:t>
      </w:r>
      <w:r w:rsidRPr="00B2084D">
        <w:rPr>
          <w:rFonts w:ascii="Arial" w:eastAsia="Arial" w:hAnsi="Arial" w:cs="Arial"/>
          <w:color w:val="000000" w:themeColor="text1"/>
          <w:sz w:val="20"/>
          <w:szCs w:val="20"/>
        </w:rPr>
        <w:t>medicatieschema’s doorlopen door de hoofdverpleegkundige van de WZC’s en/of de coördinerend raadgevend arts (CRA) om bewoners die tot de</w:t>
      </w:r>
      <w:r w:rsidRPr="005E29CB">
        <w:rPr>
          <w:rFonts w:ascii="Arial" w:eastAsia="Arial" w:hAnsi="Arial" w:cs="Arial"/>
          <w:color w:val="000000" w:themeColor="text1"/>
          <w:sz w:val="20"/>
          <w:szCs w:val="20"/>
        </w:rPr>
        <w:t xml:space="preserve"> </w:t>
      </w:r>
      <w:r w:rsidRPr="00B2084D">
        <w:rPr>
          <w:rFonts w:ascii="Arial" w:eastAsia="Arial" w:hAnsi="Arial" w:cs="Arial"/>
          <w:color w:val="000000" w:themeColor="text1"/>
          <w:sz w:val="20"/>
          <w:szCs w:val="20"/>
        </w:rPr>
        <w:t>onderzoekspopulatie behoren te rekruteren (zie 7.</w:t>
      </w:r>
      <w:r w:rsidRPr="000F62A0">
        <w:rPr>
          <w:rFonts w:ascii="Arial" w:eastAsia="Arial" w:hAnsi="Arial" w:cs="Arial"/>
          <w:color w:val="000000" w:themeColor="text1"/>
          <w:sz w:val="20"/>
          <w:szCs w:val="20"/>
        </w:rPr>
        <w:t>2</w:t>
      </w:r>
      <w:r w:rsidRPr="00B2084D">
        <w:rPr>
          <w:rFonts w:ascii="Arial" w:eastAsia="Arial" w:hAnsi="Arial" w:cs="Arial"/>
          <w:color w:val="000000" w:themeColor="text1"/>
          <w:sz w:val="20"/>
          <w:szCs w:val="20"/>
        </w:rPr>
        <w:t>). Vervolgens werd er een dataformulier ingevuld per bewoner (zie bijlage 12.3). Dit formulier verzamelde algemene gezondheidsgegevens van de bewoner en informatie over zijn/haar antimicrobiële therapie, voedingssupplementen en comedicatie.</w:t>
      </w:r>
    </w:p>
    <w:p w14:paraId="359C3B1E" w14:textId="77777777" w:rsidR="00EF3B19" w:rsidRPr="00B2084D"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B2084D">
        <w:rPr>
          <w:rFonts w:ascii="Arial" w:eastAsia="Arial" w:hAnsi="Arial" w:cs="Arial"/>
          <w:color w:val="000000" w:themeColor="text1"/>
          <w:sz w:val="20"/>
          <w:szCs w:val="20"/>
        </w:rPr>
        <w:t xml:space="preserve">De gegevens werden verzameld door gebruik te maken van het elektronisch of papieren patiëntendossier. De bron van informatie werd steeds gedocumenteerd. </w:t>
      </w:r>
    </w:p>
    <w:p w14:paraId="4594BE72" w14:textId="77777777" w:rsidR="00EF3B19" w:rsidRPr="000F62A0" w:rsidRDefault="00EF3B19" w:rsidP="00EF3B19">
      <w:pPr>
        <w:pStyle w:val="Kop2"/>
        <w:jc w:val="both"/>
        <w:rPr>
          <w:rFonts w:ascii="Arial" w:hAnsi="Arial" w:cs="Arial"/>
        </w:rPr>
      </w:pPr>
      <w:bookmarkStart w:id="41" w:name="_Toc133172849"/>
      <w:r w:rsidRPr="000F62A0">
        <w:rPr>
          <w:rFonts w:ascii="Arial" w:hAnsi="Arial" w:cs="Arial"/>
        </w:rPr>
        <w:t>Data-analyse</w:t>
      </w:r>
      <w:bookmarkEnd w:id="41"/>
      <w:r w:rsidRPr="000F62A0">
        <w:rPr>
          <w:rFonts w:ascii="Arial" w:hAnsi="Arial" w:cs="Arial"/>
        </w:rPr>
        <w:t xml:space="preserve"> </w:t>
      </w:r>
    </w:p>
    <w:p w14:paraId="765AFF5E" w14:textId="77777777" w:rsidR="00EF3B19" w:rsidRPr="00B2084D"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B2084D">
        <w:rPr>
          <w:rFonts w:ascii="Arial" w:eastAsia="Arial" w:hAnsi="Arial" w:cs="Arial"/>
          <w:color w:val="000000" w:themeColor="text1"/>
          <w:sz w:val="20"/>
          <w:szCs w:val="20"/>
        </w:rPr>
        <w:t xml:space="preserve">De resultaten werden geanalyseerd met beschrijvende statistiek. De globale puntprevalentie van het gebruik van antimicrobiële geneesmiddelen werd uitgedrukt als een ratio. Deze ratio werd berekend als het aantal geïncludeerde bewoners dat een antimicrobieel geneesmiddel gebruikte op het moment van datacollectie over het totaal aantal bewoners van de verschillende WZC’s. Puntprevalenties per indicatie, per WZC, per individueel antimicrobieel geneesmiddel en per voedingssupplement werden volgens dezelfde methode berekend. </w:t>
      </w:r>
    </w:p>
    <w:p w14:paraId="1C039ED4" w14:textId="77777777" w:rsidR="00EF3B19" w:rsidRPr="00B2084D"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B2084D">
        <w:rPr>
          <w:rFonts w:ascii="Arial" w:eastAsia="Arial" w:hAnsi="Arial" w:cs="Arial"/>
          <w:color w:val="000000" w:themeColor="text1"/>
          <w:sz w:val="20"/>
          <w:szCs w:val="20"/>
        </w:rPr>
        <w:t>De geschiktheid van de antimicrobiële therapie werd beoordeeld op conformiteit met de nationale richtlijnen, uitgegeven door de BAPCOC en het Formularium Ouderenzorg door een studentonderzoeker en een copromotor (zie tabel 1). In geval dat er geen consensus was, werd dit besproken met de promotor. Interacties werden gecontroleerd met de interactiechecker van de Algemene Pharmaceutische Bond PHiL (</w:t>
      </w:r>
      <w:r>
        <w:rPr>
          <w:rFonts w:ascii="Arial" w:eastAsia="Arial" w:hAnsi="Arial" w:cs="Arial"/>
          <w:color w:val="000000" w:themeColor="text1"/>
          <w:sz w:val="20"/>
          <w:szCs w:val="20"/>
        </w:rPr>
        <w:t>27</w:t>
      </w:r>
      <w:r w:rsidRPr="00B2084D">
        <w:rPr>
          <w:rFonts w:ascii="Arial" w:eastAsia="Arial" w:hAnsi="Arial" w:cs="Arial"/>
          <w:color w:val="000000" w:themeColor="text1"/>
          <w:sz w:val="20"/>
          <w:szCs w:val="20"/>
        </w:rPr>
        <w:t>) en de Drug Interactions Checker van Medscape (</w:t>
      </w:r>
      <w:r>
        <w:rPr>
          <w:rFonts w:ascii="Arial" w:eastAsia="Arial" w:hAnsi="Arial" w:cs="Arial"/>
          <w:color w:val="000000" w:themeColor="text1"/>
          <w:sz w:val="20"/>
          <w:szCs w:val="20"/>
        </w:rPr>
        <w:t>28</w:t>
      </w:r>
      <w:r w:rsidRPr="00B2084D">
        <w:rPr>
          <w:rFonts w:ascii="Arial" w:eastAsia="Arial" w:hAnsi="Arial" w:cs="Arial"/>
          <w:color w:val="000000" w:themeColor="text1"/>
          <w:sz w:val="20"/>
          <w:szCs w:val="20"/>
        </w:rPr>
        <w:t>). De gevonden interacties werden verder beoordeeld aan de hand van de interne software van UZ Leuven.</w:t>
      </w:r>
    </w:p>
    <w:p w14:paraId="51F0F139" w14:textId="77777777" w:rsidR="00EF3B19" w:rsidRPr="00A93F6C"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B2084D">
        <w:rPr>
          <w:rFonts w:ascii="Arial" w:eastAsia="Arial" w:hAnsi="Arial" w:cs="Arial"/>
          <w:color w:val="000000" w:themeColor="text1"/>
          <w:sz w:val="20"/>
          <w:szCs w:val="20"/>
        </w:rPr>
        <w:t xml:space="preserve">Elke afwijking van de richtlijnen werd uitgedrukt als een </w:t>
      </w:r>
      <w:r w:rsidRPr="0076651E">
        <w:rPr>
          <w:rFonts w:ascii="Arial" w:eastAsia="Arial" w:hAnsi="Arial" w:cs="Arial"/>
          <w:i/>
          <w:iCs/>
          <w:color w:val="000000" w:themeColor="text1"/>
          <w:sz w:val="20"/>
          <w:szCs w:val="20"/>
        </w:rPr>
        <w:t>potentially innappropriate prescription</w:t>
      </w:r>
      <w:r w:rsidRPr="00B2084D">
        <w:rPr>
          <w:rFonts w:ascii="Arial" w:eastAsia="Arial" w:hAnsi="Arial" w:cs="Arial"/>
          <w:color w:val="000000" w:themeColor="text1"/>
          <w:sz w:val="20"/>
          <w:szCs w:val="20"/>
        </w:rPr>
        <w:t xml:space="preserve"> (PIP) en verder beoordeeld per graad van ernst van ongeschiktheid door een expertenpanel door een virtuele </w:t>
      </w:r>
      <w:r w:rsidRPr="000F62A0">
        <w:rPr>
          <w:rFonts w:ascii="Arial" w:eastAsia="Arial" w:hAnsi="Arial" w:cs="Arial"/>
          <w:color w:val="000000" w:themeColor="text1"/>
          <w:sz w:val="20"/>
          <w:szCs w:val="20"/>
        </w:rPr>
        <w:t>modified Delphi</w:t>
      </w:r>
      <w:r w:rsidRPr="00AB00C3">
        <w:rPr>
          <w:rFonts w:ascii="Arial" w:eastAsia="Arial" w:hAnsi="Arial" w:cs="Arial"/>
          <w:color w:val="000000" w:themeColor="text1"/>
          <w:sz w:val="20"/>
          <w:szCs w:val="20"/>
        </w:rPr>
        <w:t xml:space="preserve"> methodologie</w:t>
      </w:r>
      <w:r w:rsidRPr="00B2084D">
        <w:rPr>
          <w:rFonts w:ascii="Arial" w:eastAsia="Arial" w:hAnsi="Arial" w:cs="Arial"/>
          <w:color w:val="000000" w:themeColor="text1"/>
          <w:sz w:val="20"/>
          <w:szCs w:val="20"/>
        </w:rPr>
        <w:t>. In de eerste plaats werd een Delphi consensus georganiseerd waarin het expertenpanel werden gevraagd om anoniem de ernst van de PIP te scoren. Vervolgens werd een overlegmoment georganiseerd om sneller tot een consensus te komen. De PIP’s van UWI’s en rUWI’s werden samen besproken. Het expertenpanel bestond uit: een klinische apotheker, een huisarts, een microbioloog, een infectioloog en een geriater. Om tot een consensus te komen moest er sprake zijn van een standaarddeviatie van minder dan 50 procent van de theoretisch maximaal mogelijke standaarddeviatie. Voor de ernstscores werd een schaal van vijf gebruikt met toenemende ongeschiktheid.</w:t>
      </w:r>
      <w:r w:rsidRPr="00A93F6C">
        <w:rPr>
          <w:rFonts w:ascii="Arial" w:eastAsia="Arial" w:hAnsi="Arial" w:cs="Arial"/>
          <w:color w:val="000000" w:themeColor="text1"/>
          <w:sz w:val="20"/>
          <w:szCs w:val="20"/>
        </w:rPr>
        <w:t xml:space="preserve">  </w:t>
      </w:r>
    </w:p>
    <w:p w14:paraId="2362F91E" w14:textId="77777777" w:rsidR="00EF3B19" w:rsidRPr="00A93F6C"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A93F6C">
        <w:rPr>
          <w:rFonts w:ascii="Arial" w:eastAsia="Arial" w:hAnsi="Arial" w:cs="Arial"/>
          <w:color w:val="000000" w:themeColor="text1"/>
          <w:sz w:val="20"/>
          <w:szCs w:val="20"/>
        </w:rPr>
        <w:br w:type="page"/>
      </w:r>
    </w:p>
    <w:p w14:paraId="26FBAC79" w14:textId="77777777" w:rsidR="00EF3B19" w:rsidRPr="005E29CB" w:rsidRDefault="00EF3B19" w:rsidP="00EF3B19">
      <w:pPr>
        <w:pStyle w:val="Kop1"/>
        <w:pBdr>
          <w:top w:val="nil"/>
          <w:left w:val="nil"/>
          <w:bottom w:val="nil"/>
          <w:right w:val="nil"/>
          <w:between w:val="nil"/>
        </w:pBdr>
        <w:spacing w:line="360" w:lineRule="auto"/>
        <w:jc w:val="both"/>
        <w:rPr>
          <w:rFonts w:ascii="Arial" w:hAnsi="Arial" w:cs="Arial"/>
          <w:color w:val="000000" w:themeColor="text1"/>
        </w:rPr>
      </w:pPr>
      <w:bookmarkStart w:id="42" w:name="_Toc133172850"/>
      <w:r w:rsidRPr="005E29CB">
        <w:rPr>
          <w:rFonts w:ascii="Arial" w:hAnsi="Arial" w:cs="Arial"/>
          <w:color w:val="000000" w:themeColor="text1"/>
        </w:rPr>
        <w:lastRenderedPageBreak/>
        <w:t>Resultaten</w:t>
      </w:r>
      <w:bookmarkEnd w:id="42"/>
    </w:p>
    <w:p w14:paraId="201456C1" w14:textId="77777777" w:rsidR="00EF3B19" w:rsidRPr="000F62A0" w:rsidRDefault="00EF3B19" w:rsidP="00EF3B19">
      <w:pPr>
        <w:pStyle w:val="Kop2"/>
        <w:jc w:val="both"/>
        <w:rPr>
          <w:rFonts w:ascii="Arial" w:hAnsi="Arial" w:cs="Arial"/>
        </w:rPr>
      </w:pPr>
      <w:bookmarkStart w:id="43" w:name="_Toc133172851"/>
      <w:r w:rsidRPr="000F62A0">
        <w:rPr>
          <w:rFonts w:ascii="Arial" w:hAnsi="Arial" w:cs="Arial"/>
        </w:rPr>
        <w:t>Algemene vragenlijst</w:t>
      </w:r>
      <w:bookmarkEnd w:id="43"/>
      <w:r w:rsidRPr="000F62A0">
        <w:rPr>
          <w:rFonts w:ascii="Arial" w:hAnsi="Arial" w:cs="Arial"/>
        </w:rPr>
        <w:t xml:space="preserve"> </w:t>
      </w:r>
    </w:p>
    <w:p w14:paraId="4750F7D0" w14:textId="77777777" w:rsidR="00EF3B19" w:rsidRPr="000F62A0" w:rsidRDefault="00EF3B19" w:rsidP="00EF3B19">
      <w:pPr>
        <w:pStyle w:val="Kop3"/>
        <w:spacing w:line="360" w:lineRule="auto"/>
        <w:jc w:val="both"/>
        <w:rPr>
          <w:rFonts w:ascii="Arial" w:hAnsi="Arial" w:cs="Arial"/>
        </w:rPr>
      </w:pPr>
      <w:bookmarkStart w:id="44" w:name="_Toc133172852"/>
      <w:bookmarkStart w:id="45" w:name="OLE_LINK3"/>
      <w:bookmarkStart w:id="46" w:name="OLE_LINK4"/>
      <w:r w:rsidRPr="000F62A0">
        <w:rPr>
          <w:rFonts w:ascii="Arial" w:hAnsi="Arial" w:cs="Arial"/>
        </w:rPr>
        <w:t>Algemene instellingsgegevens</w:t>
      </w:r>
      <w:bookmarkEnd w:id="44"/>
    </w:p>
    <w:p w14:paraId="083FCE44" w14:textId="77777777" w:rsidR="00EF3B19" w:rsidRPr="00A93F6C"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bookmarkStart w:id="47" w:name="OLE_LINK13"/>
      <w:bookmarkStart w:id="48" w:name="OLE_LINK14"/>
      <w:r w:rsidRPr="00A93F6C">
        <w:rPr>
          <w:rFonts w:ascii="Arial" w:eastAsia="Arial" w:hAnsi="Arial" w:cs="Arial"/>
          <w:color w:val="000000" w:themeColor="text1"/>
          <w:sz w:val="20"/>
          <w:szCs w:val="20"/>
        </w:rPr>
        <w:t>Onderstaande tabel geeft een overzicht van de algemene instellingsgegevens van de 11</w:t>
      </w:r>
      <w:r>
        <w:rPr>
          <w:rFonts w:ascii="Arial" w:eastAsia="Arial" w:hAnsi="Arial" w:cs="Arial"/>
          <w:color w:val="000000" w:themeColor="text1"/>
          <w:sz w:val="20"/>
          <w:szCs w:val="20"/>
        </w:rPr>
        <w:t xml:space="preserve"> </w:t>
      </w:r>
      <w:r w:rsidRPr="00A93F6C">
        <w:rPr>
          <w:rFonts w:ascii="Arial" w:eastAsia="Arial" w:hAnsi="Arial" w:cs="Arial"/>
          <w:color w:val="000000" w:themeColor="text1"/>
          <w:sz w:val="20"/>
          <w:szCs w:val="20"/>
        </w:rPr>
        <w:t>deelnemende WZC’s</w:t>
      </w:r>
      <w:r>
        <w:rPr>
          <w:rFonts w:ascii="Arial" w:eastAsia="Arial" w:hAnsi="Arial" w:cs="Arial"/>
          <w:color w:val="000000" w:themeColor="text1"/>
          <w:sz w:val="20"/>
          <w:szCs w:val="20"/>
        </w:rPr>
        <w:t xml:space="preserve"> opgenomen</w:t>
      </w:r>
      <w:r w:rsidRPr="00A93F6C">
        <w:rPr>
          <w:rFonts w:ascii="Arial" w:eastAsia="Arial" w:hAnsi="Arial" w:cs="Arial"/>
          <w:color w:val="000000" w:themeColor="text1"/>
          <w:sz w:val="20"/>
          <w:szCs w:val="20"/>
        </w:rPr>
        <w:t>. Het totaal aantal bewoners van de verschillende WZC’s was 1180.</w:t>
      </w:r>
    </w:p>
    <w:p w14:paraId="12D8C92B" w14:textId="77777777" w:rsidR="00EF3B19" w:rsidRDefault="00EF3B19" w:rsidP="00EF3B19">
      <w:pPr>
        <w:rPr>
          <w:rFonts w:ascii="Arial" w:hAnsi="Arial" w:cs="Arial"/>
          <w:color w:val="000000" w:themeColor="text1"/>
          <w:sz w:val="20"/>
          <w:szCs w:val="20"/>
        </w:rPr>
      </w:pPr>
    </w:p>
    <w:p w14:paraId="21AA2E85" w14:textId="77777777" w:rsidR="00EF3B19" w:rsidRPr="00502327" w:rsidRDefault="00EF3B19" w:rsidP="00EF3B19">
      <w:pPr>
        <w:jc w:val="center"/>
        <w:rPr>
          <w:rFonts w:ascii="Arial" w:hAnsi="Arial" w:cs="Arial"/>
          <w:i/>
          <w:iCs/>
          <w:sz w:val="20"/>
          <w:szCs w:val="20"/>
        </w:rPr>
      </w:pPr>
      <w:r w:rsidRPr="00B2084D">
        <w:rPr>
          <w:rFonts w:ascii="Arial" w:hAnsi="Arial" w:cs="Arial"/>
          <w:i/>
          <w:iCs/>
          <w:sz w:val="20"/>
          <w:szCs w:val="20"/>
        </w:rPr>
        <w:t>Tabel 3: Algemene instellingsgegevens van deelnemende WZC’s (</w:t>
      </w:r>
      <w:r>
        <w:rPr>
          <w:rFonts w:ascii="Arial" w:hAnsi="Arial" w:cs="Arial"/>
          <w:i/>
          <w:iCs/>
          <w:sz w:val="20"/>
          <w:szCs w:val="20"/>
        </w:rPr>
        <w:t>5</w:t>
      </w:r>
      <w:r w:rsidRPr="00B2084D">
        <w:rPr>
          <w:rFonts w:ascii="Arial" w:hAnsi="Arial" w:cs="Arial"/>
          <w:i/>
          <w:iCs/>
          <w:sz w:val="20"/>
          <w:szCs w:val="20"/>
        </w:rPr>
        <w:t>,</w:t>
      </w:r>
      <w:r>
        <w:rPr>
          <w:rFonts w:ascii="Arial" w:hAnsi="Arial" w:cs="Arial"/>
          <w:i/>
          <w:iCs/>
          <w:sz w:val="20"/>
          <w:szCs w:val="20"/>
        </w:rPr>
        <w:t>29</w:t>
      </w:r>
      <w:r w:rsidRPr="00B2084D">
        <w:rPr>
          <w:rFonts w:ascii="Arial" w:hAnsi="Arial" w:cs="Arial"/>
          <w:i/>
          <w:iCs/>
          <w:sz w:val="20"/>
          <w:szCs w:val="20"/>
        </w:rPr>
        <w:t>)</w:t>
      </w:r>
    </w:p>
    <w:tbl>
      <w:tblPr>
        <w:tblStyle w:val="Rastertabel5donker-Accent5"/>
        <w:tblW w:w="8414" w:type="dxa"/>
        <w:jc w:val="center"/>
        <w:tblLook w:val="04A0" w:firstRow="1" w:lastRow="0" w:firstColumn="1" w:lastColumn="0" w:noHBand="0" w:noVBand="1"/>
      </w:tblPr>
      <w:tblGrid>
        <w:gridCol w:w="2727"/>
        <w:gridCol w:w="2727"/>
        <w:gridCol w:w="2960"/>
      </w:tblGrid>
      <w:tr w:rsidR="00EF3B19" w:rsidRPr="00502327" w14:paraId="41E25EE1" w14:textId="77777777" w:rsidTr="000F62A0">
        <w:trPr>
          <w:cnfStyle w:val="100000000000" w:firstRow="1" w:lastRow="0" w:firstColumn="0" w:lastColumn="0" w:oddVBand="0" w:evenVBand="0" w:oddHBand="0" w:evenHBand="0" w:firstRowFirstColumn="0" w:firstRowLastColumn="0" w:lastRowFirstColumn="0" w:lastRowLastColumn="0"/>
          <w:trHeight w:val="391"/>
          <w:jc w:val="center"/>
        </w:trPr>
        <w:tc>
          <w:tcPr>
            <w:cnfStyle w:val="001000000000" w:firstRow="0" w:lastRow="0" w:firstColumn="1" w:lastColumn="0" w:oddVBand="0" w:evenVBand="0" w:oddHBand="0" w:evenHBand="0" w:firstRowFirstColumn="0" w:firstRowLastColumn="0" w:lastRowFirstColumn="0" w:lastRowLastColumn="0"/>
            <w:tcW w:w="2727" w:type="dxa"/>
            <w:vMerge w:val="restart"/>
            <w:tcBorders>
              <w:right w:val="single" w:sz="4" w:space="0" w:color="FFFFFF" w:themeColor="background1"/>
            </w:tcBorders>
            <w:vAlign w:val="center"/>
          </w:tcPr>
          <w:p w14:paraId="18C76B20" w14:textId="77777777" w:rsidR="00EF3B19" w:rsidRPr="00502327" w:rsidRDefault="00EF3B19" w:rsidP="000F62A0">
            <w:pPr>
              <w:spacing w:before="120"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Statuut, n (%)</w:t>
            </w:r>
          </w:p>
        </w:tc>
        <w:tc>
          <w:tcPr>
            <w:tcW w:w="2727" w:type="dxa"/>
            <w:tcBorders>
              <w:left w:val="single" w:sz="4" w:space="0" w:color="FFFFFF" w:themeColor="background1"/>
              <w:right w:val="single" w:sz="4" w:space="0" w:color="FFFFFF" w:themeColor="background1"/>
            </w:tcBorders>
            <w:vAlign w:val="center"/>
          </w:tcPr>
          <w:p w14:paraId="3565770E" w14:textId="77777777" w:rsidR="00EF3B19" w:rsidRPr="00502327" w:rsidRDefault="00EF3B19" w:rsidP="000F62A0">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Openbaar</w:t>
            </w:r>
          </w:p>
        </w:tc>
        <w:tc>
          <w:tcPr>
            <w:tcW w:w="2960" w:type="dxa"/>
            <w:tcBorders>
              <w:left w:val="single" w:sz="4" w:space="0" w:color="FFFFFF" w:themeColor="background1"/>
            </w:tcBorders>
            <w:shd w:val="clear" w:color="auto" w:fill="DEEAF6" w:themeFill="accent5" w:themeFillTint="33"/>
          </w:tcPr>
          <w:p w14:paraId="1095120E" w14:textId="77777777" w:rsidR="00EF3B19" w:rsidRPr="00502327" w:rsidRDefault="00EF3B19" w:rsidP="000F62A0">
            <w:pPr>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3 (27,3)</w:t>
            </w:r>
          </w:p>
        </w:tc>
      </w:tr>
      <w:tr w:rsidR="00EF3B19" w:rsidRPr="00502327" w14:paraId="74AE4C37" w14:textId="77777777" w:rsidTr="000F62A0">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2727" w:type="dxa"/>
            <w:vMerge/>
            <w:vAlign w:val="center"/>
          </w:tcPr>
          <w:p w14:paraId="245EB5A2" w14:textId="77777777" w:rsidR="00EF3B19" w:rsidRPr="00502327" w:rsidRDefault="00EF3B19" w:rsidP="000F62A0">
            <w:pPr>
              <w:spacing w:before="120" w:line="360" w:lineRule="auto"/>
              <w:ind w:left="850"/>
              <w:jc w:val="center"/>
              <w:rPr>
                <w:rFonts w:ascii="Arial" w:hAnsi="Arial" w:cs="Arial"/>
                <w:b w:val="0"/>
                <w:bCs w:val="0"/>
                <w:color w:val="000000" w:themeColor="text1"/>
                <w:sz w:val="20"/>
                <w:szCs w:val="20"/>
              </w:rPr>
            </w:pPr>
          </w:p>
        </w:tc>
        <w:tc>
          <w:tcPr>
            <w:tcW w:w="2727" w:type="dxa"/>
            <w:shd w:val="clear" w:color="auto" w:fill="5B9BD5" w:themeFill="accent5"/>
            <w:vAlign w:val="center"/>
          </w:tcPr>
          <w:p w14:paraId="606ABDCC" w14:textId="77777777" w:rsidR="00EF3B19" w:rsidRPr="00502327" w:rsidRDefault="00EF3B19" w:rsidP="000F62A0">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Privé vzw</w:t>
            </w:r>
          </w:p>
        </w:tc>
        <w:tc>
          <w:tcPr>
            <w:tcW w:w="2960" w:type="dxa"/>
          </w:tcPr>
          <w:p w14:paraId="7A0032EB" w14:textId="77777777" w:rsidR="00EF3B19" w:rsidRPr="00502327" w:rsidRDefault="00EF3B19" w:rsidP="000F62A0">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7 (63,7)</w:t>
            </w:r>
          </w:p>
        </w:tc>
      </w:tr>
      <w:tr w:rsidR="00EF3B19" w:rsidRPr="00502327" w14:paraId="63A362D7" w14:textId="77777777" w:rsidTr="000F62A0">
        <w:trPr>
          <w:trHeight w:val="283"/>
          <w:jc w:val="center"/>
        </w:trPr>
        <w:tc>
          <w:tcPr>
            <w:cnfStyle w:val="001000000000" w:firstRow="0" w:lastRow="0" w:firstColumn="1" w:lastColumn="0" w:oddVBand="0" w:evenVBand="0" w:oddHBand="0" w:evenHBand="0" w:firstRowFirstColumn="0" w:firstRowLastColumn="0" w:lastRowFirstColumn="0" w:lastRowLastColumn="0"/>
            <w:tcW w:w="2727" w:type="dxa"/>
            <w:vMerge/>
            <w:vAlign w:val="center"/>
          </w:tcPr>
          <w:p w14:paraId="5DAEDB15" w14:textId="77777777" w:rsidR="00EF3B19" w:rsidRPr="00502327" w:rsidRDefault="00EF3B19" w:rsidP="000F62A0">
            <w:pPr>
              <w:spacing w:before="120" w:line="360" w:lineRule="auto"/>
              <w:ind w:left="850"/>
              <w:jc w:val="center"/>
              <w:rPr>
                <w:rFonts w:ascii="Arial" w:hAnsi="Arial" w:cs="Arial"/>
                <w:b w:val="0"/>
                <w:bCs w:val="0"/>
                <w:color w:val="000000" w:themeColor="text1"/>
                <w:sz w:val="20"/>
                <w:szCs w:val="20"/>
              </w:rPr>
            </w:pPr>
          </w:p>
        </w:tc>
        <w:tc>
          <w:tcPr>
            <w:tcW w:w="2727" w:type="dxa"/>
            <w:shd w:val="clear" w:color="auto" w:fill="5B9BD5" w:themeFill="accent5"/>
            <w:vAlign w:val="center"/>
          </w:tcPr>
          <w:p w14:paraId="18178D46" w14:textId="77777777" w:rsidR="00EF3B19" w:rsidRPr="00502327" w:rsidRDefault="00EF3B19" w:rsidP="000F62A0">
            <w:pPr>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Privé commercieel</w:t>
            </w:r>
          </w:p>
        </w:tc>
        <w:tc>
          <w:tcPr>
            <w:tcW w:w="2960" w:type="dxa"/>
          </w:tcPr>
          <w:p w14:paraId="5A936555" w14:textId="77777777" w:rsidR="00EF3B19" w:rsidRPr="00502327" w:rsidRDefault="00EF3B19" w:rsidP="000F62A0">
            <w:pPr>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 (9,1)</w:t>
            </w:r>
          </w:p>
        </w:tc>
      </w:tr>
      <w:tr w:rsidR="00EF3B19" w:rsidRPr="00502327" w14:paraId="3EF6CB99" w14:textId="77777777" w:rsidTr="000F62A0">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5454" w:type="dxa"/>
            <w:gridSpan w:val="2"/>
          </w:tcPr>
          <w:p w14:paraId="0E13C0B4" w14:textId="77777777" w:rsidR="00EF3B19" w:rsidRPr="00502327" w:rsidRDefault="00EF3B19" w:rsidP="000F62A0">
            <w:pPr>
              <w:spacing w:before="120"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24u op 24u aanwezigheid van gekwalificeerd verpleegkundige, n (%)</w:t>
            </w:r>
          </w:p>
        </w:tc>
        <w:tc>
          <w:tcPr>
            <w:tcW w:w="2960" w:type="dxa"/>
          </w:tcPr>
          <w:p w14:paraId="26D470C4" w14:textId="77777777" w:rsidR="00EF3B19" w:rsidRPr="00502327" w:rsidRDefault="00EF3B19" w:rsidP="000F62A0">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11 (100)</w:t>
            </w:r>
          </w:p>
        </w:tc>
      </w:tr>
      <w:tr w:rsidR="00EF3B19" w:rsidRPr="00502327" w14:paraId="7EFA4120" w14:textId="77777777" w:rsidTr="000F62A0">
        <w:trPr>
          <w:trHeight w:val="465"/>
          <w:jc w:val="center"/>
        </w:trPr>
        <w:tc>
          <w:tcPr>
            <w:cnfStyle w:val="001000000000" w:firstRow="0" w:lastRow="0" w:firstColumn="1" w:lastColumn="0" w:oddVBand="0" w:evenVBand="0" w:oddHBand="0" w:evenHBand="0" w:firstRowFirstColumn="0" w:firstRowLastColumn="0" w:lastRowFirstColumn="0" w:lastRowLastColumn="0"/>
            <w:tcW w:w="5454" w:type="dxa"/>
            <w:gridSpan w:val="2"/>
          </w:tcPr>
          <w:p w14:paraId="1CED6F7F" w14:textId="77777777" w:rsidR="00EF3B19" w:rsidRPr="00502327" w:rsidRDefault="00EF3B19" w:rsidP="000F62A0">
            <w:pPr>
              <w:spacing w:before="120"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Aantal voltijds equivalent verpleegkundigen, mediaan (range)</w:t>
            </w:r>
            <w:r w:rsidRPr="00502327">
              <w:rPr>
                <w:rStyle w:val="Voetnootmarkering"/>
                <w:rFonts w:ascii="Arial" w:hAnsi="Arial" w:cs="Arial"/>
                <w:b w:val="0"/>
                <w:bCs w:val="0"/>
                <w:color w:val="000000" w:themeColor="text1"/>
                <w:sz w:val="20"/>
                <w:szCs w:val="20"/>
              </w:rPr>
              <w:footnoteReference w:id="1"/>
            </w:r>
          </w:p>
        </w:tc>
        <w:tc>
          <w:tcPr>
            <w:tcW w:w="2960" w:type="dxa"/>
          </w:tcPr>
          <w:p w14:paraId="5BDB167B" w14:textId="77777777" w:rsidR="00EF3B19" w:rsidRPr="00502327" w:rsidRDefault="00EF3B19" w:rsidP="000F62A0">
            <w:pPr>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10,1 (4-40)</w:t>
            </w:r>
          </w:p>
        </w:tc>
      </w:tr>
      <w:tr w:rsidR="00EF3B19" w:rsidRPr="00502327" w14:paraId="532A7D5C" w14:textId="77777777" w:rsidTr="000F62A0">
        <w:trPr>
          <w:cnfStyle w:val="000000100000" w:firstRow="0" w:lastRow="0" w:firstColumn="0" w:lastColumn="0" w:oddVBand="0" w:evenVBand="0" w:oddHBand="1" w:evenHBand="0" w:firstRowFirstColumn="0" w:firstRowLastColumn="0" w:lastRowFirstColumn="0" w:lastRowLastColumn="0"/>
          <w:trHeight w:val="465"/>
          <w:jc w:val="center"/>
        </w:trPr>
        <w:tc>
          <w:tcPr>
            <w:cnfStyle w:val="001000000000" w:firstRow="0" w:lastRow="0" w:firstColumn="1" w:lastColumn="0" w:oddVBand="0" w:evenVBand="0" w:oddHBand="0" w:evenHBand="0" w:firstRowFirstColumn="0" w:firstRowLastColumn="0" w:lastRowFirstColumn="0" w:lastRowLastColumn="0"/>
            <w:tcW w:w="5454" w:type="dxa"/>
            <w:gridSpan w:val="2"/>
          </w:tcPr>
          <w:p w14:paraId="61A15DA9" w14:textId="77777777" w:rsidR="00EF3B19" w:rsidRPr="00502327" w:rsidRDefault="00EF3B19" w:rsidP="000F62A0">
            <w:pPr>
              <w:spacing w:before="120"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Aantal voltijds equivalent zorgkundigen, mediaan (range)</w:t>
            </w:r>
            <w:r w:rsidRPr="00502327">
              <w:rPr>
                <w:rStyle w:val="Voetnootmarkering"/>
                <w:rFonts w:ascii="Arial" w:hAnsi="Arial" w:cs="Arial"/>
                <w:b w:val="0"/>
                <w:bCs w:val="0"/>
                <w:color w:val="000000" w:themeColor="text1"/>
                <w:sz w:val="20"/>
                <w:szCs w:val="20"/>
              </w:rPr>
              <w:t xml:space="preserve"> </w:t>
            </w:r>
            <w:r w:rsidRPr="00502327">
              <w:rPr>
                <w:rStyle w:val="Voetnootmarkering"/>
                <w:rFonts w:ascii="Arial" w:hAnsi="Arial" w:cs="Arial"/>
                <w:b w:val="0"/>
                <w:bCs w:val="0"/>
                <w:color w:val="000000" w:themeColor="text1"/>
                <w:sz w:val="20"/>
                <w:szCs w:val="20"/>
              </w:rPr>
              <w:footnoteReference w:id="2"/>
            </w:r>
          </w:p>
        </w:tc>
        <w:tc>
          <w:tcPr>
            <w:tcW w:w="2960" w:type="dxa"/>
          </w:tcPr>
          <w:p w14:paraId="0693121C" w14:textId="77777777" w:rsidR="00EF3B19" w:rsidRPr="00502327" w:rsidRDefault="00EF3B19" w:rsidP="000F62A0">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14,8 (4-100)</w:t>
            </w:r>
          </w:p>
        </w:tc>
      </w:tr>
      <w:tr w:rsidR="00EF3B19" w:rsidRPr="00502327" w14:paraId="469A6EF3" w14:textId="77777777" w:rsidTr="000F62A0">
        <w:trPr>
          <w:trHeight w:val="283"/>
          <w:jc w:val="center"/>
        </w:trPr>
        <w:tc>
          <w:tcPr>
            <w:cnfStyle w:val="001000000000" w:firstRow="0" w:lastRow="0" w:firstColumn="1" w:lastColumn="0" w:oddVBand="0" w:evenVBand="0" w:oddHBand="0" w:evenHBand="0" w:firstRowFirstColumn="0" w:firstRowLastColumn="0" w:lastRowFirstColumn="0" w:lastRowLastColumn="0"/>
            <w:tcW w:w="5454" w:type="dxa"/>
            <w:gridSpan w:val="2"/>
          </w:tcPr>
          <w:p w14:paraId="20180D50" w14:textId="77777777" w:rsidR="00EF3B19" w:rsidRPr="00502327" w:rsidRDefault="00EF3B19" w:rsidP="000F62A0">
            <w:pPr>
              <w:spacing w:before="120"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Coördinatie door CRA, n (%)</w:t>
            </w:r>
          </w:p>
        </w:tc>
        <w:tc>
          <w:tcPr>
            <w:tcW w:w="2960" w:type="dxa"/>
          </w:tcPr>
          <w:p w14:paraId="55C37633" w14:textId="77777777" w:rsidR="00EF3B19" w:rsidRPr="00502327" w:rsidRDefault="00EF3B19" w:rsidP="000F62A0">
            <w:pPr>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11 (100)</w:t>
            </w:r>
          </w:p>
        </w:tc>
      </w:tr>
      <w:tr w:rsidR="00EF3B19" w:rsidRPr="00502327" w14:paraId="0AC22BBA" w14:textId="77777777" w:rsidTr="000F62A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5454" w:type="dxa"/>
            <w:gridSpan w:val="2"/>
          </w:tcPr>
          <w:p w14:paraId="2D9F33C0" w14:textId="77777777" w:rsidR="00EF3B19" w:rsidRPr="00502327" w:rsidRDefault="00EF3B19" w:rsidP="000F62A0">
            <w:pPr>
              <w:spacing w:before="120"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Aantal behandelende huisartsen, mediaan (range)</w:t>
            </w:r>
          </w:p>
        </w:tc>
        <w:tc>
          <w:tcPr>
            <w:tcW w:w="2960" w:type="dxa"/>
          </w:tcPr>
          <w:p w14:paraId="4F910D90" w14:textId="77777777" w:rsidR="00EF3B19" w:rsidRPr="00502327" w:rsidRDefault="00EF3B19" w:rsidP="000F62A0">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25 (13-76)</w:t>
            </w:r>
          </w:p>
        </w:tc>
      </w:tr>
      <w:tr w:rsidR="00EF3B19" w:rsidRPr="00502327" w14:paraId="1CE293BC" w14:textId="77777777" w:rsidTr="000F62A0">
        <w:trPr>
          <w:trHeight w:val="459"/>
          <w:jc w:val="center"/>
        </w:trPr>
        <w:tc>
          <w:tcPr>
            <w:cnfStyle w:val="001000000000" w:firstRow="0" w:lastRow="0" w:firstColumn="1" w:lastColumn="0" w:oddVBand="0" w:evenVBand="0" w:oddHBand="0" w:evenHBand="0" w:firstRowFirstColumn="0" w:firstRowLastColumn="0" w:lastRowFirstColumn="0" w:lastRowLastColumn="0"/>
            <w:tcW w:w="5454" w:type="dxa"/>
            <w:gridSpan w:val="2"/>
          </w:tcPr>
          <w:p w14:paraId="56142CF3" w14:textId="77777777" w:rsidR="00EF3B19" w:rsidRPr="00502327" w:rsidRDefault="00EF3B19" w:rsidP="000F62A0">
            <w:pPr>
              <w:spacing w:before="120"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Aantal bewoners per WZC, mediaan (range)</w:t>
            </w:r>
          </w:p>
        </w:tc>
        <w:tc>
          <w:tcPr>
            <w:tcW w:w="2960" w:type="dxa"/>
          </w:tcPr>
          <w:p w14:paraId="5F0D50D3" w14:textId="77777777" w:rsidR="00EF3B19" w:rsidRPr="00502327" w:rsidRDefault="00EF3B19" w:rsidP="000F62A0">
            <w:pPr>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81 (57-326)</w:t>
            </w:r>
          </w:p>
        </w:tc>
      </w:tr>
      <w:tr w:rsidR="00EF3B19" w:rsidRPr="00502327" w14:paraId="5B2EA0EA" w14:textId="77777777" w:rsidTr="000F62A0">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2727" w:type="dxa"/>
            <w:vMerge w:val="restart"/>
            <w:vAlign w:val="center"/>
          </w:tcPr>
          <w:p w14:paraId="3B4A480C" w14:textId="77777777" w:rsidR="00EF3B19" w:rsidRPr="00502327" w:rsidRDefault="00EF3B19" w:rsidP="000F62A0">
            <w:pPr>
              <w:spacing w:before="120" w:line="360" w:lineRule="auto"/>
              <w:jc w:val="center"/>
              <w:rPr>
                <w:rFonts w:ascii="Arial" w:hAnsi="Arial" w:cs="Arial"/>
                <w:color w:val="000000" w:themeColor="text1"/>
                <w:sz w:val="20"/>
                <w:szCs w:val="20"/>
              </w:rPr>
            </w:pPr>
            <w:r w:rsidRPr="00502327">
              <w:rPr>
                <w:rFonts w:ascii="Arial" w:hAnsi="Arial" w:cs="Arial"/>
                <w:b w:val="0"/>
                <w:bCs w:val="0"/>
                <w:color w:val="000000" w:themeColor="text1"/>
                <w:sz w:val="20"/>
                <w:szCs w:val="20"/>
              </w:rPr>
              <w:t>Gemiddeld zorgprofiel bewoners, % (range)</w:t>
            </w:r>
          </w:p>
        </w:tc>
        <w:tc>
          <w:tcPr>
            <w:tcW w:w="2727" w:type="dxa"/>
            <w:shd w:val="clear" w:color="auto" w:fill="5B9BD5" w:themeFill="accent5"/>
            <w:vAlign w:val="center"/>
          </w:tcPr>
          <w:p w14:paraId="2BBAC968" w14:textId="77777777" w:rsidR="00EF3B19" w:rsidRPr="00502327" w:rsidRDefault="00EF3B19" w:rsidP="000F62A0">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Lichte zorgafhankelijkheid</w:t>
            </w:r>
            <w:r w:rsidRPr="00502327">
              <w:rPr>
                <w:rStyle w:val="Voetnootmarkering"/>
                <w:rFonts w:ascii="Arial" w:hAnsi="Arial" w:cs="Arial"/>
                <w:color w:val="000000" w:themeColor="text1"/>
                <w:sz w:val="20"/>
                <w:szCs w:val="20"/>
              </w:rPr>
              <w:footnoteReference w:id="3"/>
            </w:r>
          </w:p>
        </w:tc>
        <w:tc>
          <w:tcPr>
            <w:tcW w:w="2960" w:type="dxa"/>
          </w:tcPr>
          <w:p w14:paraId="37CD547A" w14:textId="77777777" w:rsidR="00EF3B19" w:rsidRPr="00502327" w:rsidRDefault="00EF3B19" w:rsidP="000F62A0">
            <w:pPr>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23,1 (14-43)</w:t>
            </w:r>
          </w:p>
        </w:tc>
      </w:tr>
      <w:tr w:rsidR="00EF3B19" w:rsidRPr="00502327" w14:paraId="37E9917E" w14:textId="77777777" w:rsidTr="000F62A0">
        <w:trPr>
          <w:trHeight w:val="283"/>
          <w:jc w:val="center"/>
        </w:trPr>
        <w:tc>
          <w:tcPr>
            <w:cnfStyle w:val="001000000000" w:firstRow="0" w:lastRow="0" w:firstColumn="1" w:lastColumn="0" w:oddVBand="0" w:evenVBand="0" w:oddHBand="0" w:evenHBand="0" w:firstRowFirstColumn="0" w:firstRowLastColumn="0" w:lastRowFirstColumn="0" w:lastRowLastColumn="0"/>
            <w:tcW w:w="2727" w:type="dxa"/>
            <w:vMerge/>
          </w:tcPr>
          <w:p w14:paraId="26E00D9F" w14:textId="77777777" w:rsidR="00EF3B19" w:rsidRPr="00502327" w:rsidRDefault="00EF3B19" w:rsidP="000F62A0">
            <w:pPr>
              <w:spacing w:before="120" w:line="360" w:lineRule="auto"/>
              <w:ind w:left="850"/>
              <w:rPr>
                <w:rFonts w:ascii="Arial" w:hAnsi="Arial" w:cs="Arial"/>
                <w:color w:val="000000" w:themeColor="text1"/>
                <w:sz w:val="20"/>
                <w:szCs w:val="20"/>
              </w:rPr>
            </w:pPr>
          </w:p>
        </w:tc>
        <w:tc>
          <w:tcPr>
            <w:tcW w:w="2727" w:type="dxa"/>
            <w:shd w:val="clear" w:color="auto" w:fill="5B9BD5" w:themeFill="accent5"/>
            <w:vAlign w:val="center"/>
          </w:tcPr>
          <w:p w14:paraId="7C7753B7" w14:textId="77777777" w:rsidR="00EF3B19" w:rsidRPr="00502327" w:rsidRDefault="00EF3B19" w:rsidP="000F62A0">
            <w:pPr>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(Zware) zorgafhankelijkheid</w:t>
            </w:r>
            <w:r w:rsidRPr="00502327">
              <w:rPr>
                <w:rStyle w:val="Voetnootmarkering"/>
                <w:rFonts w:ascii="Arial" w:hAnsi="Arial" w:cs="Arial"/>
                <w:color w:val="000000" w:themeColor="text1"/>
                <w:sz w:val="20"/>
                <w:szCs w:val="20"/>
              </w:rPr>
              <w:footnoteReference w:id="4"/>
            </w:r>
          </w:p>
        </w:tc>
        <w:tc>
          <w:tcPr>
            <w:tcW w:w="2960" w:type="dxa"/>
            <w:vAlign w:val="center"/>
          </w:tcPr>
          <w:p w14:paraId="08D39436" w14:textId="77777777" w:rsidR="00EF3B19" w:rsidRPr="00502327" w:rsidRDefault="00EF3B19" w:rsidP="000F62A0">
            <w:pPr>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76,8 (57-86)</w:t>
            </w:r>
          </w:p>
        </w:tc>
      </w:tr>
    </w:tbl>
    <w:p w14:paraId="167F5941" w14:textId="77777777" w:rsidR="00EF3B19" w:rsidRDefault="00EF3B19" w:rsidP="00EF3B19">
      <w:pPr>
        <w:spacing w:line="360" w:lineRule="auto"/>
      </w:pPr>
    </w:p>
    <w:p w14:paraId="2E8FDB38" w14:textId="77777777" w:rsidR="00EF3B19" w:rsidRPr="000F62A0" w:rsidRDefault="00EF3B19" w:rsidP="00EF3B19">
      <w:pPr>
        <w:pStyle w:val="Kop3"/>
        <w:spacing w:line="360" w:lineRule="auto"/>
        <w:jc w:val="both"/>
        <w:rPr>
          <w:rFonts w:ascii="Arial" w:hAnsi="Arial" w:cs="Arial"/>
        </w:rPr>
      </w:pPr>
      <w:bookmarkStart w:id="49" w:name="_Toc133172853"/>
      <w:r w:rsidRPr="000F62A0">
        <w:rPr>
          <w:rFonts w:ascii="Arial" w:hAnsi="Arial" w:cs="Arial"/>
        </w:rPr>
        <w:t>Documentatie</w:t>
      </w:r>
      <w:bookmarkEnd w:id="49"/>
      <w:r w:rsidRPr="000F62A0">
        <w:rPr>
          <w:rFonts w:ascii="Arial" w:hAnsi="Arial" w:cs="Arial"/>
        </w:rPr>
        <w:t xml:space="preserve"> </w:t>
      </w:r>
    </w:p>
    <w:p w14:paraId="5FD9CD8E" w14:textId="77777777" w:rsidR="00EF3B19" w:rsidRPr="00005911"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F</w:t>
      </w:r>
      <w:r w:rsidRPr="00A93F6C">
        <w:rPr>
          <w:rFonts w:ascii="Arial" w:eastAsia="Arial" w:hAnsi="Arial" w:cs="Arial"/>
          <w:color w:val="000000" w:themeColor="text1"/>
          <w:sz w:val="20"/>
          <w:szCs w:val="20"/>
        </w:rPr>
        <w:t>iguur</w:t>
      </w:r>
      <w:r>
        <w:rPr>
          <w:rFonts w:ascii="Arial" w:eastAsia="Arial" w:hAnsi="Arial" w:cs="Arial"/>
          <w:color w:val="000000" w:themeColor="text1"/>
          <w:sz w:val="20"/>
          <w:szCs w:val="20"/>
        </w:rPr>
        <w:t xml:space="preserve"> 2</w:t>
      </w:r>
      <w:r w:rsidRPr="00A93F6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toont</w:t>
      </w:r>
      <w:r w:rsidRPr="00A93F6C">
        <w:rPr>
          <w:rFonts w:ascii="Arial" w:eastAsia="Arial" w:hAnsi="Arial" w:cs="Arial"/>
          <w:color w:val="000000" w:themeColor="text1"/>
          <w:sz w:val="20"/>
          <w:szCs w:val="20"/>
        </w:rPr>
        <w:t xml:space="preserve"> een voo</w:t>
      </w:r>
      <w:r>
        <w:rPr>
          <w:rFonts w:ascii="Arial" w:eastAsia="Arial" w:hAnsi="Arial" w:cs="Arial"/>
          <w:color w:val="000000" w:themeColor="text1"/>
          <w:sz w:val="20"/>
          <w:szCs w:val="20"/>
        </w:rPr>
        <w:t>rs</w:t>
      </w:r>
      <w:r w:rsidRPr="00A93F6C">
        <w:rPr>
          <w:rFonts w:ascii="Arial" w:eastAsia="Arial" w:hAnsi="Arial" w:cs="Arial"/>
          <w:color w:val="000000" w:themeColor="text1"/>
          <w:sz w:val="20"/>
          <w:szCs w:val="20"/>
        </w:rPr>
        <w:t>telling van de documentatievorm</w:t>
      </w:r>
      <w:r>
        <w:rPr>
          <w:rFonts w:ascii="Arial" w:eastAsia="Arial" w:hAnsi="Arial" w:cs="Arial"/>
          <w:color w:val="000000" w:themeColor="text1"/>
          <w:sz w:val="20"/>
          <w:szCs w:val="20"/>
        </w:rPr>
        <w:t>en</w:t>
      </w:r>
      <w:r w:rsidRPr="00A93F6C">
        <w:rPr>
          <w:rFonts w:ascii="Arial" w:eastAsia="Arial" w:hAnsi="Arial" w:cs="Arial"/>
          <w:color w:val="000000" w:themeColor="text1"/>
          <w:sz w:val="20"/>
          <w:szCs w:val="20"/>
        </w:rPr>
        <w:t xml:space="preserve"> binnen de WZC’s van de medische en de klinische data van de bewoners. De verschillende opties voor documentatie waren:</w:t>
      </w:r>
      <w:r>
        <w:rPr>
          <w:rFonts w:ascii="Arial" w:eastAsia="Arial" w:hAnsi="Arial" w:cs="Arial"/>
          <w:color w:val="000000" w:themeColor="text1"/>
          <w:sz w:val="20"/>
          <w:szCs w:val="20"/>
        </w:rPr>
        <w:t xml:space="preserve"> het </w:t>
      </w:r>
      <w:r w:rsidRPr="00A93F6C">
        <w:rPr>
          <w:rFonts w:ascii="Arial" w:eastAsia="Arial" w:hAnsi="Arial" w:cs="Arial"/>
          <w:color w:val="000000" w:themeColor="text1"/>
          <w:sz w:val="20"/>
          <w:szCs w:val="20"/>
        </w:rPr>
        <w:t xml:space="preserve">papieren dossier, </w:t>
      </w:r>
      <w:r w:rsidRPr="00A93F6C">
        <w:rPr>
          <w:rFonts w:ascii="Arial" w:eastAsia="Arial" w:hAnsi="Arial" w:cs="Arial"/>
          <w:color w:val="000000" w:themeColor="text1"/>
          <w:sz w:val="20"/>
          <w:szCs w:val="20"/>
        </w:rPr>
        <w:lastRenderedPageBreak/>
        <w:t xml:space="preserve">het elektronisch dossier, de combinatie van beiden of geen documentatie. </w:t>
      </w:r>
      <w:r>
        <w:rPr>
          <w:rFonts w:ascii="Arial" w:eastAsia="Arial" w:hAnsi="Arial" w:cs="Arial"/>
          <w:color w:val="000000" w:themeColor="text1"/>
          <w:sz w:val="20"/>
          <w:szCs w:val="20"/>
        </w:rPr>
        <w:t xml:space="preserve">In de meeste WZC’s werd een combinatie van het papieren dossier en het elektronisch dossier gebruikt.  </w:t>
      </w:r>
    </w:p>
    <w:p w14:paraId="41AFB51A" w14:textId="77777777" w:rsidR="00EF3B19" w:rsidRDefault="00EF3B19" w:rsidP="00EF3B19">
      <w:pPr>
        <w:spacing w:line="360" w:lineRule="auto"/>
        <w:jc w:val="center"/>
      </w:pPr>
      <w:r>
        <w:rPr>
          <w:noProof/>
        </w:rPr>
        <w:drawing>
          <wp:inline distT="0" distB="0" distL="0" distR="0" wp14:anchorId="02E09FA7" wp14:editId="7E5983F5">
            <wp:extent cx="5760720" cy="4067512"/>
            <wp:effectExtent l="0" t="0" r="5080" b="0"/>
            <wp:docPr id="1412811715" name="Grafiek 14128117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CC36B3C" w14:textId="77777777" w:rsidR="00EF3B19" w:rsidRPr="00005911" w:rsidRDefault="00EF3B19" w:rsidP="00EF3B19">
      <w:pPr>
        <w:spacing w:line="360" w:lineRule="auto"/>
        <w:jc w:val="center"/>
        <w:rPr>
          <w:rFonts w:ascii="Arial" w:hAnsi="Arial" w:cs="Arial"/>
          <w:i/>
          <w:iCs/>
          <w:sz w:val="20"/>
          <w:szCs w:val="20"/>
        </w:rPr>
      </w:pPr>
      <w:r w:rsidRPr="00005911">
        <w:rPr>
          <w:rFonts w:ascii="Arial" w:hAnsi="Arial" w:cs="Arial"/>
          <w:i/>
          <w:iCs/>
          <w:sz w:val="20"/>
          <w:szCs w:val="20"/>
        </w:rPr>
        <w:t xml:space="preserve">Figuur 2: </w:t>
      </w:r>
      <w:r>
        <w:rPr>
          <w:rFonts w:ascii="Arial" w:hAnsi="Arial" w:cs="Arial"/>
          <w:i/>
          <w:iCs/>
          <w:sz w:val="20"/>
          <w:szCs w:val="20"/>
        </w:rPr>
        <w:t>D</w:t>
      </w:r>
      <w:r w:rsidRPr="00005911">
        <w:rPr>
          <w:rFonts w:ascii="Arial" w:hAnsi="Arial" w:cs="Arial"/>
          <w:i/>
          <w:iCs/>
          <w:sz w:val="20"/>
          <w:szCs w:val="20"/>
        </w:rPr>
        <w:t xml:space="preserve">ocumentatievorm van medische en klinische data van de bewoners in de deelnemende </w:t>
      </w:r>
      <w:r w:rsidRPr="00B2084D">
        <w:rPr>
          <w:rFonts w:ascii="Arial" w:hAnsi="Arial" w:cs="Arial"/>
          <w:i/>
          <w:iCs/>
          <w:sz w:val="20"/>
          <w:szCs w:val="20"/>
        </w:rPr>
        <w:t>WZC’s (</w:t>
      </w:r>
      <w:r>
        <w:rPr>
          <w:rFonts w:ascii="Arial" w:hAnsi="Arial" w:cs="Arial"/>
          <w:i/>
          <w:iCs/>
          <w:sz w:val="20"/>
          <w:szCs w:val="20"/>
        </w:rPr>
        <w:t>5,29</w:t>
      </w:r>
      <w:r w:rsidRPr="00B2084D">
        <w:rPr>
          <w:rFonts w:ascii="Arial" w:hAnsi="Arial" w:cs="Arial"/>
          <w:i/>
          <w:iCs/>
          <w:sz w:val="20"/>
          <w:szCs w:val="20"/>
        </w:rPr>
        <w:t>)</w:t>
      </w:r>
    </w:p>
    <w:p w14:paraId="3FF58688" w14:textId="77777777" w:rsidR="00EF3B19" w:rsidRPr="00A93F6C"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A93F6C">
        <w:rPr>
          <w:rFonts w:ascii="Arial" w:eastAsia="Arial" w:hAnsi="Arial" w:cs="Arial"/>
          <w:color w:val="000000" w:themeColor="text1"/>
          <w:sz w:val="20"/>
          <w:szCs w:val="20"/>
        </w:rPr>
        <w:t xml:space="preserve">Care Solutions werd door zes (54,6 %) WZC’s gerapporteerd als </w:t>
      </w:r>
      <w:r>
        <w:rPr>
          <w:rFonts w:ascii="Arial" w:eastAsia="Arial" w:hAnsi="Arial" w:cs="Arial"/>
          <w:color w:val="000000" w:themeColor="text1"/>
          <w:sz w:val="20"/>
          <w:szCs w:val="20"/>
        </w:rPr>
        <w:t xml:space="preserve">de </w:t>
      </w:r>
      <w:r w:rsidRPr="00A93F6C">
        <w:rPr>
          <w:rFonts w:ascii="Arial" w:eastAsia="Arial" w:hAnsi="Arial" w:cs="Arial"/>
          <w:color w:val="000000" w:themeColor="text1"/>
          <w:sz w:val="20"/>
          <w:szCs w:val="20"/>
        </w:rPr>
        <w:t xml:space="preserve">software voor het elektronisch dossier. Andere softwareprogramma’s die vermeld werden, waren Gerrac (27,27%) en </w:t>
      </w:r>
      <w:r>
        <w:rPr>
          <w:rFonts w:ascii="Arial" w:eastAsia="Arial" w:hAnsi="Arial" w:cs="Arial"/>
          <w:color w:val="000000" w:themeColor="text1"/>
          <w:sz w:val="20"/>
          <w:szCs w:val="20"/>
        </w:rPr>
        <w:t>I</w:t>
      </w:r>
      <w:r w:rsidRPr="00A93F6C">
        <w:rPr>
          <w:rFonts w:ascii="Arial" w:eastAsia="Arial" w:hAnsi="Arial" w:cs="Arial"/>
          <w:color w:val="000000" w:themeColor="text1"/>
          <w:sz w:val="20"/>
          <w:szCs w:val="20"/>
        </w:rPr>
        <w:t>nto.care (9,05%).</w:t>
      </w:r>
    </w:p>
    <w:p w14:paraId="4936EFEA" w14:textId="77777777" w:rsidR="00EF3B19" w:rsidRPr="00A93F6C"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A93F6C">
        <w:rPr>
          <w:rFonts w:ascii="Arial" w:eastAsia="Arial" w:hAnsi="Arial" w:cs="Arial"/>
          <w:color w:val="000000" w:themeColor="text1"/>
          <w:sz w:val="20"/>
          <w:szCs w:val="20"/>
        </w:rPr>
        <w:t xml:space="preserve">In negen WZC’s (81,8%) </w:t>
      </w:r>
      <w:r>
        <w:rPr>
          <w:rFonts w:ascii="Arial" w:eastAsia="Arial" w:hAnsi="Arial" w:cs="Arial"/>
          <w:color w:val="000000" w:themeColor="text1"/>
          <w:sz w:val="20"/>
          <w:szCs w:val="20"/>
        </w:rPr>
        <w:t>had</w:t>
      </w:r>
      <w:r w:rsidRPr="00A93F6C">
        <w:rPr>
          <w:rFonts w:ascii="Arial" w:eastAsia="Arial" w:hAnsi="Arial" w:cs="Arial"/>
          <w:color w:val="000000" w:themeColor="text1"/>
          <w:sz w:val="20"/>
          <w:szCs w:val="20"/>
        </w:rPr>
        <w:t xml:space="preserve"> de CRA toegang tot het volledig medisch/klinisch dossier van alle bewoners en slechts in twee WZC’s (18,2%) </w:t>
      </w:r>
      <w:r>
        <w:rPr>
          <w:rFonts w:ascii="Arial" w:eastAsia="Arial" w:hAnsi="Arial" w:cs="Arial"/>
          <w:color w:val="000000" w:themeColor="text1"/>
          <w:sz w:val="20"/>
          <w:szCs w:val="20"/>
        </w:rPr>
        <w:t>had</w:t>
      </w:r>
      <w:r w:rsidRPr="00A93F6C">
        <w:rPr>
          <w:rFonts w:ascii="Arial" w:eastAsia="Arial" w:hAnsi="Arial" w:cs="Arial"/>
          <w:color w:val="000000" w:themeColor="text1"/>
          <w:sz w:val="20"/>
          <w:szCs w:val="20"/>
        </w:rPr>
        <w:t xml:space="preserve"> de CRA hier geen toegang tot. Verpleegkundigen </w:t>
      </w:r>
      <w:r>
        <w:rPr>
          <w:rFonts w:ascii="Arial" w:eastAsia="Arial" w:hAnsi="Arial" w:cs="Arial"/>
          <w:color w:val="000000" w:themeColor="text1"/>
          <w:sz w:val="20"/>
          <w:szCs w:val="20"/>
        </w:rPr>
        <w:t>hadden</w:t>
      </w:r>
      <w:r w:rsidRPr="00A93F6C">
        <w:rPr>
          <w:rFonts w:ascii="Arial" w:eastAsia="Arial" w:hAnsi="Arial" w:cs="Arial"/>
          <w:color w:val="000000" w:themeColor="text1"/>
          <w:sz w:val="20"/>
          <w:szCs w:val="20"/>
        </w:rPr>
        <w:t xml:space="preserve"> in </w:t>
      </w:r>
      <w:r>
        <w:rPr>
          <w:rFonts w:ascii="Arial" w:eastAsia="Arial" w:hAnsi="Arial" w:cs="Arial"/>
          <w:color w:val="000000" w:themeColor="text1"/>
          <w:sz w:val="20"/>
          <w:szCs w:val="20"/>
        </w:rPr>
        <w:t>bijna alle</w:t>
      </w:r>
      <w:r w:rsidRPr="00A93F6C">
        <w:rPr>
          <w:rFonts w:ascii="Arial" w:eastAsia="Arial" w:hAnsi="Arial" w:cs="Arial"/>
          <w:color w:val="000000" w:themeColor="text1"/>
          <w:sz w:val="20"/>
          <w:szCs w:val="20"/>
        </w:rPr>
        <w:t xml:space="preserve"> WZC’s (90,9%) toegang tot het volledige medisch/klinisch dossier van de bewoners. Eén WZC (9,1%) rapporteerde dat de verpleegkundigen </w:t>
      </w:r>
      <w:r>
        <w:rPr>
          <w:rFonts w:ascii="Arial" w:eastAsia="Arial" w:hAnsi="Arial" w:cs="Arial"/>
          <w:color w:val="000000" w:themeColor="text1"/>
          <w:sz w:val="20"/>
          <w:szCs w:val="20"/>
        </w:rPr>
        <w:t xml:space="preserve">maar </w:t>
      </w:r>
      <w:r w:rsidRPr="00A93F6C">
        <w:rPr>
          <w:rFonts w:ascii="Arial" w:eastAsia="Arial" w:hAnsi="Arial" w:cs="Arial"/>
          <w:color w:val="000000" w:themeColor="text1"/>
          <w:sz w:val="20"/>
          <w:szCs w:val="20"/>
        </w:rPr>
        <w:t xml:space="preserve">deels toegang </w:t>
      </w:r>
      <w:r>
        <w:rPr>
          <w:rFonts w:ascii="Arial" w:eastAsia="Arial" w:hAnsi="Arial" w:cs="Arial"/>
          <w:color w:val="000000" w:themeColor="text1"/>
          <w:sz w:val="20"/>
          <w:szCs w:val="20"/>
        </w:rPr>
        <w:t>hadden</w:t>
      </w:r>
      <w:r w:rsidRPr="00A93F6C">
        <w:rPr>
          <w:rFonts w:ascii="Arial" w:eastAsia="Arial" w:hAnsi="Arial" w:cs="Arial"/>
          <w:color w:val="000000" w:themeColor="text1"/>
          <w:sz w:val="20"/>
          <w:szCs w:val="20"/>
        </w:rPr>
        <w:t xml:space="preserve"> tot het medisch/klinisch dossier. </w:t>
      </w:r>
    </w:p>
    <w:p w14:paraId="5B9EBC0C" w14:textId="4D28EEC1" w:rsidR="00EF3B19" w:rsidRPr="00A93F6C"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A93F6C">
        <w:rPr>
          <w:rFonts w:ascii="Arial" w:eastAsia="Arial" w:hAnsi="Arial" w:cs="Arial"/>
          <w:color w:val="000000" w:themeColor="text1"/>
          <w:sz w:val="20"/>
          <w:szCs w:val="20"/>
        </w:rPr>
        <w:t xml:space="preserve">De zorgverlener die de medische en klinische data per </w:t>
      </w:r>
      <w:r>
        <w:rPr>
          <w:rFonts w:ascii="Arial" w:eastAsia="Arial" w:hAnsi="Arial" w:cs="Arial"/>
          <w:color w:val="000000" w:themeColor="text1"/>
          <w:sz w:val="20"/>
          <w:szCs w:val="20"/>
        </w:rPr>
        <w:t xml:space="preserve">bewoner </w:t>
      </w:r>
      <w:r w:rsidRPr="00A93F6C">
        <w:rPr>
          <w:rFonts w:ascii="Arial" w:eastAsia="Arial" w:hAnsi="Arial" w:cs="Arial"/>
          <w:color w:val="000000" w:themeColor="text1"/>
          <w:sz w:val="20"/>
          <w:szCs w:val="20"/>
        </w:rPr>
        <w:t xml:space="preserve">registreerde, is in figuur </w:t>
      </w:r>
      <w:r>
        <w:rPr>
          <w:rFonts w:ascii="Arial" w:eastAsia="Arial" w:hAnsi="Arial" w:cs="Arial"/>
          <w:color w:val="000000" w:themeColor="text1"/>
          <w:sz w:val="20"/>
          <w:szCs w:val="20"/>
        </w:rPr>
        <w:t>3</w:t>
      </w:r>
      <w:r w:rsidRPr="00A93F6C">
        <w:rPr>
          <w:rFonts w:ascii="Arial" w:eastAsia="Arial" w:hAnsi="Arial" w:cs="Arial"/>
          <w:color w:val="000000" w:themeColor="text1"/>
          <w:sz w:val="20"/>
          <w:szCs w:val="20"/>
        </w:rPr>
        <w:t xml:space="preserve"> voorgesteld.</w:t>
      </w:r>
      <w:r>
        <w:rPr>
          <w:rFonts w:ascii="Arial" w:eastAsia="Arial" w:hAnsi="Arial" w:cs="Arial"/>
          <w:color w:val="000000" w:themeColor="text1"/>
          <w:sz w:val="20"/>
          <w:szCs w:val="20"/>
        </w:rPr>
        <w:t xml:space="preserve"> De verpleegkundigen werden aangeduid als de zorgverleners die het vaakst data per bewoner registreerden. De nierfunctie (n=4), de inname van voedingssupplementen (n=1), de indicatie van de antimicrobiële therapie (n=1) alsook de geïdentificeerde infectiekiem (n=3) en de gevoeligheid van de infectiekiem (n=3) werden niet in alle WZC’s geregistreerd.  </w:t>
      </w:r>
    </w:p>
    <w:p w14:paraId="73A1029B" w14:textId="77777777" w:rsidR="00EF3B19" w:rsidRDefault="00EF3B19" w:rsidP="00EF3B19">
      <w:pPr>
        <w:spacing w:line="360" w:lineRule="auto"/>
      </w:pPr>
      <w:r>
        <w:rPr>
          <w:noProof/>
        </w:rPr>
        <w:lastRenderedPageBreak/>
        <w:drawing>
          <wp:inline distT="0" distB="0" distL="0" distR="0" wp14:anchorId="4B285A59" wp14:editId="661EDAFA">
            <wp:extent cx="5760720" cy="4112698"/>
            <wp:effectExtent l="0" t="0" r="5080" b="2540"/>
            <wp:docPr id="4" name="Grafiek 4">
              <a:extLst xmlns:a="http://schemas.openxmlformats.org/drawingml/2006/main">
                <a:ext uri="{FF2B5EF4-FFF2-40B4-BE49-F238E27FC236}">
                  <a16:creationId xmlns:a16="http://schemas.microsoft.com/office/drawing/2014/main" id="{2680C27D-8778-D99B-E419-7321724BEB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EDE3E2" w14:textId="77777777" w:rsidR="00EF3B19" w:rsidRPr="00005911" w:rsidRDefault="00EF3B19" w:rsidP="00EF3B19">
      <w:pPr>
        <w:spacing w:line="360" w:lineRule="auto"/>
        <w:jc w:val="center"/>
        <w:rPr>
          <w:rFonts w:ascii="Arial" w:hAnsi="Arial" w:cs="Arial"/>
          <w:i/>
          <w:iCs/>
          <w:sz w:val="20"/>
          <w:szCs w:val="20"/>
        </w:rPr>
      </w:pPr>
      <w:r w:rsidRPr="00B2084D">
        <w:rPr>
          <w:rFonts w:ascii="Arial" w:hAnsi="Arial" w:cs="Arial"/>
          <w:i/>
          <w:iCs/>
          <w:sz w:val="20"/>
          <w:szCs w:val="20"/>
        </w:rPr>
        <w:t>Figuur 3: Registratie medische en klinische data per bewoner in de deelnemende WZC’s (</w:t>
      </w:r>
      <w:r>
        <w:rPr>
          <w:rFonts w:ascii="Arial" w:hAnsi="Arial" w:cs="Arial"/>
          <w:i/>
          <w:iCs/>
          <w:sz w:val="20"/>
          <w:szCs w:val="20"/>
        </w:rPr>
        <w:t>5,29</w:t>
      </w:r>
      <w:r w:rsidRPr="00B2084D">
        <w:rPr>
          <w:rFonts w:ascii="Arial" w:hAnsi="Arial" w:cs="Arial"/>
          <w:i/>
          <w:iCs/>
          <w:sz w:val="20"/>
          <w:szCs w:val="20"/>
        </w:rPr>
        <w:t>)</w:t>
      </w:r>
      <w:r w:rsidRPr="00B2084D" w:rsidDel="005B1882">
        <w:rPr>
          <w:rFonts w:ascii="Arial" w:hAnsi="Arial" w:cs="Arial"/>
          <w:i/>
          <w:iCs/>
          <w:sz w:val="20"/>
          <w:szCs w:val="20"/>
        </w:rPr>
        <w:t xml:space="preserve"> </w:t>
      </w:r>
    </w:p>
    <w:p w14:paraId="7B4BF40B" w14:textId="77777777" w:rsidR="00EF3B19" w:rsidRPr="000F62A0" w:rsidRDefault="00EF3B19" w:rsidP="00EF3B19">
      <w:pPr>
        <w:pStyle w:val="Kop3"/>
        <w:spacing w:line="360" w:lineRule="auto"/>
        <w:jc w:val="both"/>
        <w:rPr>
          <w:rFonts w:ascii="Arial" w:hAnsi="Arial" w:cs="Arial"/>
        </w:rPr>
      </w:pPr>
      <w:bookmarkStart w:id="50" w:name="_Toc133172854"/>
      <w:r w:rsidRPr="000F62A0">
        <w:rPr>
          <w:rFonts w:ascii="Arial" w:hAnsi="Arial" w:cs="Arial"/>
        </w:rPr>
        <w:t>Antimicrobieel beleid</w:t>
      </w:r>
      <w:bookmarkEnd w:id="50"/>
      <w:r w:rsidRPr="000F62A0">
        <w:rPr>
          <w:rFonts w:ascii="Arial" w:hAnsi="Arial" w:cs="Arial"/>
        </w:rPr>
        <w:t xml:space="preserve"> </w:t>
      </w:r>
    </w:p>
    <w:p w14:paraId="2BDE4AE0" w14:textId="77777777" w:rsidR="00EF3B19" w:rsidRPr="00A93F6C"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Uit</w:t>
      </w:r>
      <w:r w:rsidRPr="00A93F6C">
        <w:rPr>
          <w:rFonts w:ascii="Arial" w:eastAsia="Arial" w:hAnsi="Arial" w:cs="Arial"/>
          <w:color w:val="000000" w:themeColor="text1"/>
          <w:sz w:val="20"/>
          <w:szCs w:val="20"/>
        </w:rPr>
        <w:t xml:space="preserve"> tabel </w:t>
      </w:r>
      <w:r>
        <w:rPr>
          <w:rFonts w:ascii="Arial" w:eastAsia="Arial" w:hAnsi="Arial" w:cs="Arial"/>
          <w:color w:val="000000" w:themeColor="text1"/>
          <w:sz w:val="20"/>
          <w:szCs w:val="20"/>
        </w:rPr>
        <w:t>4</w:t>
      </w:r>
      <w:r w:rsidRPr="00A93F6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blijkt dat er beperkte</w:t>
      </w:r>
      <w:r w:rsidRPr="00A93F6C">
        <w:rPr>
          <w:rFonts w:ascii="Arial" w:eastAsia="Arial" w:hAnsi="Arial" w:cs="Arial"/>
          <w:color w:val="000000" w:themeColor="text1"/>
          <w:sz w:val="20"/>
          <w:szCs w:val="20"/>
        </w:rPr>
        <w:t xml:space="preserve"> middelen en initiatieven van het antimicrobieel beleid in de deelnemende WZC</w:t>
      </w:r>
      <w:r>
        <w:rPr>
          <w:rFonts w:ascii="Arial" w:eastAsia="Arial" w:hAnsi="Arial" w:cs="Arial"/>
          <w:color w:val="000000" w:themeColor="text1"/>
          <w:sz w:val="20"/>
          <w:szCs w:val="20"/>
        </w:rPr>
        <w:t>’</w:t>
      </w:r>
      <w:r w:rsidRPr="00A93F6C">
        <w:rPr>
          <w:rFonts w:ascii="Arial" w:eastAsia="Arial" w:hAnsi="Arial" w:cs="Arial"/>
          <w:color w:val="000000" w:themeColor="text1"/>
          <w:sz w:val="20"/>
          <w:szCs w:val="20"/>
        </w:rPr>
        <w:t>s</w:t>
      </w:r>
      <w:r>
        <w:rPr>
          <w:rFonts w:ascii="Arial" w:eastAsia="Arial" w:hAnsi="Arial" w:cs="Arial"/>
          <w:color w:val="000000" w:themeColor="text1"/>
          <w:sz w:val="20"/>
          <w:szCs w:val="20"/>
        </w:rPr>
        <w:t xml:space="preserve"> aanwezig waren</w:t>
      </w:r>
      <w:r w:rsidRPr="00A93F6C">
        <w:rPr>
          <w:rFonts w:ascii="Arial" w:eastAsia="Arial" w:hAnsi="Arial" w:cs="Arial"/>
          <w:color w:val="000000" w:themeColor="text1"/>
          <w:sz w:val="20"/>
          <w:szCs w:val="20"/>
        </w:rPr>
        <w:t>. Geschreven therapeutische richtlijnen waren voorhanden in zeven WZC’s (63,6%). Er was in geen enkel WZC een systeem (bv. Een flowchart) beschikbaar dat de zorgverleners herinnert aan het belang van microbiologische staalafname ter ondersteuning van de beste antimicrobiële keuzes. Bovendien was er nergens een systeem dat toestemming van een verantwoordelijk persoon vereist voor antimicrobiële voorschriften die niet in het lokaal formularium zijn opgenomen of een surveillanceprogramma om antimicrobieel gebruik te meten. In drie WZC’s (27,3%) waren therapeutische richtlijnen voor een correct antimicrobieel gebruik ter behandeling van de meest voorkomende infecties beschikbaar. Richtlijnen voor UWI’s waren terug te vinden in twee WZC’s (18,2%) en slechts in één WZC (9,1%) waren er richtlijnen voor infecties met MRSA. De overige vijf WZC</w:t>
      </w:r>
      <w:r>
        <w:rPr>
          <w:rFonts w:ascii="Arial" w:eastAsia="Arial" w:hAnsi="Arial" w:cs="Arial"/>
          <w:color w:val="000000" w:themeColor="text1"/>
          <w:sz w:val="20"/>
          <w:szCs w:val="20"/>
        </w:rPr>
        <w:t>’</w:t>
      </w:r>
      <w:r w:rsidRPr="00A93F6C">
        <w:rPr>
          <w:rFonts w:ascii="Arial" w:eastAsia="Arial" w:hAnsi="Arial" w:cs="Arial"/>
          <w:color w:val="000000" w:themeColor="text1"/>
          <w:sz w:val="20"/>
          <w:szCs w:val="20"/>
        </w:rPr>
        <w:t xml:space="preserve">s hadden geen schriftelijke richtlijnen voor een correct antimicrobieel gebruik. Indien er richtlijnen beschikbaar waren, waren </w:t>
      </w:r>
      <w:r w:rsidRPr="00AB21D1">
        <w:rPr>
          <w:rFonts w:ascii="Arial" w:eastAsia="Arial" w:hAnsi="Arial" w:cs="Arial"/>
          <w:color w:val="000000" w:themeColor="text1"/>
          <w:sz w:val="20"/>
          <w:szCs w:val="20"/>
        </w:rPr>
        <w:t xml:space="preserve">deze soms gebaseerd op de richtlijnen van BAPCOC of Formularium Ouderenzorg, maar deze vraag werd vaak </w:t>
      </w:r>
      <w:r w:rsidRPr="000F62A0">
        <w:rPr>
          <w:rFonts w:ascii="Arial" w:eastAsia="Arial" w:hAnsi="Arial" w:cs="Arial"/>
          <w:color w:val="000000" w:themeColor="text1"/>
          <w:sz w:val="20"/>
          <w:szCs w:val="20"/>
        </w:rPr>
        <w:t>niet ingevuld door de contactpersonen</w:t>
      </w:r>
      <w:r w:rsidRPr="00AB21D1">
        <w:rPr>
          <w:rFonts w:ascii="Arial" w:eastAsia="Arial" w:hAnsi="Arial" w:cs="Arial"/>
          <w:color w:val="000000" w:themeColor="text1"/>
          <w:sz w:val="20"/>
          <w:szCs w:val="20"/>
        </w:rPr>
        <w:t xml:space="preserve">. </w:t>
      </w:r>
    </w:p>
    <w:p w14:paraId="09EB4E1E" w14:textId="77777777" w:rsidR="00EF3B19" w:rsidRDefault="00EF3B19" w:rsidP="00EF3B19">
      <w:pPr>
        <w:spacing w:before="240" w:line="360" w:lineRule="auto"/>
        <w:jc w:val="both"/>
        <w:rPr>
          <w:rFonts w:ascii="Arial" w:hAnsi="Arial"/>
          <w:noProof/>
          <w:sz w:val="20"/>
          <w:szCs w:val="20"/>
          <w:lang w:eastAsia="nl-BE"/>
        </w:rPr>
      </w:pPr>
    </w:p>
    <w:p w14:paraId="2320871A" w14:textId="77777777" w:rsidR="00EF3B19" w:rsidRPr="00CD77B6" w:rsidRDefault="00EF3B19" w:rsidP="00EF3B19">
      <w:pPr>
        <w:spacing w:before="240" w:line="360" w:lineRule="auto"/>
        <w:jc w:val="both"/>
        <w:rPr>
          <w:rFonts w:ascii="Arial" w:hAnsi="Arial"/>
          <w:noProof/>
          <w:sz w:val="20"/>
          <w:szCs w:val="20"/>
          <w:lang w:eastAsia="nl-BE"/>
        </w:rPr>
      </w:pPr>
    </w:p>
    <w:p w14:paraId="31EBBEBF" w14:textId="77777777" w:rsidR="00EF3B19" w:rsidRPr="00005911" w:rsidRDefault="00EF3B19" w:rsidP="00EF3B19">
      <w:pPr>
        <w:spacing w:before="240" w:line="360" w:lineRule="auto"/>
        <w:jc w:val="center"/>
        <w:rPr>
          <w:rFonts w:ascii="Arial" w:hAnsi="Arial"/>
          <w:i/>
          <w:iCs/>
          <w:noProof/>
          <w:sz w:val="20"/>
          <w:szCs w:val="20"/>
          <w:lang w:eastAsia="nl-BE"/>
        </w:rPr>
      </w:pPr>
      <w:r w:rsidRPr="00005911">
        <w:rPr>
          <w:rFonts w:ascii="Arial" w:hAnsi="Arial"/>
          <w:i/>
          <w:iCs/>
          <w:noProof/>
          <w:sz w:val="20"/>
          <w:szCs w:val="20"/>
          <w:lang w:eastAsia="nl-BE"/>
        </w:rPr>
        <w:lastRenderedPageBreak/>
        <w:t xml:space="preserve">Tabel 4: Overzicht van de beschikbare middelen en initiatieven tot het rationeel gebruik van </w:t>
      </w:r>
      <w:r w:rsidRPr="00B2084D">
        <w:rPr>
          <w:rFonts w:ascii="Arial" w:hAnsi="Arial"/>
          <w:i/>
          <w:iCs/>
          <w:noProof/>
          <w:sz w:val="20"/>
          <w:szCs w:val="20"/>
          <w:lang w:eastAsia="nl-BE"/>
        </w:rPr>
        <w:t xml:space="preserve">antimicrobiële therapie in de 11 deelnemende WZC’s </w:t>
      </w:r>
      <w:r w:rsidRPr="00B2084D">
        <w:rPr>
          <w:rFonts w:ascii="Arial" w:hAnsi="Arial" w:cs="Arial"/>
          <w:i/>
          <w:iCs/>
          <w:sz w:val="20"/>
          <w:szCs w:val="20"/>
        </w:rPr>
        <w:t>(</w:t>
      </w:r>
      <w:r>
        <w:rPr>
          <w:rFonts w:ascii="Arial" w:hAnsi="Arial" w:cs="Arial"/>
          <w:i/>
          <w:iCs/>
          <w:sz w:val="20"/>
          <w:szCs w:val="20"/>
        </w:rPr>
        <w:t>5,29</w:t>
      </w:r>
      <w:r w:rsidRPr="00B2084D">
        <w:rPr>
          <w:rFonts w:ascii="Arial" w:hAnsi="Arial" w:cs="Arial"/>
          <w:i/>
          <w:iCs/>
          <w:sz w:val="20"/>
          <w:szCs w:val="20"/>
        </w:rPr>
        <w:t>)</w:t>
      </w:r>
      <w:r w:rsidRPr="00B2084D" w:rsidDel="005B1882">
        <w:rPr>
          <w:rFonts w:ascii="Arial" w:hAnsi="Arial" w:cs="Arial"/>
          <w:i/>
          <w:iCs/>
          <w:sz w:val="20"/>
          <w:szCs w:val="20"/>
        </w:rPr>
        <w:t xml:space="preserve"> </w:t>
      </w:r>
    </w:p>
    <w:tbl>
      <w:tblPr>
        <w:tblStyle w:val="Rastertabel5donker-Accent5"/>
        <w:tblW w:w="10060" w:type="dxa"/>
        <w:jc w:val="center"/>
        <w:tblLook w:val="04A0" w:firstRow="1" w:lastRow="0" w:firstColumn="1" w:lastColumn="0" w:noHBand="0" w:noVBand="1"/>
      </w:tblPr>
      <w:tblGrid>
        <w:gridCol w:w="8211"/>
        <w:gridCol w:w="963"/>
        <w:gridCol w:w="886"/>
      </w:tblGrid>
      <w:tr w:rsidR="00EF3B19" w:rsidRPr="00502327" w14:paraId="09164479" w14:textId="77777777" w:rsidTr="000F62A0">
        <w:trPr>
          <w:cnfStyle w:val="100000000000" w:firstRow="1" w:lastRow="0" w:firstColumn="0" w:lastColumn="0" w:oddVBand="0" w:evenVBand="0" w:oddHBand="0"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8211" w:type="dxa"/>
          </w:tcPr>
          <w:p w14:paraId="3C01781C" w14:textId="77777777" w:rsidR="00EF3B19" w:rsidRPr="00502327" w:rsidRDefault="00EF3B19" w:rsidP="000F62A0">
            <w:pPr>
              <w:spacing w:line="360" w:lineRule="auto"/>
              <w:jc w:val="center"/>
              <w:rPr>
                <w:rFonts w:ascii="Arial" w:hAnsi="Arial" w:cs="Arial"/>
                <w:color w:val="000000" w:themeColor="text1"/>
                <w:sz w:val="20"/>
                <w:szCs w:val="20"/>
              </w:rPr>
            </w:pPr>
          </w:p>
        </w:tc>
        <w:tc>
          <w:tcPr>
            <w:tcW w:w="963" w:type="dxa"/>
            <w:vAlign w:val="center"/>
          </w:tcPr>
          <w:p w14:paraId="1F699208" w14:textId="77777777" w:rsidR="00EF3B19" w:rsidRPr="00502327" w:rsidRDefault="00EF3B19" w:rsidP="000F62A0">
            <w:pPr>
              <w:spacing w:before="24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Aantal WZC’s</w:t>
            </w:r>
          </w:p>
        </w:tc>
        <w:tc>
          <w:tcPr>
            <w:tcW w:w="886" w:type="dxa"/>
            <w:vAlign w:val="center"/>
          </w:tcPr>
          <w:p w14:paraId="3013F7CD" w14:textId="77777777" w:rsidR="00EF3B19" w:rsidRPr="00502327" w:rsidRDefault="00EF3B19" w:rsidP="000F62A0">
            <w:pPr>
              <w:spacing w:before="240"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w:t>
            </w:r>
          </w:p>
        </w:tc>
      </w:tr>
      <w:bookmarkEnd w:id="47"/>
      <w:bookmarkEnd w:id="48"/>
      <w:tr w:rsidR="00EF3B19" w:rsidRPr="00502327" w14:paraId="48815778" w14:textId="77777777" w:rsidTr="000F62A0">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8211" w:type="dxa"/>
            <w:hideMark/>
          </w:tcPr>
          <w:p w14:paraId="364D96FF" w14:textId="77777777" w:rsidR="00EF3B19" w:rsidRPr="00502327" w:rsidRDefault="00EF3B19" w:rsidP="000F62A0">
            <w:pPr>
              <w:spacing w:before="240"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Antimicrobieel comité</w:t>
            </w:r>
          </w:p>
        </w:tc>
        <w:tc>
          <w:tcPr>
            <w:tcW w:w="963" w:type="dxa"/>
            <w:vAlign w:val="center"/>
            <w:hideMark/>
          </w:tcPr>
          <w:p w14:paraId="59A68196" w14:textId="77777777" w:rsidR="00EF3B19" w:rsidRPr="00502327" w:rsidRDefault="00EF3B19" w:rsidP="000F62A0">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886" w:type="dxa"/>
            <w:vAlign w:val="center"/>
          </w:tcPr>
          <w:p w14:paraId="63C6463C" w14:textId="77777777" w:rsidR="00EF3B19" w:rsidRPr="00502327" w:rsidRDefault="00EF3B19" w:rsidP="000F62A0">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9,1</w:t>
            </w:r>
          </w:p>
        </w:tc>
      </w:tr>
      <w:tr w:rsidR="00EF3B19" w:rsidRPr="00502327" w14:paraId="4C4AF798" w14:textId="77777777" w:rsidTr="000F62A0">
        <w:trPr>
          <w:trHeight w:val="446"/>
          <w:jc w:val="center"/>
        </w:trPr>
        <w:tc>
          <w:tcPr>
            <w:cnfStyle w:val="001000000000" w:firstRow="0" w:lastRow="0" w:firstColumn="1" w:lastColumn="0" w:oddVBand="0" w:evenVBand="0" w:oddHBand="0" w:evenHBand="0" w:firstRowFirstColumn="0" w:firstRowLastColumn="0" w:lastRowFirstColumn="0" w:lastRowLastColumn="0"/>
            <w:tcW w:w="8211" w:type="dxa"/>
            <w:hideMark/>
          </w:tcPr>
          <w:p w14:paraId="2505711C" w14:textId="77777777" w:rsidR="00EF3B19" w:rsidRPr="00502327" w:rsidRDefault="00EF3B19" w:rsidP="000F62A0">
            <w:pPr>
              <w:spacing w:before="240"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Regelmatige bijscholing/vorming voor artsen m.b.t. doeltreffende antimicrobiële voorschrijfpraktijken</w:t>
            </w:r>
          </w:p>
        </w:tc>
        <w:tc>
          <w:tcPr>
            <w:tcW w:w="963" w:type="dxa"/>
            <w:vAlign w:val="center"/>
            <w:hideMark/>
          </w:tcPr>
          <w:p w14:paraId="5CD102D5" w14:textId="77777777" w:rsidR="00EF3B19" w:rsidRPr="00502327" w:rsidRDefault="00EF3B19" w:rsidP="000F62A0">
            <w:pPr>
              <w:tabs>
                <w:tab w:val="right" w:pos="1763"/>
              </w:tabs>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886" w:type="dxa"/>
            <w:vAlign w:val="center"/>
          </w:tcPr>
          <w:p w14:paraId="5966800A" w14:textId="77777777" w:rsidR="00EF3B19" w:rsidRPr="00502327" w:rsidRDefault="00EF3B19" w:rsidP="000F62A0">
            <w:pPr>
              <w:tabs>
                <w:tab w:val="right" w:pos="1763"/>
              </w:tabs>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9,1</w:t>
            </w:r>
          </w:p>
        </w:tc>
      </w:tr>
      <w:tr w:rsidR="00EF3B19" w:rsidRPr="00502327" w14:paraId="33249BB1" w14:textId="77777777" w:rsidTr="000F62A0">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8211" w:type="dxa"/>
            <w:hideMark/>
          </w:tcPr>
          <w:p w14:paraId="730954A3" w14:textId="77777777" w:rsidR="00EF3B19" w:rsidRPr="00502327" w:rsidRDefault="00EF3B19" w:rsidP="000F62A0">
            <w:pPr>
              <w:spacing w:before="240" w:line="360" w:lineRule="auto"/>
              <w:jc w:val="both"/>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 xml:space="preserve">Regelmatige bijscholing/vorming voor verpleegkundigen m.b.t. gebruik en toediening van </w:t>
            </w:r>
            <w:r>
              <w:rPr>
                <w:rFonts w:ascii="Arial" w:hAnsi="Arial" w:cs="Arial"/>
                <w:b w:val="0"/>
                <w:bCs w:val="0"/>
                <w:color w:val="000000" w:themeColor="text1"/>
                <w:sz w:val="20"/>
                <w:szCs w:val="20"/>
              </w:rPr>
              <w:t>antimicrobiële middelen</w:t>
            </w:r>
          </w:p>
        </w:tc>
        <w:tc>
          <w:tcPr>
            <w:tcW w:w="963" w:type="dxa"/>
            <w:vAlign w:val="center"/>
            <w:hideMark/>
          </w:tcPr>
          <w:p w14:paraId="4800E9ED" w14:textId="77777777" w:rsidR="00EF3B19" w:rsidRPr="00502327" w:rsidRDefault="00EF3B19" w:rsidP="000F62A0">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2</w:t>
            </w:r>
          </w:p>
        </w:tc>
        <w:tc>
          <w:tcPr>
            <w:tcW w:w="886" w:type="dxa"/>
            <w:vAlign w:val="center"/>
          </w:tcPr>
          <w:p w14:paraId="661AF48C" w14:textId="77777777" w:rsidR="00EF3B19" w:rsidRPr="00502327" w:rsidRDefault="00EF3B19" w:rsidP="000F62A0">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18,2</w:t>
            </w:r>
          </w:p>
        </w:tc>
      </w:tr>
      <w:tr w:rsidR="00EF3B19" w:rsidRPr="00502327" w14:paraId="5CF3BF27" w14:textId="77777777" w:rsidTr="000F62A0">
        <w:trPr>
          <w:trHeight w:val="267"/>
          <w:jc w:val="center"/>
        </w:trPr>
        <w:tc>
          <w:tcPr>
            <w:cnfStyle w:val="001000000000" w:firstRow="0" w:lastRow="0" w:firstColumn="1" w:lastColumn="0" w:oddVBand="0" w:evenVBand="0" w:oddHBand="0" w:evenHBand="0" w:firstRowFirstColumn="0" w:firstRowLastColumn="0" w:lastRowFirstColumn="0" w:lastRowLastColumn="0"/>
            <w:tcW w:w="8211" w:type="dxa"/>
            <w:hideMark/>
          </w:tcPr>
          <w:p w14:paraId="1E75A04E" w14:textId="77777777" w:rsidR="00EF3B19" w:rsidRPr="00502327" w:rsidRDefault="00EF3B19" w:rsidP="000F62A0">
            <w:pPr>
              <w:spacing w:before="240" w:line="360" w:lineRule="auto"/>
              <w:jc w:val="both"/>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Een systeem (bijv. een flowchart) dat de zorgverleners herinnert aan het belang van microbiologische staalafname ter ondersteuning van de beste antimicrobiële keuzes</w:t>
            </w:r>
          </w:p>
        </w:tc>
        <w:tc>
          <w:tcPr>
            <w:tcW w:w="963" w:type="dxa"/>
            <w:vAlign w:val="center"/>
            <w:hideMark/>
          </w:tcPr>
          <w:p w14:paraId="2193A35C" w14:textId="77777777" w:rsidR="00EF3B19" w:rsidRPr="00502327" w:rsidRDefault="00EF3B19" w:rsidP="000F62A0">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0</w:t>
            </w:r>
          </w:p>
        </w:tc>
        <w:tc>
          <w:tcPr>
            <w:tcW w:w="886" w:type="dxa"/>
            <w:vAlign w:val="center"/>
          </w:tcPr>
          <w:p w14:paraId="37EEBDCA" w14:textId="77777777" w:rsidR="00EF3B19" w:rsidRPr="00502327" w:rsidRDefault="00EF3B19" w:rsidP="000F62A0">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0</w:t>
            </w:r>
          </w:p>
        </w:tc>
      </w:tr>
      <w:tr w:rsidR="00EF3B19" w:rsidRPr="00502327" w14:paraId="7283E895" w14:textId="77777777" w:rsidTr="000F62A0">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8211" w:type="dxa"/>
            <w:hideMark/>
          </w:tcPr>
          <w:p w14:paraId="0DF93408" w14:textId="77777777" w:rsidR="00EF3B19" w:rsidRPr="00502327" w:rsidRDefault="00EF3B19" w:rsidP="000F62A0">
            <w:pPr>
              <w:spacing w:before="240" w:line="360" w:lineRule="auto"/>
              <w:jc w:val="both"/>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Geschreven therapeutische richtlijnen voor een correct antimicrobieel gebruik (good practice) in het WZC: aanbevelingen voor empirische en gerichte behandeling van de meest frequent voorkomende infecties, met inbegrip van dosis, toedieningswijze en duur van de behandeling</w:t>
            </w:r>
          </w:p>
        </w:tc>
        <w:tc>
          <w:tcPr>
            <w:tcW w:w="963" w:type="dxa"/>
            <w:vAlign w:val="center"/>
            <w:hideMark/>
          </w:tcPr>
          <w:p w14:paraId="2C4DC9DC" w14:textId="77777777" w:rsidR="00EF3B19" w:rsidRPr="00502327" w:rsidRDefault="00EF3B19" w:rsidP="000F62A0">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5</w:t>
            </w:r>
          </w:p>
        </w:tc>
        <w:tc>
          <w:tcPr>
            <w:tcW w:w="886" w:type="dxa"/>
            <w:vAlign w:val="center"/>
          </w:tcPr>
          <w:p w14:paraId="3F45C42E" w14:textId="77777777" w:rsidR="00EF3B19" w:rsidRPr="00502327" w:rsidRDefault="00EF3B19" w:rsidP="000F62A0">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45,5</w:t>
            </w:r>
          </w:p>
        </w:tc>
      </w:tr>
      <w:tr w:rsidR="00EF3B19" w:rsidRPr="00502327" w14:paraId="017A94A1" w14:textId="77777777" w:rsidTr="000F62A0">
        <w:trPr>
          <w:trHeight w:val="446"/>
          <w:jc w:val="center"/>
        </w:trPr>
        <w:tc>
          <w:tcPr>
            <w:cnfStyle w:val="001000000000" w:firstRow="0" w:lastRow="0" w:firstColumn="1" w:lastColumn="0" w:oddVBand="0" w:evenVBand="0" w:oddHBand="0" w:evenHBand="0" w:firstRowFirstColumn="0" w:firstRowLastColumn="0" w:lastRowFirstColumn="0" w:lastRowLastColumn="0"/>
            <w:tcW w:w="8211" w:type="dxa"/>
            <w:hideMark/>
          </w:tcPr>
          <w:p w14:paraId="497E8E18" w14:textId="77777777" w:rsidR="00EF3B19" w:rsidRPr="00502327" w:rsidRDefault="00EF3B19" w:rsidP="000F62A0">
            <w:pPr>
              <w:spacing w:before="240" w:line="360" w:lineRule="auto"/>
              <w:jc w:val="both"/>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Een therapeutisch formularium; i.e. lijst met geneesmiddelen die kunnen gebruikt worden voor een bepaalde ziekte, bedoeld als een handleiding voor artsen om hen te helpen bij het voorschrijven van geneesmiddelen</w:t>
            </w:r>
          </w:p>
        </w:tc>
        <w:tc>
          <w:tcPr>
            <w:tcW w:w="963" w:type="dxa"/>
            <w:vAlign w:val="center"/>
            <w:hideMark/>
          </w:tcPr>
          <w:p w14:paraId="171E1333" w14:textId="77777777" w:rsidR="00EF3B19" w:rsidRPr="00502327" w:rsidRDefault="00EF3B19" w:rsidP="000F62A0">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7</w:t>
            </w:r>
          </w:p>
        </w:tc>
        <w:tc>
          <w:tcPr>
            <w:tcW w:w="886" w:type="dxa"/>
            <w:vAlign w:val="center"/>
          </w:tcPr>
          <w:p w14:paraId="77D35541" w14:textId="77777777" w:rsidR="00EF3B19" w:rsidRPr="00502327" w:rsidRDefault="00EF3B19" w:rsidP="000F62A0">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63,6</w:t>
            </w:r>
          </w:p>
        </w:tc>
      </w:tr>
      <w:tr w:rsidR="00EF3B19" w:rsidRPr="00502327" w14:paraId="0587C090" w14:textId="77777777" w:rsidTr="000F62A0">
        <w:trPr>
          <w:cnfStyle w:val="000000100000" w:firstRow="0" w:lastRow="0" w:firstColumn="0" w:lastColumn="0" w:oddVBand="0" w:evenVBand="0" w:oddHBand="1" w:evenHBand="0" w:firstRowFirstColumn="0" w:firstRowLastColumn="0" w:lastRowFirstColumn="0" w:lastRowLastColumn="0"/>
          <w:trHeight w:val="267"/>
          <w:jc w:val="center"/>
        </w:trPr>
        <w:tc>
          <w:tcPr>
            <w:cnfStyle w:val="001000000000" w:firstRow="0" w:lastRow="0" w:firstColumn="1" w:lastColumn="0" w:oddVBand="0" w:evenVBand="0" w:oddHBand="0" w:evenHBand="0" w:firstRowFirstColumn="0" w:firstRowLastColumn="0" w:lastRowFirstColumn="0" w:lastRowLastColumn="0"/>
            <w:tcW w:w="8211" w:type="dxa"/>
            <w:hideMark/>
          </w:tcPr>
          <w:p w14:paraId="56A49B43" w14:textId="77777777" w:rsidR="00EF3B19" w:rsidRPr="00502327" w:rsidRDefault="00EF3B19" w:rsidP="000F62A0">
            <w:pPr>
              <w:spacing w:before="240" w:line="360" w:lineRule="auto"/>
              <w:jc w:val="both"/>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 xml:space="preserve">Een restrictieve lijst van voor te schrijven </w:t>
            </w:r>
            <w:r>
              <w:rPr>
                <w:rFonts w:ascii="Arial" w:hAnsi="Arial" w:cs="Arial"/>
                <w:b w:val="0"/>
                <w:bCs w:val="0"/>
                <w:color w:val="000000" w:themeColor="text1"/>
                <w:sz w:val="20"/>
                <w:szCs w:val="20"/>
              </w:rPr>
              <w:t>antimicrobiële middelen</w:t>
            </w:r>
            <w:r w:rsidRPr="00502327">
              <w:rPr>
                <w:rFonts w:ascii="Arial" w:hAnsi="Arial" w:cs="Arial"/>
                <w:b w:val="0"/>
                <w:bCs w:val="0"/>
                <w:color w:val="000000" w:themeColor="text1"/>
                <w:sz w:val="20"/>
                <w:szCs w:val="20"/>
              </w:rPr>
              <w:t xml:space="preserve"> in de empirische behandeling om bepaalde antibiotica in reserve te houden en ze enkel te gebruiken indien de gevoeligheidsresultaten voor dat specifiek antibiotica positief zijn</w:t>
            </w:r>
          </w:p>
        </w:tc>
        <w:tc>
          <w:tcPr>
            <w:tcW w:w="963" w:type="dxa"/>
            <w:vAlign w:val="center"/>
            <w:hideMark/>
          </w:tcPr>
          <w:p w14:paraId="03E52AB8" w14:textId="77777777" w:rsidR="00EF3B19" w:rsidRPr="00502327" w:rsidRDefault="00EF3B19" w:rsidP="000F62A0">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w:t>
            </w:r>
          </w:p>
        </w:tc>
        <w:tc>
          <w:tcPr>
            <w:tcW w:w="886" w:type="dxa"/>
            <w:vAlign w:val="center"/>
          </w:tcPr>
          <w:p w14:paraId="09A47777" w14:textId="77777777" w:rsidR="00EF3B19" w:rsidRPr="00502327" w:rsidRDefault="00EF3B19" w:rsidP="000F62A0">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27,3</w:t>
            </w:r>
          </w:p>
        </w:tc>
      </w:tr>
      <w:tr w:rsidR="00EF3B19" w:rsidRPr="00502327" w14:paraId="76A592F7" w14:textId="77777777" w:rsidTr="000F62A0">
        <w:trPr>
          <w:trHeight w:val="446"/>
          <w:jc w:val="center"/>
        </w:trPr>
        <w:tc>
          <w:tcPr>
            <w:cnfStyle w:val="001000000000" w:firstRow="0" w:lastRow="0" w:firstColumn="1" w:lastColumn="0" w:oddVBand="0" w:evenVBand="0" w:oddHBand="0" w:evenHBand="0" w:firstRowFirstColumn="0" w:firstRowLastColumn="0" w:lastRowFirstColumn="0" w:lastRowLastColumn="0"/>
            <w:tcW w:w="8211" w:type="dxa"/>
            <w:hideMark/>
          </w:tcPr>
          <w:p w14:paraId="43F30DDC" w14:textId="77777777" w:rsidR="00EF3B19" w:rsidRPr="00502327" w:rsidRDefault="00EF3B19" w:rsidP="000F62A0">
            <w:pPr>
              <w:spacing w:before="240" w:line="360" w:lineRule="auto"/>
              <w:jc w:val="both"/>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Een systeem dat toestemming van een verantwoordelijke persoon vereist voor antimicrobiële voorschriften die niet in het lokaal formularium opgenomen zijn</w:t>
            </w:r>
          </w:p>
        </w:tc>
        <w:tc>
          <w:tcPr>
            <w:tcW w:w="963" w:type="dxa"/>
            <w:vAlign w:val="center"/>
            <w:hideMark/>
          </w:tcPr>
          <w:p w14:paraId="5E677794" w14:textId="77777777" w:rsidR="00EF3B19" w:rsidRPr="00502327" w:rsidRDefault="00EF3B19" w:rsidP="000F62A0">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0</w:t>
            </w:r>
          </w:p>
        </w:tc>
        <w:tc>
          <w:tcPr>
            <w:tcW w:w="886" w:type="dxa"/>
            <w:vAlign w:val="center"/>
          </w:tcPr>
          <w:p w14:paraId="42634D9F" w14:textId="77777777" w:rsidR="00EF3B19" w:rsidRPr="00502327" w:rsidRDefault="00EF3B19" w:rsidP="000F62A0">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0</w:t>
            </w:r>
          </w:p>
        </w:tc>
      </w:tr>
      <w:tr w:rsidR="00EF3B19" w:rsidRPr="00502327" w14:paraId="6B3CDDBF" w14:textId="77777777" w:rsidTr="000F62A0">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8211" w:type="dxa"/>
          </w:tcPr>
          <w:p w14:paraId="49041580" w14:textId="77777777" w:rsidR="00EF3B19" w:rsidRPr="00502327" w:rsidRDefault="00EF3B19" w:rsidP="000F62A0">
            <w:pPr>
              <w:spacing w:before="240" w:line="360" w:lineRule="auto"/>
              <w:jc w:val="both"/>
              <w:rPr>
                <w:rFonts w:ascii="Arial" w:hAnsi="Arial" w:cs="Arial"/>
                <w:b w:val="0"/>
                <w:bCs w:val="0"/>
                <w:color w:val="000000" w:themeColor="text1"/>
                <w:sz w:val="20"/>
                <w:szCs w:val="20"/>
                <w:shd w:val="clear" w:color="auto" w:fill="F2F4F8"/>
              </w:rPr>
            </w:pPr>
            <w:r w:rsidRPr="00502327">
              <w:rPr>
                <w:rFonts w:ascii="Arial" w:hAnsi="Arial" w:cs="Arial"/>
                <w:b w:val="0"/>
                <w:bCs w:val="0"/>
                <w:color w:val="000000" w:themeColor="text1"/>
                <w:sz w:val="20"/>
                <w:szCs w:val="20"/>
              </w:rPr>
              <w:t>Advies van een apotheker bij keuze van een antimicrobieel middel buiten het formularium</w:t>
            </w:r>
          </w:p>
        </w:tc>
        <w:tc>
          <w:tcPr>
            <w:tcW w:w="963" w:type="dxa"/>
            <w:vAlign w:val="center"/>
          </w:tcPr>
          <w:p w14:paraId="3CB9AE6F" w14:textId="77777777" w:rsidR="00EF3B19" w:rsidRPr="00502327" w:rsidRDefault="00EF3B19" w:rsidP="000F62A0">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5</w:t>
            </w:r>
          </w:p>
        </w:tc>
        <w:tc>
          <w:tcPr>
            <w:tcW w:w="886" w:type="dxa"/>
            <w:vAlign w:val="center"/>
          </w:tcPr>
          <w:p w14:paraId="3A65B77C" w14:textId="77777777" w:rsidR="00EF3B19" w:rsidRPr="00502327" w:rsidRDefault="00EF3B19" w:rsidP="000F62A0">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45,4</w:t>
            </w:r>
          </w:p>
        </w:tc>
      </w:tr>
      <w:tr w:rsidR="00EF3B19" w:rsidRPr="00502327" w14:paraId="73414C3E" w14:textId="77777777" w:rsidTr="000F62A0">
        <w:trPr>
          <w:trHeight w:val="446"/>
          <w:jc w:val="center"/>
        </w:trPr>
        <w:tc>
          <w:tcPr>
            <w:cnfStyle w:val="001000000000" w:firstRow="0" w:lastRow="0" w:firstColumn="1" w:lastColumn="0" w:oddVBand="0" w:evenVBand="0" w:oddHBand="0" w:evenHBand="0" w:firstRowFirstColumn="0" w:firstRowLastColumn="0" w:lastRowFirstColumn="0" w:lastRowLastColumn="0"/>
            <w:tcW w:w="8211" w:type="dxa"/>
          </w:tcPr>
          <w:p w14:paraId="1913D017" w14:textId="77777777" w:rsidR="00EF3B19" w:rsidRPr="00502327" w:rsidRDefault="00EF3B19" w:rsidP="000F62A0">
            <w:pPr>
              <w:spacing w:before="240" w:line="360" w:lineRule="auto"/>
              <w:jc w:val="both"/>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Een surveillanceprogramma om het antimicrobieel gebruik te meten</w:t>
            </w:r>
          </w:p>
        </w:tc>
        <w:tc>
          <w:tcPr>
            <w:tcW w:w="963" w:type="dxa"/>
            <w:vAlign w:val="center"/>
          </w:tcPr>
          <w:p w14:paraId="2822C4D2" w14:textId="77777777" w:rsidR="00EF3B19" w:rsidRPr="00502327" w:rsidRDefault="00EF3B19" w:rsidP="000F62A0">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0</w:t>
            </w:r>
          </w:p>
        </w:tc>
        <w:tc>
          <w:tcPr>
            <w:tcW w:w="886" w:type="dxa"/>
            <w:vAlign w:val="center"/>
          </w:tcPr>
          <w:p w14:paraId="58E5642F" w14:textId="77777777" w:rsidR="00EF3B19" w:rsidRPr="00502327" w:rsidRDefault="00EF3B19" w:rsidP="000F62A0">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0</w:t>
            </w:r>
          </w:p>
        </w:tc>
      </w:tr>
      <w:tr w:rsidR="00EF3B19" w:rsidRPr="00502327" w14:paraId="26D2F8F1" w14:textId="77777777" w:rsidTr="000F62A0">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8211" w:type="dxa"/>
          </w:tcPr>
          <w:p w14:paraId="2B16D951" w14:textId="77777777" w:rsidR="00EF3B19" w:rsidRPr="00502327" w:rsidRDefault="00EF3B19" w:rsidP="000F62A0">
            <w:pPr>
              <w:spacing w:before="240" w:line="360" w:lineRule="auto"/>
              <w:jc w:val="both"/>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Beschikbare consumptiegegevens per antimicrobiële klasse op jaarbasis</w:t>
            </w:r>
          </w:p>
        </w:tc>
        <w:tc>
          <w:tcPr>
            <w:tcW w:w="963" w:type="dxa"/>
            <w:vAlign w:val="center"/>
          </w:tcPr>
          <w:p w14:paraId="269BB665" w14:textId="77777777" w:rsidR="00EF3B19" w:rsidRPr="00502327" w:rsidRDefault="00EF3B19" w:rsidP="000F62A0">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886" w:type="dxa"/>
            <w:vAlign w:val="center"/>
          </w:tcPr>
          <w:p w14:paraId="3EB0FC7C" w14:textId="77777777" w:rsidR="00EF3B19" w:rsidRPr="00502327" w:rsidRDefault="00EF3B19" w:rsidP="000F62A0">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9,1</w:t>
            </w:r>
          </w:p>
        </w:tc>
      </w:tr>
      <w:tr w:rsidR="00EF3B19" w:rsidRPr="00502327" w14:paraId="1F0E9795" w14:textId="77777777" w:rsidTr="000F62A0">
        <w:trPr>
          <w:trHeight w:val="446"/>
          <w:jc w:val="center"/>
        </w:trPr>
        <w:tc>
          <w:tcPr>
            <w:cnfStyle w:val="001000000000" w:firstRow="0" w:lastRow="0" w:firstColumn="1" w:lastColumn="0" w:oddVBand="0" w:evenVBand="0" w:oddHBand="0" w:evenHBand="0" w:firstRowFirstColumn="0" w:firstRowLastColumn="0" w:lastRowFirstColumn="0" w:lastRowLastColumn="0"/>
            <w:tcW w:w="8211" w:type="dxa"/>
          </w:tcPr>
          <w:p w14:paraId="06A4EB81" w14:textId="77777777" w:rsidR="00EF3B19" w:rsidRPr="00502327" w:rsidRDefault="00EF3B19" w:rsidP="000F62A0">
            <w:pPr>
              <w:spacing w:before="240" w:line="360" w:lineRule="auto"/>
              <w:jc w:val="both"/>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Lokale antimicrobiële resistentieprofielen beschikbaar in het WZC of in de groepspraktijken die voorschrijven</w:t>
            </w:r>
          </w:p>
        </w:tc>
        <w:tc>
          <w:tcPr>
            <w:tcW w:w="963" w:type="dxa"/>
            <w:vAlign w:val="center"/>
          </w:tcPr>
          <w:p w14:paraId="7FEB5EF2" w14:textId="77777777" w:rsidR="00EF3B19" w:rsidRPr="00502327" w:rsidRDefault="00EF3B19" w:rsidP="000F62A0">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2327">
              <w:rPr>
                <w:rFonts w:ascii="Arial" w:hAnsi="Arial" w:cs="Arial"/>
                <w:sz w:val="20"/>
                <w:szCs w:val="20"/>
              </w:rPr>
              <w:t>1</w:t>
            </w:r>
          </w:p>
        </w:tc>
        <w:tc>
          <w:tcPr>
            <w:tcW w:w="886" w:type="dxa"/>
            <w:vAlign w:val="center"/>
          </w:tcPr>
          <w:p w14:paraId="03A654C4" w14:textId="77777777" w:rsidR="00EF3B19" w:rsidRPr="00502327" w:rsidRDefault="00EF3B19" w:rsidP="000F62A0">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2327">
              <w:rPr>
                <w:rFonts w:ascii="Arial" w:hAnsi="Arial" w:cs="Arial"/>
                <w:sz w:val="20"/>
                <w:szCs w:val="20"/>
              </w:rPr>
              <w:t>9,1</w:t>
            </w:r>
          </w:p>
        </w:tc>
      </w:tr>
      <w:tr w:rsidR="00EF3B19" w:rsidRPr="00502327" w14:paraId="26276D2F" w14:textId="77777777" w:rsidTr="000F62A0">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8211" w:type="dxa"/>
          </w:tcPr>
          <w:p w14:paraId="0DD9E156" w14:textId="77777777" w:rsidR="00EF3B19" w:rsidRPr="00502327" w:rsidRDefault="00EF3B19" w:rsidP="000F62A0">
            <w:pPr>
              <w:spacing w:before="240" w:line="360" w:lineRule="auto"/>
              <w:jc w:val="both"/>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 xml:space="preserve">Een surveillanceprogramma voor het opvolgen van resistente micro-organismen (vb. jaarlijks verslag voor MRSA, </w:t>
            </w:r>
            <w:r w:rsidRPr="000F62A0">
              <w:rPr>
                <w:rFonts w:ascii="Arial" w:hAnsi="Arial" w:cs="Arial"/>
                <w:i/>
                <w:iCs/>
                <w:color w:val="000000" w:themeColor="text1"/>
                <w:sz w:val="20"/>
                <w:szCs w:val="20"/>
              </w:rPr>
              <w:t>Clostridioides difficile</w:t>
            </w:r>
            <w:r w:rsidRPr="00502327">
              <w:rPr>
                <w:rFonts w:ascii="Arial" w:hAnsi="Arial" w:cs="Arial"/>
                <w:b w:val="0"/>
                <w:bCs w:val="0"/>
                <w:color w:val="000000" w:themeColor="text1"/>
                <w:sz w:val="20"/>
                <w:szCs w:val="20"/>
              </w:rPr>
              <w:t>, enz.)</w:t>
            </w:r>
          </w:p>
        </w:tc>
        <w:tc>
          <w:tcPr>
            <w:tcW w:w="963" w:type="dxa"/>
            <w:vAlign w:val="center"/>
          </w:tcPr>
          <w:p w14:paraId="7AA6482D" w14:textId="77777777" w:rsidR="00EF3B19" w:rsidRPr="00502327" w:rsidRDefault="00EF3B19" w:rsidP="000F62A0">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2327">
              <w:rPr>
                <w:rFonts w:ascii="Arial" w:hAnsi="Arial" w:cs="Arial"/>
                <w:sz w:val="20"/>
                <w:szCs w:val="20"/>
              </w:rPr>
              <w:t>2</w:t>
            </w:r>
          </w:p>
        </w:tc>
        <w:tc>
          <w:tcPr>
            <w:tcW w:w="886" w:type="dxa"/>
            <w:vAlign w:val="center"/>
          </w:tcPr>
          <w:p w14:paraId="582BDF6E" w14:textId="77777777" w:rsidR="00EF3B19" w:rsidRPr="00502327" w:rsidRDefault="00EF3B19" w:rsidP="000F62A0">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2327">
              <w:rPr>
                <w:rFonts w:ascii="Arial" w:hAnsi="Arial" w:cs="Arial"/>
                <w:sz w:val="20"/>
                <w:szCs w:val="20"/>
              </w:rPr>
              <w:t>18,2</w:t>
            </w:r>
          </w:p>
        </w:tc>
      </w:tr>
      <w:tr w:rsidR="00EF3B19" w:rsidRPr="00502327" w14:paraId="5E331D6D" w14:textId="77777777" w:rsidTr="000F62A0">
        <w:trPr>
          <w:trHeight w:val="446"/>
          <w:jc w:val="center"/>
        </w:trPr>
        <w:tc>
          <w:tcPr>
            <w:cnfStyle w:val="001000000000" w:firstRow="0" w:lastRow="0" w:firstColumn="1" w:lastColumn="0" w:oddVBand="0" w:evenVBand="0" w:oddHBand="0" w:evenHBand="0" w:firstRowFirstColumn="0" w:firstRowLastColumn="0" w:lastRowFirstColumn="0" w:lastRowLastColumn="0"/>
            <w:tcW w:w="8211" w:type="dxa"/>
          </w:tcPr>
          <w:p w14:paraId="51945EF8" w14:textId="77777777" w:rsidR="00EF3B19" w:rsidRPr="00502327" w:rsidRDefault="00EF3B19" w:rsidP="000F62A0">
            <w:pPr>
              <w:spacing w:before="240" w:line="360" w:lineRule="auto"/>
              <w:jc w:val="both"/>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lastRenderedPageBreak/>
              <w:t>Feedback aan de behandelende artsen over het antimicrobieel gebruik in het WZC</w:t>
            </w:r>
          </w:p>
        </w:tc>
        <w:tc>
          <w:tcPr>
            <w:tcW w:w="963" w:type="dxa"/>
            <w:vAlign w:val="center"/>
          </w:tcPr>
          <w:p w14:paraId="440C2117" w14:textId="77777777" w:rsidR="00EF3B19" w:rsidRPr="00502327" w:rsidRDefault="00EF3B19" w:rsidP="000F62A0">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2327">
              <w:rPr>
                <w:rFonts w:ascii="Arial" w:hAnsi="Arial" w:cs="Arial"/>
                <w:sz w:val="20"/>
                <w:szCs w:val="20"/>
              </w:rPr>
              <w:t>2</w:t>
            </w:r>
          </w:p>
        </w:tc>
        <w:tc>
          <w:tcPr>
            <w:tcW w:w="886" w:type="dxa"/>
            <w:vAlign w:val="center"/>
          </w:tcPr>
          <w:p w14:paraId="205E56C2" w14:textId="77777777" w:rsidR="00EF3B19" w:rsidRPr="00502327" w:rsidRDefault="00EF3B19" w:rsidP="000F62A0">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2327">
              <w:rPr>
                <w:rFonts w:ascii="Arial" w:hAnsi="Arial" w:cs="Arial"/>
                <w:sz w:val="20"/>
                <w:szCs w:val="20"/>
              </w:rPr>
              <w:t>18,2</w:t>
            </w:r>
          </w:p>
        </w:tc>
      </w:tr>
      <w:tr w:rsidR="00EF3B19" w:rsidRPr="00502327" w14:paraId="34AFBE5C" w14:textId="77777777" w:rsidTr="000F62A0">
        <w:trPr>
          <w:cnfStyle w:val="000000100000" w:firstRow="0" w:lastRow="0" w:firstColumn="0" w:lastColumn="0" w:oddVBand="0" w:evenVBand="0" w:oddHBand="1" w:evenHBand="0" w:firstRowFirstColumn="0" w:firstRowLastColumn="0" w:lastRowFirstColumn="0" w:lastRowLastColumn="0"/>
          <w:trHeight w:val="446"/>
          <w:jc w:val="center"/>
        </w:trPr>
        <w:tc>
          <w:tcPr>
            <w:cnfStyle w:val="001000000000" w:firstRow="0" w:lastRow="0" w:firstColumn="1" w:lastColumn="0" w:oddVBand="0" w:evenVBand="0" w:oddHBand="0" w:evenHBand="0" w:firstRowFirstColumn="0" w:firstRowLastColumn="0" w:lastRowFirstColumn="0" w:lastRowLastColumn="0"/>
            <w:tcW w:w="8211" w:type="dxa"/>
          </w:tcPr>
          <w:p w14:paraId="69FCCD57" w14:textId="77777777" w:rsidR="00EF3B19" w:rsidRPr="00502327" w:rsidRDefault="00EF3B19" w:rsidP="000F62A0">
            <w:pPr>
              <w:spacing w:before="240"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Geen van bovenstaande</w:t>
            </w:r>
          </w:p>
        </w:tc>
        <w:tc>
          <w:tcPr>
            <w:tcW w:w="963" w:type="dxa"/>
            <w:vAlign w:val="center"/>
          </w:tcPr>
          <w:p w14:paraId="225E6E48" w14:textId="77777777" w:rsidR="00EF3B19" w:rsidRPr="00502327" w:rsidRDefault="00EF3B19" w:rsidP="000F62A0">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2327">
              <w:rPr>
                <w:rFonts w:ascii="Arial" w:hAnsi="Arial" w:cs="Arial"/>
                <w:sz w:val="20"/>
                <w:szCs w:val="20"/>
              </w:rPr>
              <w:t>3</w:t>
            </w:r>
          </w:p>
        </w:tc>
        <w:tc>
          <w:tcPr>
            <w:tcW w:w="886" w:type="dxa"/>
            <w:vAlign w:val="center"/>
          </w:tcPr>
          <w:p w14:paraId="1BB9744F" w14:textId="77777777" w:rsidR="00EF3B19" w:rsidRPr="00502327" w:rsidRDefault="00EF3B19" w:rsidP="000F62A0">
            <w:pPr>
              <w:spacing w:before="240"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02327">
              <w:rPr>
                <w:rFonts w:ascii="Arial" w:hAnsi="Arial" w:cs="Arial"/>
                <w:sz w:val="20"/>
                <w:szCs w:val="20"/>
              </w:rPr>
              <w:t>27,3</w:t>
            </w:r>
          </w:p>
        </w:tc>
      </w:tr>
      <w:tr w:rsidR="00EF3B19" w:rsidRPr="00502327" w14:paraId="7EAB5423" w14:textId="77777777" w:rsidTr="000F62A0">
        <w:trPr>
          <w:trHeight w:val="446"/>
          <w:jc w:val="center"/>
        </w:trPr>
        <w:tc>
          <w:tcPr>
            <w:cnfStyle w:val="001000000000" w:firstRow="0" w:lastRow="0" w:firstColumn="1" w:lastColumn="0" w:oddVBand="0" w:evenVBand="0" w:oddHBand="0" w:evenHBand="0" w:firstRowFirstColumn="0" w:firstRowLastColumn="0" w:lastRowFirstColumn="0" w:lastRowLastColumn="0"/>
            <w:tcW w:w="8211" w:type="dxa"/>
          </w:tcPr>
          <w:p w14:paraId="5526AA16" w14:textId="77777777" w:rsidR="00EF3B19" w:rsidRPr="00502327" w:rsidRDefault="00EF3B19" w:rsidP="000F62A0">
            <w:pPr>
              <w:spacing w:before="240" w:line="360" w:lineRule="auto"/>
              <w:jc w:val="both"/>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 xml:space="preserve">Andere initiatieven rond rationeel gebruik van </w:t>
            </w:r>
            <w:r>
              <w:rPr>
                <w:rFonts w:ascii="Arial" w:hAnsi="Arial" w:cs="Arial"/>
                <w:b w:val="0"/>
                <w:bCs w:val="0"/>
                <w:color w:val="000000" w:themeColor="text1"/>
                <w:sz w:val="20"/>
                <w:szCs w:val="20"/>
              </w:rPr>
              <w:t>antimicrobiële middelen</w:t>
            </w:r>
            <w:r w:rsidRPr="00502327">
              <w:rPr>
                <w:rFonts w:ascii="Arial" w:hAnsi="Arial" w:cs="Arial"/>
                <w:b w:val="0"/>
                <w:bCs w:val="0"/>
                <w:color w:val="000000" w:themeColor="text1"/>
                <w:sz w:val="20"/>
                <w:szCs w:val="20"/>
              </w:rPr>
              <w:t>, zoals een wekelijks overleg tussen de verpleegkundigen van infectiepreventie en de CRA</w:t>
            </w:r>
          </w:p>
        </w:tc>
        <w:tc>
          <w:tcPr>
            <w:tcW w:w="963" w:type="dxa"/>
            <w:vAlign w:val="center"/>
          </w:tcPr>
          <w:p w14:paraId="4757DF97" w14:textId="77777777" w:rsidR="00EF3B19" w:rsidRPr="00502327" w:rsidRDefault="00EF3B19" w:rsidP="000F62A0">
            <w:pPr>
              <w:spacing w:before="240"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2327">
              <w:rPr>
                <w:rFonts w:ascii="Arial" w:hAnsi="Arial" w:cs="Arial"/>
                <w:sz w:val="20"/>
                <w:szCs w:val="20"/>
              </w:rPr>
              <w:t>1</w:t>
            </w:r>
          </w:p>
        </w:tc>
        <w:tc>
          <w:tcPr>
            <w:tcW w:w="886" w:type="dxa"/>
            <w:vAlign w:val="center"/>
          </w:tcPr>
          <w:p w14:paraId="11297648" w14:textId="77777777" w:rsidR="00EF3B19" w:rsidRPr="00502327" w:rsidRDefault="00EF3B19" w:rsidP="000F62A0">
            <w:pPr>
              <w:spacing w:before="240" w:line="360" w:lineRule="auto"/>
              <w:ind w:left="446" w:hanging="315"/>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02327">
              <w:rPr>
                <w:rFonts w:ascii="Arial" w:hAnsi="Arial" w:cs="Arial"/>
                <w:sz w:val="20"/>
                <w:szCs w:val="20"/>
              </w:rPr>
              <w:t>9,1</w:t>
            </w:r>
          </w:p>
        </w:tc>
      </w:tr>
    </w:tbl>
    <w:p w14:paraId="0DC7B476" w14:textId="77777777" w:rsidR="00EF3B19" w:rsidRDefault="00EF3B19" w:rsidP="00EF3B19">
      <w:pPr>
        <w:spacing w:line="360" w:lineRule="auto"/>
        <w:jc w:val="both"/>
      </w:pPr>
    </w:p>
    <w:p w14:paraId="4162BC27" w14:textId="77777777" w:rsidR="00EF3B19" w:rsidRPr="00A93F6C"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Van de 11 WZC’s die de vragenlijst hebben ingevuld, gaf iets meer dan de helft aan dat er routinematig stalen werden afgenomen (n=6, 54,6%) bij bewoners met klinische symptomen en/of vermoeden van een infectie. In vijf WZC’s (45,5%) gebeurde dit soms. De meeste</w:t>
      </w:r>
      <w:r w:rsidRPr="00B94E41">
        <w:rPr>
          <w:rFonts w:ascii="Arial" w:eastAsia="Arial" w:hAnsi="Arial" w:cs="Arial"/>
          <w:color w:val="000000" w:themeColor="text1"/>
          <w:sz w:val="20"/>
          <w:szCs w:val="20"/>
        </w:rPr>
        <w:t xml:space="preserve"> WZC’s werkten samen met één</w:t>
      </w:r>
      <w:r w:rsidRPr="00A93F6C">
        <w:rPr>
          <w:rFonts w:ascii="Arial" w:eastAsia="Arial" w:hAnsi="Arial" w:cs="Arial"/>
          <w:color w:val="000000" w:themeColor="text1"/>
          <w:sz w:val="20"/>
          <w:szCs w:val="20"/>
        </w:rPr>
        <w:t xml:space="preserve"> microbiologisch laboratorium (10 WZC’s, 90,9%). In één WZC werkte ze samen met meerdere laboratoria. Het opsporen van UWI’s met dipsticks werd in tien WZC’s (90,9%) routinematig </w:t>
      </w:r>
      <w:r>
        <w:rPr>
          <w:rFonts w:ascii="Arial" w:eastAsia="Arial" w:hAnsi="Arial" w:cs="Arial"/>
          <w:color w:val="000000" w:themeColor="text1"/>
          <w:sz w:val="20"/>
          <w:szCs w:val="20"/>
        </w:rPr>
        <w:t>uitgevoerd</w:t>
      </w:r>
      <w:r w:rsidRPr="00A93F6C">
        <w:rPr>
          <w:rFonts w:ascii="Arial" w:eastAsia="Arial" w:hAnsi="Arial" w:cs="Arial"/>
          <w:color w:val="000000" w:themeColor="text1"/>
          <w:sz w:val="20"/>
          <w:szCs w:val="20"/>
        </w:rPr>
        <w:t xml:space="preserve">. Slechts één WZC gebruikte dit nooit. Bij klinische symptomen en/of vermoeden van een infectie bij een bewoner werd meestal als eerste stap advies van de arts gevraagd (6 WZC’s, 54,6%). In de overige WZC’s (3 WZC’s, 27,3%) werd als eerste stap een staalname of urinedipsticktest ondernomen. In één WZC werd er afhankelijk van de situatie hetzij een staal </w:t>
      </w:r>
      <w:r>
        <w:rPr>
          <w:rFonts w:ascii="Arial" w:eastAsia="Arial" w:hAnsi="Arial" w:cs="Arial"/>
          <w:color w:val="000000" w:themeColor="text1"/>
          <w:sz w:val="20"/>
          <w:szCs w:val="20"/>
        </w:rPr>
        <w:t>af</w:t>
      </w:r>
      <w:r w:rsidRPr="00A93F6C">
        <w:rPr>
          <w:rFonts w:ascii="Arial" w:eastAsia="Arial" w:hAnsi="Arial" w:cs="Arial"/>
          <w:color w:val="000000" w:themeColor="text1"/>
          <w:sz w:val="20"/>
          <w:szCs w:val="20"/>
        </w:rPr>
        <w:t xml:space="preserve">genomen hetzij advies van de arts gevraagd als eerste stap. Het opvolgen van de symptomen en temperatuur van de bewoner gebeurde in één WZC als eerste stap bij een vermoeden van een infectie </w:t>
      </w:r>
    </w:p>
    <w:p w14:paraId="03D9013C" w14:textId="77777777" w:rsidR="00EF3B19"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A93F6C">
        <w:rPr>
          <w:rFonts w:ascii="Arial" w:eastAsia="Arial" w:hAnsi="Arial" w:cs="Arial"/>
          <w:color w:val="000000" w:themeColor="text1"/>
          <w:sz w:val="20"/>
          <w:szCs w:val="20"/>
        </w:rPr>
        <w:t xml:space="preserve">In vijf WZC’s (45,5%) werd er door de behandelende huisartsen aan het WZC of aan de CRA steeds gemeld wanneer bij één van de bewoners dragerschap van of infectie met resistente of overdraagbare kiemen (bv. MRSA, multiresistente gramnegatieve bacteriën, Clostridioides difficile) werd vastgesteld. Dit werd meestal gemeld in drie WZC’s (27,3%) en in de overige drie WZC’s (27,3%) werd dit zelden gemeld. Antimicrobiële </w:t>
      </w:r>
      <w:r>
        <w:rPr>
          <w:rFonts w:ascii="Arial" w:eastAsia="Arial" w:hAnsi="Arial" w:cs="Arial"/>
          <w:color w:val="000000" w:themeColor="text1"/>
          <w:sz w:val="20"/>
          <w:szCs w:val="20"/>
        </w:rPr>
        <w:t>genees</w:t>
      </w:r>
      <w:r w:rsidRPr="00A93F6C">
        <w:rPr>
          <w:rFonts w:ascii="Arial" w:eastAsia="Arial" w:hAnsi="Arial" w:cs="Arial"/>
          <w:color w:val="000000" w:themeColor="text1"/>
          <w:sz w:val="20"/>
          <w:szCs w:val="20"/>
        </w:rPr>
        <w:t xml:space="preserve">middelen werden bij de meeste WZC’s ( </w:t>
      </w:r>
      <w:r>
        <w:rPr>
          <w:rFonts w:ascii="Arial" w:eastAsia="Arial" w:hAnsi="Arial" w:cs="Arial"/>
          <w:color w:val="000000" w:themeColor="text1"/>
          <w:sz w:val="20"/>
          <w:szCs w:val="20"/>
        </w:rPr>
        <w:t>n=9</w:t>
      </w:r>
      <w:r w:rsidRPr="00A93F6C">
        <w:rPr>
          <w:rFonts w:ascii="Arial" w:eastAsia="Arial" w:hAnsi="Arial" w:cs="Arial"/>
          <w:color w:val="000000" w:themeColor="text1"/>
          <w:sz w:val="20"/>
          <w:szCs w:val="20"/>
        </w:rPr>
        <w:t xml:space="preserve">, 81,8%) door één apotheek geleverd. In twee WZC’s (18,2%) werden deze </w:t>
      </w:r>
      <w:r>
        <w:rPr>
          <w:rFonts w:ascii="Arial" w:eastAsia="Arial" w:hAnsi="Arial" w:cs="Arial"/>
          <w:color w:val="000000" w:themeColor="text1"/>
          <w:sz w:val="20"/>
          <w:szCs w:val="20"/>
        </w:rPr>
        <w:t>genees</w:t>
      </w:r>
      <w:r w:rsidRPr="00A93F6C">
        <w:rPr>
          <w:rFonts w:ascii="Arial" w:eastAsia="Arial" w:hAnsi="Arial" w:cs="Arial"/>
          <w:color w:val="000000" w:themeColor="text1"/>
          <w:sz w:val="20"/>
          <w:szCs w:val="20"/>
        </w:rPr>
        <w:t xml:space="preserve">middelen door meerdere apotheken geleverd. </w:t>
      </w:r>
    </w:p>
    <w:p w14:paraId="3710FED7" w14:textId="77777777" w:rsidR="00EF3B19"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p>
    <w:p w14:paraId="220D3FBF" w14:textId="77777777" w:rsidR="00EF3B19"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Tot slot werd bevraagd wat mogelijke verbeterpunten, noden en wensen zijn van de WZC’s op vlak van het antimicrobieel beleid. Zoals tabel 5 laat zien waren bijscholing en sensibilisering van het zorgteam over antimicrobiële therapie door drie WZC’s opgegeven.   </w:t>
      </w:r>
    </w:p>
    <w:p w14:paraId="71533A5B" w14:textId="77777777" w:rsidR="00EF3B19" w:rsidRDefault="00EF3B19" w:rsidP="00EF3B19">
      <w:pPr>
        <w:pBdr>
          <w:top w:val="nil"/>
          <w:left w:val="nil"/>
          <w:bottom w:val="nil"/>
          <w:right w:val="nil"/>
          <w:between w:val="nil"/>
        </w:pBdr>
        <w:spacing w:line="360" w:lineRule="auto"/>
        <w:jc w:val="both"/>
      </w:pPr>
      <w:r>
        <w:rPr>
          <w:rFonts w:ascii="Arial" w:eastAsia="Arial" w:hAnsi="Arial" w:cs="Arial"/>
          <w:color w:val="000000" w:themeColor="text1"/>
          <w:sz w:val="20"/>
          <w:szCs w:val="20"/>
        </w:rPr>
        <w:br w:type="page"/>
      </w:r>
    </w:p>
    <w:p w14:paraId="20F2A933" w14:textId="77777777" w:rsidR="00EF3B19" w:rsidRPr="005207DF" w:rsidRDefault="00EF3B19" w:rsidP="00EF3B19">
      <w:pPr>
        <w:pStyle w:val="Bijschrift"/>
        <w:keepNext/>
        <w:jc w:val="center"/>
        <w:rPr>
          <w:rFonts w:ascii="Arial" w:hAnsi="Arial" w:cs="Arial"/>
          <w:color w:val="000000" w:themeColor="text1"/>
          <w:sz w:val="20"/>
          <w:szCs w:val="20"/>
          <w:lang w:val="nl-BE"/>
        </w:rPr>
      </w:pPr>
      <w:r w:rsidRPr="00B2084D">
        <w:rPr>
          <w:rFonts w:ascii="Arial" w:hAnsi="Arial" w:cs="Arial"/>
          <w:color w:val="000000" w:themeColor="text1"/>
          <w:sz w:val="20"/>
          <w:szCs w:val="20"/>
          <w:lang w:val="nl-BE"/>
        </w:rPr>
        <w:lastRenderedPageBreak/>
        <w:t xml:space="preserve">Tabel 5: Mogelijke verbeterpunten, noden en wensen aangehaald door de WZC’s </w:t>
      </w:r>
      <w:r w:rsidRPr="000F62A0">
        <w:rPr>
          <w:rFonts w:ascii="Arial" w:hAnsi="Arial" w:cs="Arial"/>
          <w:sz w:val="20"/>
          <w:szCs w:val="20"/>
          <w:lang w:val="nl-BE"/>
        </w:rPr>
        <w:t>(</w:t>
      </w:r>
      <w:r w:rsidRPr="000F62A0">
        <w:rPr>
          <w:rFonts w:ascii="Arial" w:hAnsi="Arial" w:cs="Arial"/>
          <w:i w:val="0"/>
          <w:iCs w:val="0"/>
          <w:sz w:val="20"/>
          <w:szCs w:val="20"/>
          <w:lang w:val="nl-BE"/>
        </w:rPr>
        <w:t>5,29</w:t>
      </w:r>
      <w:r w:rsidRPr="000F62A0">
        <w:rPr>
          <w:rFonts w:ascii="Arial" w:hAnsi="Arial" w:cs="Arial"/>
          <w:sz w:val="20"/>
          <w:szCs w:val="20"/>
          <w:lang w:val="nl-BE"/>
        </w:rPr>
        <w:t>)</w:t>
      </w:r>
      <w:r w:rsidRPr="000F62A0" w:rsidDel="005B1882">
        <w:rPr>
          <w:rFonts w:ascii="Arial" w:hAnsi="Arial" w:cs="Arial"/>
          <w:color w:val="000000" w:themeColor="text1"/>
          <w:sz w:val="20"/>
          <w:szCs w:val="20"/>
          <w:lang w:val="nl-BE"/>
        </w:rPr>
        <w:t xml:space="preserve"> </w:t>
      </w:r>
    </w:p>
    <w:tbl>
      <w:tblPr>
        <w:tblStyle w:val="Rastertabel5donker-Accent5"/>
        <w:tblW w:w="10275" w:type="dxa"/>
        <w:jc w:val="center"/>
        <w:tblLook w:val="04A0" w:firstRow="1" w:lastRow="0" w:firstColumn="1" w:lastColumn="0" w:noHBand="0" w:noVBand="1"/>
      </w:tblPr>
      <w:tblGrid>
        <w:gridCol w:w="8199"/>
        <w:gridCol w:w="1038"/>
        <w:gridCol w:w="1038"/>
      </w:tblGrid>
      <w:tr w:rsidR="00EF3B19" w:rsidRPr="00502327" w14:paraId="1AB96D66" w14:textId="77777777" w:rsidTr="000F62A0">
        <w:trPr>
          <w:cnfStyle w:val="100000000000" w:firstRow="1" w:lastRow="0" w:firstColumn="0" w:lastColumn="0" w:oddVBand="0" w:evenVBand="0" w:oddHBand="0" w:evenHBand="0" w:firstRowFirstColumn="0" w:firstRowLastColumn="0" w:lastRowFirstColumn="0" w:lastRowLastColumn="0"/>
          <w:trHeight w:val="462"/>
          <w:jc w:val="center"/>
        </w:trPr>
        <w:tc>
          <w:tcPr>
            <w:cnfStyle w:val="001000000000" w:firstRow="0" w:lastRow="0" w:firstColumn="1" w:lastColumn="0" w:oddVBand="0" w:evenVBand="0" w:oddHBand="0" w:evenHBand="0" w:firstRowFirstColumn="0" w:firstRowLastColumn="0" w:lastRowFirstColumn="0" w:lastRowLastColumn="0"/>
            <w:tcW w:w="8199" w:type="dxa"/>
            <w:vAlign w:val="center"/>
          </w:tcPr>
          <w:p w14:paraId="1851D1FC" w14:textId="77777777" w:rsidR="00EF3B19" w:rsidRPr="00502327" w:rsidRDefault="00EF3B19" w:rsidP="000F62A0">
            <w:pPr>
              <w:spacing w:line="360" w:lineRule="auto"/>
              <w:jc w:val="center"/>
              <w:rPr>
                <w:rFonts w:ascii="Arial" w:hAnsi="Arial" w:cs="Arial"/>
                <w:bCs w:val="0"/>
                <w:color w:val="000000" w:themeColor="text1"/>
                <w:sz w:val="20"/>
                <w:szCs w:val="20"/>
              </w:rPr>
            </w:pPr>
          </w:p>
        </w:tc>
        <w:tc>
          <w:tcPr>
            <w:tcW w:w="1038" w:type="dxa"/>
            <w:vAlign w:val="center"/>
          </w:tcPr>
          <w:p w14:paraId="15F17CD4"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sz w:val="20"/>
                <w:szCs w:val="20"/>
              </w:rPr>
            </w:pPr>
            <w:r w:rsidRPr="00502327">
              <w:rPr>
                <w:rFonts w:ascii="Arial" w:hAnsi="Arial" w:cs="Arial"/>
                <w:bCs w:val="0"/>
                <w:color w:val="000000" w:themeColor="text1"/>
                <w:sz w:val="20"/>
                <w:szCs w:val="20"/>
              </w:rPr>
              <w:t>Aantal WZC’s</w:t>
            </w:r>
          </w:p>
        </w:tc>
        <w:tc>
          <w:tcPr>
            <w:tcW w:w="1038" w:type="dxa"/>
            <w:vAlign w:val="center"/>
          </w:tcPr>
          <w:p w14:paraId="6C4E810B"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p>
        </w:tc>
      </w:tr>
      <w:tr w:rsidR="00EF3B19" w:rsidRPr="00502327" w14:paraId="549D1FF5" w14:textId="77777777" w:rsidTr="000F62A0">
        <w:trPr>
          <w:cnfStyle w:val="000000100000" w:firstRow="0" w:lastRow="0" w:firstColumn="0" w:lastColumn="0" w:oddVBand="0" w:evenVBand="0" w:oddHBand="1" w:evenHBand="0" w:firstRowFirstColumn="0" w:firstRowLastColumn="0" w:lastRowFirstColumn="0" w:lastRowLastColumn="0"/>
          <w:trHeight w:val="462"/>
          <w:jc w:val="center"/>
        </w:trPr>
        <w:tc>
          <w:tcPr>
            <w:cnfStyle w:val="001000000000" w:firstRow="0" w:lastRow="0" w:firstColumn="1" w:lastColumn="0" w:oddVBand="0" w:evenVBand="0" w:oddHBand="0" w:evenHBand="0" w:firstRowFirstColumn="0" w:firstRowLastColumn="0" w:lastRowFirstColumn="0" w:lastRowLastColumn="0"/>
            <w:tcW w:w="8199" w:type="dxa"/>
          </w:tcPr>
          <w:p w14:paraId="56A692D5" w14:textId="77777777" w:rsidR="00EF3B19" w:rsidRPr="00502327" w:rsidRDefault="00EF3B19" w:rsidP="000F62A0">
            <w:pPr>
              <w:spacing w:line="360" w:lineRule="auto"/>
              <w:rPr>
                <w:rFonts w:ascii="Arial" w:hAnsi="Arial" w:cs="Arial"/>
                <w:b w:val="0"/>
                <w:color w:val="000000" w:themeColor="text1"/>
                <w:sz w:val="20"/>
                <w:szCs w:val="20"/>
              </w:rPr>
            </w:pPr>
            <w:r w:rsidRPr="00502327">
              <w:rPr>
                <w:rFonts w:ascii="Arial" w:hAnsi="Arial" w:cs="Arial"/>
                <w:b w:val="0"/>
                <w:color w:val="000000" w:themeColor="text1"/>
                <w:sz w:val="20"/>
                <w:szCs w:val="20"/>
              </w:rPr>
              <w:t xml:space="preserve">Bijscholing en sensibilisering van zorgteam over antimicrobiële therapie </w:t>
            </w:r>
          </w:p>
        </w:tc>
        <w:tc>
          <w:tcPr>
            <w:tcW w:w="1038" w:type="dxa"/>
            <w:vAlign w:val="center"/>
          </w:tcPr>
          <w:p w14:paraId="4F5BD8BC"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 xml:space="preserve">3 </w:t>
            </w:r>
          </w:p>
        </w:tc>
        <w:tc>
          <w:tcPr>
            <w:tcW w:w="1038" w:type="dxa"/>
            <w:vAlign w:val="center"/>
          </w:tcPr>
          <w:p w14:paraId="11967898"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27,3</w:t>
            </w:r>
          </w:p>
        </w:tc>
      </w:tr>
      <w:tr w:rsidR="00EF3B19" w:rsidRPr="00502327" w14:paraId="5B8B1854" w14:textId="77777777" w:rsidTr="000F62A0">
        <w:trPr>
          <w:trHeight w:val="448"/>
          <w:jc w:val="center"/>
        </w:trPr>
        <w:tc>
          <w:tcPr>
            <w:cnfStyle w:val="001000000000" w:firstRow="0" w:lastRow="0" w:firstColumn="1" w:lastColumn="0" w:oddVBand="0" w:evenVBand="0" w:oddHBand="0" w:evenHBand="0" w:firstRowFirstColumn="0" w:firstRowLastColumn="0" w:lastRowFirstColumn="0" w:lastRowLastColumn="0"/>
            <w:tcW w:w="8199" w:type="dxa"/>
          </w:tcPr>
          <w:p w14:paraId="2ADFD172" w14:textId="77777777" w:rsidR="00EF3B19" w:rsidRPr="00502327" w:rsidRDefault="00EF3B19" w:rsidP="000F62A0">
            <w:pPr>
              <w:spacing w:line="360" w:lineRule="auto"/>
              <w:rPr>
                <w:rFonts w:ascii="Arial" w:hAnsi="Arial" w:cs="Arial"/>
                <w:b w:val="0"/>
                <w:color w:val="000000" w:themeColor="text1"/>
                <w:sz w:val="20"/>
                <w:szCs w:val="20"/>
              </w:rPr>
            </w:pPr>
            <w:r w:rsidRPr="00502327">
              <w:rPr>
                <w:rFonts w:ascii="Arial" w:hAnsi="Arial" w:cs="Arial"/>
                <w:b w:val="0"/>
                <w:color w:val="000000" w:themeColor="text1"/>
                <w:sz w:val="20"/>
                <w:szCs w:val="20"/>
              </w:rPr>
              <w:t xml:space="preserve">Formularium invoeren </w:t>
            </w:r>
          </w:p>
        </w:tc>
        <w:tc>
          <w:tcPr>
            <w:tcW w:w="1038" w:type="dxa"/>
            <w:vAlign w:val="center"/>
          </w:tcPr>
          <w:p w14:paraId="6772DB47"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 xml:space="preserve">1 </w:t>
            </w:r>
          </w:p>
        </w:tc>
        <w:tc>
          <w:tcPr>
            <w:tcW w:w="1038" w:type="dxa"/>
            <w:vAlign w:val="center"/>
          </w:tcPr>
          <w:p w14:paraId="3C531CF8"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9,1</w:t>
            </w:r>
          </w:p>
        </w:tc>
      </w:tr>
      <w:tr w:rsidR="00EF3B19" w:rsidRPr="00502327" w14:paraId="12B6AF97" w14:textId="77777777" w:rsidTr="000F62A0">
        <w:trPr>
          <w:cnfStyle w:val="000000100000" w:firstRow="0" w:lastRow="0" w:firstColumn="0" w:lastColumn="0" w:oddVBand="0" w:evenVBand="0" w:oddHBand="1" w:evenHBand="0" w:firstRowFirstColumn="0" w:firstRowLastColumn="0" w:lastRowFirstColumn="0" w:lastRowLastColumn="0"/>
          <w:trHeight w:val="462"/>
          <w:jc w:val="center"/>
        </w:trPr>
        <w:tc>
          <w:tcPr>
            <w:cnfStyle w:val="001000000000" w:firstRow="0" w:lastRow="0" w:firstColumn="1" w:lastColumn="0" w:oddVBand="0" w:evenVBand="0" w:oddHBand="0" w:evenHBand="0" w:firstRowFirstColumn="0" w:firstRowLastColumn="0" w:lastRowFirstColumn="0" w:lastRowLastColumn="0"/>
            <w:tcW w:w="8199" w:type="dxa"/>
          </w:tcPr>
          <w:p w14:paraId="02313E3D" w14:textId="77777777" w:rsidR="00EF3B19" w:rsidRPr="00502327" w:rsidRDefault="00EF3B19" w:rsidP="000F62A0">
            <w:pPr>
              <w:spacing w:line="360" w:lineRule="auto"/>
              <w:rPr>
                <w:rFonts w:ascii="Arial" w:hAnsi="Arial" w:cs="Arial"/>
                <w:b w:val="0"/>
                <w:color w:val="000000" w:themeColor="text1"/>
                <w:sz w:val="20"/>
                <w:szCs w:val="20"/>
              </w:rPr>
            </w:pPr>
            <w:r w:rsidRPr="00502327">
              <w:rPr>
                <w:rFonts w:ascii="Arial" w:hAnsi="Arial" w:cs="Arial"/>
                <w:b w:val="0"/>
                <w:color w:val="000000" w:themeColor="text1"/>
                <w:sz w:val="20"/>
                <w:szCs w:val="20"/>
              </w:rPr>
              <w:t xml:space="preserve">Uniform beleid gekend door huisartsen </w:t>
            </w:r>
          </w:p>
        </w:tc>
        <w:tc>
          <w:tcPr>
            <w:tcW w:w="1038" w:type="dxa"/>
            <w:vAlign w:val="center"/>
          </w:tcPr>
          <w:p w14:paraId="362D56F8"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1038" w:type="dxa"/>
            <w:vAlign w:val="center"/>
          </w:tcPr>
          <w:p w14:paraId="046E3367"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9,1</w:t>
            </w:r>
          </w:p>
        </w:tc>
      </w:tr>
      <w:tr w:rsidR="00EF3B19" w:rsidRPr="00502327" w14:paraId="04B015B4" w14:textId="77777777" w:rsidTr="000F62A0">
        <w:trPr>
          <w:trHeight w:val="448"/>
          <w:jc w:val="center"/>
        </w:trPr>
        <w:tc>
          <w:tcPr>
            <w:cnfStyle w:val="001000000000" w:firstRow="0" w:lastRow="0" w:firstColumn="1" w:lastColumn="0" w:oddVBand="0" w:evenVBand="0" w:oddHBand="0" w:evenHBand="0" w:firstRowFirstColumn="0" w:firstRowLastColumn="0" w:lastRowFirstColumn="0" w:lastRowLastColumn="0"/>
            <w:tcW w:w="8199" w:type="dxa"/>
          </w:tcPr>
          <w:p w14:paraId="057AFE0A" w14:textId="77777777" w:rsidR="00EF3B19" w:rsidRPr="00502327" w:rsidRDefault="00EF3B19" w:rsidP="000F62A0">
            <w:pPr>
              <w:spacing w:line="360" w:lineRule="auto"/>
              <w:rPr>
                <w:rFonts w:ascii="Arial" w:hAnsi="Arial" w:cs="Arial"/>
                <w:b w:val="0"/>
                <w:color w:val="000000" w:themeColor="text1"/>
                <w:sz w:val="20"/>
                <w:szCs w:val="20"/>
              </w:rPr>
            </w:pPr>
            <w:r w:rsidRPr="00502327">
              <w:rPr>
                <w:rFonts w:ascii="Arial" w:hAnsi="Arial" w:cs="Arial"/>
                <w:b w:val="0"/>
                <w:color w:val="000000" w:themeColor="text1"/>
                <w:sz w:val="20"/>
                <w:szCs w:val="20"/>
              </w:rPr>
              <w:t xml:space="preserve">Meer personeel aanwerven </w:t>
            </w:r>
          </w:p>
        </w:tc>
        <w:tc>
          <w:tcPr>
            <w:tcW w:w="1038" w:type="dxa"/>
            <w:vAlign w:val="center"/>
          </w:tcPr>
          <w:p w14:paraId="5A70725D"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1038" w:type="dxa"/>
            <w:vAlign w:val="center"/>
          </w:tcPr>
          <w:p w14:paraId="26E0447C"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9,1</w:t>
            </w:r>
          </w:p>
        </w:tc>
      </w:tr>
      <w:tr w:rsidR="00EF3B19" w:rsidRPr="00502327" w14:paraId="5978EDF3" w14:textId="77777777" w:rsidTr="000F62A0">
        <w:trPr>
          <w:cnfStyle w:val="000000100000" w:firstRow="0" w:lastRow="0" w:firstColumn="0" w:lastColumn="0" w:oddVBand="0" w:evenVBand="0" w:oddHBand="1" w:evenHBand="0" w:firstRowFirstColumn="0" w:firstRowLastColumn="0" w:lastRowFirstColumn="0" w:lastRowLastColumn="0"/>
          <w:trHeight w:val="462"/>
          <w:jc w:val="center"/>
        </w:trPr>
        <w:tc>
          <w:tcPr>
            <w:cnfStyle w:val="001000000000" w:firstRow="0" w:lastRow="0" w:firstColumn="1" w:lastColumn="0" w:oddVBand="0" w:evenVBand="0" w:oddHBand="0" w:evenHBand="0" w:firstRowFirstColumn="0" w:firstRowLastColumn="0" w:lastRowFirstColumn="0" w:lastRowLastColumn="0"/>
            <w:tcW w:w="8199" w:type="dxa"/>
          </w:tcPr>
          <w:p w14:paraId="723D46E5" w14:textId="77777777" w:rsidR="00EF3B19" w:rsidRPr="00502327" w:rsidRDefault="00EF3B19" w:rsidP="000F62A0">
            <w:pPr>
              <w:spacing w:line="360" w:lineRule="auto"/>
              <w:rPr>
                <w:rFonts w:ascii="Arial" w:hAnsi="Arial" w:cs="Arial"/>
                <w:b w:val="0"/>
                <w:color w:val="000000" w:themeColor="text1"/>
                <w:sz w:val="20"/>
                <w:szCs w:val="20"/>
              </w:rPr>
            </w:pPr>
            <w:r w:rsidRPr="00502327">
              <w:rPr>
                <w:rFonts w:ascii="Arial" w:hAnsi="Arial" w:cs="Arial"/>
                <w:b w:val="0"/>
                <w:color w:val="000000" w:themeColor="text1"/>
                <w:sz w:val="20"/>
                <w:szCs w:val="20"/>
              </w:rPr>
              <w:t xml:space="preserve">Medisch dossier volledig elektronisch maken </w:t>
            </w:r>
          </w:p>
        </w:tc>
        <w:tc>
          <w:tcPr>
            <w:tcW w:w="1038" w:type="dxa"/>
            <w:vAlign w:val="center"/>
          </w:tcPr>
          <w:p w14:paraId="33D5BB59"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1038" w:type="dxa"/>
            <w:vAlign w:val="center"/>
          </w:tcPr>
          <w:p w14:paraId="29811E6C"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9,1</w:t>
            </w:r>
          </w:p>
        </w:tc>
      </w:tr>
      <w:tr w:rsidR="00EF3B19" w:rsidRPr="00502327" w14:paraId="24B383AD" w14:textId="77777777" w:rsidTr="000F62A0">
        <w:trPr>
          <w:trHeight w:val="448"/>
          <w:jc w:val="center"/>
        </w:trPr>
        <w:tc>
          <w:tcPr>
            <w:cnfStyle w:val="001000000000" w:firstRow="0" w:lastRow="0" w:firstColumn="1" w:lastColumn="0" w:oddVBand="0" w:evenVBand="0" w:oddHBand="0" w:evenHBand="0" w:firstRowFirstColumn="0" w:firstRowLastColumn="0" w:lastRowFirstColumn="0" w:lastRowLastColumn="0"/>
            <w:tcW w:w="8199" w:type="dxa"/>
          </w:tcPr>
          <w:p w14:paraId="0F4D5F84" w14:textId="77777777" w:rsidR="00EF3B19" w:rsidRPr="00502327" w:rsidRDefault="00EF3B19" w:rsidP="000F62A0">
            <w:pPr>
              <w:spacing w:line="360" w:lineRule="auto"/>
              <w:rPr>
                <w:rFonts w:ascii="Arial" w:hAnsi="Arial" w:cs="Arial"/>
                <w:b w:val="0"/>
                <w:color w:val="000000" w:themeColor="text1"/>
                <w:sz w:val="20"/>
                <w:szCs w:val="20"/>
              </w:rPr>
            </w:pPr>
            <w:r w:rsidRPr="00502327">
              <w:rPr>
                <w:rFonts w:ascii="Arial" w:hAnsi="Arial" w:cs="Arial"/>
                <w:b w:val="0"/>
                <w:color w:val="000000" w:themeColor="text1"/>
                <w:sz w:val="20"/>
                <w:szCs w:val="20"/>
              </w:rPr>
              <w:t xml:space="preserve">Registratie ziektekiem, antibiogram en soort infectie in dossier </w:t>
            </w:r>
          </w:p>
        </w:tc>
        <w:tc>
          <w:tcPr>
            <w:tcW w:w="1038" w:type="dxa"/>
            <w:vAlign w:val="center"/>
          </w:tcPr>
          <w:p w14:paraId="2656156F"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1038" w:type="dxa"/>
            <w:vAlign w:val="center"/>
          </w:tcPr>
          <w:p w14:paraId="4F810BEE"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9,1</w:t>
            </w:r>
          </w:p>
        </w:tc>
      </w:tr>
      <w:tr w:rsidR="00EF3B19" w:rsidRPr="00502327" w14:paraId="39FAB068" w14:textId="77777777" w:rsidTr="000F62A0">
        <w:trPr>
          <w:cnfStyle w:val="000000100000" w:firstRow="0" w:lastRow="0" w:firstColumn="0" w:lastColumn="0" w:oddVBand="0" w:evenVBand="0" w:oddHBand="1" w:evenHBand="0" w:firstRowFirstColumn="0" w:firstRowLastColumn="0" w:lastRowFirstColumn="0" w:lastRowLastColumn="0"/>
          <w:trHeight w:val="462"/>
          <w:jc w:val="center"/>
        </w:trPr>
        <w:tc>
          <w:tcPr>
            <w:cnfStyle w:val="001000000000" w:firstRow="0" w:lastRow="0" w:firstColumn="1" w:lastColumn="0" w:oddVBand="0" w:evenVBand="0" w:oddHBand="0" w:evenHBand="0" w:firstRowFirstColumn="0" w:firstRowLastColumn="0" w:lastRowFirstColumn="0" w:lastRowLastColumn="0"/>
            <w:tcW w:w="8199" w:type="dxa"/>
          </w:tcPr>
          <w:p w14:paraId="15CF5200" w14:textId="77777777" w:rsidR="00EF3B19" w:rsidRPr="00502327" w:rsidRDefault="00EF3B19" w:rsidP="000F62A0">
            <w:pPr>
              <w:spacing w:line="360" w:lineRule="auto"/>
              <w:rPr>
                <w:rFonts w:ascii="Arial" w:hAnsi="Arial" w:cs="Arial"/>
                <w:b w:val="0"/>
                <w:color w:val="000000" w:themeColor="text1"/>
                <w:sz w:val="20"/>
                <w:szCs w:val="20"/>
              </w:rPr>
            </w:pPr>
            <w:r w:rsidRPr="00502327">
              <w:rPr>
                <w:rFonts w:ascii="Arial" w:hAnsi="Arial" w:cs="Arial"/>
                <w:b w:val="0"/>
                <w:color w:val="000000" w:themeColor="text1"/>
                <w:sz w:val="20"/>
                <w:szCs w:val="20"/>
              </w:rPr>
              <w:t xml:space="preserve">Geneesmiddelenlevering tijdens het weekend </w:t>
            </w:r>
          </w:p>
        </w:tc>
        <w:tc>
          <w:tcPr>
            <w:tcW w:w="1038" w:type="dxa"/>
            <w:vAlign w:val="center"/>
          </w:tcPr>
          <w:p w14:paraId="4D898EC9"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1038" w:type="dxa"/>
            <w:vAlign w:val="center"/>
          </w:tcPr>
          <w:p w14:paraId="3137851E"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9,1</w:t>
            </w:r>
          </w:p>
        </w:tc>
      </w:tr>
      <w:tr w:rsidR="00EF3B19" w:rsidRPr="00502327" w14:paraId="6C4ECCD6" w14:textId="77777777" w:rsidTr="000F62A0">
        <w:trPr>
          <w:trHeight w:val="462"/>
          <w:jc w:val="center"/>
        </w:trPr>
        <w:tc>
          <w:tcPr>
            <w:cnfStyle w:val="001000000000" w:firstRow="0" w:lastRow="0" w:firstColumn="1" w:lastColumn="0" w:oddVBand="0" w:evenVBand="0" w:oddHBand="0" w:evenHBand="0" w:firstRowFirstColumn="0" w:firstRowLastColumn="0" w:lastRowFirstColumn="0" w:lastRowLastColumn="0"/>
            <w:tcW w:w="8199" w:type="dxa"/>
          </w:tcPr>
          <w:p w14:paraId="614E5DD2" w14:textId="77777777" w:rsidR="00EF3B19" w:rsidRPr="00502327" w:rsidRDefault="00EF3B19" w:rsidP="000F62A0">
            <w:pPr>
              <w:spacing w:line="360" w:lineRule="auto"/>
              <w:rPr>
                <w:rFonts w:ascii="Arial" w:hAnsi="Arial" w:cs="Arial"/>
                <w:b w:val="0"/>
                <w:color w:val="000000" w:themeColor="text1"/>
                <w:sz w:val="20"/>
                <w:szCs w:val="20"/>
              </w:rPr>
            </w:pPr>
            <w:r w:rsidRPr="00502327">
              <w:rPr>
                <w:rFonts w:ascii="Arial" w:hAnsi="Arial" w:cs="Arial"/>
                <w:b w:val="0"/>
                <w:color w:val="000000" w:themeColor="text1"/>
                <w:sz w:val="20"/>
                <w:szCs w:val="20"/>
              </w:rPr>
              <w:t xml:space="preserve">Leren omgaan met druk van resident/familie om antimicrobiële therapie op te starten </w:t>
            </w:r>
          </w:p>
        </w:tc>
        <w:tc>
          <w:tcPr>
            <w:tcW w:w="1038" w:type="dxa"/>
            <w:vAlign w:val="center"/>
          </w:tcPr>
          <w:p w14:paraId="16722B8A"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1038" w:type="dxa"/>
            <w:vAlign w:val="center"/>
          </w:tcPr>
          <w:p w14:paraId="34FD1657"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9,1</w:t>
            </w:r>
          </w:p>
        </w:tc>
      </w:tr>
      <w:tr w:rsidR="00EF3B19" w:rsidRPr="00502327" w14:paraId="302E4A30" w14:textId="77777777" w:rsidTr="000F62A0">
        <w:trPr>
          <w:cnfStyle w:val="000000100000" w:firstRow="0" w:lastRow="0" w:firstColumn="0" w:lastColumn="0" w:oddVBand="0" w:evenVBand="0" w:oddHBand="1" w:evenHBand="0" w:firstRowFirstColumn="0" w:firstRowLastColumn="0" w:lastRowFirstColumn="0" w:lastRowLastColumn="0"/>
          <w:trHeight w:val="448"/>
          <w:jc w:val="center"/>
        </w:trPr>
        <w:tc>
          <w:tcPr>
            <w:cnfStyle w:val="001000000000" w:firstRow="0" w:lastRow="0" w:firstColumn="1" w:lastColumn="0" w:oddVBand="0" w:evenVBand="0" w:oddHBand="0" w:evenHBand="0" w:firstRowFirstColumn="0" w:firstRowLastColumn="0" w:lastRowFirstColumn="0" w:lastRowLastColumn="0"/>
            <w:tcW w:w="8199" w:type="dxa"/>
          </w:tcPr>
          <w:p w14:paraId="261527A7" w14:textId="77777777" w:rsidR="00EF3B19" w:rsidRPr="00502327" w:rsidRDefault="00EF3B19" w:rsidP="000F62A0">
            <w:pPr>
              <w:spacing w:line="360" w:lineRule="auto"/>
              <w:rPr>
                <w:rFonts w:ascii="Arial" w:hAnsi="Arial" w:cs="Arial"/>
                <w:b w:val="0"/>
                <w:color w:val="000000" w:themeColor="text1"/>
                <w:sz w:val="20"/>
                <w:szCs w:val="20"/>
              </w:rPr>
            </w:pPr>
            <w:r w:rsidRPr="00502327">
              <w:rPr>
                <w:rFonts w:ascii="Arial" w:hAnsi="Arial" w:cs="Arial"/>
                <w:b w:val="0"/>
                <w:color w:val="000000" w:themeColor="text1"/>
                <w:sz w:val="20"/>
                <w:szCs w:val="20"/>
              </w:rPr>
              <w:t xml:space="preserve">Alternatieve mogelijkheden bekijken van antimicrobiële therapie </w:t>
            </w:r>
          </w:p>
        </w:tc>
        <w:tc>
          <w:tcPr>
            <w:tcW w:w="1038" w:type="dxa"/>
            <w:vAlign w:val="center"/>
          </w:tcPr>
          <w:p w14:paraId="149EF987"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1038" w:type="dxa"/>
            <w:vAlign w:val="center"/>
          </w:tcPr>
          <w:p w14:paraId="31D76AF0"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9,1</w:t>
            </w:r>
          </w:p>
        </w:tc>
      </w:tr>
      <w:tr w:rsidR="00EF3B19" w:rsidRPr="00502327" w14:paraId="17CD82BF" w14:textId="77777777" w:rsidTr="000F62A0">
        <w:trPr>
          <w:trHeight w:val="462"/>
          <w:jc w:val="center"/>
        </w:trPr>
        <w:tc>
          <w:tcPr>
            <w:cnfStyle w:val="001000000000" w:firstRow="0" w:lastRow="0" w:firstColumn="1" w:lastColumn="0" w:oddVBand="0" w:evenVBand="0" w:oddHBand="0" w:evenHBand="0" w:firstRowFirstColumn="0" w:firstRowLastColumn="0" w:lastRowFirstColumn="0" w:lastRowLastColumn="0"/>
            <w:tcW w:w="8199" w:type="dxa"/>
          </w:tcPr>
          <w:p w14:paraId="7AE0D479" w14:textId="77777777" w:rsidR="00EF3B19" w:rsidRPr="00502327" w:rsidRDefault="00EF3B19" w:rsidP="000F62A0">
            <w:pPr>
              <w:spacing w:line="360" w:lineRule="auto"/>
              <w:rPr>
                <w:rFonts w:ascii="Arial" w:hAnsi="Arial" w:cs="Arial"/>
                <w:b w:val="0"/>
                <w:color w:val="000000" w:themeColor="text1"/>
                <w:sz w:val="20"/>
                <w:szCs w:val="20"/>
              </w:rPr>
            </w:pPr>
            <w:r w:rsidRPr="00502327">
              <w:rPr>
                <w:rFonts w:ascii="Arial" w:hAnsi="Arial" w:cs="Arial"/>
                <w:b w:val="0"/>
                <w:color w:val="000000" w:themeColor="text1"/>
                <w:sz w:val="20"/>
                <w:szCs w:val="20"/>
              </w:rPr>
              <w:t xml:space="preserve">Minder en correct gebruik van antimicrobiële therapie volgens richtlijnen </w:t>
            </w:r>
          </w:p>
        </w:tc>
        <w:tc>
          <w:tcPr>
            <w:tcW w:w="1038" w:type="dxa"/>
            <w:vAlign w:val="center"/>
          </w:tcPr>
          <w:p w14:paraId="1E441946"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1038" w:type="dxa"/>
            <w:vAlign w:val="center"/>
          </w:tcPr>
          <w:p w14:paraId="358A5AE3"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9,1</w:t>
            </w:r>
          </w:p>
        </w:tc>
      </w:tr>
      <w:bookmarkEnd w:id="45"/>
      <w:bookmarkEnd w:id="46"/>
    </w:tbl>
    <w:p w14:paraId="421D896A" w14:textId="77777777" w:rsidR="00EF3B19" w:rsidRDefault="00EF3B19" w:rsidP="00EF3B19"/>
    <w:p w14:paraId="022D91E9" w14:textId="77777777" w:rsidR="00EF3B19" w:rsidRPr="0076377E" w:rsidRDefault="00EF3B19" w:rsidP="00EF3B19">
      <w:r>
        <w:br w:type="page"/>
      </w:r>
    </w:p>
    <w:p w14:paraId="2943486D" w14:textId="77777777" w:rsidR="00EF3B19" w:rsidRPr="000F62A0" w:rsidRDefault="00EF3B19" w:rsidP="00EF3B19">
      <w:pPr>
        <w:pStyle w:val="Kop2"/>
        <w:jc w:val="both"/>
        <w:rPr>
          <w:rFonts w:ascii="Arial" w:hAnsi="Arial" w:cs="Arial"/>
        </w:rPr>
      </w:pPr>
      <w:bookmarkStart w:id="51" w:name="_Toc133172855"/>
      <w:r w:rsidRPr="000F62A0">
        <w:rPr>
          <w:rFonts w:ascii="Arial" w:hAnsi="Arial" w:cs="Arial"/>
        </w:rPr>
        <w:lastRenderedPageBreak/>
        <w:t>Documentatie in WZC’s</w:t>
      </w:r>
      <w:bookmarkEnd w:id="51"/>
      <w:r w:rsidRPr="000F62A0">
        <w:rPr>
          <w:rFonts w:ascii="Arial" w:hAnsi="Arial" w:cs="Arial"/>
        </w:rPr>
        <w:t xml:space="preserve">   </w:t>
      </w:r>
    </w:p>
    <w:p w14:paraId="153E3A98" w14:textId="77777777" w:rsidR="00EF3B19"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A93F6C">
        <w:rPr>
          <w:rFonts w:ascii="Arial" w:eastAsia="Arial" w:hAnsi="Arial" w:cs="Arial"/>
          <w:color w:val="000000" w:themeColor="text1"/>
          <w:sz w:val="20"/>
          <w:szCs w:val="20"/>
        </w:rPr>
        <w:t xml:space="preserve">Voor de documentatie van algemene gezondheidsgegevens van de bewoner en informatie over zijn/haar antimicrobiële therapie, voedingssupplementen en comedicatie werd in de deelnemende WZC’s gebruik gemaakt van </w:t>
      </w:r>
      <w:r>
        <w:rPr>
          <w:rFonts w:ascii="Arial" w:eastAsia="Arial" w:hAnsi="Arial" w:cs="Arial"/>
          <w:color w:val="000000" w:themeColor="text1"/>
          <w:sz w:val="20"/>
          <w:szCs w:val="20"/>
        </w:rPr>
        <w:t xml:space="preserve">de combinatie van het </w:t>
      </w:r>
      <w:r w:rsidRPr="00A93F6C">
        <w:rPr>
          <w:rFonts w:ascii="Arial" w:eastAsia="Arial" w:hAnsi="Arial" w:cs="Arial"/>
          <w:color w:val="000000" w:themeColor="text1"/>
          <w:sz w:val="20"/>
          <w:szCs w:val="20"/>
        </w:rPr>
        <w:t xml:space="preserve">papieren dossier en </w:t>
      </w:r>
      <w:r>
        <w:rPr>
          <w:rFonts w:ascii="Arial" w:eastAsia="Arial" w:hAnsi="Arial" w:cs="Arial"/>
          <w:color w:val="000000" w:themeColor="text1"/>
          <w:sz w:val="20"/>
          <w:szCs w:val="20"/>
        </w:rPr>
        <w:t xml:space="preserve">het </w:t>
      </w:r>
      <w:r w:rsidRPr="00A93F6C">
        <w:rPr>
          <w:rFonts w:ascii="Arial" w:eastAsia="Arial" w:hAnsi="Arial" w:cs="Arial"/>
          <w:color w:val="000000" w:themeColor="text1"/>
          <w:sz w:val="20"/>
          <w:szCs w:val="20"/>
        </w:rPr>
        <w:t>elektronische dossier</w:t>
      </w:r>
      <w:r>
        <w:rPr>
          <w:rFonts w:ascii="Arial" w:eastAsia="Arial" w:hAnsi="Arial" w:cs="Arial"/>
          <w:color w:val="000000" w:themeColor="text1"/>
          <w:sz w:val="20"/>
          <w:szCs w:val="20"/>
        </w:rPr>
        <w:t xml:space="preserve"> zoals aangegeven in de vragenlijst</w:t>
      </w:r>
      <w:r w:rsidRPr="00A93F6C">
        <w:rPr>
          <w:rFonts w:ascii="Arial" w:eastAsia="Arial" w:hAnsi="Arial" w:cs="Arial"/>
          <w:color w:val="000000" w:themeColor="text1"/>
          <w:sz w:val="20"/>
          <w:szCs w:val="20"/>
        </w:rPr>
        <w:t>. De algemene gezondheidsgegevens zoals geslacht en leeftijd werden bijna altijd gedocumenteerd. In</w:t>
      </w:r>
      <w:r>
        <w:rPr>
          <w:rFonts w:ascii="Arial" w:eastAsia="Arial" w:hAnsi="Arial" w:cs="Arial"/>
          <w:color w:val="000000" w:themeColor="text1"/>
          <w:sz w:val="20"/>
          <w:szCs w:val="20"/>
        </w:rPr>
        <w:t xml:space="preserve"> </w:t>
      </w:r>
      <w:r w:rsidRPr="00A93F6C">
        <w:rPr>
          <w:rFonts w:ascii="Arial" w:eastAsia="Arial" w:hAnsi="Arial" w:cs="Arial"/>
          <w:color w:val="000000" w:themeColor="text1"/>
          <w:sz w:val="20"/>
          <w:szCs w:val="20"/>
        </w:rPr>
        <w:t>geval dat de nierfunctie gekend was, werd deze enkel in het papieren dossier beschreven. Allergi</w:t>
      </w:r>
      <w:r>
        <w:rPr>
          <w:rFonts w:ascii="Arial" w:eastAsia="Arial" w:hAnsi="Arial" w:cs="Arial"/>
          <w:color w:val="000000" w:themeColor="text1"/>
          <w:sz w:val="20"/>
          <w:szCs w:val="20"/>
        </w:rPr>
        <w:t>e</w:t>
      </w:r>
      <w:r w:rsidRPr="00A93F6C">
        <w:rPr>
          <w:rFonts w:ascii="Arial" w:eastAsia="Arial" w:hAnsi="Arial" w:cs="Arial"/>
          <w:color w:val="000000" w:themeColor="text1"/>
          <w:sz w:val="20"/>
          <w:szCs w:val="20"/>
        </w:rPr>
        <w:t xml:space="preserve">ën voor antimicrobiële therapie werden vaker opgenomen in het papieren dossier dan in het elektronisch dossier. In de meeste WZC’s werd </w:t>
      </w:r>
      <w:r>
        <w:rPr>
          <w:rFonts w:ascii="Arial" w:eastAsia="Arial" w:hAnsi="Arial" w:cs="Arial"/>
          <w:color w:val="000000" w:themeColor="text1"/>
          <w:sz w:val="20"/>
          <w:szCs w:val="20"/>
        </w:rPr>
        <w:t xml:space="preserve">niet gedocumenteerd </w:t>
      </w:r>
      <w:r w:rsidRPr="00A93F6C">
        <w:rPr>
          <w:rFonts w:ascii="Arial" w:eastAsia="Arial" w:hAnsi="Arial" w:cs="Arial"/>
          <w:color w:val="000000" w:themeColor="text1"/>
          <w:sz w:val="20"/>
          <w:szCs w:val="20"/>
        </w:rPr>
        <w:t xml:space="preserve">of de bewoners een urinaire </w:t>
      </w:r>
      <w:r>
        <w:rPr>
          <w:rFonts w:ascii="Arial" w:eastAsia="Arial" w:hAnsi="Arial" w:cs="Arial"/>
          <w:color w:val="000000" w:themeColor="text1"/>
          <w:sz w:val="20"/>
          <w:szCs w:val="20"/>
        </w:rPr>
        <w:t>verblijfs</w:t>
      </w:r>
      <w:r w:rsidRPr="00A93F6C">
        <w:rPr>
          <w:rFonts w:ascii="Arial" w:eastAsia="Arial" w:hAnsi="Arial" w:cs="Arial"/>
          <w:color w:val="000000" w:themeColor="text1"/>
          <w:sz w:val="20"/>
          <w:szCs w:val="20"/>
        </w:rPr>
        <w:t xml:space="preserve">katheter hadden. Dit gegeven was wel gekend bij het personeel. Over de antimicrobiële therapie was het antimicrobieel </w:t>
      </w:r>
      <w:r>
        <w:rPr>
          <w:rFonts w:ascii="Arial" w:eastAsia="Arial" w:hAnsi="Arial" w:cs="Arial"/>
          <w:color w:val="000000" w:themeColor="text1"/>
          <w:sz w:val="20"/>
          <w:szCs w:val="20"/>
        </w:rPr>
        <w:t>genees</w:t>
      </w:r>
      <w:r w:rsidRPr="00A93F6C">
        <w:rPr>
          <w:rFonts w:ascii="Arial" w:eastAsia="Arial" w:hAnsi="Arial" w:cs="Arial"/>
          <w:color w:val="000000" w:themeColor="text1"/>
          <w:sz w:val="20"/>
          <w:szCs w:val="20"/>
        </w:rPr>
        <w:t xml:space="preserve">middel, de dosis, de frequentie, </w:t>
      </w:r>
      <w:r>
        <w:rPr>
          <w:rFonts w:ascii="Arial" w:eastAsia="Arial" w:hAnsi="Arial" w:cs="Arial"/>
          <w:color w:val="000000" w:themeColor="text1"/>
          <w:sz w:val="20"/>
          <w:szCs w:val="20"/>
        </w:rPr>
        <w:t>de</w:t>
      </w:r>
      <w:r w:rsidRPr="00A93F6C">
        <w:rPr>
          <w:rFonts w:ascii="Arial" w:eastAsia="Arial" w:hAnsi="Arial" w:cs="Arial"/>
          <w:color w:val="000000" w:themeColor="text1"/>
          <w:sz w:val="20"/>
          <w:szCs w:val="20"/>
        </w:rPr>
        <w:t xml:space="preserve"> tijdstip van inname en de comedicatie steeds gedocumenteerd in het medicatieschema van de patiënt. Anderzijds werd de indicatie bijna nooit gedocumenteerd</w:t>
      </w:r>
      <w:r>
        <w:rPr>
          <w:rFonts w:ascii="Arial" w:eastAsia="Arial" w:hAnsi="Arial" w:cs="Arial"/>
          <w:color w:val="000000" w:themeColor="text1"/>
          <w:sz w:val="20"/>
          <w:szCs w:val="20"/>
        </w:rPr>
        <w:t xml:space="preserve">. Om deze reden werd het onderscheid tussen UWI of rUWI gemaakt door de therapieduur te controleren indien deze beschikbaar was en de indicatie te bevragen aan het personeel. </w:t>
      </w:r>
      <w:r w:rsidRPr="00A93F6C">
        <w:rPr>
          <w:rFonts w:ascii="Arial" w:eastAsia="Arial" w:hAnsi="Arial" w:cs="Arial"/>
          <w:color w:val="000000" w:themeColor="text1"/>
          <w:sz w:val="20"/>
          <w:szCs w:val="20"/>
        </w:rPr>
        <w:t>De startdatum van profylactische behandelingen werd</w:t>
      </w:r>
      <w:r>
        <w:rPr>
          <w:rFonts w:ascii="Arial" w:eastAsia="Arial" w:hAnsi="Arial" w:cs="Arial"/>
          <w:color w:val="000000" w:themeColor="text1"/>
          <w:sz w:val="20"/>
          <w:szCs w:val="20"/>
        </w:rPr>
        <w:t>en</w:t>
      </w:r>
      <w:r w:rsidRPr="00A93F6C">
        <w:rPr>
          <w:rFonts w:ascii="Arial" w:eastAsia="Arial" w:hAnsi="Arial" w:cs="Arial"/>
          <w:color w:val="000000" w:themeColor="text1"/>
          <w:sz w:val="20"/>
          <w:szCs w:val="20"/>
        </w:rPr>
        <w:t xml:space="preserve"> vaak niet terug gevonden. Eveneens was de stopdatum van de profylactische behandelingen niet ingepland. In</w:t>
      </w:r>
      <w:r>
        <w:rPr>
          <w:rFonts w:ascii="Arial" w:eastAsia="Arial" w:hAnsi="Arial" w:cs="Arial"/>
          <w:color w:val="000000" w:themeColor="text1"/>
          <w:sz w:val="20"/>
          <w:szCs w:val="20"/>
        </w:rPr>
        <w:t xml:space="preserve"> </w:t>
      </w:r>
      <w:r w:rsidRPr="00A93F6C">
        <w:rPr>
          <w:rFonts w:ascii="Arial" w:eastAsia="Arial" w:hAnsi="Arial" w:cs="Arial"/>
          <w:color w:val="000000" w:themeColor="text1"/>
          <w:sz w:val="20"/>
          <w:szCs w:val="20"/>
        </w:rPr>
        <w:t xml:space="preserve">geval dat de antimicrobiële therapie na cultuur werd opgestart, werd dit </w:t>
      </w:r>
      <w:r>
        <w:rPr>
          <w:rFonts w:ascii="Arial" w:eastAsia="Arial" w:hAnsi="Arial" w:cs="Arial"/>
          <w:color w:val="000000" w:themeColor="text1"/>
          <w:sz w:val="20"/>
          <w:szCs w:val="20"/>
        </w:rPr>
        <w:t xml:space="preserve">soms </w:t>
      </w:r>
      <w:r w:rsidRPr="00A93F6C">
        <w:rPr>
          <w:rFonts w:ascii="Arial" w:eastAsia="Arial" w:hAnsi="Arial" w:cs="Arial"/>
          <w:color w:val="000000" w:themeColor="text1"/>
          <w:sz w:val="20"/>
          <w:szCs w:val="20"/>
        </w:rPr>
        <w:t>gedocumenteerd in het papieren dossier. Over het gebruik van voedingssu</w:t>
      </w:r>
      <w:r>
        <w:rPr>
          <w:rFonts w:ascii="Arial" w:eastAsia="Arial" w:hAnsi="Arial" w:cs="Arial"/>
          <w:color w:val="000000" w:themeColor="text1"/>
          <w:sz w:val="20"/>
          <w:szCs w:val="20"/>
        </w:rPr>
        <w:t>p</w:t>
      </w:r>
      <w:r w:rsidRPr="00A93F6C">
        <w:rPr>
          <w:rFonts w:ascii="Arial" w:eastAsia="Arial" w:hAnsi="Arial" w:cs="Arial"/>
          <w:color w:val="000000" w:themeColor="text1"/>
          <w:sz w:val="20"/>
          <w:szCs w:val="20"/>
        </w:rPr>
        <w:t xml:space="preserve">plementen was de dosis, de frequentie, </w:t>
      </w:r>
      <w:r>
        <w:rPr>
          <w:rFonts w:ascii="Arial" w:eastAsia="Arial" w:hAnsi="Arial" w:cs="Arial"/>
          <w:color w:val="000000" w:themeColor="text1"/>
          <w:sz w:val="20"/>
          <w:szCs w:val="20"/>
        </w:rPr>
        <w:t xml:space="preserve">de </w:t>
      </w:r>
      <w:r w:rsidRPr="00A93F6C">
        <w:rPr>
          <w:rFonts w:ascii="Arial" w:eastAsia="Arial" w:hAnsi="Arial" w:cs="Arial"/>
          <w:color w:val="000000" w:themeColor="text1"/>
          <w:sz w:val="20"/>
          <w:szCs w:val="20"/>
        </w:rPr>
        <w:t>tijdstip van inname en de comedicatie steeds gedocumenteerd. De indicatie moest ook steeds nagevraagd worden aan het personeel.</w:t>
      </w:r>
      <w:r>
        <w:rPr>
          <w:rFonts w:ascii="Arial" w:eastAsia="Arial" w:hAnsi="Arial" w:cs="Arial"/>
          <w:color w:val="000000" w:themeColor="text1"/>
          <w:sz w:val="20"/>
          <w:szCs w:val="20"/>
        </w:rPr>
        <w:t xml:space="preserve"> </w:t>
      </w:r>
    </w:p>
    <w:p w14:paraId="0F5A9E28" w14:textId="77777777" w:rsidR="00EF3B19" w:rsidRPr="00A93F6C" w:rsidRDefault="00EF3B19" w:rsidP="00EF3B19">
      <w:pPr>
        <w:rPr>
          <w:rFonts w:ascii="Arial" w:eastAsia="Arial" w:hAnsi="Arial" w:cs="Arial"/>
          <w:color w:val="000000" w:themeColor="text1"/>
          <w:sz w:val="20"/>
          <w:szCs w:val="20"/>
        </w:rPr>
      </w:pPr>
      <w:r>
        <w:rPr>
          <w:rFonts w:ascii="Arial" w:eastAsia="Arial" w:hAnsi="Arial" w:cs="Arial"/>
          <w:color w:val="000000" w:themeColor="text1"/>
          <w:sz w:val="20"/>
          <w:szCs w:val="20"/>
        </w:rPr>
        <w:br w:type="page"/>
      </w:r>
    </w:p>
    <w:p w14:paraId="22721C35" w14:textId="77777777" w:rsidR="00EF3B19" w:rsidRPr="000F62A0" w:rsidRDefault="00EF3B19" w:rsidP="00EF3B19">
      <w:pPr>
        <w:pStyle w:val="Kop2"/>
        <w:jc w:val="both"/>
        <w:rPr>
          <w:rFonts w:ascii="Arial" w:hAnsi="Arial" w:cs="Arial"/>
        </w:rPr>
      </w:pPr>
      <w:bookmarkStart w:id="52" w:name="_Toc133172856"/>
      <w:r w:rsidRPr="000F62A0">
        <w:rPr>
          <w:rFonts w:ascii="Arial" w:hAnsi="Arial" w:cs="Arial"/>
        </w:rPr>
        <w:lastRenderedPageBreak/>
        <w:t>Puntprevalentie</w:t>
      </w:r>
      <w:bookmarkEnd w:id="52"/>
      <w:r w:rsidRPr="000F62A0">
        <w:rPr>
          <w:rFonts w:ascii="Arial" w:hAnsi="Arial" w:cs="Arial"/>
        </w:rPr>
        <w:t xml:space="preserve"> </w:t>
      </w:r>
    </w:p>
    <w:p w14:paraId="0EB0CF29" w14:textId="77777777" w:rsidR="00EF3B19" w:rsidRPr="000F62A0" w:rsidRDefault="00EF3B19" w:rsidP="00EF3B19">
      <w:pPr>
        <w:pStyle w:val="Kop3"/>
        <w:spacing w:line="360" w:lineRule="auto"/>
        <w:jc w:val="both"/>
        <w:rPr>
          <w:rFonts w:ascii="Arial" w:hAnsi="Arial" w:cs="Arial"/>
        </w:rPr>
      </w:pPr>
      <w:bookmarkStart w:id="53" w:name="_Toc133172857"/>
      <w:r w:rsidRPr="000F62A0">
        <w:rPr>
          <w:rFonts w:ascii="Arial" w:hAnsi="Arial" w:cs="Arial"/>
        </w:rPr>
        <w:t>Globale puntprevalentie van bewoners</w:t>
      </w:r>
      <w:bookmarkEnd w:id="53"/>
      <w:r w:rsidRPr="000F62A0">
        <w:rPr>
          <w:rFonts w:ascii="Arial" w:hAnsi="Arial" w:cs="Arial"/>
        </w:rPr>
        <w:t xml:space="preserve"> </w:t>
      </w:r>
    </w:p>
    <w:p w14:paraId="30080A53" w14:textId="77777777" w:rsidR="00EF3B19" w:rsidRPr="005E29CB"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5E29CB">
        <w:rPr>
          <w:rFonts w:ascii="Arial" w:eastAsia="Arial" w:hAnsi="Arial" w:cs="Arial"/>
          <w:color w:val="000000" w:themeColor="text1"/>
          <w:sz w:val="20"/>
          <w:szCs w:val="20"/>
        </w:rPr>
        <w:t xml:space="preserve">Er werden in totaal </w:t>
      </w:r>
      <w:r>
        <w:rPr>
          <w:rFonts w:ascii="Arial" w:eastAsia="Arial" w:hAnsi="Arial" w:cs="Arial"/>
          <w:color w:val="000000" w:themeColor="text1"/>
          <w:sz w:val="20"/>
          <w:szCs w:val="20"/>
        </w:rPr>
        <w:t>164</w:t>
      </w:r>
      <w:r w:rsidRPr="005E29CB">
        <w:rPr>
          <w:rFonts w:ascii="Arial" w:eastAsia="Arial" w:hAnsi="Arial" w:cs="Arial"/>
          <w:color w:val="000000" w:themeColor="text1"/>
          <w:sz w:val="20"/>
          <w:szCs w:val="20"/>
        </w:rPr>
        <w:t xml:space="preserve"> bewoners</w:t>
      </w:r>
      <w:r>
        <w:rPr>
          <w:rFonts w:ascii="Arial" w:eastAsia="Arial" w:hAnsi="Arial" w:cs="Arial"/>
          <w:color w:val="000000" w:themeColor="text1"/>
          <w:sz w:val="20"/>
          <w:szCs w:val="20"/>
        </w:rPr>
        <w:t xml:space="preserve"> (13,9%)</w:t>
      </w:r>
      <w:r w:rsidRPr="005E29CB">
        <w:rPr>
          <w:rFonts w:ascii="Arial" w:eastAsia="Arial" w:hAnsi="Arial" w:cs="Arial"/>
          <w:color w:val="000000" w:themeColor="text1"/>
          <w:sz w:val="20"/>
          <w:szCs w:val="20"/>
        </w:rPr>
        <w:t xml:space="preserve"> geïncludeerd in deze studie. Zij gebruikten minstens één antimicrobieel</w:t>
      </w:r>
      <w:r w:rsidRPr="00A93F6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genees</w:t>
      </w:r>
      <w:r w:rsidRPr="005E29CB">
        <w:rPr>
          <w:rFonts w:ascii="Arial" w:eastAsia="Arial" w:hAnsi="Arial" w:cs="Arial"/>
          <w:color w:val="000000" w:themeColor="text1"/>
          <w:sz w:val="20"/>
          <w:szCs w:val="20"/>
        </w:rPr>
        <w:t xml:space="preserve">middel of minstens één voedingssupplement </w:t>
      </w:r>
      <w:r>
        <w:rPr>
          <w:rFonts w:ascii="Arial" w:eastAsia="Arial" w:hAnsi="Arial" w:cs="Arial"/>
          <w:color w:val="000000" w:themeColor="text1"/>
          <w:sz w:val="20"/>
          <w:szCs w:val="20"/>
        </w:rPr>
        <w:t xml:space="preserve">ter behandeling of preventie </w:t>
      </w:r>
      <w:r w:rsidRPr="005E29CB">
        <w:rPr>
          <w:rFonts w:ascii="Arial" w:eastAsia="Arial" w:hAnsi="Arial" w:cs="Arial"/>
          <w:color w:val="000000" w:themeColor="text1"/>
          <w:sz w:val="20"/>
          <w:szCs w:val="20"/>
        </w:rPr>
        <w:t xml:space="preserve">van </w:t>
      </w:r>
      <w:r>
        <w:rPr>
          <w:rFonts w:ascii="Arial" w:eastAsia="Arial" w:hAnsi="Arial" w:cs="Arial"/>
          <w:color w:val="000000" w:themeColor="text1"/>
          <w:sz w:val="20"/>
          <w:szCs w:val="20"/>
        </w:rPr>
        <w:t>UWI’s</w:t>
      </w:r>
      <w:r w:rsidRPr="005E29C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Hiervan gebruikten 130 bewoners (11,0%) minstens één antimicrobieel geneesmiddel ter behandeling of ter preventie van infecties. Uit de 130 bewoners (11,0%) die minstens één antimicrobieel geneesmiddel gebruikten, waren er 94 bewoners (8,0%) die systemisch behandeld werden </w:t>
      </w:r>
    </w:p>
    <w:p w14:paraId="3F80CEFF" w14:textId="77777777" w:rsidR="00EF3B19" w:rsidRPr="000F62A0" w:rsidRDefault="00EF3B19" w:rsidP="00EF3B19">
      <w:pPr>
        <w:pStyle w:val="Kop3"/>
        <w:spacing w:line="360" w:lineRule="auto"/>
        <w:jc w:val="both"/>
        <w:rPr>
          <w:rFonts w:ascii="Arial" w:hAnsi="Arial" w:cs="Arial"/>
        </w:rPr>
      </w:pPr>
      <w:bookmarkStart w:id="54" w:name="_Toc132392721"/>
      <w:bookmarkStart w:id="55" w:name="_Toc132392803"/>
      <w:bookmarkStart w:id="56" w:name="_Toc132392869"/>
      <w:bookmarkStart w:id="57" w:name="_Toc132392722"/>
      <w:bookmarkStart w:id="58" w:name="_Toc132392804"/>
      <w:bookmarkStart w:id="59" w:name="_Toc132392870"/>
      <w:bookmarkStart w:id="60" w:name="_Toc132392723"/>
      <w:bookmarkStart w:id="61" w:name="_Toc132392805"/>
      <w:bookmarkStart w:id="62" w:name="_Toc132392871"/>
      <w:bookmarkStart w:id="63" w:name="_Toc132392724"/>
      <w:bookmarkStart w:id="64" w:name="_Toc132392806"/>
      <w:bookmarkStart w:id="65" w:name="_Toc132392872"/>
      <w:bookmarkStart w:id="66" w:name="_Toc132392725"/>
      <w:bookmarkStart w:id="67" w:name="_Toc132392807"/>
      <w:bookmarkStart w:id="68" w:name="_Toc132392873"/>
      <w:bookmarkStart w:id="69" w:name="_Toc132392726"/>
      <w:bookmarkStart w:id="70" w:name="_Toc132392808"/>
      <w:bookmarkStart w:id="71" w:name="_Toc132392874"/>
      <w:bookmarkStart w:id="72" w:name="_Toc132392727"/>
      <w:bookmarkStart w:id="73" w:name="_Toc132392809"/>
      <w:bookmarkStart w:id="74" w:name="_Toc132392875"/>
      <w:bookmarkStart w:id="75" w:name="_Toc132392728"/>
      <w:bookmarkStart w:id="76" w:name="_Toc132392810"/>
      <w:bookmarkStart w:id="77" w:name="_Toc132392876"/>
      <w:bookmarkStart w:id="78" w:name="_Toc132392729"/>
      <w:bookmarkStart w:id="79" w:name="_Toc132392811"/>
      <w:bookmarkStart w:id="80" w:name="_Toc132392877"/>
      <w:bookmarkStart w:id="81" w:name="_Toc132392730"/>
      <w:bookmarkStart w:id="82" w:name="_Toc132392812"/>
      <w:bookmarkStart w:id="83" w:name="_Toc132392878"/>
      <w:bookmarkStart w:id="84" w:name="_Toc133172858"/>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0F62A0">
        <w:rPr>
          <w:rFonts w:ascii="Arial" w:hAnsi="Arial" w:cs="Arial"/>
        </w:rPr>
        <w:t>Puntprevalentie van bewoners met UWI’s</w:t>
      </w:r>
      <w:bookmarkEnd w:id="84"/>
    </w:p>
    <w:p w14:paraId="4B91D2FE" w14:textId="344D7B1C" w:rsidR="00EF3B19"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In verhouding met het totaal aantal bewoners van alle deelnem</w:t>
      </w:r>
      <w:r w:rsidR="004E122D">
        <w:rPr>
          <w:rFonts w:ascii="Arial" w:eastAsia="Arial" w:hAnsi="Arial" w:cs="Arial"/>
          <w:color w:val="000000" w:themeColor="text1"/>
          <w:sz w:val="20"/>
          <w:szCs w:val="20"/>
        </w:rPr>
        <w:t>en</w:t>
      </w:r>
      <w:r>
        <w:rPr>
          <w:rFonts w:ascii="Arial" w:eastAsia="Arial" w:hAnsi="Arial" w:cs="Arial"/>
          <w:color w:val="000000" w:themeColor="text1"/>
          <w:sz w:val="20"/>
          <w:szCs w:val="20"/>
        </w:rPr>
        <w:t>de WZC’s (n=1180) was de</w:t>
      </w:r>
      <w:r w:rsidRPr="005E29CB">
        <w:rPr>
          <w:rFonts w:ascii="Arial" w:eastAsia="Arial" w:hAnsi="Arial" w:cs="Arial"/>
          <w:color w:val="000000" w:themeColor="text1"/>
          <w:sz w:val="20"/>
          <w:szCs w:val="20"/>
        </w:rPr>
        <w:t xml:space="preserve"> puntprevalentie van bewoners die minstens één antimicrobi</w:t>
      </w:r>
      <w:r>
        <w:rPr>
          <w:rFonts w:ascii="Arial" w:eastAsia="Arial" w:hAnsi="Arial" w:cs="Arial"/>
          <w:color w:val="000000" w:themeColor="text1"/>
          <w:sz w:val="20"/>
          <w:szCs w:val="20"/>
        </w:rPr>
        <w:t>eel</w:t>
      </w:r>
      <w:r w:rsidRPr="005E29C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genees</w:t>
      </w:r>
      <w:r w:rsidRPr="005E29CB">
        <w:rPr>
          <w:rFonts w:ascii="Arial" w:eastAsia="Arial" w:hAnsi="Arial" w:cs="Arial"/>
          <w:color w:val="000000" w:themeColor="text1"/>
          <w:sz w:val="20"/>
          <w:szCs w:val="20"/>
        </w:rPr>
        <w:t xml:space="preserve">middel </w:t>
      </w:r>
      <w:r>
        <w:rPr>
          <w:rFonts w:ascii="Arial" w:eastAsia="Arial" w:hAnsi="Arial" w:cs="Arial"/>
          <w:color w:val="000000" w:themeColor="text1"/>
          <w:sz w:val="20"/>
          <w:szCs w:val="20"/>
        </w:rPr>
        <w:t>ter behandeling of ter preventie</w:t>
      </w:r>
      <w:r w:rsidRPr="005E29CB">
        <w:rPr>
          <w:rFonts w:ascii="Arial" w:eastAsia="Arial" w:hAnsi="Arial" w:cs="Arial"/>
          <w:color w:val="000000" w:themeColor="text1"/>
          <w:sz w:val="20"/>
          <w:szCs w:val="20"/>
        </w:rPr>
        <w:t xml:space="preserve"> van UWI’s gebruikte </w:t>
      </w:r>
      <w:r>
        <w:rPr>
          <w:rFonts w:ascii="Arial" w:eastAsia="Arial" w:hAnsi="Arial" w:cs="Arial"/>
          <w:color w:val="000000" w:themeColor="text1"/>
          <w:sz w:val="20"/>
          <w:szCs w:val="20"/>
        </w:rPr>
        <w:t>4,7</w:t>
      </w:r>
      <w:r w:rsidRPr="005E29CB">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(n=55) . S</w:t>
      </w:r>
      <w:r w:rsidRPr="005E29CB">
        <w:rPr>
          <w:rFonts w:ascii="Arial" w:eastAsia="Arial" w:hAnsi="Arial" w:cs="Arial"/>
          <w:color w:val="000000" w:themeColor="text1"/>
          <w:sz w:val="20"/>
          <w:szCs w:val="20"/>
        </w:rPr>
        <w:t xml:space="preserve">lechts </w:t>
      </w:r>
      <w:r>
        <w:rPr>
          <w:rFonts w:ascii="Arial" w:eastAsia="Arial" w:hAnsi="Arial" w:cs="Arial"/>
          <w:color w:val="000000" w:themeColor="text1"/>
          <w:sz w:val="20"/>
          <w:szCs w:val="20"/>
        </w:rPr>
        <w:t>tien</w:t>
      </w:r>
      <w:r w:rsidRPr="005E29CB">
        <w:rPr>
          <w:rFonts w:ascii="Arial" w:eastAsia="Arial" w:hAnsi="Arial" w:cs="Arial"/>
          <w:color w:val="000000" w:themeColor="text1"/>
          <w:sz w:val="20"/>
          <w:szCs w:val="20"/>
        </w:rPr>
        <w:t xml:space="preserve"> bewoners (</w:t>
      </w:r>
      <w:r>
        <w:rPr>
          <w:rFonts w:ascii="Arial" w:eastAsia="Arial" w:hAnsi="Arial" w:cs="Arial"/>
          <w:color w:val="000000" w:themeColor="text1"/>
          <w:sz w:val="20"/>
          <w:szCs w:val="20"/>
        </w:rPr>
        <w:t>0,8</w:t>
      </w:r>
      <w:r w:rsidRPr="005E29C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gebruikten therapeutisch antimicrobiële geneesmiddelen voor </w:t>
      </w:r>
      <w:r w:rsidRPr="005E29CB">
        <w:rPr>
          <w:rFonts w:ascii="Arial" w:eastAsia="Arial" w:hAnsi="Arial" w:cs="Arial"/>
          <w:color w:val="000000" w:themeColor="text1"/>
          <w:sz w:val="20"/>
          <w:szCs w:val="20"/>
        </w:rPr>
        <w:t>UWI</w:t>
      </w:r>
      <w:r>
        <w:rPr>
          <w:rFonts w:ascii="Arial" w:eastAsia="Arial" w:hAnsi="Arial" w:cs="Arial"/>
          <w:color w:val="000000" w:themeColor="text1"/>
          <w:sz w:val="20"/>
          <w:szCs w:val="20"/>
        </w:rPr>
        <w:t>’s.</w:t>
      </w:r>
    </w:p>
    <w:p w14:paraId="3458499E" w14:textId="77777777" w:rsidR="00EF3B19" w:rsidRPr="000F62A0" w:rsidRDefault="00EF3B19" w:rsidP="00EF3B19">
      <w:pPr>
        <w:pStyle w:val="Kop3"/>
        <w:spacing w:line="360" w:lineRule="auto"/>
        <w:jc w:val="both"/>
        <w:rPr>
          <w:rFonts w:ascii="Arial" w:hAnsi="Arial" w:cs="Arial"/>
        </w:rPr>
      </w:pPr>
      <w:bookmarkStart w:id="85" w:name="_Toc133172859"/>
      <w:r w:rsidRPr="000F62A0">
        <w:rPr>
          <w:rFonts w:ascii="Arial" w:hAnsi="Arial" w:cs="Arial"/>
        </w:rPr>
        <w:t>Prevalentie systemische antimicrobiële therapie per indicatie</w:t>
      </w:r>
      <w:bookmarkEnd w:id="85"/>
      <w:r w:rsidRPr="000F62A0">
        <w:rPr>
          <w:rFonts w:ascii="Arial" w:hAnsi="Arial" w:cs="Arial"/>
        </w:rPr>
        <w:t xml:space="preserve"> </w:t>
      </w:r>
    </w:p>
    <w:p w14:paraId="3A0D0917" w14:textId="77777777" w:rsidR="00EF3B19"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sidRPr="00A93F6C">
        <w:rPr>
          <w:rFonts w:ascii="Arial" w:eastAsia="Arial" w:hAnsi="Arial" w:cs="Arial"/>
          <w:color w:val="000000" w:themeColor="text1"/>
          <w:sz w:val="20"/>
          <w:szCs w:val="20"/>
        </w:rPr>
        <w:t xml:space="preserve">Er werden 145 voorschriften voor antimicrobiële </w:t>
      </w:r>
      <w:r>
        <w:rPr>
          <w:rFonts w:ascii="Arial" w:eastAsia="Arial" w:hAnsi="Arial" w:cs="Arial"/>
          <w:color w:val="000000" w:themeColor="text1"/>
          <w:sz w:val="20"/>
          <w:szCs w:val="20"/>
        </w:rPr>
        <w:t>therapie</w:t>
      </w:r>
      <w:r w:rsidRPr="00A93F6C">
        <w:rPr>
          <w:rFonts w:ascii="Arial" w:eastAsia="Arial" w:hAnsi="Arial" w:cs="Arial"/>
          <w:color w:val="000000" w:themeColor="text1"/>
          <w:sz w:val="20"/>
          <w:szCs w:val="20"/>
        </w:rPr>
        <w:t xml:space="preserve"> geobserveerd. Hiervan waren 9</w:t>
      </w:r>
      <w:r>
        <w:rPr>
          <w:rFonts w:ascii="Arial" w:eastAsia="Arial" w:hAnsi="Arial" w:cs="Arial"/>
          <w:color w:val="000000" w:themeColor="text1"/>
          <w:sz w:val="20"/>
          <w:szCs w:val="20"/>
        </w:rPr>
        <w:t>9</w:t>
      </w:r>
      <w:r w:rsidRPr="00A93F6C">
        <w:rPr>
          <w:rFonts w:ascii="Arial" w:eastAsia="Arial" w:hAnsi="Arial" w:cs="Arial"/>
          <w:color w:val="000000" w:themeColor="text1"/>
          <w:sz w:val="20"/>
          <w:szCs w:val="20"/>
        </w:rPr>
        <w:t xml:space="preserve"> voorschriften voor systemisch gebruik</w:t>
      </w:r>
      <w:r>
        <w:rPr>
          <w:rFonts w:ascii="Arial" w:eastAsia="Arial" w:hAnsi="Arial" w:cs="Arial"/>
          <w:color w:val="000000" w:themeColor="text1"/>
          <w:sz w:val="20"/>
          <w:szCs w:val="20"/>
        </w:rPr>
        <w:t xml:space="preserve"> (68,3%)</w:t>
      </w:r>
      <w:r w:rsidRPr="00A93F6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In de onderstaande figuur worden de prevalenties van de </w:t>
      </w:r>
      <w:r w:rsidRPr="00B94E41">
        <w:rPr>
          <w:rFonts w:ascii="Arial" w:eastAsia="Arial" w:hAnsi="Arial" w:cs="Arial"/>
          <w:color w:val="000000" w:themeColor="text1"/>
          <w:sz w:val="20"/>
          <w:szCs w:val="20"/>
        </w:rPr>
        <w:t xml:space="preserve">antimicrobiële therapie per indicatie voorgesteld. </w:t>
      </w:r>
      <w:r w:rsidRPr="000F62A0">
        <w:rPr>
          <w:rFonts w:ascii="Arial" w:eastAsia="Arial" w:hAnsi="Arial" w:cs="Arial"/>
          <w:color w:val="000000" w:themeColor="text1"/>
          <w:sz w:val="20"/>
          <w:szCs w:val="20"/>
        </w:rPr>
        <w:t>Bijna de helft van de bewoners gebruikte systemische antimicrobiële geneesmiddelen voor rUWI’s (45,5%).</w:t>
      </w:r>
      <w:r w:rsidRPr="00B94E41">
        <w:rPr>
          <w:rFonts w:ascii="Arial" w:eastAsia="Arial" w:hAnsi="Arial" w:cs="Arial"/>
          <w:color w:val="000000" w:themeColor="text1"/>
          <w:sz w:val="20"/>
          <w:szCs w:val="20"/>
        </w:rPr>
        <w:t xml:space="preserve">  </w:t>
      </w:r>
    </w:p>
    <w:p w14:paraId="21229744" w14:textId="77777777" w:rsidR="00EF3B19" w:rsidRDefault="00EF3B19" w:rsidP="00EF3B19">
      <w:pPr>
        <w:spacing w:line="360" w:lineRule="auto"/>
        <w:jc w:val="center"/>
        <w:rPr>
          <w:rFonts w:ascii="Arial" w:eastAsia="Arial" w:hAnsi="Arial" w:cs="Arial"/>
          <w:color w:val="000000" w:themeColor="text1"/>
          <w:sz w:val="20"/>
          <w:szCs w:val="20"/>
        </w:rPr>
      </w:pPr>
    </w:p>
    <w:p w14:paraId="4711D25C" w14:textId="77777777" w:rsidR="00EF3B19" w:rsidRDefault="00EF3B19" w:rsidP="00EF3B19">
      <w:pPr>
        <w:spacing w:line="360" w:lineRule="auto"/>
        <w:jc w:val="center"/>
        <w:rPr>
          <w:rFonts w:ascii="Arial" w:eastAsia="Arial" w:hAnsi="Arial" w:cs="Arial"/>
          <w:color w:val="000000" w:themeColor="text1"/>
          <w:sz w:val="20"/>
          <w:szCs w:val="20"/>
        </w:rPr>
      </w:pPr>
      <w:r>
        <w:rPr>
          <w:rFonts w:ascii="Arial" w:eastAsia="Arial" w:hAnsi="Arial" w:cs="Arial"/>
          <w:noProof/>
          <w:color w:val="000000" w:themeColor="text1"/>
          <w:sz w:val="20"/>
          <w:szCs w:val="20"/>
        </w:rPr>
        <w:drawing>
          <wp:inline distT="0" distB="0" distL="0" distR="0" wp14:anchorId="48C39012" wp14:editId="117AE7EC">
            <wp:extent cx="5430252" cy="2807369"/>
            <wp:effectExtent l="0" t="0" r="0" b="0"/>
            <wp:docPr id="1941712774" name="Grafiek 19417127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1BFF847" w14:textId="77777777" w:rsidR="00EF3B19" w:rsidRPr="00005911" w:rsidRDefault="00EF3B19" w:rsidP="00EF3B19">
      <w:pPr>
        <w:spacing w:line="360" w:lineRule="auto"/>
        <w:jc w:val="center"/>
        <w:rPr>
          <w:rFonts w:ascii="Arial" w:eastAsia="Arial" w:hAnsi="Arial" w:cs="Arial"/>
          <w:i/>
          <w:iCs/>
          <w:color w:val="000000" w:themeColor="text1"/>
          <w:sz w:val="20"/>
          <w:szCs w:val="20"/>
        </w:rPr>
      </w:pPr>
      <w:r w:rsidRPr="00005911">
        <w:rPr>
          <w:rFonts w:ascii="Arial" w:eastAsia="Arial" w:hAnsi="Arial" w:cs="Arial"/>
          <w:i/>
          <w:iCs/>
          <w:color w:val="000000" w:themeColor="text1"/>
          <w:sz w:val="20"/>
          <w:szCs w:val="20"/>
        </w:rPr>
        <w:t xml:space="preserve">Figuur 4: </w:t>
      </w:r>
      <w:r>
        <w:rPr>
          <w:rFonts w:ascii="Arial" w:eastAsia="Arial" w:hAnsi="Arial" w:cs="Arial"/>
          <w:i/>
          <w:iCs/>
          <w:color w:val="000000" w:themeColor="text1"/>
          <w:sz w:val="20"/>
          <w:szCs w:val="20"/>
        </w:rPr>
        <w:t>P</w:t>
      </w:r>
      <w:r w:rsidRPr="00005911">
        <w:rPr>
          <w:rFonts w:ascii="Arial" w:eastAsia="Arial" w:hAnsi="Arial" w:cs="Arial"/>
          <w:i/>
          <w:iCs/>
          <w:color w:val="000000" w:themeColor="text1"/>
          <w:sz w:val="20"/>
          <w:szCs w:val="20"/>
        </w:rPr>
        <w:t xml:space="preserve">revalenties van het aantal bewoners met minstens één </w:t>
      </w:r>
      <w:r>
        <w:rPr>
          <w:rFonts w:ascii="Arial" w:eastAsia="Arial" w:hAnsi="Arial" w:cs="Arial"/>
          <w:i/>
          <w:iCs/>
          <w:color w:val="000000" w:themeColor="text1"/>
          <w:sz w:val="20"/>
          <w:szCs w:val="20"/>
        </w:rPr>
        <w:t xml:space="preserve">systemisch </w:t>
      </w:r>
      <w:r w:rsidRPr="00005911">
        <w:rPr>
          <w:rFonts w:ascii="Arial" w:eastAsia="Arial" w:hAnsi="Arial" w:cs="Arial"/>
          <w:i/>
          <w:iCs/>
          <w:color w:val="000000" w:themeColor="text1"/>
          <w:sz w:val="20"/>
          <w:szCs w:val="20"/>
        </w:rPr>
        <w:t xml:space="preserve">antimicrobieel </w:t>
      </w:r>
      <w:r>
        <w:rPr>
          <w:rFonts w:ascii="Arial" w:eastAsia="Arial" w:hAnsi="Arial" w:cs="Arial"/>
          <w:i/>
          <w:iCs/>
          <w:color w:val="000000" w:themeColor="text1"/>
          <w:sz w:val="20"/>
          <w:szCs w:val="20"/>
        </w:rPr>
        <w:t>genees</w:t>
      </w:r>
      <w:r w:rsidRPr="00005911">
        <w:rPr>
          <w:rFonts w:ascii="Arial" w:eastAsia="Arial" w:hAnsi="Arial" w:cs="Arial"/>
          <w:i/>
          <w:iCs/>
          <w:color w:val="000000" w:themeColor="text1"/>
          <w:sz w:val="20"/>
          <w:szCs w:val="20"/>
        </w:rPr>
        <w:t>middel per indicatie</w:t>
      </w:r>
    </w:p>
    <w:p w14:paraId="0CA48201" w14:textId="77777777" w:rsidR="00EF3B19" w:rsidRPr="00502327" w:rsidRDefault="00EF3B19" w:rsidP="00EF3B19">
      <w:pPr>
        <w:pBdr>
          <w:top w:val="nil"/>
          <w:left w:val="nil"/>
          <w:bottom w:val="nil"/>
          <w:right w:val="nil"/>
          <w:between w:val="nil"/>
        </w:pBdr>
        <w:spacing w:line="360" w:lineRule="auto"/>
        <w:jc w:val="center"/>
        <w:rPr>
          <w:rFonts w:ascii="Arial" w:eastAsia="Arial" w:hAnsi="Arial" w:cs="Arial"/>
          <w:i/>
          <w:iCs/>
          <w:color w:val="000000" w:themeColor="text1"/>
          <w:sz w:val="20"/>
          <w:szCs w:val="20"/>
        </w:rPr>
      </w:pPr>
      <w:r>
        <w:rPr>
          <w:rFonts w:ascii="Arial" w:eastAsia="Arial" w:hAnsi="Arial" w:cs="Arial"/>
          <w:i/>
          <w:iCs/>
          <w:color w:val="000000" w:themeColor="text1"/>
          <w:sz w:val="20"/>
          <w:szCs w:val="20"/>
        </w:rPr>
        <w:t>Met UWI’s = urineweginfecties, rUWI= recidiverende urineweginfecties, LWI’s = luchtweginfecties, SSTI = huid- en wekedeleninfecties</w:t>
      </w:r>
    </w:p>
    <w:p w14:paraId="1E1C1B69" w14:textId="77777777" w:rsidR="00EF3B19" w:rsidRDefault="00EF3B19" w:rsidP="00EF3B19">
      <w:pPr>
        <w:spacing w:line="360" w:lineRule="auto"/>
        <w:rPr>
          <w:rFonts w:ascii="Arial" w:eastAsia="Arial" w:hAnsi="Arial" w:cs="Arial"/>
          <w:color w:val="000000" w:themeColor="text1"/>
          <w:sz w:val="20"/>
          <w:szCs w:val="20"/>
        </w:rPr>
      </w:pPr>
    </w:p>
    <w:p w14:paraId="375443B7" w14:textId="77777777" w:rsidR="00EF3B19"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De overige drie behandelingen waren doxycycline voor een tandprobleem, ceftazidime voor de behandeling van osteomyelitis en orale fluconazole ter preventie van een candida-infectie. </w:t>
      </w:r>
    </w:p>
    <w:p w14:paraId="36B6A2A4" w14:textId="77777777" w:rsidR="00EF3B19" w:rsidRDefault="00EF3B19" w:rsidP="00EF3B19">
      <w:pPr>
        <w:pBdr>
          <w:top w:val="nil"/>
          <w:left w:val="nil"/>
          <w:bottom w:val="nil"/>
          <w:right w:val="nil"/>
          <w:between w:val="nil"/>
        </w:pBd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Voor SSTI’s werd een hoge prevalentie aan lokale antimicrobiële therapie geobserveerd (n=46, 31,7%).</w:t>
      </w:r>
    </w:p>
    <w:p w14:paraId="178A3B48" w14:textId="77777777" w:rsidR="00EF3B19" w:rsidRPr="000F62A0" w:rsidRDefault="00EF3B19" w:rsidP="00EF3B19">
      <w:pPr>
        <w:pStyle w:val="Kop3"/>
        <w:spacing w:line="360" w:lineRule="auto"/>
        <w:jc w:val="both"/>
        <w:rPr>
          <w:rFonts w:ascii="Arial" w:hAnsi="Arial" w:cs="Arial"/>
        </w:rPr>
      </w:pPr>
      <w:bookmarkStart w:id="86" w:name="_Toc133172860"/>
      <w:r w:rsidRPr="000F62A0">
        <w:rPr>
          <w:rFonts w:ascii="Arial" w:hAnsi="Arial" w:cs="Arial"/>
        </w:rPr>
        <w:t>Prevalentie antimicrobiële geneesmiddelen</w:t>
      </w:r>
      <w:bookmarkEnd w:id="86"/>
    </w:p>
    <w:p w14:paraId="2D10FA7F" w14:textId="3D55191E"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Uit</w:t>
      </w:r>
      <w:r w:rsidRPr="00A93F6C">
        <w:rPr>
          <w:rFonts w:ascii="Arial" w:eastAsia="Arial" w:hAnsi="Arial" w:cs="Arial"/>
          <w:color w:val="000000" w:themeColor="text1"/>
          <w:sz w:val="20"/>
          <w:szCs w:val="20"/>
        </w:rPr>
        <w:t xml:space="preserve"> tabel </w:t>
      </w:r>
      <w:r>
        <w:rPr>
          <w:rFonts w:ascii="Arial" w:eastAsia="Arial" w:hAnsi="Arial" w:cs="Arial"/>
          <w:color w:val="000000" w:themeColor="text1"/>
          <w:sz w:val="20"/>
          <w:szCs w:val="20"/>
        </w:rPr>
        <w:t>6 kan worden opgemaakt dat</w:t>
      </w:r>
      <w:r w:rsidRPr="00A93F6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u</w:t>
      </w:r>
      <w:r w:rsidRPr="00A93F6C">
        <w:rPr>
          <w:rFonts w:ascii="Arial" w:eastAsia="Arial" w:hAnsi="Arial" w:cs="Arial"/>
          <w:color w:val="000000" w:themeColor="text1"/>
          <w:sz w:val="20"/>
          <w:szCs w:val="20"/>
        </w:rPr>
        <w:t xml:space="preserve">rinaire antibacteriële </w:t>
      </w:r>
      <w:r w:rsidR="00EE0BF9">
        <w:rPr>
          <w:rFonts w:ascii="Arial" w:eastAsia="Arial" w:hAnsi="Arial" w:cs="Arial"/>
          <w:color w:val="000000" w:themeColor="text1"/>
          <w:sz w:val="20"/>
          <w:szCs w:val="20"/>
        </w:rPr>
        <w:t>genees</w:t>
      </w:r>
      <w:r w:rsidRPr="00A93F6C">
        <w:rPr>
          <w:rFonts w:ascii="Arial" w:eastAsia="Arial" w:hAnsi="Arial" w:cs="Arial"/>
          <w:color w:val="000000" w:themeColor="text1"/>
          <w:sz w:val="20"/>
          <w:szCs w:val="20"/>
        </w:rPr>
        <w:t xml:space="preserve">middelen het </w:t>
      </w:r>
      <w:r>
        <w:rPr>
          <w:rFonts w:ascii="Arial" w:eastAsia="Arial" w:hAnsi="Arial" w:cs="Arial"/>
          <w:color w:val="000000" w:themeColor="text1"/>
          <w:sz w:val="20"/>
          <w:szCs w:val="20"/>
        </w:rPr>
        <w:t>frequentste</w:t>
      </w:r>
      <w:r w:rsidRPr="00A93F6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werden </w:t>
      </w:r>
      <w:r w:rsidRPr="00A93F6C">
        <w:rPr>
          <w:rFonts w:ascii="Arial" w:eastAsia="Arial" w:hAnsi="Arial" w:cs="Arial"/>
          <w:color w:val="000000" w:themeColor="text1"/>
          <w:sz w:val="20"/>
          <w:szCs w:val="20"/>
        </w:rPr>
        <w:t>voorgeschreven (n=50</w:t>
      </w:r>
      <w:r>
        <w:rPr>
          <w:rFonts w:ascii="Arial" w:eastAsia="Arial" w:hAnsi="Arial" w:cs="Arial"/>
          <w:color w:val="000000" w:themeColor="text1"/>
          <w:sz w:val="20"/>
          <w:szCs w:val="20"/>
        </w:rPr>
        <w:t>, 50,5%).</w:t>
      </w:r>
    </w:p>
    <w:p w14:paraId="7F669C98" w14:textId="77777777" w:rsidR="00EF3B19" w:rsidRDefault="00EF3B19" w:rsidP="00EF3B19">
      <w:pPr>
        <w:spacing w:line="360" w:lineRule="auto"/>
        <w:rPr>
          <w:rFonts w:ascii="Arial" w:eastAsia="Arial" w:hAnsi="Arial" w:cs="Arial"/>
          <w:i/>
          <w:iCs/>
          <w:color w:val="000000" w:themeColor="text1"/>
          <w:sz w:val="20"/>
          <w:szCs w:val="20"/>
        </w:rPr>
      </w:pPr>
    </w:p>
    <w:p w14:paraId="1E9277D8" w14:textId="77777777" w:rsidR="00EF3B19" w:rsidRPr="00C53A7F" w:rsidRDefault="00EF3B19" w:rsidP="00EF3B19">
      <w:pPr>
        <w:spacing w:line="360" w:lineRule="auto"/>
        <w:jc w:val="center"/>
        <w:rPr>
          <w:rFonts w:ascii="Arial" w:eastAsia="Arial" w:hAnsi="Arial" w:cs="Arial"/>
          <w:i/>
          <w:iCs/>
          <w:color w:val="000000" w:themeColor="text1"/>
          <w:sz w:val="20"/>
          <w:szCs w:val="20"/>
        </w:rPr>
      </w:pPr>
      <w:r w:rsidRPr="00C53A7F">
        <w:rPr>
          <w:rFonts w:ascii="Arial" w:eastAsia="Arial" w:hAnsi="Arial" w:cs="Arial"/>
          <w:i/>
          <w:iCs/>
          <w:color w:val="000000" w:themeColor="text1"/>
          <w:sz w:val="20"/>
          <w:szCs w:val="20"/>
        </w:rPr>
        <w:t xml:space="preserve">Tabel 6: Prevalentie antimicrobiële </w:t>
      </w:r>
      <w:r>
        <w:rPr>
          <w:rFonts w:ascii="Arial" w:eastAsia="Arial" w:hAnsi="Arial" w:cs="Arial"/>
          <w:i/>
          <w:iCs/>
          <w:color w:val="000000" w:themeColor="text1"/>
          <w:sz w:val="20"/>
          <w:szCs w:val="20"/>
        </w:rPr>
        <w:t>genees</w:t>
      </w:r>
      <w:r w:rsidRPr="00C53A7F">
        <w:rPr>
          <w:rFonts w:ascii="Arial" w:eastAsia="Arial" w:hAnsi="Arial" w:cs="Arial"/>
          <w:i/>
          <w:iCs/>
          <w:color w:val="000000" w:themeColor="text1"/>
          <w:sz w:val="20"/>
          <w:szCs w:val="20"/>
        </w:rPr>
        <w:t>middelen</w:t>
      </w:r>
    </w:p>
    <w:tbl>
      <w:tblPr>
        <w:tblStyle w:val="Rastertabel5donker-Accent5"/>
        <w:tblW w:w="6885" w:type="dxa"/>
        <w:jc w:val="center"/>
        <w:tblLook w:val="04A0" w:firstRow="1" w:lastRow="0" w:firstColumn="1" w:lastColumn="0" w:noHBand="0" w:noVBand="1"/>
      </w:tblPr>
      <w:tblGrid>
        <w:gridCol w:w="1809"/>
        <w:gridCol w:w="832"/>
        <w:gridCol w:w="2762"/>
        <w:gridCol w:w="856"/>
        <w:gridCol w:w="626"/>
      </w:tblGrid>
      <w:tr w:rsidR="00EF3B19" w:rsidRPr="00502327" w14:paraId="22317D20" w14:textId="77777777" w:rsidTr="000F62A0">
        <w:trPr>
          <w:cnfStyle w:val="100000000000" w:firstRow="1" w:lastRow="0" w:firstColumn="0" w:lastColumn="0" w:oddVBand="0" w:evenVBand="0" w:oddHBand="0"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1751" w:type="dxa"/>
            <w:vAlign w:val="center"/>
          </w:tcPr>
          <w:p w14:paraId="740C606C" w14:textId="77777777" w:rsidR="00EF3B19" w:rsidRPr="00502327" w:rsidRDefault="00EF3B19" w:rsidP="000F62A0">
            <w:pPr>
              <w:spacing w:line="360" w:lineRule="auto"/>
              <w:jc w:val="center"/>
              <w:rPr>
                <w:rFonts w:ascii="Arial" w:hAnsi="Arial" w:cs="Arial"/>
                <w:color w:val="000000" w:themeColor="text1"/>
                <w:sz w:val="20"/>
                <w:szCs w:val="20"/>
              </w:rPr>
            </w:pPr>
            <w:r w:rsidRPr="00502327">
              <w:rPr>
                <w:rFonts w:ascii="Arial" w:hAnsi="Arial" w:cs="Arial"/>
                <w:color w:val="000000" w:themeColor="text1"/>
                <w:sz w:val="20"/>
                <w:szCs w:val="20"/>
              </w:rPr>
              <w:t>Geneesmiddel klass</w:t>
            </w:r>
            <w:r>
              <w:rPr>
                <w:rFonts w:ascii="Arial" w:hAnsi="Arial" w:cs="Arial"/>
                <w:color w:val="000000" w:themeColor="text1"/>
                <w:sz w:val="20"/>
                <w:szCs w:val="20"/>
              </w:rPr>
              <w:t>e</w:t>
            </w:r>
          </w:p>
        </w:tc>
        <w:tc>
          <w:tcPr>
            <w:tcW w:w="805" w:type="dxa"/>
            <w:vAlign w:val="center"/>
          </w:tcPr>
          <w:p w14:paraId="19DC0FF7"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Totaal aantal</w:t>
            </w:r>
          </w:p>
        </w:tc>
        <w:tc>
          <w:tcPr>
            <w:tcW w:w="2673" w:type="dxa"/>
            <w:noWrap/>
            <w:vAlign w:val="center"/>
          </w:tcPr>
          <w:p w14:paraId="2A5D2C9B"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Geneesmiddel</w:t>
            </w:r>
          </w:p>
        </w:tc>
        <w:tc>
          <w:tcPr>
            <w:tcW w:w="828" w:type="dxa"/>
            <w:noWrap/>
            <w:vAlign w:val="center"/>
          </w:tcPr>
          <w:p w14:paraId="538500C9"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Aantal</w:t>
            </w:r>
          </w:p>
        </w:tc>
        <w:tc>
          <w:tcPr>
            <w:tcW w:w="0" w:type="dxa"/>
            <w:vAlign w:val="center"/>
          </w:tcPr>
          <w:p w14:paraId="307C0DFD"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p>
        </w:tc>
      </w:tr>
      <w:tr w:rsidR="00EF3B19" w:rsidRPr="00502327" w14:paraId="6F2BF7C4" w14:textId="77777777" w:rsidTr="000F62A0">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1751" w:type="dxa"/>
            <w:vMerge w:val="restart"/>
          </w:tcPr>
          <w:p w14:paraId="5F9A02C6"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 xml:space="preserve">Urinaire antibacteriële </w:t>
            </w:r>
            <w:r>
              <w:rPr>
                <w:rFonts w:ascii="Arial" w:hAnsi="Arial" w:cs="Arial"/>
                <w:b w:val="0"/>
                <w:bCs w:val="0"/>
                <w:color w:val="000000" w:themeColor="text1"/>
                <w:sz w:val="20"/>
                <w:szCs w:val="20"/>
              </w:rPr>
              <w:t>genees</w:t>
            </w:r>
            <w:r w:rsidRPr="00502327">
              <w:rPr>
                <w:rFonts w:ascii="Arial" w:hAnsi="Arial" w:cs="Arial"/>
                <w:b w:val="0"/>
                <w:bCs w:val="0"/>
                <w:color w:val="000000" w:themeColor="text1"/>
                <w:sz w:val="20"/>
                <w:szCs w:val="20"/>
              </w:rPr>
              <w:t>middelen</w:t>
            </w:r>
          </w:p>
        </w:tc>
        <w:tc>
          <w:tcPr>
            <w:tcW w:w="805" w:type="dxa"/>
            <w:vMerge w:val="restart"/>
            <w:vAlign w:val="center"/>
          </w:tcPr>
          <w:p w14:paraId="32695114"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50</w:t>
            </w:r>
          </w:p>
        </w:tc>
        <w:tc>
          <w:tcPr>
            <w:tcW w:w="2673" w:type="dxa"/>
            <w:noWrap/>
            <w:vAlign w:val="center"/>
            <w:hideMark/>
          </w:tcPr>
          <w:p w14:paraId="0D583C5E"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Nitrofurantoïne</w:t>
            </w:r>
          </w:p>
        </w:tc>
        <w:tc>
          <w:tcPr>
            <w:tcW w:w="828" w:type="dxa"/>
            <w:noWrap/>
            <w:vAlign w:val="center"/>
            <w:hideMark/>
          </w:tcPr>
          <w:p w14:paraId="0D109C4C"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2</w:t>
            </w:r>
            <w:r>
              <w:rPr>
                <w:rFonts w:ascii="Arial" w:hAnsi="Arial" w:cs="Arial"/>
                <w:color w:val="000000" w:themeColor="text1"/>
                <w:sz w:val="20"/>
                <w:szCs w:val="20"/>
              </w:rPr>
              <w:t>5</w:t>
            </w:r>
          </w:p>
        </w:tc>
        <w:tc>
          <w:tcPr>
            <w:tcW w:w="0" w:type="dxa"/>
            <w:vAlign w:val="center"/>
          </w:tcPr>
          <w:p w14:paraId="5148C149"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25,3</w:t>
            </w:r>
          </w:p>
        </w:tc>
      </w:tr>
      <w:tr w:rsidR="00EF3B19" w:rsidRPr="00502327" w14:paraId="0744996E" w14:textId="77777777" w:rsidTr="000F62A0">
        <w:trPr>
          <w:trHeight w:val="199"/>
          <w:jc w:val="center"/>
        </w:trPr>
        <w:tc>
          <w:tcPr>
            <w:cnfStyle w:val="001000000000" w:firstRow="0" w:lastRow="0" w:firstColumn="1" w:lastColumn="0" w:oddVBand="0" w:evenVBand="0" w:oddHBand="0" w:evenHBand="0" w:firstRowFirstColumn="0" w:firstRowLastColumn="0" w:lastRowFirstColumn="0" w:lastRowLastColumn="0"/>
            <w:tcW w:w="1751" w:type="dxa"/>
            <w:vMerge/>
          </w:tcPr>
          <w:p w14:paraId="04CD09C6" w14:textId="77777777" w:rsidR="00EF3B19" w:rsidRPr="00502327" w:rsidRDefault="00EF3B19" w:rsidP="000F62A0">
            <w:pPr>
              <w:spacing w:line="360" w:lineRule="auto"/>
              <w:jc w:val="center"/>
              <w:rPr>
                <w:rFonts w:ascii="Arial" w:hAnsi="Arial" w:cs="Arial"/>
                <w:b w:val="0"/>
                <w:bCs w:val="0"/>
                <w:color w:val="000000" w:themeColor="text1"/>
                <w:sz w:val="20"/>
                <w:szCs w:val="20"/>
              </w:rPr>
            </w:pPr>
          </w:p>
        </w:tc>
        <w:tc>
          <w:tcPr>
            <w:tcW w:w="805" w:type="dxa"/>
            <w:vMerge/>
            <w:vAlign w:val="center"/>
          </w:tcPr>
          <w:p w14:paraId="48FCB63D"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2673" w:type="dxa"/>
            <w:noWrap/>
            <w:vAlign w:val="center"/>
            <w:hideMark/>
          </w:tcPr>
          <w:p w14:paraId="21E81CAD"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Fosfomycine</w:t>
            </w:r>
          </w:p>
        </w:tc>
        <w:tc>
          <w:tcPr>
            <w:tcW w:w="828" w:type="dxa"/>
            <w:noWrap/>
            <w:vAlign w:val="center"/>
            <w:hideMark/>
          </w:tcPr>
          <w:p w14:paraId="60A0DC82"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2</w:t>
            </w:r>
            <w:r>
              <w:rPr>
                <w:rFonts w:ascii="Arial" w:hAnsi="Arial" w:cs="Arial"/>
                <w:color w:val="000000" w:themeColor="text1"/>
                <w:sz w:val="20"/>
                <w:szCs w:val="20"/>
              </w:rPr>
              <w:t>2</w:t>
            </w:r>
          </w:p>
        </w:tc>
        <w:tc>
          <w:tcPr>
            <w:tcW w:w="0" w:type="dxa"/>
            <w:vAlign w:val="center"/>
          </w:tcPr>
          <w:p w14:paraId="163841E5"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22,2</w:t>
            </w:r>
          </w:p>
        </w:tc>
      </w:tr>
      <w:tr w:rsidR="00EF3B19" w:rsidRPr="00502327" w14:paraId="072040E7" w14:textId="77777777" w:rsidTr="000F62A0">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1751" w:type="dxa"/>
            <w:vMerge/>
          </w:tcPr>
          <w:p w14:paraId="6DBEBD04" w14:textId="77777777" w:rsidR="00EF3B19" w:rsidRPr="00502327" w:rsidRDefault="00EF3B19" w:rsidP="000F62A0">
            <w:pPr>
              <w:spacing w:line="360" w:lineRule="auto"/>
              <w:jc w:val="center"/>
              <w:rPr>
                <w:rFonts w:ascii="Arial" w:hAnsi="Arial" w:cs="Arial"/>
                <w:b w:val="0"/>
                <w:bCs w:val="0"/>
                <w:color w:val="000000" w:themeColor="text1"/>
                <w:sz w:val="20"/>
                <w:szCs w:val="20"/>
              </w:rPr>
            </w:pPr>
          </w:p>
        </w:tc>
        <w:tc>
          <w:tcPr>
            <w:tcW w:w="805" w:type="dxa"/>
            <w:vMerge/>
            <w:vAlign w:val="center"/>
          </w:tcPr>
          <w:p w14:paraId="49663B2A"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2673" w:type="dxa"/>
            <w:noWrap/>
            <w:vAlign w:val="center"/>
            <w:hideMark/>
          </w:tcPr>
          <w:p w14:paraId="71F885B5"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Co-trimoxazol</w:t>
            </w:r>
          </w:p>
        </w:tc>
        <w:tc>
          <w:tcPr>
            <w:tcW w:w="828" w:type="dxa"/>
            <w:noWrap/>
            <w:vAlign w:val="center"/>
            <w:hideMark/>
          </w:tcPr>
          <w:p w14:paraId="662E6D95"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w:t>
            </w:r>
          </w:p>
        </w:tc>
        <w:tc>
          <w:tcPr>
            <w:tcW w:w="0" w:type="dxa"/>
            <w:vAlign w:val="center"/>
          </w:tcPr>
          <w:p w14:paraId="1E2EDEA6"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3,0</w:t>
            </w:r>
          </w:p>
        </w:tc>
      </w:tr>
      <w:tr w:rsidR="00EF3B19" w:rsidRPr="00502327" w14:paraId="1E867B74" w14:textId="77777777" w:rsidTr="000F62A0">
        <w:trPr>
          <w:trHeight w:val="199"/>
          <w:jc w:val="center"/>
        </w:trPr>
        <w:tc>
          <w:tcPr>
            <w:cnfStyle w:val="001000000000" w:firstRow="0" w:lastRow="0" w:firstColumn="1" w:lastColumn="0" w:oddVBand="0" w:evenVBand="0" w:oddHBand="0" w:evenHBand="0" w:firstRowFirstColumn="0" w:firstRowLastColumn="0" w:lastRowFirstColumn="0" w:lastRowLastColumn="0"/>
            <w:tcW w:w="1751" w:type="dxa"/>
            <w:vMerge w:val="restart"/>
            <w:vAlign w:val="center"/>
          </w:tcPr>
          <w:p w14:paraId="7B66930A"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Penicillines</w:t>
            </w:r>
          </w:p>
        </w:tc>
        <w:tc>
          <w:tcPr>
            <w:tcW w:w="805" w:type="dxa"/>
            <w:vMerge w:val="restart"/>
            <w:vAlign w:val="center"/>
          </w:tcPr>
          <w:p w14:paraId="2923DE85"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25</w:t>
            </w:r>
          </w:p>
        </w:tc>
        <w:tc>
          <w:tcPr>
            <w:tcW w:w="2673" w:type="dxa"/>
            <w:noWrap/>
            <w:vAlign w:val="center"/>
            <w:hideMark/>
          </w:tcPr>
          <w:p w14:paraId="601C5FC4"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Amoxicilline + clavulaanzuur</w:t>
            </w:r>
          </w:p>
        </w:tc>
        <w:tc>
          <w:tcPr>
            <w:tcW w:w="828" w:type="dxa"/>
            <w:noWrap/>
            <w:vAlign w:val="center"/>
            <w:hideMark/>
          </w:tcPr>
          <w:p w14:paraId="3B92DF09"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12</w:t>
            </w:r>
          </w:p>
        </w:tc>
        <w:tc>
          <w:tcPr>
            <w:tcW w:w="0" w:type="dxa"/>
            <w:vAlign w:val="center"/>
          </w:tcPr>
          <w:p w14:paraId="0C832747" w14:textId="77777777" w:rsidR="00EF3B19"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12,1</w:t>
            </w:r>
          </w:p>
        </w:tc>
      </w:tr>
      <w:tr w:rsidR="00EF3B19" w:rsidRPr="00502327" w14:paraId="488FCCB0" w14:textId="77777777" w:rsidTr="000F62A0">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1751" w:type="dxa"/>
            <w:vMerge/>
            <w:vAlign w:val="center"/>
          </w:tcPr>
          <w:p w14:paraId="283ACE82" w14:textId="77777777" w:rsidR="00EF3B19" w:rsidRPr="00502327" w:rsidRDefault="00EF3B19" w:rsidP="000F62A0">
            <w:pPr>
              <w:spacing w:line="360" w:lineRule="auto"/>
              <w:jc w:val="center"/>
              <w:rPr>
                <w:rFonts w:ascii="Arial" w:hAnsi="Arial" w:cs="Arial"/>
                <w:b w:val="0"/>
                <w:bCs w:val="0"/>
                <w:color w:val="000000" w:themeColor="text1"/>
                <w:sz w:val="20"/>
                <w:szCs w:val="20"/>
              </w:rPr>
            </w:pPr>
          </w:p>
        </w:tc>
        <w:tc>
          <w:tcPr>
            <w:tcW w:w="805" w:type="dxa"/>
            <w:vMerge/>
            <w:vAlign w:val="center"/>
          </w:tcPr>
          <w:p w14:paraId="731121FF"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2673" w:type="dxa"/>
            <w:noWrap/>
            <w:vAlign w:val="center"/>
            <w:hideMark/>
          </w:tcPr>
          <w:p w14:paraId="73522C7E"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 xml:space="preserve">Amoxicilline </w:t>
            </w:r>
          </w:p>
        </w:tc>
        <w:tc>
          <w:tcPr>
            <w:tcW w:w="828" w:type="dxa"/>
            <w:noWrap/>
            <w:vAlign w:val="center"/>
            <w:hideMark/>
          </w:tcPr>
          <w:p w14:paraId="3281DD87"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9</w:t>
            </w:r>
          </w:p>
        </w:tc>
        <w:tc>
          <w:tcPr>
            <w:tcW w:w="0" w:type="dxa"/>
            <w:vAlign w:val="center"/>
          </w:tcPr>
          <w:p w14:paraId="3B1C5258" w14:textId="77777777" w:rsidR="00EF3B19"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9,1</w:t>
            </w:r>
          </w:p>
        </w:tc>
      </w:tr>
      <w:tr w:rsidR="00EF3B19" w:rsidRPr="00502327" w14:paraId="6FCE98C9" w14:textId="77777777" w:rsidTr="000F62A0">
        <w:trPr>
          <w:trHeight w:val="199"/>
          <w:jc w:val="center"/>
        </w:trPr>
        <w:tc>
          <w:tcPr>
            <w:cnfStyle w:val="001000000000" w:firstRow="0" w:lastRow="0" w:firstColumn="1" w:lastColumn="0" w:oddVBand="0" w:evenVBand="0" w:oddHBand="0" w:evenHBand="0" w:firstRowFirstColumn="0" w:firstRowLastColumn="0" w:lastRowFirstColumn="0" w:lastRowLastColumn="0"/>
            <w:tcW w:w="1751" w:type="dxa"/>
            <w:vMerge/>
            <w:vAlign w:val="center"/>
          </w:tcPr>
          <w:p w14:paraId="4FAC6A28" w14:textId="77777777" w:rsidR="00EF3B19" w:rsidRPr="00502327" w:rsidRDefault="00EF3B19" w:rsidP="000F62A0">
            <w:pPr>
              <w:spacing w:line="360" w:lineRule="auto"/>
              <w:jc w:val="center"/>
              <w:rPr>
                <w:rFonts w:ascii="Arial" w:hAnsi="Arial" w:cs="Arial"/>
                <w:b w:val="0"/>
                <w:bCs w:val="0"/>
                <w:color w:val="000000" w:themeColor="text1"/>
                <w:sz w:val="20"/>
                <w:szCs w:val="20"/>
              </w:rPr>
            </w:pPr>
          </w:p>
        </w:tc>
        <w:tc>
          <w:tcPr>
            <w:tcW w:w="805" w:type="dxa"/>
            <w:vMerge/>
            <w:vAlign w:val="center"/>
          </w:tcPr>
          <w:p w14:paraId="247161CA"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2673" w:type="dxa"/>
            <w:noWrap/>
            <w:vAlign w:val="center"/>
            <w:hideMark/>
          </w:tcPr>
          <w:p w14:paraId="2CC15362"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Flucloxacilline</w:t>
            </w:r>
          </w:p>
        </w:tc>
        <w:tc>
          <w:tcPr>
            <w:tcW w:w="828" w:type="dxa"/>
            <w:noWrap/>
            <w:vAlign w:val="center"/>
            <w:hideMark/>
          </w:tcPr>
          <w:p w14:paraId="0FA897A5"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4</w:t>
            </w:r>
          </w:p>
        </w:tc>
        <w:tc>
          <w:tcPr>
            <w:tcW w:w="0" w:type="dxa"/>
            <w:vAlign w:val="center"/>
          </w:tcPr>
          <w:p w14:paraId="51CE3B87"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4,0</w:t>
            </w:r>
          </w:p>
        </w:tc>
      </w:tr>
      <w:tr w:rsidR="00EF3B19" w:rsidRPr="00502327" w14:paraId="28CDCBC8" w14:textId="77777777" w:rsidTr="000F62A0">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1751" w:type="dxa"/>
            <w:vAlign w:val="center"/>
          </w:tcPr>
          <w:p w14:paraId="63C842B1"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Macroliden</w:t>
            </w:r>
          </w:p>
        </w:tc>
        <w:tc>
          <w:tcPr>
            <w:tcW w:w="805" w:type="dxa"/>
            <w:vAlign w:val="center"/>
          </w:tcPr>
          <w:p w14:paraId="14B35AE4"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9</w:t>
            </w:r>
          </w:p>
        </w:tc>
        <w:tc>
          <w:tcPr>
            <w:tcW w:w="2673" w:type="dxa"/>
            <w:noWrap/>
            <w:vAlign w:val="center"/>
            <w:hideMark/>
          </w:tcPr>
          <w:p w14:paraId="3FB2A775"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Azithromycine</w:t>
            </w:r>
          </w:p>
        </w:tc>
        <w:tc>
          <w:tcPr>
            <w:tcW w:w="828" w:type="dxa"/>
            <w:noWrap/>
            <w:vAlign w:val="center"/>
            <w:hideMark/>
          </w:tcPr>
          <w:p w14:paraId="43CF0A0C"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9</w:t>
            </w:r>
          </w:p>
        </w:tc>
        <w:tc>
          <w:tcPr>
            <w:tcW w:w="0" w:type="dxa"/>
            <w:vAlign w:val="center"/>
          </w:tcPr>
          <w:p w14:paraId="78C14054"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9,1</w:t>
            </w:r>
          </w:p>
        </w:tc>
      </w:tr>
      <w:tr w:rsidR="00EF3B19" w:rsidRPr="00502327" w14:paraId="2A8B2CA6" w14:textId="77777777" w:rsidTr="000F62A0">
        <w:trPr>
          <w:trHeight w:val="199"/>
          <w:jc w:val="center"/>
        </w:trPr>
        <w:tc>
          <w:tcPr>
            <w:cnfStyle w:val="001000000000" w:firstRow="0" w:lastRow="0" w:firstColumn="1" w:lastColumn="0" w:oddVBand="0" w:evenVBand="0" w:oddHBand="0" w:evenHBand="0" w:firstRowFirstColumn="0" w:firstRowLastColumn="0" w:lastRowFirstColumn="0" w:lastRowLastColumn="0"/>
            <w:tcW w:w="1751" w:type="dxa"/>
            <w:vMerge w:val="restart"/>
            <w:vAlign w:val="center"/>
          </w:tcPr>
          <w:p w14:paraId="7A0F7578"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Fluorochinolonen</w:t>
            </w:r>
          </w:p>
        </w:tc>
        <w:tc>
          <w:tcPr>
            <w:tcW w:w="805" w:type="dxa"/>
            <w:vMerge w:val="restart"/>
            <w:vAlign w:val="center"/>
          </w:tcPr>
          <w:p w14:paraId="3E1A772D"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8</w:t>
            </w:r>
          </w:p>
        </w:tc>
        <w:tc>
          <w:tcPr>
            <w:tcW w:w="2673" w:type="dxa"/>
            <w:noWrap/>
            <w:vAlign w:val="center"/>
            <w:hideMark/>
          </w:tcPr>
          <w:p w14:paraId="185AD97C"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Ciprofloxacine</w:t>
            </w:r>
          </w:p>
        </w:tc>
        <w:tc>
          <w:tcPr>
            <w:tcW w:w="828" w:type="dxa"/>
            <w:noWrap/>
            <w:vAlign w:val="center"/>
            <w:hideMark/>
          </w:tcPr>
          <w:p w14:paraId="70561F3E"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w:t>
            </w:r>
          </w:p>
        </w:tc>
        <w:tc>
          <w:tcPr>
            <w:tcW w:w="0" w:type="dxa"/>
            <w:vAlign w:val="center"/>
          </w:tcPr>
          <w:p w14:paraId="32F98C61"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3,0</w:t>
            </w:r>
          </w:p>
        </w:tc>
      </w:tr>
      <w:tr w:rsidR="00EF3B19" w:rsidRPr="00502327" w14:paraId="661FCB33" w14:textId="77777777" w:rsidTr="000F62A0">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1751" w:type="dxa"/>
            <w:vMerge/>
            <w:vAlign w:val="center"/>
          </w:tcPr>
          <w:p w14:paraId="383C93C1" w14:textId="77777777" w:rsidR="00EF3B19" w:rsidRPr="00502327" w:rsidRDefault="00EF3B19" w:rsidP="000F62A0">
            <w:pPr>
              <w:spacing w:line="360" w:lineRule="auto"/>
              <w:jc w:val="center"/>
              <w:rPr>
                <w:rFonts w:ascii="Arial" w:hAnsi="Arial" w:cs="Arial"/>
                <w:b w:val="0"/>
                <w:bCs w:val="0"/>
                <w:color w:val="000000" w:themeColor="text1"/>
                <w:sz w:val="20"/>
                <w:szCs w:val="20"/>
              </w:rPr>
            </w:pPr>
          </w:p>
        </w:tc>
        <w:tc>
          <w:tcPr>
            <w:tcW w:w="805" w:type="dxa"/>
            <w:vMerge/>
            <w:vAlign w:val="center"/>
          </w:tcPr>
          <w:p w14:paraId="06FD167A"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2673" w:type="dxa"/>
            <w:noWrap/>
            <w:vAlign w:val="center"/>
            <w:hideMark/>
          </w:tcPr>
          <w:p w14:paraId="3654051C"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Levofloxacine</w:t>
            </w:r>
          </w:p>
        </w:tc>
        <w:tc>
          <w:tcPr>
            <w:tcW w:w="828" w:type="dxa"/>
            <w:noWrap/>
            <w:vAlign w:val="center"/>
            <w:hideMark/>
          </w:tcPr>
          <w:p w14:paraId="5054E541"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2</w:t>
            </w:r>
          </w:p>
        </w:tc>
        <w:tc>
          <w:tcPr>
            <w:tcW w:w="0" w:type="dxa"/>
            <w:vAlign w:val="center"/>
          </w:tcPr>
          <w:p w14:paraId="63EBBF89"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2,0</w:t>
            </w:r>
          </w:p>
        </w:tc>
      </w:tr>
      <w:tr w:rsidR="00EF3B19" w:rsidRPr="00502327" w14:paraId="3C265947" w14:textId="77777777" w:rsidTr="000F62A0">
        <w:trPr>
          <w:trHeight w:val="199"/>
          <w:jc w:val="center"/>
        </w:trPr>
        <w:tc>
          <w:tcPr>
            <w:cnfStyle w:val="001000000000" w:firstRow="0" w:lastRow="0" w:firstColumn="1" w:lastColumn="0" w:oddVBand="0" w:evenVBand="0" w:oddHBand="0" w:evenHBand="0" w:firstRowFirstColumn="0" w:firstRowLastColumn="0" w:lastRowFirstColumn="0" w:lastRowLastColumn="0"/>
            <w:tcW w:w="1751" w:type="dxa"/>
            <w:vMerge/>
            <w:vAlign w:val="center"/>
          </w:tcPr>
          <w:p w14:paraId="6CC35AF6" w14:textId="77777777" w:rsidR="00EF3B19" w:rsidRPr="00502327" w:rsidRDefault="00EF3B19" w:rsidP="000F62A0">
            <w:pPr>
              <w:spacing w:line="360" w:lineRule="auto"/>
              <w:jc w:val="center"/>
              <w:rPr>
                <w:rFonts w:ascii="Arial" w:hAnsi="Arial" w:cs="Arial"/>
                <w:b w:val="0"/>
                <w:bCs w:val="0"/>
                <w:color w:val="000000" w:themeColor="text1"/>
                <w:sz w:val="20"/>
                <w:szCs w:val="20"/>
              </w:rPr>
            </w:pPr>
          </w:p>
        </w:tc>
        <w:tc>
          <w:tcPr>
            <w:tcW w:w="805" w:type="dxa"/>
            <w:vMerge/>
            <w:vAlign w:val="center"/>
          </w:tcPr>
          <w:p w14:paraId="1D857DBD"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2673" w:type="dxa"/>
            <w:noWrap/>
            <w:vAlign w:val="center"/>
            <w:hideMark/>
          </w:tcPr>
          <w:p w14:paraId="25358491"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Moxifloxacine</w:t>
            </w:r>
          </w:p>
        </w:tc>
        <w:tc>
          <w:tcPr>
            <w:tcW w:w="828" w:type="dxa"/>
            <w:noWrap/>
            <w:vAlign w:val="center"/>
            <w:hideMark/>
          </w:tcPr>
          <w:p w14:paraId="112B7E67"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w:t>
            </w:r>
          </w:p>
        </w:tc>
        <w:tc>
          <w:tcPr>
            <w:tcW w:w="0" w:type="dxa"/>
            <w:vAlign w:val="center"/>
          </w:tcPr>
          <w:p w14:paraId="4C9CF315"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3,0</w:t>
            </w:r>
          </w:p>
        </w:tc>
      </w:tr>
      <w:tr w:rsidR="00EF3B19" w:rsidRPr="00502327" w14:paraId="0E81D0D0" w14:textId="77777777" w:rsidTr="000F62A0">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1751" w:type="dxa"/>
            <w:vMerge w:val="restart"/>
            <w:vAlign w:val="center"/>
          </w:tcPr>
          <w:p w14:paraId="263BBACF"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Cefalosporines</w:t>
            </w:r>
          </w:p>
        </w:tc>
        <w:tc>
          <w:tcPr>
            <w:tcW w:w="805" w:type="dxa"/>
            <w:vAlign w:val="center"/>
          </w:tcPr>
          <w:p w14:paraId="5C7A4BA6"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2673" w:type="dxa"/>
            <w:noWrap/>
            <w:vAlign w:val="center"/>
            <w:hideMark/>
          </w:tcPr>
          <w:p w14:paraId="5AB4FED6"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C</w:t>
            </w:r>
            <w:r w:rsidRPr="00502327">
              <w:rPr>
                <w:rFonts w:ascii="Arial" w:hAnsi="Arial" w:cs="Arial"/>
                <w:color w:val="000000" w:themeColor="text1"/>
                <w:sz w:val="20"/>
                <w:szCs w:val="20"/>
              </w:rPr>
              <w:t>efuroxim axetil</w:t>
            </w:r>
          </w:p>
        </w:tc>
        <w:tc>
          <w:tcPr>
            <w:tcW w:w="828" w:type="dxa"/>
            <w:noWrap/>
            <w:vAlign w:val="center"/>
            <w:hideMark/>
          </w:tcPr>
          <w:p w14:paraId="6CA14848"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0" w:type="dxa"/>
            <w:vAlign w:val="center"/>
          </w:tcPr>
          <w:p w14:paraId="025EEB9E"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1,0</w:t>
            </w:r>
          </w:p>
        </w:tc>
      </w:tr>
      <w:tr w:rsidR="00EF3B19" w:rsidRPr="00502327" w14:paraId="4CF8AE4F" w14:textId="77777777" w:rsidTr="000F62A0">
        <w:trPr>
          <w:trHeight w:val="199"/>
          <w:jc w:val="center"/>
        </w:trPr>
        <w:tc>
          <w:tcPr>
            <w:cnfStyle w:val="001000000000" w:firstRow="0" w:lastRow="0" w:firstColumn="1" w:lastColumn="0" w:oddVBand="0" w:evenVBand="0" w:oddHBand="0" w:evenHBand="0" w:firstRowFirstColumn="0" w:firstRowLastColumn="0" w:lastRowFirstColumn="0" w:lastRowLastColumn="0"/>
            <w:tcW w:w="1751" w:type="dxa"/>
            <w:vMerge/>
            <w:vAlign w:val="center"/>
          </w:tcPr>
          <w:p w14:paraId="253468D3" w14:textId="77777777" w:rsidR="00EF3B19" w:rsidRPr="00502327" w:rsidRDefault="00EF3B19" w:rsidP="000F62A0">
            <w:pPr>
              <w:spacing w:line="360" w:lineRule="auto"/>
              <w:jc w:val="center"/>
              <w:rPr>
                <w:rFonts w:ascii="Arial" w:hAnsi="Arial" w:cs="Arial"/>
                <w:b w:val="0"/>
                <w:bCs w:val="0"/>
                <w:color w:val="000000" w:themeColor="text1"/>
                <w:sz w:val="20"/>
                <w:szCs w:val="20"/>
              </w:rPr>
            </w:pPr>
          </w:p>
        </w:tc>
        <w:tc>
          <w:tcPr>
            <w:tcW w:w="805" w:type="dxa"/>
            <w:vAlign w:val="center"/>
          </w:tcPr>
          <w:p w14:paraId="66A6260A"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2673" w:type="dxa"/>
            <w:noWrap/>
            <w:vAlign w:val="center"/>
          </w:tcPr>
          <w:p w14:paraId="0F0E411A"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Ceftazidime</w:t>
            </w:r>
          </w:p>
        </w:tc>
        <w:tc>
          <w:tcPr>
            <w:tcW w:w="828" w:type="dxa"/>
            <w:noWrap/>
            <w:vAlign w:val="center"/>
          </w:tcPr>
          <w:p w14:paraId="30E43267"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0" w:type="dxa"/>
            <w:vAlign w:val="center"/>
          </w:tcPr>
          <w:p w14:paraId="3D6E567C"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1,0</w:t>
            </w:r>
          </w:p>
        </w:tc>
      </w:tr>
      <w:tr w:rsidR="00EF3B19" w:rsidRPr="00502327" w14:paraId="0356E71D" w14:textId="77777777" w:rsidTr="000F62A0">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1751" w:type="dxa"/>
            <w:vAlign w:val="center"/>
          </w:tcPr>
          <w:p w14:paraId="7B43EFAD"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Tetracycline</w:t>
            </w:r>
          </w:p>
        </w:tc>
        <w:tc>
          <w:tcPr>
            <w:tcW w:w="805" w:type="dxa"/>
            <w:vAlign w:val="center"/>
          </w:tcPr>
          <w:p w14:paraId="784EBE06"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2673" w:type="dxa"/>
            <w:noWrap/>
            <w:vAlign w:val="center"/>
            <w:hideMark/>
          </w:tcPr>
          <w:p w14:paraId="7FDCE7E2"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Doxycycline</w:t>
            </w:r>
          </w:p>
        </w:tc>
        <w:tc>
          <w:tcPr>
            <w:tcW w:w="828" w:type="dxa"/>
            <w:noWrap/>
            <w:vAlign w:val="center"/>
            <w:hideMark/>
          </w:tcPr>
          <w:p w14:paraId="58B8C51B"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0" w:type="dxa"/>
            <w:vAlign w:val="center"/>
          </w:tcPr>
          <w:p w14:paraId="436E8E53"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1,0</w:t>
            </w:r>
          </w:p>
        </w:tc>
      </w:tr>
      <w:tr w:rsidR="00EF3B19" w:rsidRPr="00502327" w14:paraId="08F696BA" w14:textId="77777777" w:rsidTr="000F62A0">
        <w:trPr>
          <w:trHeight w:val="199"/>
          <w:jc w:val="center"/>
        </w:trPr>
        <w:tc>
          <w:tcPr>
            <w:cnfStyle w:val="001000000000" w:firstRow="0" w:lastRow="0" w:firstColumn="1" w:lastColumn="0" w:oddVBand="0" w:evenVBand="0" w:oddHBand="0" w:evenHBand="0" w:firstRowFirstColumn="0" w:firstRowLastColumn="0" w:lastRowFirstColumn="0" w:lastRowLastColumn="0"/>
            <w:tcW w:w="1751" w:type="dxa"/>
            <w:vAlign w:val="center"/>
          </w:tcPr>
          <w:p w14:paraId="37ECF8A9"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Antimycotica</w:t>
            </w:r>
          </w:p>
        </w:tc>
        <w:tc>
          <w:tcPr>
            <w:tcW w:w="805" w:type="dxa"/>
            <w:vAlign w:val="center"/>
          </w:tcPr>
          <w:p w14:paraId="190C3CEB"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2673" w:type="dxa"/>
            <w:noWrap/>
            <w:vAlign w:val="center"/>
          </w:tcPr>
          <w:p w14:paraId="0589CED4"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Fluconazol</w:t>
            </w:r>
          </w:p>
        </w:tc>
        <w:tc>
          <w:tcPr>
            <w:tcW w:w="828" w:type="dxa"/>
            <w:noWrap/>
            <w:vAlign w:val="center"/>
          </w:tcPr>
          <w:p w14:paraId="12D04B1F"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0" w:type="dxa"/>
            <w:vAlign w:val="center"/>
          </w:tcPr>
          <w:p w14:paraId="5BDEAF43"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1,0</w:t>
            </w:r>
          </w:p>
        </w:tc>
      </w:tr>
      <w:tr w:rsidR="00EF3B19" w:rsidRPr="00502327" w14:paraId="51107962" w14:textId="77777777" w:rsidTr="000F62A0">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1751" w:type="dxa"/>
            <w:vMerge w:val="restart"/>
            <w:vAlign w:val="center"/>
          </w:tcPr>
          <w:p w14:paraId="77011AEF"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Overigen</w:t>
            </w:r>
          </w:p>
        </w:tc>
        <w:tc>
          <w:tcPr>
            <w:tcW w:w="805" w:type="dxa"/>
            <w:vMerge w:val="restart"/>
            <w:vAlign w:val="center"/>
          </w:tcPr>
          <w:p w14:paraId="007339F7"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w:t>
            </w:r>
          </w:p>
        </w:tc>
        <w:tc>
          <w:tcPr>
            <w:tcW w:w="2673" w:type="dxa"/>
            <w:noWrap/>
            <w:vAlign w:val="center"/>
            <w:hideMark/>
          </w:tcPr>
          <w:p w14:paraId="5F836503"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Estriol oraal</w:t>
            </w:r>
          </w:p>
        </w:tc>
        <w:tc>
          <w:tcPr>
            <w:tcW w:w="828" w:type="dxa"/>
            <w:noWrap/>
            <w:vAlign w:val="center"/>
            <w:hideMark/>
          </w:tcPr>
          <w:p w14:paraId="4EC70B57"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0" w:type="dxa"/>
            <w:vAlign w:val="center"/>
          </w:tcPr>
          <w:p w14:paraId="450AF973"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1,0</w:t>
            </w:r>
          </w:p>
        </w:tc>
      </w:tr>
      <w:tr w:rsidR="00EF3B19" w:rsidRPr="00502327" w14:paraId="44919667" w14:textId="77777777" w:rsidTr="000F62A0">
        <w:trPr>
          <w:trHeight w:val="199"/>
          <w:jc w:val="center"/>
        </w:trPr>
        <w:tc>
          <w:tcPr>
            <w:cnfStyle w:val="001000000000" w:firstRow="0" w:lastRow="0" w:firstColumn="1" w:lastColumn="0" w:oddVBand="0" w:evenVBand="0" w:oddHBand="0" w:evenHBand="0" w:firstRowFirstColumn="0" w:firstRowLastColumn="0" w:lastRowFirstColumn="0" w:lastRowLastColumn="0"/>
            <w:tcW w:w="1751" w:type="dxa"/>
            <w:vMerge/>
          </w:tcPr>
          <w:p w14:paraId="000D7ED2" w14:textId="77777777" w:rsidR="00EF3B19" w:rsidRPr="00502327" w:rsidRDefault="00EF3B19" w:rsidP="000F62A0">
            <w:pPr>
              <w:spacing w:line="360" w:lineRule="auto"/>
              <w:jc w:val="center"/>
              <w:rPr>
                <w:rFonts w:ascii="Arial" w:hAnsi="Arial" w:cs="Arial"/>
                <w:color w:val="000000" w:themeColor="text1"/>
                <w:sz w:val="20"/>
                <w:szCs w:val="20"/>
              </w:rPr>
            </w:pPr>
          </w:p>
        </w:tc>
        <w:tc>
          <w:tcPr>
            <w:tcW w:w="805" w:type="dxa"/>
            <w:vMerge/>
            <w:vAlign w:val="center"/>
          </w:tcPr>
          <w:p w14:paraId="20C6E614"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p>
        </w:tc>
        <w:tc>
          <w:tcPr>
            <w:tcW w:w="2673" w:type="dxa"/>
            <w:noWrap/>
            <w:vAlign w:val="center"/>
            <w:hideMark/>
          </w:tcPr>
          <w:p w14:paraId="0975520E"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Estriol vaginaal</w:t>
            </w:r>
          </w:p>
        </w:tc>
        <w:tc>
          <w:tcPr>
            <w:tcW w:w="828" w:type="dxa"/>
            <w:noWrap/>
            <w:vAlign w:val="center"/>
            <w:hideMark/>
          </w:tcPr>
          <w:p w14:paraId="74D99A74"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0" w:type="dxa"/>
            <w:vAlign w:val="center"/>
          </w:tcPr>
          <w:p w14:paraId="5B075D42"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1,0</w:t>
            </w:r>
          </w:p>
        </w:tc>
      </w:tr>
      <w:tr w:rsidR="00EF3B19" w:rsidRPr="00502327" w14:paraId="330702A8" w14:textId="77777777" w:rsidTr="000F62A0">
        <w:trPr>
          <w:cnfStyle w:val="000000100000" w:firstRow="0" w:lastRow="0" w:firstColumn="0" w:lastColumn="0" w:oddVBand="0" w:evenVBand="0" w:oddHBand="1" w:evenHBand="0" w:firstRowFirstColumn="0" w:firstRowLastColumn="0" w:lastRowFirstColumn="0" w:lastRowLastColumn="0"/>
          <w:trHeight w:val="199"/>
          <w:jc w:val="center"/>
        </w:trPr>
        <w:tc>
          <w:tcPr>
            <w:cnfStyle w:val="001000000000" w:firstRow="0" w:lastRow="0" w:firstColumn="1" w:lastColumn="0" w:oddVBand="0" w:evenVBand="0" w:oddHBand="0" w:evenHBand="0" w:firstRowFirstColumn="0" w:firstRowLastColumn="0" w:lastRowFirstColumn="0" w:lastRowLastColumn="0"/>
            <w:tcW w:w="1751" w:type="dxa"/>
            <w:vMerge/>
          </w:tcPr>
          <w:p w14:paraId="2043B6B3" w14:textId="77777777" w:rsidR="00EF3B19" w:rsidRPr="00502327" w:rsidRDefault="00EF3B19" w:rsidP="000F62A0">
            <w:pPr>
              <w:spacing w:line="360" w:lineRule="auto"/>
              <w:jc w:val="center"/>
              <w:rPr>
                <w:rFonts w:ascii="Arial" w:hAnsi="Arial" w:cs="Arial"/>
                <w:color w:val="000000" w:themeColor="text1"/>
                <w:sz w:val="20"/>
                <w:szCs w:val="20"/>
              </w:rPr>
            </w:pPr>
          </w:p>
        </w:tc>
        <w:tc>
          <w:tcPr>
            <w:tcW w:w="805" w:type="dxa"/>
            <w:vMerge/>
            <w:vAlign w:val="center"/>
          </w:tcPr>
          <w:p w14:paraId="60C4BD3A"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p>
        </w:tc>
        <w:tc>
          <w:tcPr>
            <w:tcW w:w="2673" w:type="dxa"/>
            <w:noWrap/>
            <w:vAlign w:val="center"/>
            <w:hideMark/>
          </w:tcPr>
          <w:p w14:paraId="769C4FDB"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0F62A0">
              <w:rPr>
                <w:rFonts w:ascii="Arial" w:hAnsi="Arial" w:cs="Arial"/>
                <w:i/>
                <w:iCs/>
                <w:color w:val="000000" w:themeColor="text1"/>
                <w:sz w:val="20"/>
                <w:szCs w:val="20"/>
              </w:rPr>
              <w:t>E. coli</w:t>
            </w:r>
            <w:r>
              <w:rPr>
                <w:rFonts w:ascii="Arial" w:hAnsi="Arial" w:cs="Arial"/>
                <w:color w:val="000000" w:themeColor="text1"/>
                <w:sz w:val="20"/>
                <w:szCs w:val="20"/>
              </w:rPr>
              <w:t xml:space="preserve"> extract</w:t>
            </w:r>
          </w:p>
        </w:tc>
        <w:tc>
          <w:tcPr>
            <w:tcW w:w="828" w:type="dxa"/>
            <w:noWrap/>
            <w:vAlign w:val="center"/>
            <w:hideMark/>
          </w:tcPr>
          <w:p w14:paraId="65B07313"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0" w:type="dxa"/>
            <w:vAlign w:val="center"/>
          </w:tcPr>
          <w:p w14:paraId="3D3B9D1C"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1,0</w:t>
            </w:r>
          </w:p>
        </w:tc>
      </w:tr>
    </w:tbl>
    <w:p w14:paraId="2EFDA573" w14:textId="77777777" w:rsidR="00EF3B19" w:rsidRDefault="00EF3B19" w:rsidP="00EF3B19">
      <w:pPr>
        <w:rPr>
          <w:rFonts w:ascii="Arial" w:hAnsi="Arial" w:cs="Arial"/>
          <w:color w:val="000000" w:themeColor="text1"/>
        </w:rPr>
      </w:pPr>
    </w:p>
    <w:p w14:paraId="53C0EC04" w14:textId="77777777" w:rsidR="00EF3B19" w:rsidRPr="000F62A0" w:rsidRDefault="00EF3B19" w:rsidP="00EF3B19">
      <w:pPr>
        <w:pStyle w:val="Kop3"/>
        <w:spacing w:line="360" w:lineRule="auto"/>
        <w:jc w:val="both"/>
        <w:rPr>
          <w:rFonts w:ascii="Arial" w:hAnsi="Arial" w:cs="Arial"/>
        </w:rPr>
      </w:pPr>
      <w:bookmarkStart w:id="87" w:name="_Toc133172861"/>
      <w:r w:rsidRPr="000F62A0">
        <w:rPr>
          <w:rFonts w:ascii="Arial" w:hAnsi="Arial" w:cs="Arial"/>
        </w:rPr>
        <w:t>Puntprevalentie van antimicrobiële geneesmiddelen ter behandeling van UWI’s</w:t>
      </w:r>
      <w:bookmarkEnd w:id="87"/>
    </w:p>
    <w:p w14:paraId="2B2B3AFC" w14:textId="77777777"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Uit de 99 voorschriften voor systemische antimicrobiële geneesmiddelen waren er tien voorschriften bedoeld voor UWI’s (10,1%). </w:t>
      </w:r>
    </w:p>
    <w:p w14:paraId="34828DBE" w14:textId="77777777" w:rsidR="00EF3B19" w:rsidRPr="00A93F6C" w:rsidRDefault="00EF3B19" w:rsidP="00EF3B19">
      <w:pPr>
        <w:spacing w:line="360" w:lineRule="auto"/>
        <w:jc w:val="both"/>
        <w:rPr>
          <w:rFonts w:ascii="Arial" w:eastAsia="Arial" w:hAnsi="Arial" w:cs="Arial"/>
          <w:color w:val="000000" w:themeColor="text1"/>
          <w:sz w:val="20"/>
          <w:szCs w:val="20"/>
        </w:rPr>
      </w:pPr>
      <w:r w:rsidRPr="00A93F6C">
        <w:rPr>
          <w:rFonts w:ascii="Arial" w:eastAsia="Arial" w:hAnsi="Arial" w:cs="Arial"/>
          <w:color w:val="000000" w:themeColor="text1"/>
          <w:sz w:val="20"/>
          <w:szCs w:val="20"/>
        </w:rPr>
        <w:t xml:space="preserve">In de onderstaande figuur wordt een overzicht van de prevalentie van de verschillende antimicrobiële </w:t>
      </w:r>
      <w:r>
        <w:rPr>
          <w:rFonts w:ascii="Arial" w:eastAsia="Arial" w:hAnsi="Arial" w:cs="Arial"/>
          <w:color w:val="000000" w:themeColor="text1"/>
          <w:sz w:val="20"/>
          <w:szCs w:val="20"/>
        </w:rPr>
        <w:t>genees</w:t>
      </w:r>
      <w:r w:rsidRPr="00A93F6C">
        <w:rPr>
          <w:rFonts w:ascii="Arial" w:eastAsia="Arial" w:hAnsi="Arial" w:cs="Arial"/>
          <w:color w:val="000000" w:themeColor="text1"/>
          <w:sz w:val="20"/>
          <w:szCs w:val="20"/>
        </w:rPr>
        <w:t>middelen ter behandeling van UWI’s weergegeven. Nitrofurantoïne werd het frequen</w:t>
      </w:r>
      <w:r>
        <w:rPr>
          <w:rFonts w:ascii="Arial" w:eastAsia="Arial" w:hAnsi="Arial" w:cs="Arial"/>
          <w:color w:val="000000" w:themeColor="text1"/>
          <w:sz w:val="20"/>
          <w:szCs w:val="20"/>
        </w:rPr>
        <w:t>t</w:t>
      </w:r>
      <w:r w:rsidRPr="00A93F6C">
        <w:rPr>
          <w:rFonts w:ascii="Arial" w:eastAsia="Arial" w:hAnsi="Arial" w:cs="Arial"/>
          <w:color w:val="000000" w:themeColor="text1"/>
          <w:sz w:val="20"/>
          <w:szCs w:val="20"/>
        </w:rPr>
        <w:t xml:space="preserve">ste </w:t>
      </w:r>
      <w:r>
        <w:rPr>
          <w:rFonts w:ascii="Arial" w:eastAsia="Arial" w:hAnsi="Arial" w:cs="Arial"/>
          <w:color w:val="000000" w:themeColor="text1"/>
          <w:sz w:val="20"/>
          <w:szCs w:val="20"/>
        </w:rPr>
        <w:t>voorgeschreven ondanks dat de nierfunctie van de bewoners niet altijd gekend was</w:t>
      </w:r>
      <w:r w:rsidRPr="00A93F6C">
        <w:rPr>
          <w:rFonts w:ascii="Arial" w:eastAsia="Arial" w:hAnsi="Arial" w:cs="Arial"/>
          <w:color w:val="000000" w:themeColor="text1"/>
          <w:sz w:val="20"/>
          <w:szCs w:val="20"/>
        </w:rPr>
        <w:t>.</w:t>
      </w:r>
    </w:p>
    <w:p w14:paraId="0F8494B5" w14:textId="77777777" w:rsidR="00EF3B19" w:rsidRDefault="00EF3B19" w:rsidP="00EF3B19">
      <w:pPr>
        <w:jc w:val="center"/>
        <w:rPr>
          <w:rFonts w:ascii="Arial" w:hAnsi="Arial" w:cs="Arial"/>
          <w:color w:val="000000" w:themeColor="text1"/>
        </w:rPr>
      </w:pPr>
      <w:r>
        <w:rPr>
          <w:noProof/>
        </w:rPr>
        <w:lastRenderedPageBreak/>
        <w:drawing>
          <wp:inline distT="0" distB="0" distL="0" distR="0" wp14:anchorId="331FF2FF" wp14:editId="6BB9E532">
            <wp:extent cx="4304872" cy="2486346"/>
            <wp:effectExtent l="0" t="0" r="635" b="3175"/>
            <wp:docPr id="14" name="Grafiek 14">
              <a:extLst xmlns:a="http://schemas.openxmlformats.org/drawingml/2006/main">
                <a:ext uri="{FF2B5EF4-FFF2-40B4-BE49-F238E27FC236}">
                  <a16:creationId xmlns:a16="http://schemas.microsoft.com/office/drawing/2014/main" id="{9DB917E3-84B6-A460-C56A-935BB54DE6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C499FB2" w14:textId="77777777" w:rsidR="00EF3B19" w:rsidRDefault="00EF3B19" w:rsidP="00EF3B19">
      <w:pPr>
        <w:jc w:val="center"/>
        <w:rPr>
          <w:rFonts w:ascii="Arial" w:hAnsi="Arial" w:cs="Arial"/>
          <w:i/>
          <w:iCs/>
          <w:color w:val="000000" w:themeColor="text1"/>
          <w:sz w:val="20"/>
          <w:szCs w:val="20"/>
        </w:rPr>
      </w:pPr>
      <w:r w:rsidRPr="00C53A7F">
        <w:rPr>
          <w:rFonts w:ascii="Arial" w:hAnsi="Arial" w:cs="Arial"/>
          <w:i/>
          <w:iCs/>
          <w:color w:val="000000" w:themeColor="text1"/>
          <w:sz w:val="20"/>
          <w:szCs w:val="20"/>
        </w:rPr>
        <w:t xml:space="preserve">Figuur 5: </w:t>
      </w:r>
      <w:r>
        <w:rPr>
          <w:rFonts w:ascii="Arial" w:hAnsi="Arial" w:cs="Arial"/>
          <w:i/>
          <w:iCs/>
          <w:color w:val="000000" w:themeColor="text1"/>
          <w:sz w:val="20"/>
          <w:szCs w:val="20"/>
        </w:rPr>
        <w:t>P</w:t>
      </w:r>
      <w:r w:rsidRPr="00C53A7F">
        <w:rPr>
          <w:rFonts w:ascii="Arial" w:hAnsi="Arial" w:cs="Arial"/>
          <w:i/>
          <w:iCs/>
          <w:color w:val="000000" w:themeColor="text1"/>
          <w:sz w:val="20"/>
          <w:szCs w:val="20"/>
        </w:rPr>
        <w:t xml:space="preserve">revalentie antimicrobiële </w:t>
      </w:r>
      <w:r>
        <w:rPr>
          <w:rFonts w:ascii="Arial" w:hAnsi="Arial" w:cs="Arial"/>
          <w:i/>
          <w:iCs/>
          <w:color w:val="000000" w:themeColor="text1"/>
          <w:sz w:val="20"/>
          <w:szCs w:val="20"/>
        </w:rPr>
        <w:t>genees</w:t>
      </w:r>
      <w:r w:rsidRPr="00C53A7F">
        <w:rPr>
          <w:rFonts w:ascii="Arial" w:hAnsi="Arial" w:cs="Arial"/>
          <w:i/>
          <w:iCs/>
          <w:color w:val="000000" w:themeColor="text1"/>
          <w:sz w:val="20"/>
          <w:szCs w:val="20"/>
        </w:rPr>
        <w:t xml:space="preserve">middelen </w:t>
      </w:r>
      <w:r>
        <w:rPr>
          <w:rFonts w:ascii="Arial" w:hAnsi="Arial" w:cs="Arial"/>
          <w:i/>
          <w:iCs/>
          <w:color w:val="000000" w:themeColor="text1"/>
          <w:sz w:val="20"/>
          <w:szCs w:val="20"/>
        </w:rPr>
        <w:t xml:space="preserve">voor de behandeling van </w:t>
      </w:r>
      <w:r w:rsidRPr="00C53A7F">
        <w:rPr>
          <w:rFonts w:ascii="Arial" w:hAnsi="Arial" w:cs="Arial"/>
          <w:i/>
          <w:iCs/>
          <w:color w:val="000000" w:themeColor="text1"/>
          <w:sz w:val="20"/>
          <w:szCs w:val="20"/>
        </w:rPr>
        <w:t xml:space="preserve">UWI’s </w:t>
      </w:r>
    </w:p>
    <w:p w14:paraId="5F80557D" w14:textId="77777777" w:rsidR="00EF3B19" w:rsidRDefault="00EF3B19" w:rsidP="00EF3B19">
      <w:pPr>
        <w:spacing w:line="360" w:lineRule="auto"/>
        <w:jc w:val="both"/>
        <w:rPr>
          <w:rFonts w:ascii="Arial" w:eastAsia="Arial" w:hAnsi="Arial" w:cs="Arial"/>
          <w:color w:val="000000" w:themeColor="text1"/>
          <w:sz w:val="20"/>
          <w:szCs w:val="20"/>
        </w:rPr>
      </w:pPr>
    </w:p>
    <w:p w14:paraId="595C96EB" w14:textId="77777777"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Één</w:t>
      </w:r>
      <w:r w:rsidRPr="005E29CB">
        <w:rPr>
          <w:rFonts w:ascii="Arial" w:eastAsia="Arial" w:hAnsi="Arial" w:cs="Arial"/>
          <w:color w:val="000000" w:themeColor="text1"/>
          <w:sz w:val="20"/>
          <w:szCs w:val="20"/>
        </w:rPr>
        <w:t xml:space="preserve"> patiënt </w:t>
      </w:r>
      <w:r>
        <w:rPr>
          <w:rFonts w:ascii="Arial" w:eastAsia="Arial" w:hAnsi="Arial" w:cs="Arial"/>
          <w:color w:val="000000" w:themeColor="text1"/>
          <w:sz w:val="20"/>
          <w:szCs w:val="20"/>
        </w:rPr>
        <w:t>kreeg</w:t>
      </w:r>
      <w:r w:rsidRPr="005E29CB">
        <w:rPr>
          <w:rFonts w:ascii="Arial" w:eastAsia="Arial" w:hAnsi="Arial" w:cs="Arial"/>
          <w:color w:val="000000" w:themeColor="text1"/>
          <w:sz w:val="20"/>
          <w:szCs w:val="20"/>
        </w:rPr>
        <w:t xml:space="preserve"> zowel profylactisch als therapeutisch </w:t>
      </w:r>
      <w:r>
        <w:rPr>
          <w:rFonts w:ascii="Arial" w:eastAsia="Arial" w:hAnsi="Arial" w:cs="Arial"/>
          <w:color w:val="000000" w:themeColor="text1"/>
          <w:sz w:val="20"/>
          <w:szCs w:val="20"/>
        </w:rPr>
        <w:t>antimicrobiële geneesmiddelen toegediend voor UWI’s</w:t>
      </w:r>
      <w:r w:rsidRPr="005E29CB">
        <w:rPr>
          <w:rFonts w:ascii="Arial" w:eastAsia="Arial" w:hAnsi="Arial" w:cs="Arial"/>
          <w:color w:val="000000" w:themeColor="text1"/>
          <w:sz w:val="20"/>
          <w:szCs w:val="20"/>
        </w:rPr>
        <w:t>.</w:t>
      </w:r>
    </w:p>
    <w:p w14:paraId="50168E89" w14:textId="55C8213C" w:rsidR="00EF3B19" w:rsidRPr="000F62A0" w:rsidRDefault="00EF3B19" w:rsidP="00EF3B19">
      <w:pPr>
        <w:spacing w:line="360" w:lineRule="auto"/>
        <w:jc w:val="both"/>
        <w:rPr>
          <w:rFonts w:ascii="Arial" w:eastAsia="Arial" w:hAnsi="Arial" w:cs="Arial"/>
          <w:color w:val="000000" w:themeColor="text1"/>
          <w:sz w:val="20"/>
          <w:szCs w:val="20"/>
        </w:rPr>
      </w:pPr>
      <w:r w:rsidRPr="00B94E41">
        <w:rPr>
          <w:rFonts w:ascii="Arial" w:eastAsia="Arial" w:hAnsi="Arial" w:cs="Arial"/>
          <w:color w:val="000000" w:themeColor="text1"/>
          <w:sz w:val="20"/>
          <w:szCs w:val="20"/>
        </w:rPr>
        <w:t xml:space="preserve">De antimicrobiële therapie van UWI’s was bij 80% empirisch opgestart. </w:t>
      </w:r>
      <w:r w:rsidRPr="000F62A0">
        <w:rPr>
          <w:rFonts w:ascii="Arial" w:eastAsia="Arial" w:hAnsi="Arial" w:cs="Arial"/>
          <w:color w:val="000000" w:themeColor="text1"/>
          <w:sz w:val="20"/>
          <w:szCs w:val="20"/>
        </w:rPr>
        <w:t xml:space="preserve">Minder dan </w:t>
      </w:r>
      <w:r w:rsidR="004E122D">
        <w:rPr>
          <w:rFonts w:ascii="Arial" w:eastAsia="Arial" w:hAnsi="Arial" w:cs="Arial"/>
          <w:color w:val="000000" w:themeColor="text1"/>
          <w:sz w:val="20"/>
          <w:szCs w:val="20"/>
        </w:rPr>
        <w:t>één</w:t>
      </w:r>
      <w:r w:rsidRPr="000F62A0">
        <w:rPr>
          <w:rFonts w:ascii="Arial" w:eastAsia="Arial" w:hAnsi="Arial" w:cs="Arial"/>
          <w:color w:val="000000" w:themeColor="text1"/>
          <w:sz w:val="20"/>
          <w:szCs w:val="20"/>
        </w:rPr>
        <w:t xml:space="preserve"> derde van de behandelingen waren gerichte therapie (n=2, 20%).</w:t>
      </w:r>
    </w:p>
    <w:p w14:paraId="0C66FD75" w14:textId="77777777" w:rsidR="00EF3B19" w:rsidRPr="000F62A0" w:rsidRDefault="00EF3B19" w:rsidP="00EF3B19">
      <w:pPr>
        <w:pStyle w:val="Kop3"/>
        <w:spacing w:line="360" w:lineRule="auto"/>
        <w:jc w:val="both"/>
        <w:rPr>
          <w:rFonts w:ascii="Arial" w:hAnsi="Arial" w:cs="Arial"/>
        </w:rPr>
      </w:pPr>
      <w:bookmarkStart w:id="88" w:name="_Toc133158981"/>
      <w:bookmarkStart w:id="89" w:name="_Toc133172862"/>
      <w:bookmarkEnd w:id="88"/>
      <w:r w:rsidRPr="000F62A0">
        <w:rPr>
          <w:rFonts w:ascii="Arial" w:hAnsi="Arial" w:cs="Arial"/>
        </w:rPr>
        <w:t>Puntprevalentie van voedingssupplementen</w:t>
      </w:r>
      <w:bookmarkEnd w:id="89"/>
    </w:p>
    <w:p w14:paraId="66162341" w14:textId="77777777" w:rsidR="00EF3B19" w:rsidRPr="005E29CB"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De puntprevalentie van bewoners die voedingssupplementen ter behandeling of ter preventie van UWI’s gebruikten</w:t>
      </w:r>
      <w:r w:rsidRPr="005E29C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n=44, 3,7</w:t>
      </w:r>
      <w:r w:rsidRPr="005E29C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was lager dan de puntprevalentie van bewoners die antimicrobiële geneesmiddelen voor deze indicatie gebruikten (n=55, 4,7%).  </w:t>
      </w:r>
    </w:p>
    <w:p w14:paraId="7A5365D4" w14:textId="77777777" w:rsidR="00EF3B19" w:rsidRDefault="00EF3B19" w:rsidP="00EF3B19">
      <w:pPr>
        <w:spacing w:line="360" w:lineRule="auto"/>
        <w:jc w:val="both"/>
        <w:rPr>
          <w:rFonts w:ascii="Arial" w:eastAsia="Arial" w:hAnsi="Arial" w:cs="Arial"/>
          <w:color w:val="000000" w:themeColor="text1"/>
          <w:sz w:val="20"/>
          <w:szCs w:val="20"/>
        </w:rPr>
      </w:pPr>
    </w:p>
    <w:p w14:paraId="6C766176" w14:textId="77777777" w:rsidR="00EF3B19" w:rsidRPr="007D5768" w:rsidRDefault="00EF3B19" w:rsidP="00EF3B19">
      <w:pP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 xml:space="preserve">Wat duidelijk op te maken is uit tabel 6, is dat </w:t>
      </w:r>
      <w:r w:rsidRPr="00842E22">
        <w:rPr>
          <w:rFonts w:ascii="Arial" w:eastAsia="Arial" w:hAnsi="Arial" w:cs="Arial"/>
          <w:color w:val="000000" w:themeColor="text1"/>
          <w:sz w:val="20"/>
          <w:szCs w:val="20"/>
        </w:rPr>
        <w:t xml:space="preserve">U-cran comfort de meest voorkomende voedingssupplement was (n=32). </w:t>
      </w:r>
    </w:p>
    <w:p w14:paraId="1485D7FE" w14:textId="77777777" w:rsidR="00EF3B19" w:rsidRDefault="00EF3B19" w:rsidP="00EF3B19">
      <w:pPr>
        <w:rPr>
          <w:rFonts w:ascii="Arial" w:eastAsia="Arial" w:hAnsi="Arial" w:cs="Arial"/>
          <w:color w:val="000000" w:themeColor="text1"/>
          <w:sz w:val="20"/>
          <w:szCs w:val="20"/>
        </w:rPr>
      </w:pPr>
    </w:p>
    <w:p w14:paraId="6DBBE2F1" w14:textId="77777777" w:rsidR="00EF3B19" w:rsidRDefault="00EF3B19" w:rsidP="00EF3B19">
      <w:pPr>
        <w:jc w:val="center"/>
        <w:rPr>
          <w:rFonts w:ascii="Arial" w:eastAsia="Arial" w:hAnsi="Arial" w:cs="Arial"/>
          <w:color w:val="000000" w:themeColor="text1"/>
          <w:sz w:val="20"/>
          <w:szCs w:val="20"/>
        </w:rPr>
      </w:pPr>
      <w:r>
        <w:rPr>
          <w:noProof/>
        </w:rPr>
        <w:drawing>
          <wp:inline distT="0" distB="0" distL="0" distR="0" wp14:anchorId="559A90B8" wp14:editId="25AECFDE">
            <wp:extent cx="4287600" cy="2484000"/>
            <wp:effectExtent l="0" t="0" r="5080" b="5715"/>
            <wp:docPr id="15" name="Grafiek 15">
              <a:extLst xmlns:a="http://schemas.openxmlformats.org/drawingml/2006/main">
                <a:ext uri="{FF2B5EF4-FFF2-40B4-BE49-F238E27FC236}">
                  <a16:creationId xmlns:a16="http://schemas.microsoft.com/office/drawing/2014/main" id="{FDF64078-72B3-6282-02FB-ECE8D5D6B3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BFE362E" w14:textId="77777777" w:rsidR="00EF3B19" w:rsidRDefault="00EF3B19" w:rsidP="00EF3B19">
      <w:pPr>
        <w:jc w:val="center"/>
        <w:rPr>
          <w:rFonts w:ascii="Arial" w:hAnsi="Arial" w:cs="Arial"/>
          <w:i/>
          <w:iCs/>
          <w:color w:val="000000" w:themeColor="text1"/>
          <w:sz w:val="20"/>
          <w:szCs w:val="20"/>
        </w:rPr>
      </w:pPr>
      <w:r w:rsidRPr="00C53A7F">
        <w:rPr>
          <w:rFonts w:ascii="Arial" w:hAnsi="Arial" w:cs="Arial"/>
          <w:i/>
          <w:iCs/>
          <w:color w:val="000000" w:themeColor="text1"/>
          <w:sz w:val="20"/>
          <w:szCs w:val="20"/>
        </w:rPr>
        <w:t xml:space="preserve">Figuur </w:t>
      </w:r>
      <w:r>
        <w:rPr>
          <w:rFonts w:ascii="Arial" w:hAnsi="Arial" w:cs="Arial"/>
          <w:i/>
          <w:iCs/>
          <w:color w:val="000000" w:themeColor="text1"/>
          <w:sz w:val="20"/>
          <w:szCs w:val="20"/>
        </w:rPr>
        <w:t>6</w:t>
      </w:r>
      <w:r w:rsidRPr="00C53A7F">
        <w:rPr>
          <w:rFonts w:ascii="Arial" w:hAnsi="Arial" w:cs="Arial"/>
          <w:i/>
          <w:iCs/>
          <w:color w:val="000000" w:themeColor="text1"/>
          <w:sz w:val="20"/>
          <w:szCs w:val="20"/>
        </w:rPr>
        <w:t xml:space="preserve">: </w:t>
      </w:r>
      <w:r>
        <w:rPr>
          <w:rFonts w:ascii="Arial" w:hAnsi="Arial" w:cs="Arial"/>
          <w:i/>
          <w:iCs/>
          <w:color w:val="000000" w:themeColor="text1"/>
          <w:sz w:val="20"/>
          <w:szCs w:val="20"/>
        </w:rPr>
        <w:t>P</w:t>
      </w:r>
      <w:r w:rsidRPr="00C53A7F">
        <w:rPr>
          <w:rFonts w:ascii="Arial" w:hAnsi="Arial" w:cs="Arial"/>
          <w:i/>
          <w:iCs/>
          <w:color w:val="000000" w:themeColor="text1"/>
          <w:sz w:val="20"/>
          <w:szCs w:val="20"/>
        </w:rPr>
        <w:t xml:space="preserve">revalentie </w:t>
      </w:r>
      <w:r>
        <w:rPr>
          <w:rFonts w:ascii="Arial" w:hAnsi="Arial" w:cs="Arial"/>
          <w:i/>
          <w:iCs/>
          <w:color w:val="000000" w:themeColor="text1"/>
          <w:sz w:val="20"/>
          <w:szCs w:val="20"/>
        </w:rPr>
        <w:t>voedingssupplementen ter behandeling of ter preventie van UWI’s</w:t>
      </w:r>
      <w:r w:rsidRPr="00C53A7F">
        <w:rPr>
          <w:rFonts w:ascii="Arial" w:hAnsi="Arial" w:cs="Arial"/>
          <w:i/>
          <w:iCs/>
          <w:color w:val="000000" w:themeColor="text1"/>
          <w:sz w:val="20"/>
          <w:szCs w:val="20"/>
        </w:rPr>
        <w:t xml:space="preserve"> </w:t>
      </w:r>
    </w:p>
    <w:p w14:paraId="42715BA7" w14:textId="77777777" w:rsidR="00EF3B19" w:rsidRDefault="00EF3B19" w:rsidP="00EF3B19">
      <w:pPr>
        <w:spacing w:line="360" w:lineRule="auto"/>
        <w:jc w:val="both"/>
        <w:rPr>
          <w:rFonts w:ascii="Arial" w:eastAsia="Arial" w:hAnsi="Arial" w:cs="Arial"/>
          <w:color w:val="000000" w:themeColor="text1"/>
          <w:sz w:val="20"/>
          <w:szCs w:val="20"/>
        </w:rPr>
      </w:pPr>
    </w:p>
    <w:p w14:paraId="11D5E073" w14:textId="77777777" w:rsidR="00EF3B19" w:rsidRPr="005E29CB"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lastRenderedPageBreak/>
        <w:t>Bij</w:t>
      </w:r>
      <w:r w:rsidRPr="005E29C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één</w:t>
      </w:r>
      <w:r w:rsidRPr="005E29CB">
        <w:rPr>
          <w:rFonts w:ascii="Arial" w:eastAsia="Arial" w:hAnsi="Arial" w:cs="Arial"/>
          <w:color w:val="000000" w:themeColor="text1"/>
          <w:sz w:val="20"/>
          <w:szCs w:val="20"/>
        </w:rPr>
        <w:t xml:space="preserve"> bewoner </w:t>
      </w:r>
      <w:r>
        <w:rPr>
          <w:rFonts w:ascii="Arial" w:eastAsia="Arial" w:hAnsi="Arial" w:cs="Arial"/>
          <w:color w:val="000000" w:themeColor="text1"/>
          <w:sz w:val="20"/>
          <w:szCs w:val="20"/>
        </w:rPr>
        <w:t xml:space="preserve">werd de behandeling </w:t>
      </w:r>
      <w:r w:rsidRPr="005E29CB">
        <w:rPr>
          <w:rFonts w:ascii="Arial" w:eastAsia="Arial" w:hAnsi="Arial" w:cs="Arial"/>
          <w:color w:val="000000" w:themeColor="text1"/>
          <w:sz w:val="20"/>
          <w:szCs w:val="20"/>
        </w:rPr>
        <w:t>gecombineerd met een</w:t>
      </w:r>
      <w:r>
        <w:rPr>
          <w:rFonts w:ascii="Arial" w:eastAsia="Arial" w:hAnsi="Arial" w:cs="Arial"/>
          <w:color w:val="000000" w:themeColor="text1"/>
          <w:sz w:val="20"/>
          <w:szCs w:val="20"/>
        </w:rPr>
        <w:t xml:space="preserve"> behandeling met antibiotica tegen een acute UWI. </w:t>
      </w:r>
    </w:p>
    <w:p w14:paraId="551059E4" w14:textId="77777777" w:rsidR="00EF3B19" w:rsidRPr="005E29CB" w:rsidRDefault="00EF3B19" w:rsidP="00EF3B19">
      <w:pPr>
        <w:spacing w:line="360" w:lineRule="auto"/>
        <w:jc w:val="both"/>
        <w:rPr>
          <w:rFonts w:ascii="Arial" w:eastAsia="Arial" w:hAnsi="Arial" w:cs="Arial"/>
          <w:color w:val="000000" w:themeColor="text1"/>
          <w:sz w:val="20"/>
          <w:szCs w:val="20"/>
        </w:rPr>
      </w:pPr>
      <w:r w:rsidRPr="005E29CB">
        <w:rPr>
          <w:rFonts w:ascii="Arial" w:eastAsia="Arial" w:hAnsi="Arial" w:cs="Arial"/>
          <w:color w:val="000000" w:themeColor="text1"/>
          <w:sz w:val="20"/>
          <w:szCs w:val="20"/>
        </w:rPr>
        <w:t>Een andere bewoner kreeg zowel een voedingssupplement als een antibioticum en een oestrogeen toegediend</w:t>
      </w:r>
      <w:r>
        <w:rPr>
          <w:rFonts w:ascii="Arial" w:eastAsia="Arial" w:hAnsi="Arial" w:cs="Arial"/>
          <w:color w:val="000000" w:themeColor="text1"/>
          <w:sz w:val="20"/>
          <w:szCs w:val="20"/>
        </w:rPr>
        <w:t xml:space="preserve"> ter preventie van</w:t>
      </w:r>
      <w:r w:rsidRPr="005E29CB">
        <w:rPr>
          <w:rFonts w:ascii="Arial" w:eastAsia="Arial" w:hAnsi="Arial" w:cs="Arial"/>
          <w:color w:val="000000" w:themeColor="text1"/>
          <w:sz w:val="20"/>
          <w:szCs w:val="20"/>
        </w:rPr>
        <w:t xml:space="preserve"> UWI’s. Twee patiënten werden behandeld met </w:t>
      </w:r>
      <w:r>
        <w:rPr>
          <w:rFonts w:ascii="Arial" w:eastAsia="Arial" w:hAnsi="Arial" w:cs="Arial"/>
          <w:color w:val="000000" w:themeColor="text1"/>
          <w:sz w:val="20"/>
          <w:szCs w:val="20"/>
        </w:rPr>
        <w:t xml:space="preserve">een </w:t>
      </w:r>
      <w:r w:rsidRPr="005E29CB">
        <w:rPr>
          <w:rFonts w:ascii="Arial" w:eastAsia="Arial" w:hAnsi="Arial" w:cs="Arial"/>
          <w:color w:val="000000" w:themeColor="text1"/>
          <w:sz w:val="20"/>
          <w:szCs w:val="20"/>
        </w:rPr>
        <w:t>voedingssupplement</w:t>
      </w:r>
      <w:r>
        <w:rPr>
          <w:rFonts w:ascii="Arial" w:eastAsia="Arial" w:hAnsi="Arial" w:cs="Arial"/>
          <w:color w:val="000000" w:themeColor="text1"/>
          <w:sz w:val="20"/>
          <w:szCs w:val="20"/>
        </w:rPr>
        <w:t xml:space="preserve"> </w:t>
      </w:r>
      <w:r w:rsidRPr="005E29CB">
        <w:rPr>
          <w:rFonts w:ascii="Arial" w:eastAsia="Arial" w:hAnsi="Arial" w:cs="Arial"/>
          <w:color w:val="000000" w:themeColor="text1"/>
          <w:sz w:val="20"/>
          <w:szCs w:val="20"/>
        </w:rPr>
        <w:t xml:space="preserve">en kregen </w:t>
      </w:r>
      <w:r>
        <w:rPr>
          <w:rFonts w:ascii="Arial" w:eastAsia="Arial" w:hAnsi="Arial" w:cs="Arial"/>
          <w:color w:val="000000" w:themeColor="text1"/>
          <w:sz w:val="20"/>
          <w:szCs w:val="20"/>
        </w:rPr>
        <w:t>anderzijds</w:t>
      </w:r>
      <w:r w:rsidRPr="005E29CB">
        <w:rPr>
          <w:rFonts w:ascii="Arial" w:eastAsia="Arial" w:hAnsi="Arial" w:cs="Arial"/>
          <w:color w:val="000000" w:themeColor="text1"/>
          <w:sz w:val="20"/>
          <w:szCs w:val="20"/>
        </w:rPr>
        <w:t xml:space="preserve"> profylactisch antibiotica.  </w:t>
      </w:r>
    </w:p>
    <w:p w14:paraId="6F556FEB" w14:textId="77777777" w:rsidR="00EF3B19" w:rsidRPr="000F62A0" w:rsidRDefault="00EF3B19" w:rsidP="00EF3B19">
      <w:pPr>
        <w:pStyle w:val="Kop3"/>
        <w:spacing w:line="360" w:lineRule="auto"/>
        <w:jc w:val="both"/>
        <w:rPr>
          <w:rFonts w:ascii="Arial" w:hAnsi="Arial" w:cs="Arial"/>
        </w:rPr>
      </w:pPr>
      <w:bookmarkStart w:id="90" w:name="_Toc133172863"/>
      <w:r w:rsidRPr="000F62A0">
        <w:rPr>
          <w:rFonts w:ascii="Arial" w:hAnsi="Arial" w:cs="Arial"/>
        </w:rPr>
        <w:t>Puntprevalentie per WZC</w:t>
      </w:r>
      <w:bookmarkEnd w:id="90"/>
    </w:p>
    <w:p w14:paraId="3BB38062" w14:textId="77777777"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De globale puntprevalentie, de puntprevalentie per infectie type en de puntprevalentie van voedingssupplementen van het aantal bewoners per WZC wordt in tabel 7 weergegeven. </w:t>
      </w:r>
    </w:p>
    <w:p w14:paraId="70510CBC" w14:textId="77777777" w:rsidR="00EF3B19" w:rsidRPr="005E29CB" w:rsidRDefault="00EF3B19" w:rsidP="00EF3B19">
      <w:pPr>
        <w:spacing w:line="360" w:lineRule="auto"/>
        <w:jc w:val="both"/>
        <w:rPr>
          <w:rFonts w:ascii="Arial" w:eastAsia="Arial" w:hAnsi="Arial" w:cs="Arial"/>
          <w:color w:val="000000" w:themeColor="text1"/>
          <w:sz w:val="20"/>
          <w:szCs w:val="20"/>
        </w:rPr>
      </w:pPr>
      <w:r w:rsidRPr="005E29CB">
        <w:rPr>
          <w:rFonts w:ascii="Arial" w:eastAsia="Arial" w:hAnsi="Arial" w:cs="Arial"/>
          <w:color w:val="000000" w:themeColor="text1"/>
          <w:sz w:val="20"/>
          <w:szCs w:val="20"/>
        </w:rPr>
        <w:t xml:space="preserve">De hoogste </w:t>
      </w:r>
      <w:r>
        <w:rPr>
          <w:rFonts w:ascii="Arial" w:eastAsia="Arial" w:hAnsi="Arial" w:cs="Arial"/>
          <w:color w:val="000000" w:themeColor="text1"/>
          <w:sz w:val="20"/>
          <w:szCs w:val="20"/>
        </w:rPr>
        <w:t>globale punt</w:t>
      </w:r>
      <w:r w:rsidRPr="005E29CB">
        <w:rPr>
          <w:rFonts w:ascii="Arial" w:eastAsia="Arial" w:hAnsi="Arial" w:cs="Arial"/>
          <w:color w:val="000000" w:themeColor="text1"/>
          <w:sz w:val="20"/>
          <w:szCs w:val="20"/>
        </w:rPr>
        <w:t xml:space="preserve">prevalentie </w:t>
      </w:r>
      <w:r>
        <w:rPr>
          <w:rFonts w:ascii="Arial" w:eastAsia="Arial" w:hAnsi="Arial" w:cs="Arial"/>
          <w:color w:val="000000" w:themeColor="text1"/>
          <w:sz w:val="20"/>
          <w:szCs w:val="20"/>
        </w:rPr>
        <w:t xml:space="preserve">in de WZC’s </w:t>
      </w:r>
      <w:r w:rsidRPr="005E29CB">
        <w:rPr>
          <w:rFonts w:ascii="Arial" w:eastAsia="Arial" w:hAnsi="Arial" w:cs="Arial"/>
          <w:color w:val="000000" w:themeColor="text1"/>
          <w:sz w:val="20"/>
          <w:szCs w:val="20"/>
        </w:rPr>
        <w:t xml:space="preserve">van antimicrobiële </w:t>
      </w:r>
      <w:r>
        <w:rPr>
          <w:rFonts w:ascii="Arial" w:eastAsia="Arial" w:hAnsi="Arial" w:cs="Arial"/>
          <w:color w:val="000000" w:themeColor="text1"/>
          <w:sz w:val="20"/>
          <w:szCs w:val="20"/>
        </w:rPr>
        <w:t>therapie</w:t>
      </w:r>
      <w:r w:rsidRPr="005E29CB">
        <w:rPr>
          <w:rFonts w:ascii="Arial" w:eastAsia="Arial" w:hAnsi="Arial" w:cs="Arial"/>
          <w:color w:val="000000" w:themeColor="text1"/>
          <w:sz w:val="20"/>
          <w:szCs w:val="20"/>
        </w:rPr>
        <w:t xml:space="preserve"> was </w:t>
      </w:r>
      <w:r>
        <w:rPr>
          <w:rFonts w:ascii="Arial" w:eastAsia="Arial" w:hAnsi="Arial" w:cs="Arial"/>
          <w:color w:val="000000" w:themeColor="text1"/>
          <w:sz w:val="20"/>
          <w:szCs w:val="20"/>
        </w:rPr>
        <w:t>maar liefst 24,5%.</w:t>
      </w:r>
    </w:p>
    <w:p w14:paraId="70628008" w14:textId="77777777"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Anderzijds was de laagste</w:t>
      </w:r>
      <w:r w:rsidRPr="005E29CB">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punt</w:t>
      </w:r>
      <w:r w:rsidRPr="005E29CB">
        <w:rPr>
          <w:rFonts w:ascii="Arial" w:eastAsia="Arial" w:hAnsi="Arial" w:cs="Arial"/>
          <w:color w:val="000000" w:themeColor="text1"/>
          <w:sz w:val="20"/>
          <w:szCs w:val="20"/>
        </w:rPr>
        <w:t xml:space="preserve">prevalentie </w:t>
      </w:r>
      <w:r>
        <w:rPr>
          <w:rFonts w:ascii="Arial" w:eastAsia="Arial" w:hAnsi="Arial" w:cs="Arial"/>
          <w:color w:val="000000" w:themeColor="text1"/>
          <w:sz w:val="20"/>
          <w:szCs w:val="20"/>
        </w:rPr>
        <w:t>in de WZC’s 8,9%.</w:t>
      </w:r>
    </w:p>
    <w:p w14:paraId="0DD696F0" w14:textId="77777777" w:rsidR="00EF3B19" w:rsidRDefault="00EF3B19" w:rsidP="00EF3B19">
      <w:pPr>
        <w:spacing w:line="360" w:lineRule="auto"/>
        <w:jc w:val="both"/>
        <w:rPr>
          <w:rFonts w:ascii="Arial" w:eastAsia="Arial" w:hAnsi="Arial" w:cs="Arial"/>
          <w:color w:val="000000" w:themeColor="text1"/>
          <w:sz w:val="20"/>
          <w:szCs w:val="20"/>
        </w:rPr>
      </w:pPr>
    </w:p>
    <w:p w14:paraId="7C693B8B" w14:textId="77777777"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Wat opvallend is, is dat in acht WZC’s er geen behandeling was van UWI’s tijdens de studie. De hoogste puntprevalentie van antimicrobiële therapie voor UWI’s was 3,9%.</w:t>
      </w:r>
    </w:p>
    <w:p w14:paraId="6C1E32D6" w14:textId="77777777" w:rsidR="00EF3B19" w:rsidRPr="005E29CB"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 </w:t>
      </w:r>
    </w:p>
    <w:p w14:paraId="5D9138F2" w14:textId="77777777"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Voor voedingssupplementen ter behandeling of ter preventie van UWI’s was 7,0% de hoogste puntprevalentie in de WZC’s. Anderzijds was de laagste puntprevalentie van voedingssupplementen slechts 1,2%.</w:t>
      </w:r>
    </w:p>
    <w:p w14:paraId="274289D6" w14:textId="77777777" w:rsidR="00EF3B19" w:rsidRPr="00C53A7F" w:rsidRDefault="00EF3B19" w:rsidP="00EF3B19">
      <w:pPr>
        <w:spacing w:line="360" w:lineRule="auto"/>
        <w:jc w:val="center"/>
        <w:rPr>
          <w:rFonts w:ascii="Arial" w:eastAsia="Arial" w:hAnsi="Arial" w:cs="Arial"/>
          <w:i/>
          <w:iCs/>
          <w:color w:val="000000" w:themeColor="text1"/>
          <w:sz w:val="20"/>
          <w:szCs w:val="20"/>
        </w:rPr>
      </w:pPr>
      <w:r w:rsidRPr="00C53A7F">
        <w:rPr>
          <w:rFonts w:ascii="Arial" w:eastAsia="Arial" w:hAnsi="Arial" w:cs="Arial"/>
          <w:i/>
          <w:iCs/>
          <w:color w:val="000000" w:themeColor="text1"/>
          <w:sz w:val="20"/>
          <w:szCs w:val="20"/>
        </w:rPr>
        <w:t xml:space="preserve">Tabel </w:t>
      </w:r>
      <w:r>
        <w:rPr>
          <w:rFonts w:ascii="Arial" w:eastAsia="Arial" w:hAnsi="Arial" w:cs="Arial"/>
          <w:i/>
          <w:iCs/>
          <w:color w:val="000000" w:themeColor="text1"/>
          <w:sz w:val="20"/>
          <w:szCs w:val="20"/>
        </w:rPr>
        <w:t>7</w:t>
      </w:r>
      <w:r w:rsidRPr="00C53A7F">
        <w:rPr>
          <w:rFonts w:ascii="Arial" w:eastAsia="Arial" w:hAnsi="Arial" w:cs="Arial"/>
          <w:i/>
          <w:iCs/>
          <w:color w:val="000000" w:themeColor="text1"/>
          <w:sz w:val="20"/>
          <w:szCs w:val="20"/>
        </w:rPr>
        <w:t xml:space="preserve">: </w:t>
      </w:r>
      <w:r>
        <w:rPr>
          <w:rFonts w:ascii="Arial" w:eastAsia="Arial" w:hAnsi="Arial" w:cs="Arial"/>
          <w:i/>
          <w:iCs/>
          <w:color w:val="000000" w:themeColor="text1"/>
          <w:sz w:val="20"/>
          <w:szCs w:val="20"/>
        </w:rPr>
        <w:t>Puntp</w:t>
      </w:r>
      <w:r w:rsidRPr="00C53A7F">
        <w:rPr>
          <w:rFonts w:ascii="Arial" w:eastAsia="Arial" w:hAnsi="Arial" w:cs="Arial"/>
          <w:i/>
          <w:iCs/>
          <w:color w:val="000000" w:themeColor="text1"/>
          <w:sz w:val="20"/>
          <w:szCs w:val="20"/>
        </w:rPr>
        <w:t xml:space="preserve">revalentie </w:t>
      </w:r>
      <w:r>
        <w:rPr>
          <w:rFonts w:ascii="Arial" w:eastAsia="Arial" w:hAnsi="Arial" w:cs="Arial"/>
          <w:i/>
          <w:iCs/>
          <w:color w:val="000000" w:themeColor="text1"/>
          <w:sz w:val="20"/>
          <w:szCs w:val="20"/>
        </w:rPr>
        <w:t>per WZC</w:t>
      </w:r>
    </w:p>
    <w:tbl>
      <w:tblPr>
        <w:tblStyle w:val="Rastertabel5donker-Accent5"/>
        <w:tblW w:w="9918" w:type="dxa"/>
        <w:jc w:val="center"/>
        <w:tblLayout w:type="fixed"/>
        <w:tblLook w:val="04A0" w:firstRow="1" w:lastRow="0" w:firstColumn="1" w:lastColumn="0" w:noHBand="0" w:noVBand="1"/>
      </w:tblPr>
      <w:tblGrid>
        <w:gridCol w:w="1413"/>
        <w:gridCol w:w="1276"/>
        <w:gridCol w:w="1134"/>
        <w:gridCol w:w="1417"/>
        <w:gridCol w:w="1559"/>
        <w:gridCol w:w="1701"/>
        <w:gridCol w:w="1418"/>
      </w:tblGrid>
      <w:tr w:rsidR="00EF3B19" w:rsidRPr="00502327" w14:paraId="028B3CA0" w14:textId="77777777" w:rsidTr="000F62A0">
        <w:trPr>
          <w:cnfStyle w:val="100000000000" w:firstRow="1" w:lastRow="0" w:firstColumn="0" w:lastColumn="0" w:oddVBand="0" w:evenVBand="0" w:oddHBand="0"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413" w:type="dxa"/>
            <w:noWrap/>
            <w:hideMark/>
          </w:tcPr>
          <w:p w14:paraId="3EAE9C20" w14:textId="77777777" w:rsidR="00EF3B19" w:rsidRPr="00502327" w:rsidRDefault="00EF3B19" w:rsidP="000F62A0">
            <w:pPr>
              <w:spacing w:line="360" w:lineRule="auto"/>
              <w:jc w:val="both"/>
              <w:rPr>
                <w:rFonts w:ascii="Arial" w:eastAsia="Arial" w:hAnsi="Arial" w:cs="Arial"/>
                <w:color w:val="000000" w:themeColor="text1"/>
                <w:sz w:val="20"/>
                <w:szCs w:val="20"/>
              </w:rPr>
            </w:pPr>
          </w:p>
        </w:tc>
        <w:tc>
          <w:tcPr>
            <w:tcW w:w="1276" w:type="dxa"/>
            <w:noWrap/>
            <w:vAlign w:val="center"/>
            <w:hideMark/>
          </w:tcPr>
          <w:p w14:paraId="4BA8591B"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Globale prevalentie (%)</w:t>
            </w:r>
          </w:p>
        </w:tc>
        <w:tc>
          <w:tcPr>
            <w:tcW w:w="1134" w:type="dxa"/>
            <w:noWrap/>
            <w:vAlign w:val="center"/>
            <w:hideMark/>
          </w:tcPr>
          <w:p w14:paraId="146F46B7"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Prevalentie UWI’s (%)</w:t>
            </w:r>
          </w:p>
        </w:tc>
        <w:tc>
          <w:tcPr>
            <w:tcW w:w="1417" w:type="dxa"/>
            <w:noWrap/>
            <w:vAlign w:val="center"/>
            <w:hideMark/>
          </w:tcPr>
          <w:p w14:paraId="0BF88F29"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Prevalentie rUWI’s (%)</w:t>
            </w:r>
          </w:p>
        </w:tc>
        <w:tc>
          <w:tcPr>
            <w:tcW w:w="1559" w:type="dxa"/>
            <w:noWrap/>
            <w:vAlign w:val="center"/>
            <w:hideMark/>
          </w:tcPr>
          <w:p w14:paraId="5998BF9B"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Prevalentie LWI’s (%)</w:t>
            </w:r>
          </w:p>
        </w:tc>
        <w:tc>
          <w:tcPr>
            <w:tcW w:w="1701" w:type="dxa"/>
            <w:noWrap/>
            <w:vAlign w:val="center"/>
            <w:hideMark/>
          </w:tcPr>
          <w:p w14:paraId="53FB817D"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Prevalentie SSTI’s (%)</w:t>
            </w:r>
          </w:p>
        </w:tc>
        <w:tc>
          <w:tcPr>
            <w:tcW w:w="1418" w:type="dxa"/>
            <w:noWrap/>
            <w:vAlign w:val="center"/>
            <w:hideMark/>
          </w:tcPr>
          <w:p w14:paraId="72A36CA0"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Prevalentie voedingssupplementen (%)</w:t>
            </w:r>
          </w:p>
        </w:tc>
      </w:tr>
      <w:tr w:rsidR="00EF3B19" w:rsidRPr="00502327" w14:paraId="28D01F79" w14:textId="77777777" w:rsidTr="000F62A0">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413" w:type="dxa"/>
            <w:noWrap/>
            <w:hideMark/>
          </w:tcPr>
          <w:p w14:paraId="32A17B66" w14:textId="77777777" w:rsidR="00EF3B19" w:rsidRPr="00502327" w:rsidRDefault="00EF3B19" w:rsidP="000F62A0">
            <w:pPr>
              <w:spacing w:line="360" w:lineRule="auto"/>
              <w:jc w:val="both"/>
              <w:rPr>
                <w:rFonts w:ascii="Arial" w:eastAsia="Arial" w:hAnsi="Arial" w:cs="Arial"/>
                <w:color w:val="000000" w:themeColor="text1"/>
                <w:sz w:val="20"/>
                <w:szCs w:val="20"/>
              </w:rPr>
            </w:pPr>
            <w:r w:rsidRPr="00502327">
              <w:rPr>
                <w:rFonts w:ascii="Arial" w:eastAsia="Arial" w:hAnsi="Arial" w:cs="Arial"/>
                <w:color w:val="000000" w:themeColor="text1"/>
                <w:sz w:val="20"/>
                <w:szCs w:val="20"/>
              </w:rPr>
              <w:t>1</w:t>
            </w:r>
          </w:p>
        </w:tc>
        <w:tc>
          <w:tcPr>
            <w:tcW w:w="1276" w:type="dxa"/>
            <w:noWrap/>
            <w:vAlign w:val="center"/>
            <w:hideMark/>
          </w:tcPr>
          <w:p w14:paraId="7807D783"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hAnsi="Arial" w:cs="Arial"/>
                <w:color w:val="000000"/>
                <w:sz w:val="20"/>
                <w:szCs w:val="20"/>
              </w:rPr>
              <w:t>15,5</w:t>
            </w:r>
          </w:p>
        </w:tc>
        <w:tc>
          <w:tcPr>
            <w:tcW w:w="1134" w:type="dxa"/>
            <w:noWrap/>
            <w:vAlign w:val="center"/>
            <w:hideMark/>
          </w:tcPr>
          <w:p w14:paraId="5FE3BD2A"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3,9</w:t>
            </w:r>
          </w:p>
        </w:tc>
        <w:tc>
          <w:tcPr>
            <w:tcW w:w="1417" w:type="dxa"/>
            <w:noWrap/>
            <w:vAlign w:val="center"/>
            <w:hideMark/>
          </w:tcPr>
          <w:p w14:paraId="3EDCE8C6"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5,8</w:t>
            </w:r>
          </w:p>
        </w:tc>
        <w:tc>
          <w:tcPr>
            <w:tcW w:w="1559" w:type="dxa"/>
            <w:noWrap/>
            <w:vAlign w:val="center"/>
            <w:hideMark/>
          </w:tcPr>
          <w:p w14:paraId="3BDAB8B7"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3,2</w:t>
            </w:r>
          </w:p>
        </w:tc>
        <w:tc>
          <w:tcPr>
            <w:tcW w:w="1701" w:type="dxa"/>
            <w:noWrap/>
            <w:vAlign w:val="center"/>
            <w:hideMark/>
          </w:tcPr>
          <w:p w14:paraId="50ED1494"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0,6</w:t>
            </w:r>
          </w:p>
        </w:tc>
        <w:tc>
          <w:tcPr>
            <w:tcW w:w="1418" w:type="dxa"/>
            <w:noWrap/>
            <w:vAlign w:val="center"/>
            <w:hideMark/>
          </w:tcPr>
          <w:p w14:paraId="323B5246"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3,9</w:t>
            </w:r>
          </w:p>
        </w:tc>
      </w:tr>
      <w:tr w:rsidR="00EF3B19" w:rsidRPr="00502327" w14:paraId="58495DAB" w14:textId="77777777" w:rsidTr="000F62A0">
        <w:trPr>
          <w:trHeight w:val="301"/>
          <w:jc w:val="center"/>
        </w:trPr>
        <w:tc>
          <w:tcPr>
            <w:cnfStyle w:val="001000000000" w:firstRow="0" w:lastRow="0" w:firstColumn="1" w:lastColumn="0" w:oddVBand="0" w:evenVBand="0" w:oddHBand="0" w:evenHBand="0" w:firstRowFirstColumn="0" w:firstRowLastColumn="0" w:lastRowFirstColumn="0" w:lastRowLastColumn="0"/>
            <w:tcW w:w="1413" w:type="dxa"/>
            <w:noWrap/>
            <w:hideMark/>
          </w:tcPr>
          <w:p w14:paraId="535428D7" w14:textId="77777777" w:rsidR="00EF3B19" w:rsidRPr="00502327" w:rsidRDefault="00EF3B19" w:rsidP="000F62A0">
            <w:pPr>
              <w:spacing w:line="360" w:lineRule="auto"/>
              <w:jc w:val="both"/>
              <w:rPr>
                <w:rFonts w:ascii="Arial" w:eastAsia="Arial" w:hAnsi="Arial" w:cs="Arial"/>
                <w:color w:val="000000" w:themeColor="text1"/>
                <w:sz w:val="20"/>
                <w:szCs w:val="20"/>
              </w:rPr>
            </w:pPr>
            <w:r w:rsidRPr="00502327">
              <w:rPr>
                <w:rFonts w:ascii="Arial" w:eastAsia="Arial" w:hAnsi="Arial" w:cs="Arial"/>
                <w:color w:val="000000" w:themeColor="text1"/>
                <w:sz w:val="20"/>
                <w:szCs w:val="20"/>
              </w:rPr>
              <w:t>2</w:t>
            </w:r>
          </w:p>
        </w:tc>
        <w:tc>
          <w:tcPr>
            <w:tcW w:w="1276" w:type="dxa"/>
            <w:noWrap/>
            <w:vAlign w:val="center"/>
            <w:hideMark/>
          </w:tcPr>
          <w:p w14:paraId="5EAFAFAC"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13,8</w:t>
            </w:r>
          </w:p>
        </w:tc>
        <w:tc>
          <w:tcPr>
            <w:tcW w:w="1134" w:type="dxa"/>
            <w:noWrap/>
            <w:vAlign w:val="center"/>
            <w:hideMark/>
          </w:tcPr>
          <w:p w14:paraId="14F34516"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0</w:t>
            </w:r>
            <w:r>
              <w:rPr>
                <w:rFonts w:ascii="Arial" w:eastAsia="Arial" w:hAnsi="Arial" w:cs="Arial"/>
                <w:color w:val="000000" w:themeColor="text1"/>
                <w:sz w:val="20"/>
                <w:szCs w:val="20"/>
              </w:rPr>
              <w:t>,0</w:t>
            </w:r>
          </w:p>
        </w:tc>
        <w:tc>
          <w:tcPr>
            <w:tcW w:w="1417" w:type="dxa"/>
            <w:noWrap/>
            <w:vAlign w:val="center"/>
            <w:hideMark/>
          </w:tcPr>
          <w:p w14:paraId="53AE0A2C"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1,5</w:t>
            </w:r>
          </w:p>
        </w:tc>
        <w:tc>
          <w:tcPr>
            <w:tcW w:w="1559" w:type="dxa"/>
            <w:noWrap/>
            <w:vAlign w:val="center"/>
            <w:hideMark/>
          </w:tcPr>
          <w:p w14:paraId="56C92821"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1,5</w:t>
            </w:r>
          </w:p>
        </w:tc>
        <w:tc>
          <w:tcPr>
            <w:tcW w:w="1701" w:type="dxa"/>
            <w:noWrap/>
            <w:vAlign w:val="center"/>
            <w:hideMark/>
          </w:tcPr>
          <w:p w14:paraId="7E155446"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7,7</w:t>
            </w:r>
          </w:p>
        </w:tc>
        <w:tc>
          <w:tcPr>
            <w:tcW w:w="1418" w:type="dxa"/>
            <w:noWrap/>
            <w:vAlign w:val="center"/>
            <w:hideMark/>
          </w:tcPr>
          <w:p w14:paraId="134EFCEA"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4,6</w:t>
            </w:r>
          </w:p>
        </w:tc>
      </w:tr>
      <w:tr w:rsidR="00EF3B19" w:rsidRPr="00502327" w14:paraId="0F08FED4" w14:textId="77777777" w:rsidTr="000F62A0">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413" w:type="dxa"/>
            <w:noWrap/>
            <w:hideMark/>
          </w:tcPr>
          <w:p w14:paraId="119B5FF6" w14:textId="77777777" w:rsidR="00EF3B19" w:rsidRPr="00502327" w:rsidRDefault="00EF3B19" w:rsidP="000F62A0">
            <w:pPr>
              <w:spacing w:line="360" w:lineRule="auto"/>
              <w:jc w:val="both"/>
              <w:rPr>
                <w:rFonts w:ascii="Arial" w:eastAsia="Arial" w:hAnsi="Arial" w:cs="Arial"/>
                <w:color w:val="000000" w:themeColor="text1"/>
                <w:sz w:val="20"/>
                <w:szCs w:val="20"/>
              </w:rPr>
            </w:pPr>
            <w:r w:rsidRPr="00502327">
              <w:rPr>
                <w:rFonts w:ascii="Arial" w:eastAsia="Arial" w:hAnsi="Arial" w:cs="Arial"/>
                <w:color w:val="000000" w:themeColor="text1"/>
                <w:sz w:val="20"/>
                <w:szCs w:val="20"/>
              </w:rPr>
              <w:t>3</w:t>
            </w:r>
          </w:p>
        </w:tc>
        <w:tc>
          <w:tcPr>
            <w:tcW w:w="1276" w:type="dxa"/>
            <w:noWrap/>
            <w:vAlign w:val="center"/>
            <w:hideMark/>
          </w:tcPr>
          <w:p w14:paraId="10BD16FE"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18,5</w:t>
            </w:r>
          </w:p>
        </w:tc>
        <w:tc>
          <w:tcPr>
            <w:tcW w:w="1134" w:type="dxa"/>
            <w:noWrap/>
            <w:vAlign w:val="center"/>
            <w:hideMark/>
          </w:tcPr>
          <w:p w14:paraId="4127D1B6"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0</w:t>
            </w:r>
            <w:r>
              <w:rPr>
                <w:rFonts w:ascii="Arial" w:eastAsia="Arial" w:hAnsi="Arial" w:cs="Arial"/>
                <w:color w:val="000000" w:themeColor="text1"/>
                <w:sz w:val="20"/>
                <w:szCs w:val="20"/>
              </w:rPr>
              <w:t>,0</w:t>
            </w:r>
          </w:p>
        </w:tc>
        <w:tc>
          <w:tcPr>
            <w:tcW w:w="1417" w:type="dxa"/>
            <w:noWrap/>
            <w:vAlign w:val="center"/>
            <w:hideMark/>
          </w:tcPr>
          <w:p w14:paraId="2FA4F8E0"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4,9</w:t>
            </w:r>
          </w:p>
        </w:tc>
        <w:tc>
          <w:tcPr>
            <w:tcW w:w="1559" w:type="dxa"/>
            <w:noWrap/>
            <w:vAlign w:val="center"/>
            <w:hideMark/>
          </w:tcPr>
          <w:p w14:paraId="66EC8755"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3,7</w:t>
            </w:r>
          </w:p>
        </w:tc>
        <w:tc>
          <w:tcPr>
            <w:tcW w:w="1701" w:type="dxa"/>
            <w:noWrap/>
            <w:vAlign w:val="center"/>
            <w:hideMark/>
          </w:tcPr>
          <w:p w14:paraId="1B10BF8B"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8,6</w:t>
            </w:r>
          </w:p>
        </w:tc>
        <w:tc>
          <w:tcPr>
            <w:tcW w:w="1418" w:type="dxa"/>
            <w:noWrap/>
            <w:vAlign w:val="center"/>
            <w:hideMark/>
          </w:tcPr>
          <w:p w14:paraId="6C90EE0B"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3,7</w:t>
            </w:r>
          </w:p>
        </w:tc>
      </w:tr>
      <w:tr w:rsidR="00EF3B19" w:rsidRPr="00502327" w14:paraId="0A1B54AD" w14:textId="77777777" w:rsidTr="000F62A0">
        <w:trPr>
          <w:trHeight w:val="301"/>
          <w:jc w:val="center"/>
        </w:trPr>
        <w:tc>
          <w:tcPr>
            <w:cnfStyle w:val="001000000000" w:firstRow="0" w:lastRow="0" w:firstColumn="1" w:lastColumn="0" w:oddVBand="0" w:evenVBand="0" w:oddHBand="0" w:evenHBand="0" w:firstRowFirstColumn="0" w:firstRowLastColumn="0" w:lastRowFirstColumn="0" w:lastRowLastColumn="0"/>
            <w:tcW w:w="1413" w:type="dxa"/>
            <w:noWrap/>
            <w:hideMark/>
          </w:tcPr>
          <w:p w14:paraId="6724D4F8" w14:textId="77777777" w:rsidR="00EF3B19" w:rsidRPr="00502327" w:rsidRDefault="00EF3B19" w:rsidP="000F62A0">
            <w:pPr>
              <w:spacing w:line="360" w:lineRule="auto"/>
              <w:jc w:val="both"/>
              <w:rPr>
                <w:rFonts w:ascii="Arial" w:eastAsia="Arial" w:hAnsi="Arial" w:cs="Arial"/>
                <w:color w:val="000000" w:themeColor="text1"/>
                <w:sz w:val="20"/>
                <w:szCs w:val="20"/>
              </w:rPr>
            </w:pPr>
            <w:r w:rsidRPr="00502327">
              <w:rPr>
                <w:rFonts w:ascii="Arial" w:eastAsia="Arial" w:hAnsi="Arial" w:cs="Arial"/>
                <w:color w:val="000000" w:themeColor="text1"/>
                <w:sz w:val="20"/>
                <w:szCs w:val="20"/>
              </w:rPr>
              <w:t>4</w:t>
            </w:r>
          </w:p>
        </w:tc>
        <w:tc>
          <w:tcPr>
            <w:tcW w:w="1276" w:type="dxa"/>
            <w:noWrap/>
            <w:vAlign w:val="center"/>
            <w:hideMark/>
          </w:tcPr>
          <w:p w14:paraId="0B0B12A7"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13,5</w:t>
            </w:r>
          </w:p>
        </w:tc>
        <w:tc>
          <w:tcPr>
            <w:tcW w:w="1134" w:type="dxa"/>
            <w:noWrap/>
            <w:vAlign w:val="center"/>
            <w:hideMark/>
          </w:tcPr>
          <w:p w14:paraId="42D73B01"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0,9</w:t>
            </w:r>
          </w:p>
        </w:tc>
        <w:tc>
          <w:tcPr>
            <w:tcW w:w="1417" w:type="dxa"/>
            <w:noWrap/>
            <w:vAlign w:val="center"/>
            <w:hideMark/>
          </w:tcPr>
          <w:p w14:paraId="55FF60E4"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3,7</w:t>
            </w:r>
          </w:p>
        </w:tc>
        <w:tc>
          <w:tcPr>
            <w:tcW w:w="1559" w:type="dxa"/>
            <w:noWrap/>
            <w:vAlign w:val="center"/>
            <w:hideMark/>
          </w:tcPr>
          <w:p w14:paraId="4134E844"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2,1</w:t>
            </w:r>
          </w:p>
        </w:tc>
        <w:tc>
          <w:tcPr>
            <w:tcW w:w="1701" w:type="dxa"/>
            <w:noWrap/>
            <w:vAlign w:val="center"/>
            <w:hideMark/>
          </w:tcPr>
          <w:p w14:paraId="25BF3F96"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4,3</w:t>
            </w:r>
          </w:p>
        </w:tc>
        <w:tc>
          <w:tcPr>
            <w:tcW w:w="1418" w:type="dxa"/>
            <w:noWrap/>
            <w:vAlign w:val="center"/>
            <w:hideMark/>
          </w:tcPr>
          <w:p w14:paraId="34F730E3"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3,1</w:t>
            </w:r>
          </w:p>
        </w:tc>
      </w:tr>
      <w:tr w:rsidR="00EF3B19" w:rsidRPr="00502327" w14:paraId="1BDFF7D1" w14:textId="77777777" w:rsidTr="000F62A0">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413" w:type="dxa"/>
            <w:noWrap/>
            <w:hideMark/>
          </w:tcPr>
          <w:p w14:paraId="558C2D04" w14:textId="77777777" w:rsidR="00EF3B19" w:rsidRPr="00502327" w:rsidRDefault="00EF3B19" w:rsidP="000F62A0">
            <w:pPr>
              <w:spacing w:line="360" w:lineRule="auto"/>
              <w:jc w:val="both"/>
              <w:rPr>
                <w:rFonts w:ascii="Arial" w:eastAsia="Arial" w:hAnsi="Arial" w:cs="Arial"/>
                <w:color w:val="000000" w:themeColor="text1"/>
                <w:sz w:val="20"/>
                <w:szCs w:val="20"/>
              </w:rPr>
            </w:pPr>
            <w:r w:rsidRPr="00502327">
              <w:rPr>
                <w:rFonts w:ascii="Arial" w:eastAsia="Arial" w:hAnsi="Arial" w:cs="Arial"/>
                <w:color w:val="000000" w:themeColor="text1"/>
                <w:sz w:val="20"/>
                <w:szCs w:val="20"/>
              </w:rPr>
              <w:t>5</w:t>
            </w:r>
          </w:p>
        </w:tc>
        <w:tc>
          <w:tcPr>
            <w:tcW w:w="1276" w:type="dxa"/>
            <w:noWrap/>
            <w:vAlign w:val="center"/>
            <w:hideMark/>
          </w:tcPr>
          <w:p w14:paraId="7DA7C6D2"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10,5</w:t>
            </w:r>
          </w:p>
        </w:tc>
        <w:tc>
          <w:tcPr>
            <w:tcW w:w="1134" w:type="dxa"/>
            <w:noWrap/>
            <w:vAlign w:val="center"/>
            <w:hideMark/>
          </w:tcPr>
          <w:p w14:paraId="2883545C"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0</w:t>
            </w:r>
            <w:r>
              <w:rPr>
                <w:rFonts w:ascii="Arial" w:eastAsia="Arial" w:hAnsi="Arial" w:cs="Arial"/>
                <w:color w:val="000000" w:themeColor="text1"/>
                <w:sz w:val="20"/>
                <w:szCs w:val="20"/>
              </w:rPr>
              <w:t>,0</w:t>
            </w:r>
          </w:p>
        </w:tc>
        <w:tc>
          <w:tcPr>
            <w:tcW w:w="1417" w:type="dxa"/>
            <w:noWrap/>
            <w:vAlign w:val="center"/>
            <w:hideMark/>
          </w:tcPr>
          <w:p w14:paraId="514820D1"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1,8</w:t>
            </w:r>
          </w:p>
        </w:tc>
        <w:tc>
          <w:tcPr>
            <w:tcW w:w="1559" w:type="dxa"/>
            <w:noWrap/>
            <w:vAlign w:val="center"/>
            <w:hideMark/>
          </w:tcPr>
          <w:p w14:paraId="571FD222"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0</w:t>
            </w:r>
            <w:r>
              <w:rPr>
                <w:rFonts w:ascii="Arial" w:eastAsia="Arial" w:hAnsi="Arial" w:cs="Arial"/>
                <w:color w:val="000000" w:themeColor="text1"/>
                <w:sz w:val="20"/>
                <w:szCs w:val="20"/>
              </w:rPr>
              <w:t>,0</w:t>
            </w:r>
          </w:p>
        </w:tc>
        <w:tc>
          <w:tcPr>
            <w:tcW w:w="1701" w:type="dxa"/>
            <w:noWrap/>
            <w:vAlign w:val="center"/>
            <w:hideMark/>
          </w:tcPr>
          <w:p w14:paraId="7ACD44E1"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1,7</w:t>
            </w:r>
          </w:p>
        </w:tc>
        <w:tc>
          <w:tcPr>
            <w:tcW w:w="1418" w:type="dxa"/>
            <w:noWrap/>
            <w:vAlign w:val="center"/>
            <w:hideMark/>
          </w:tcPr>
          <w:p w14:paraId="2FD86679"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7,0</w:t>
            </w:r>
          </w:p>
        </w:tc>
      </w:tr>
      <w:tr w:rsidR="00EF3B19" w:rsidRPr="00502327" w14:paraId="0B6FE127" w14:textId="77777777" w:rsidTr="000F62A0">
        <w:trPr>
          <w:trHeight w:val="301"/>
          <w:jc w:val="center"/>
        </w:trPr>
        <w:tc>
          <w:tcPr>
            <w:cnfStyle w:val="001000000000" w:firstRow="0" w:lastRow="0" w:firstColumn="1" w:lastColumn="0" w:oddVBand="0" w:evenVBand="0" w:oddHBand="0" w:evenHBand="0" w:firstRowFirstColumn="0" w:firstRowLastColumn="0" w:lastRowFirstColumn="0" w:lastRowLastColumn="0"/>
            <w:tcW w:w="1413" w:type="dxa"/>
            <w:noWrap/>
            <w:hideMark/>
          </w:tcPr>
          <w:p w14:paraId="7A32C7D1" w14:textId="77777777" w:rsidR="00EF3B19" w:rsidRPr="00502327" w:rsidRDefault="00EF3B19" w:rsidP="000F62A0">
            <w:pPr>
              <w:spacing w:line="360" w:lineRule="auto"/>
              <w:jc w:val="both"/>
              <w:rPr>
                <w:rFonts w:ascii="Arial" w:eastAsia="Arial" w:hAnsi="Arial" w:cs="Arial"/>
                <w:color w:val="000000" w:themeColor="text1"/>
                <w:sz w:val="20"/>
                <w:szCs w:val="20"/>
              </w:rPr>
            </w:pPr>
            <w:r w:rsidRPr="00502327">
              <w:rPr>
                <w:rFonts w:ascii="Arial" w:eastAsia="Arial" w:hAnsi="Arial" w:cs="Arial"/>
                <w:color w:val="000000" w:themeColor="text1"/>
                <w:sz w:val="20"/>
                <w:szCs w:val="20"/>
              </w:rPr>
              <w:t>6</w:t>
            </w:r>
          </w:p>
        </w:tc>
        <w:tc>
          <w:tcPr>
            <w:tcW w:w="1276" w:type="dxa"/>
            <w:noWrap/>
            <w:vAlign w:val="center"/>
            <w:hideMark/>
          </w:tcPr>
          <w:p w14:paraId="0928944A"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11,1</w:t>
            </w:r>
          </w:p>
        </w:tc>
        <w:tc>
          <w:tcPr>
            <w:tcW w:w="1134" w:type="dxa"/>
            <w:noWrap/>
            <w:vAlign w:val="center"/>
            <w:hideMark/>
          </w:tcPr>
          <w:p w14:paraId="74CD9BFE"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0</w:t>
            </w:r>
            <w:r>
              <w:rPr>
                <w:rFonts w:ascii="Arial" w:eastAsia="Arial" w:hAnsi="Arial" w:cs="Arial"/>
                <w:color w:val="000000" w:themeColor="text1"/>
                <w:sz w:val="20"/>
                <w:szCs w:val="20"/>
              </w:rPr>
              <w:t>,0</w:t>
            </w:r>
          </w:p>
        </w:tc>
        <w:tc>
          <w:tcPr>
            <w:tcW w:w="1417" w:type="dxa"/>
            <w:noWrap/>
            <w:vAlign w:val="center"/>
            <w:hideMark/>
          </w:tcPr>
          <w:p w14:paraId="0EE6598F"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1,4</w:t>
            </w:r>
          </w:p>
        </w:tc>
        <w:tc>
          <w:tcPr>
            <w:tcW w:w="1559" w:type="dxa"/>
            <w:noWrap/>
            <w:vAlign w:val="center"/>
            <w:hideMark/>
          </w:tcPr>
          <w:p w14:paraId="36068736"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2,8</w:t>
            </w:r>
          </w:p>
        </w:tc>
        <w:tc>
          <w:tcPr>
            <w:tcW w:w="1701" w:type="dxa"/>
            <w:noWrap/>
            <w:vAlign w:val="center"/>
            <w:hideMark/>
          </w:tcPr>
          <w:p w14:paraId="337DE84D"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2,8</w:t>
            </w:r>
          </w:p>
        </w:tc>
        <w:tc>
          <w:tcPr>
            <w:tcW w:w="1418" w:type="dxa"/>
            <w:noWrap/>
            <w:vAlign w:val="center"/>
            <w:hideMark/>
          </w:tcPr>
          <w:p w14:paraId="0045A8F8"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4,2</w:t>
            </w:r>
          </w:p>
        </w:tc>
      </w:tr>
      <w:tr w:rsidR="00EF3B19" w:rsidRPr="00502327" w14:paraId="6E7D8BB7" w14:textId="77777777" w:rsidTr="000F62A0">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413" w:type="dxa"/>
            <w:noWrap/>
            <w:hideMark/>
          </w:tcPr>
          <w:p w14:paraId="5E1D4B57" w14:textId="77777777" w:rsidR="00EF3B19" w:rsidRPr="00502327" w:rsidRDefault="00EF3B19" w:rsidP="000F62A0">
            <w:pPr>
              <w:spacing w:line="360" w:lineRule="auto"/>
              <w:jc w:val="both"/>
              <w:rPr>
                <w:rFonts w:ascii="Arial" w:eastAsia="Arial" w:hAnsi="Arial" w:cs="Arial"/>
                <w:color w:val="000000" w:themeColor="text1"/>
                <w:sz w:val="20"/>
                <w:szCs w:val="20"/>
              </w:rPr>
            </w:pPr>
            <w:r w:rsidRPr="00502327">
              <w:rPr>
                <w:rFonts w:ascii="Arial" w:eastAsia="Arial" w:hAnsi="Arial" w:cs="Arial"/>
                <w:color w:val="000000" w:themeColor="text1"/>
                <w:sz w:val="20"/>
                <w:szCs w:val="20"/>
              </w:rPr>
              <w:t>7</w:t>
            </w:r>
          </w:p>
        </w:tc>
        <w:tc>
          <w:tcPr>
            <w:tcW w:w="1276" w:type="dxa"/>
            <w:noWrap/>
            <w:vAlign w:val="center"/>
            <w:hideMark/>
          </w:tcPr>
          <w:p w14:paraId="24E03D56"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8,9</w:t>
            </w:r>
          </w:p>
        </w:tc>
        <w:tc>
          <w:tcPr>
            <w:tcW w:w="1134" w:type="dxa"/>
            <w:noWrap/>
            <w:vAlign w:val="center"/>
            <w:hideMark/>
          </w:tcPr>
          <w:p w14:paraId="499DD6A5"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0</w:t>
            </w:r>
            <w:r>
              <w:rPr>
                <w:rFonts w:ascii="Arial" w:eastAsia="Arial" w:hAnsi="Arial" w:cs="Arial"/>
                <w:color w:val="000000" w:themeColor="text1"/>
                <w:sz w:val="20"/>
                <w:szCs w:val="20"/>
              </w:rPr>
              <w:t>,0</w:t>
            </w:r>
          </w:p>
        </w:tc>
        <w:tc>
          <w:tcPr>
            <w:tcW w:w="1417" w:type="dxa"/>
            <w:noWrap/>
            <w:vAlign w:val="center"/>
            <w:hideMark/>
          </w:tcPr>
          <w:p w14:paraId="47405FF1"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2,2</w:t>
            </w:r>
          </w:p>
        </w:tc>
        <w:tc>
          <w:tcPr>
            <w:tcW w:w="1559" w:type="dxa"/>
            <w:noWrap/>
            <w:vAlign w:val="center"/>
            <w:hideMark/>
          </w:tcPr>
          <w:p w14:paraId="0BAD7EE4"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3,3</w:t>
            </w:r>
          </w:p>
        </w:tc>
        <w:tc>
          <w:tcPr>
            <w:tcW w:w="1701" w:type="dxa"/>
            <w:noWrap/>
            <w:vAlign w:val="center"/>
            <w:hideMark/>
          </w:tcPr>
          <w:p w14:paraId="19E9983E"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1,1</w:t>
            </w:r>
          </w:p>
        </w:tc>
        <w:tc>
          <w:tcPr>
            <w:tcW w:w="1418" w:type="dxa"/>
            <w:noWrap/>
            <w:vAlign w:val="center"/>
            <w:hideMark/>
          </w:tcPr>
          <w:p w14:paraId="31824AD5"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2,2</w:t>
            </w:r>
          </w:p>
        </w:tc>
      </w:tr>
      <w:tr w:rsidR="00EF3B19" w:rsidRPr="00502327" w14:paraId="68877EFE" w14:textId="77777777" w:rsidTr="000F62A0">
        <w:trPr>
          <w:trHeight w:val="301"/>
          <w:jc w:val="center"/>
        </w:trPr>
        <w:tc>
          <w:tcPr>
            <w:cnfStyle w:val="001000000000" w:firstRow="0" w:lastRow="0" w:firstColumn="1" w:lastColumn="0" w:oddVBand="0" w:evenVBand="0" w:oddHBand="0" w:evenHBand="0" w:firstRowFirstColumn="0" w:firstRowLastColumn="0" w:lastRowFirstColumn="0" w:lastRowLastColumn="0"/>
            <w:tcW w:w="1413" w:type="dxa"/>
            <w:noWrap/>
            <w:hideMark/>
          </w:tcPr>
          <w:p w14:paraId="6165F07A" w14:textId="77777777" w:rsidR="00EF3B19" w:rsidRPr="00502327" w:rsidRDefault="00EF3B19" w:rsidP="000F62A0">
            <w:pPr>
              <w:spacing w:line="360" w:lineRule="auto"/>
              <w:jc w:val="both"/>
              <w:rPr>
                <w:rFonts w:ascii="Arial" w:eastAsia="Arial" w:hAnsi="Arial" w:cs="Arial"/>
                <w:color w:val="000000" w:themeColor="text1"/>
                <w:sz w:val="20"/>
                <w:szCs w:val="20"/>
              </w:rPr>
            </w:pPr>
            <w:r w:rsidRPr="00502327">
              <w:rPr>
                <w:rFonts w:ascii="Arial" w:eastAsia="Arial" w:hAnsi="Arial" w:cs="Arial"/>
                <w:color w:val="000000" w:themeColor="text1"/>
                <w:sz w:val="20"/>
                <w:szCs w:val="20"/>
              </w:rPr>
              <w:t>8</w:t>
            </w:r>
          </w:p>
        </w:tc>
        <w:tc>
          <w:tcPr>
            <w:tcW w:w="1276" w:type="dxa"/>
            <w:noWrap/>
            <w:vAlign w:val="center"/>
            <w:hideMark/>
          </w:tcPr>
          <w:p w14:paraId="1EC7620C"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10,8</w:t>
            </w:r>
          </w:p>
        </w:tc>
        <w:tc>
          <w:tcPr>
            <w:tcW w:w="1134" w:type="dxa"/>
            <w:noWrap/>
            <w:vAlign w:val="center"/>
            <w:hideMark/>
          </w:tcPr>
          <w:p w14:paraId="62092526"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0</w:t>
            </w:r>
            <w:r>
              <w:rPr>
                <w:rFonts w:ascii="Arial" w:eastAsia="Arial" w:hAnsi="Arial" w:cs="Arial"/>
                <w:color w:val="000000" w:themeColor="text1"/>
                <w:sz w:val="20"/>
                <w:szCs w:val="20"/>
              </w:rPr>
              <w:t>,0</w:t>
            </w:r>
          </w:p>
        </w:tc>
        <w:tc>
          <w:tcPr>
            <w:tcW w:w="1417" w:type="dxa"/>
            <w:noWrap/>
            <w:vAlign w:val="center"/>
            <w:hideMark/>
          </w:tcPr>
          <w:p w14:paraId="13E304E4"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3,1</w:t>
            </w:r>
          </w:p>
        </w:tc>
        <w:tc>
          <w:tcPr>
            <w:tcW w:w="1559" w:type="dxa"/>
            <w:noWrap/>
            <w:vAlign w:val="center"/>
            <w:hideMark/>
          </w:tcPr>
          <w:p w14:paraId="073F4964"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4,6</w:t>
            </w:r>
          </w:p>
        </w:tc>
        <w:tc>
          <w:tcPr>
            <w:tcW w:w="1701" w:type="dxa"/>
            <w:noWrap/>
            <w:vAlign w:val="center"/>
            <w:hideMark/>
          </w:tcPr>
          <w:p w14:paraId="21EF3B66"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0</w:t>
            </w:r>
            <w:r>
              <w:rPr>
                <w:rFonts w:ascii="Arial" w:eastAsia="Arial" w:hAnsi="Arial" w:cs="Arial"/>
                <w:color w:val="000000" w:themeColor="text1"/>
                <w:sz w:val="20"/>
                <w:szCs w:val="20"/>
              </w:rPr>
              <w:t>,0</w:t>
            </w:r>
          </w:p>
        </w:tc>
        <w:tc>
          <w:tcPr>
            <w:tcW w:w="1418" w:type="dxa"/>
            <w:noWrap/>
            <w:vAlign w:val="center"/>
            <w:hideMark/>
          </w:tcPr>
          <w:p w14:paraId="71C68920"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3,1</w:t>
            </w:r>
          </w:p>
        </w:tc>
      </w:tr>
      <w:tr w:rsidR="00EF3B19" w:rsidRPr="00502327" w14:paraId="3E7E6333" w14:textId="77777777" w:rsidTr="000F62A0">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413" w:type="dxa"/>
            <w:noWrap/>
            <w:hideMark/>
          </w:tcPr>
          <w:p w14:paraId="311FC58B" w14:textId="77777777" w:rsidR="00EF3B19" w:rsidRPr="00502327" w:rsidRDefault="00EF3B19" w:rsidP="000F62A0">
            <w:pPr>
              <w:spacing w:line="360" w:lineRule="auto"/>
              <w:jc w:val="both"/>
              <w:rPr>
                <w:rFonts w:ascii="Arial" w:eastAsia="Arial" w:hAnsi="Arial" w:cs="Arial"/>
                <w:color w:val="000000" w:themeColor="text1"/>
                <w:sz w:val="20"/>
                <w:szCs w:val="20"/>
              </w:rPr>
            </w:pPr>
            <w:r w:rsidRPr="00502327">
              <w:rPr>
                <w:rFonts w:ascii="Arial" w:eastAsia="Arial" w:hAnsi="Arial" w:cs="Arial"/>
                <w:color w:val="000000" w:themeColor="text1"/>
                <w:sz w:val="20"/>
                <w:szCs w:val="20"/>
              </w:rPr>
              <w:t>9</w:t>
            </w:r>
          </w:p>
        </w:tc>
        <w:tc>
          <w:tcPr>
            <w:tcW w:w="1276" w:type="dxa"/>
            <w:noWrap/>
            <w:vAlign w:val="center"/>
            <w:hideMark/>
          </w:tcPr>
          <w:p w14:paraId="2AEA3539"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18,4</w:t>
            </w:r>
          </w:p>
        </w:tc>
        <w:tc>
          <w:tcPr>
            <w:tcW w:w="1134" w:type="dxa"/>
            <w:noWrap/>
            <w:vAlign w:val="center"/>
            <w:hideMark/>
          </w:tcPr>
          <w:p w14:paraId="7608895F"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0</w:t>
            </w:r>
            <w:r>
              <w:rPr>
                <w:rFonts w:ascii="Arial" w:eastAsia="Arial" w:hAnsi="Arial" w:cs="Arial"/>
                <w:color w:val="000000" w:themeColor="text1"/>
                <w:sz w:val="20"/>
                <w:szCs w:val="20"/>
              </w:rPr>
              <w:t>,0</w:t>
            </w:r>
          </w:p>
        </w:tc>
        <w:tc>
          <w:tcPr>
            <w:tcW w:w="1417" w:type="dxa"/>
            <w:noWrap/>
            <w:vAlign w:val="center"/>
            <w:hideMark/>
          </w:tcPr>
          <w:p w14:paraId="408AEE28"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2,3</w:t>
            </w:r>
          </w:p>
        </w:tc>
        <w:tc>
          <w:tcPr>
            <w:tcW w:w="1559" w:type="dxa"/>
            <w:noWrap/>
            <w:vAlign w:val="center"/>
            <w:hideMark/>
          </w:tcPr>
          <w:p w14:paraId="2CDF5D0F"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3,4</w:t>
            </w:r>
          </w:p>
        </w:tc>
        <w:tc>
          <w:tcPr>
            <w:tcW w:w="1701" w:type="dxa"/>
            <w:noWrap/>
            <w:vAlign w:val="center"/>
            <w:hideMark/>
          </w:tcPr>
          <w:p w14:paraId="1001CAD7"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10,3</w:t>
            </w:r>
          </w:p>
        </w:tc>
        <w:tc>
          <w:tcPr>
            <w:tcW w:w="1418" w:type="dxa"/>
            <w:noWrap/>
            <w:vAlign w:val="center"/>
            <w:hideMark/>
          </w:tcPr>
          <w:p w14:paraId="2FCF4B09"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6,9</w:t>
            </w:r>
          </w:p>
        </w:tc>
      </w:tr>
      <w:tr w:rsidR="00EF3B19" w:rsidRPr="00502327" w14:paraId="0B634616" w14:textId="77777777" w:rsidTr="000F62A0">
        <w:trPr>
          <w:trHeight w:val="301"/>
          <w:jc w:val="center"/>
        </w:trPr>
        <w:tc>
          <w:tcPr>
            <w:cnfStyle w:val="001000000000" w:firstRow="0" w:lastRow="0" w:firstColumn="1" w:lastColumn="0" w:oddVBand="0" w:evenVBand="0" w:oddHBand="0" w:evenHBand="0" w:firstRowFirstColumn="0" w:firstRowLastColumn="0" w:lastRowFirstColumn="0" w:lastRowLastColumn="0"/>
            <w:tcW w:w="1413" w:type="dxa"/>
            <w:noWrap/>
            <w:hideMark/>
          </w:tcPr>
          <w:p w14:paraId="11B06795" w14:textId="77777777" w:rsidR="00EF3B19" w:rsidRPr="00502327" w:rsidRDefault="00EF3B19" w:rsidP="000F62A0">
            <w:pPr>
              <w:spacing w:line="360" w:lineRule="auto"/>
              <w:jc w:val="both"/>
              <w:rPr>
                <w:rFonts w:ascii="Arial" w:eastAsia="Arial" w:hAnsi="Arial" w:cs="Arial"/>
                <w:color w:val="000000" w:themeColor="text1"/>
                <w:sz w:val="20"/>
                <w:szCs w:val="20"/>
              </w:rPr>
            </w:pPr>
            <w:r w:rsidRPr="00502327">
              <w:rPr>
                <w:rFonts w:ascii="Arial" w:eastAsia="Arial" w:hAnsi="Arial" w:cs="Arial"/>
                <w:color w:val="000000" w:themeColor="text1"/>
                <w:sz w:val="20"/>
                <w:szCs w:val="20"/>
              </w:rPr>
              <w:t>10</w:t>
            </w:r>
          </w:p>
        </w:tc>
        <w:tc>
          <w:tcPr>
            <w:tcW w:w="1276" w:type="dxa"/>
            <w:noWrap/>
            <w:vAlign w:val="center"/>
            <w:hideMark/>
          </w:tcPr>
          <w:p w14:paraId="3782809E"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13,8</w:t>
            </w:r>
          </w:p>
        </w:tc>
        <w:tc>
          <w:tcPr>
            <w:tcW w:w="1134" w:type="dxa"/>
            <w:noWrap/>
            <w:vAlign w:val="center"/>
            <w:hideMark/>
          </w:tcPr>
          <w:p w14:paraId="248CFDCC"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0</w:t>
            </w:r>
            <w:r>
              <w:rPr>
                <w:rFonts w:ascii="Arial" w:eastAsia="Arial" w:hAnsi="Arial" w:cs="Arial"/>
                <w:color w:val="000000" w:themeColor="text1"/>
                <w:sz w:val="20"/>
                <w:szCs w:val="20"/>
              </w:rPr>
              <w:t>,0</w:t>
            </w:r>
          </w:p>
        </w:tc>
        <w:tc>
          <w:tcPr>
            <w:tcW w:w="1417" w:type="dxa"/>
            <w:noWrap/>
            <w:vAlign w:val="center"/>
            <w:hideMark/>
          </w:tcPr>
          <w:p w14:paraId="4FF15120"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7,5</w:t>
            </w:r>
          </w:p>
        </w:tc>
        <w:tc>
          <w:tcPr>
            <w:tcW w:w="1559" w:type="dxa"/>
            <w:noWrap/>
            <w:vAlign w:val="center"/>
            <w:hideMark/>
          </w:tcPr>
          <w:p w14:paraId="77C2268B"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0</w:t>
            </w:r>
            <w:r>
              <w:rPr>
                <w:rFonts w:ascii="Arial" w:eastAsia="Arial" w:hAnsi="Arial" w:cs="Arial"/>
                <w:color w:val="000000" w:themeColor="text1"/>
                <w:sz w:val="20"/>
                <w:szCs w:val="20"/>
              </w:rPr>
              <w:t>,0</w:t>
            </w:r>
          </w:p>
        </w:tc>
        <w:tc>
          <w:tcPr>
            <w:tcW w:w="1701" w:type="dxa"/>
            <w:noWrap/>
            <w:vAlign w:val="center"/>
            <w:hideMark/>
          </w:tcPr>
          <w:p w14:paraId="6E4D8E3E"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5,0</w:t>
            </w:r>
          </w:p>
        </w:tc>
        <w:tc>
          <w:tcPr>
            <w:tcW w:w="1418" w:type="dxa"/>
            <w:noWrap/>
            <w:vAlign w:val="center"/>
            <w:hideMark/>
          </w:tcPr>
          <w:p w14:paraId="3056C228" w14:textId="77777777" w:rsidR="00EF3B19" w:rsidRPr="00502327" w:rsidRDefault="00EF3B19" w:rsidP="000F62A0">
            <w:pPr>
              <w:tabs>
                <w:tab w:val="left" w:pos="1851"/>
              </w:tabs>
              <w:spacing w:line="360" w:lineRule="auto"/>
              <w:ind w:right="13"/>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1,2</w:t>
            </w:r>
          </w:p>
        </w:tc>
      </w:tr>
      <w:tr w:rsidR="00EF3B19" w:rsidRPr="00502327" w14:paraId="35EBD1BC" w14:textId="77777777" w:rsidTr="000F62A0">
        <w:trPr>
          <w:cnfStyle w:val="000000100000" w:firstRow="0" w:lastRow="0" w:firstColumn="0" w:lastColumn="0" w:oddVBand="0" w:evenVBand="0" w:oddHBand="1" w:evenHBand="0" w:firstRowFirstColumn="0" w:firstRowLastColumn="0" w:lastRowFirstColumn="0" w:lastRowLastColumn="0"/>
          <w:trHeight w:val="301"/>
          <w:jc w:val="center"/>
        </w:trPr>
        <w:tc>
          <w:tcPr>
            <w:cnfStyle w:val="001000000000" w:firstRow="0" w:lastRow="0" w:firstColumn="1" w:lastColumn="0" w:oddVBand="0" w:evenVBand="0" w:oddHBand="0" w:evenHBand="0" w:firstRowFirstColumn="0" w:firstRowLastColumn="0" w:lastRowFirstColumn="0" w:lastRowLastColumn="0"/>
            <w:tcW w:w="1413" w:type="dxa"/>
            <w:noWrap/>
            <w:hideMark/>
          </w:tcPr>
          <w:p w14:paraId="7A846D64" w14:textId="77777777" w:rsidR="00EF3B19" w:rsidRPr="00502327" w:rsidRDefault="00EF3B19" w:rsidP="000F62A0">
            <w:pPr>
              <w:spacing w:line="360" w:lineRule="auto"/>
              <w:jc w:val="both"/>
              <w:rPr>
                <w:rFonts w:ascii="Arial" w:eastAsia="Arial" w:hAnsi="Arial" w:cs="Arial"/>
                <w:color w:val="000000" w:themeColor="text1"/>
                <w:sz w:val="20"/>
                <w:szCs w:val="20"/>
              </w:rPr>
            </w:pPr>
            <w:r w:rsidRPr="00502327">
              <w:rPr>
                <w:rFonts w:ascii="Arial" w:eastAsia="Arial" w:hAnsi="Arial" w:cs="Arial"/>
                <w:color w:val="000000" w:themeColor="text1"/>
                <w:sz w:val="20"/>
                <w:szCs w:val="20"/>
              </w:rPr>
              <w:t>11</w:t>
            </w:r>
          </w:p>
        </w:tc>
        <w:tc>
          <w:tcPr>
            <w:tcW w:w="1276" w:type="dxa"/>
            <w:noWrap/>
            <w:vAlign w:val="center"/>
            <w:hideMark/>
          </w:tcPr>
          <w:p w14:paraId="45658665"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24,5</w:t>
            </w:r>
          </w:p>
        </w:tc>
        <w:tc>
          <w:tcPr>
            <w:tcW w:w="1134" w:type="dxa"/>
            <w:noWrap/>
            <w:vAlign w:val="center"/>
            <w:hideMark/>
          </w:tcPr>
          <w:p w14:paraId="62E1AE46"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1,0</w:t>
            </w:r>
          </w:p>
        </w:tc>
        <w:tc>
          <w:tcPr>
            <w:tcW w:w="1417" w:type="dxa"/>
            <w:noWrap/>
            <w:vAlign w:val="center"/>
            <w:hideMark/>
          </w:tcPr>
          <w:p w14:paraId="06E7AE9E"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2,9</w:t>
            </w:r>
          </w:p>
        </w:tc>
        <w:tc>
          <w:tcPr>
            <w:tcW w:w="1559" w:type="dxa"/>
            <w:noWrap/>
            <w:vAlign w:val="center"/>
            <w:hideMark/>
          </w:tcPr>
          <w:p w14:paraId="01228831"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7,8</w:t>
            </w:r>
          </w:p>
        </w:tc>
        <w:tc>
          <w:tcPr>
            <w:tcW w:w="1701" w:type="dxa"/>
            <w:noWrap/>
            <w:vAlign w:val="center"/>
            <w:hideMark/>
          </w:tcPr>
          <w:p w14:paraId="24CF7A66"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5,9</w:t>
            </w:r>
          </w:p>
        </w:tc>
        <w:tc>
          <w:tcPr>
            <w:tcW w:w="1418" w:type="dxa"/>
            <w:noWrap/>
            <w:vAlign w:val="center"/>
            <w:hideMark/>
          </w:tcPr>
          <w:p w14:paraId="4697502E"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0"/>
                <w:szCs w:val="20"/>
              </w:rPr>
            </w:pPr>
            <w:r w:rsidRPr="00502327">
              <w:rPr>
                <w:rFonts w:ascii="Arial" w:eastAsia="Arial" w:hAnsi="Arial" w:cs="Arial"/>
                <w:color w:val="000000" w:themeColor="text1"/>
                <w:sz w:val="20"/>
                <w:szCs w:val="20"/>
              </w:rPr>
              <w:t>3,9</w:t>
            </w:r>
          </w:p>
        </w:tc>
      </w:tr>
      <w:tr w:rsidR="00EF3B19" w:rsidRPr="00502327" w14:paraId="5587F30C" w14:textId="77777777" w:rsidTr="000F62A0">
        <w:trPr>
          <w:trHeight w:val="301"/>
          <w:jc w:val="center"/>
        </w:trPr>
        <w:tc>
          <w:tcPr>
            <w:cnfStyle w:val="001000000000" w:firstRow="0" w:lastRow="0" w:firstColumn="1" w:lastColumn="0" w:oddVBand="0" w:evenVBand="0" w:oddHBand="0" w:evenHBand="0" w:firstRowFirstColumn="0" w:firstRowLastColumn="0" w:lastRowFirstColumn="0" w:lastRowLastColumn="0"/>
            <w:tcW w:w="1413" w:type="dxa"/>
            <w:noWrap/>
          </w:tcPr>
          <w:p w14:paraId="32D9F35D" w14:textId="77777777" w:rsidR="00EF3B19" w:rsidRPr="00502327" w:rsidRDefault="00EF3B19" w:rsidP="000F62A0">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Gemiddelde prevalentie </w:t>
            </w:r>
          </w:p>
        </w:tc>
        <w:tc>
          <w:tcPr>
            <w:tcW w:w="1276" w:type="dxa"/>
            <w:noWrap/>
            <w:vAlign w:val="center"/>
          </w:tcPr>
          <w:p w14:paraId="6E59F6FF"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14,4</w:t>
            </w:r>
          </w:p>
        </w:tc>
        <w:tc>
          <w:tcPr>
            <w:tcW w:w="1134" w:type="dxa"/>
            <w:noWrap/>
            <w:vAlign w:val="center"/>
          </w:tcPr>
          <w:p w14:paraId="0C658808"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0,5</w:t>
            </w:r>
          </w:p>
        </w:tc>
        <w:tc>
          <w:tcPr>
            <w:tcW w:w="1417" w:type="dxa"/>
            <w:noWrap/>
            <w:vAlign w:val="center"/>
          </w:tcPr>
          <w:p w14:paraId="2E2043E5"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3,4</w:t>
            </w:r>
          </w:p>
        </w:tc>
        <w:tc>
          <w:tcPr>
            <w:tcW w:w="1559" w:type="dxa"/>
            <w:noWrap/>
            <w:vAlign w:val="center"/>
          </w:tcPr>
          <w:p w14:paraId="26D96962"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3,0</w:t>
            </w:r>
          </w:p>
        </w:tc>
        <w:tc>
          <w:tcPr>
            <w:tcW w:w="1701" w:type="dxa"/>
            <w:noWrap/>
            <w:vAlign w:val="center"/>
          </w:tcPr>
          <w:p w14:paraId="7DAC891F"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4,4</w:t>
            </w:r>
          </w:p>
        </w:tc>
        <w:tc>
          <w:tcPr>
            <w:tcW w:w="1418" w:type="dxa"/>
            <w:noWrap/>
            <w:vAlign w:val="center"/>
          </w:tcPr>
          <w:p w14:paraId="5F157720"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0"/>
                <w:szCs w:val="20"/>
              </w:rPr>
            </w:pPr>
            <w:r>
              <w:rPr>
                <w:rFonts w:ascii="Arial" w:eastAsia="Arial" w:hAnsi="Arial" w:cs="Arial"/>
                <w:color w:val="000000" w:themeColor="text1"/>
                <w:sz w:val="20"/>
                <w:szCs w:val="20"/>
              </w:rPr>
              <w:t>4,0</w:t>
            </w:r>
          </w:p>
        </w:tc>
      </w:tr>
    </w:tbl>
    <w:p w14:paraId="5B83E6D4" w14:textId="77777777" w:rsidR="00EF3B19" w:rsidRPr="00502327" w:rsidRDefault="00EF3B19" w:rsidP="00EF3B19">
      <w:pPr>
        <w:pBdr>
          <w:top w:val="nil"/>
          <w:left w:val="nil"/>
          <w:bottom w:val="nil"/>
          <w:right w:val="nil"/>
          <w:between w:val="nil"/>
        </w:pBdr>
        <w:spacing w:line="360" w:lineRule="auto"/>
        <w:jc w:val="center"/>
        <w:rPr>
          <w:rFonts w:ascii="Arial" w:eastAsia="Arial" w:hAnsi="Arial" w:cs="Arial"/>
          <w:i/>
          <w:iCs/>
          <w:color w:val="000000" w:themeColor="text1"/>
          <w:sz w:val="20"/>
          <w:szCs w:val="20"/>
        </w:rPr>
      </w:pPr>
      <w:r>
        <w:rPr>
          <w:rFonts w:ascii="Arial" w:eastAsia="Arial" w:hAnsi="Arial" w:cs="Arial"/>
          <w:i/>
          <w:iCs/>
          <w:color w:val="000000" w:themeColor="text1"/>
          <w:sz w:val="20"/>
          <w:szCs w:val="20"/>
        </w:rPr>
        <w:t>Met UWI’s = urineweginfecties, rUWI= recidiverende urineweginfecties, LWI’s = luchtweginfecties, SSTI = huid- en wekedeleninfecties</w:t>
      </w:r>
    </w:p>
    <w:p w14:paraId="6E3B3A30" w14:textId="77777777" w:rsidR="00EF3B19" w:rsidRPr="000F62A0" w:rsidRDefault="00EF3B19" w:rsidP="00EF3B19">
      <w:pPr>
        <w:pStyle w:val="Kop2"/>
        <w:jc w:val="both"/>
        <w:rPr>
          <w:rFonts w:ascii="Arial" w:hAnsi="Arial" w:cs="Arial"/>
        </w:rPr>
      </w:pPr>
      <w:bookmarkStart w:id="91" w:name="_Toc132392737"/>
      <w:bookmarkStart w:id="92" w:name="_Toc132392819"/>
      <w:bookmarkStart w:id="93" w:name="_Toc132392885"/>
      <w:bookmarkStart w:id="94" w:name="_Toc133172864"/>
      <w:bookmarkEnd w:id="91"/>
      <w:bookmarkEnd w:id="92"/>
      <w:bookmarkEnd w:id="93"/>
      <w:r w:rsidRPr="000F62A0">
        <w:rPr>
          <w:rFonts w:ascii="Arial" w:hAnsi="Arial" w:cs="Arial"/>
        </w:rPr>
        <w:lastRenderedPageBreak/>
        <w:t>Geschiktheid van de behandeling van UWI’s</w:t>
      </w:r>
      <w:bookmarkEnd w:id="94"/>
    </w:p>
    <w:p w14:paraId="71344835" w14:textId="77777777" w:rsidR="00EF3B19" w:rsidRPr="000F62A0" w:rsidRDefault="00EF3B19" w:rsidP="00EF3B19">
      <w:pPr>
        <w:spacing w:line="360" w:lineRule="auto"/>
        <w:jc w:val="both"/>
        <w:rPr>
          <w:rFonts w:ascii="Arial" w:eastAsia="Arial" w:hAnsi="Arial" w:cs="Arial"/>
          <w:color w:val="000000" w:themeColor="text1"/>
          <w:sz w:val="20"/>
          <w:szCs w:val="20"/>
        </w:rPr>
      </w:pPr>
      <w:r w:rsidRPr="00A93F6C">
        <w:rPr>
          <w:rFonts w:ascii="Arial" w:eastAsia="Arial" w:hAnsi="Arial" w:cs="Arial"/>
          <w:color w:val="000000" w:themeColor="text1"/>
          <w:sz w:val="20"/>
          <w:szCs w:val="20"/>
        </w:rPr>
        <w:t>Er werden in totaal twee rondes georganiseerd om een consensus te bekomen voor alle PIP’s van UWI’s en rUWI’s.</w:t>
      </w:r>
      <w:r>
        <w:rPr>
          <w:rFonts w:ascii="Arial" w:eastAsia="Arial" w:hAnsi="Arial" w:cs="Arial"/>
          <w:color w:val="000000" w:themeColor="text1"/>
          <w:sz w:val="20"/>
          <w:szCs w:val="20"/>
        </w:rPr>
        <w:t xml:space="preserve"> De PIP’s voor LWI’s en SSTI’s werden in een aparte Delphi consensus besproken. </w:t>
      </w:r>
    </w:p>
    <w:p w14:paraId="7DC3145C" w14:textId="77777777" w:rsidR="00EF3B19" w:rsidRPr="000F62A0" w:rsidRDefault="00EF3B19" w:rsidP="00EF3B19">
      <w:pPr>
        <w:pStyle w:val="Kop3"/>
        <w:spacing w:line="360" w:lineRule="auto"/>
        <w:jc w:val="both"/>
        <w:rPr>
          <w:rFonts w:ascii="Arial" w:hAnsi="Arial" w:cs="Arial"/>
        </w:rPr>
      </w:pPr>
      <w:bookmarkStart w:id="95" w:name="_Toc133172865"/>
      <w:r w:rsidRPr="000F62A0">
        <w:rPr>
          <w:rFonts w:ascii="Arial" w:hAnsi="Arial" w:cs="Arial"/>
        </w:rPr>
        <w:t>Beoordeling antimicrobiële therapie van UWI’s volgens richtlijnen</w:t>
      </w:r>
      <w:bookmarkEnd w:id="95"/>
      <w:r w:rsidRPr="000F62A0">
        <w:rPr>
          <w:rFonts w:ascii="Arial" w:hAnsi="Arial" w:cs="Arial"/>
        </w:rPr>
        <w:t xml:space="preserve"> </w:t>
      </w:r>
    </w:p>
    <w:p w14:paraId="3FF0F80C" w14:textId="77777777" w:rsidR="00EF3B19" w:rsidRDefault="00EF3B19" w:rsidP="00EF3B19">
      <w:pPr>
        <w:spacing w:line="360" w:lineRule="auto"/>
        <w:jc w:val="both"/>
        <w:rPr>
          <w:rFonts w:ascii="Arial" w:eastAsia="Arial" w:hAnsi="Arial" w:cs="Arial"/>
          <w:color w:val="000000" w:themeColor="text1"/>
          <w:sz w:val="20"/>
          <w:szCs w:val="20"/>
        </w:rPr>
      </w:pPr>
      <w:r w:rsidRPr="00A93F6C">
        <w:rPr>
          <w:rFonts w:ascii="Arial" w:eastAsia="Arial" w:hAnsi="Arial" w:cs="Arial"/>
          <w:color w:val="000000" w:themeColor="text1"/>
          <w:sz w:val="20"/>
          <w:szCs w:val="20"/>
        </w:rPr>
        <w:t>De therapi</w:t>
      </w:r>
      <w:r>
        <w:rPr>
          <w:rFonts w:ascii="Arial" w:eastAsia="Arial" w:hAnsi="Arial" w:cs="Arial"/>
          <w:color w:val="000000" w:themeColor="text1"/>
          <w:sz w:val="20"/>
          <w:szCs w:val="20"/>
        </w:rPr>
        <w:t>e</w:t>
      </w:r>
      <w:r w:rsidRPr="00A93F6C">
        <w:rPr>
          <w:rFonts w:ascii="Arial" w:eastAsia="Arial" w:hAnsi="Arial" w:cs="Arial"/>
          <w:color w:val="000000" w:themeColor="text1"/>
          <w:sz w:val="20"/>
          <w:szCs w:val="20"/>
        </w:rPr>
        <w:t xml:space="preserve">ën van UWI’s werden volgens de richtlijnen van BAPCOC en Formularium Ouderenzorg beoordeeld. </w:t>
      </w:r>
      <w:r>
        <w:rPr>
          <w:rFonts w:ascii="Arial" w:eastAsia="Arial" w:hAnsi="Arial" w:cs="Arial"/>
          <w:color w:val="000000" w:themeColor="text1"/>
          <w:sz w:val="20"/>
          <w:szCs w:val="20"/>
        </w:rPr>
        <w:t xml:space="preserve">Uit tabel 8 kan worden opgemaakt dat bijna alle </w:t>
      </w:r>
      <w:r w:rsidRPr="00A93F6C">
        <w:rPr>
          <w:rFonts w:ascii="Arial" w:eastAsia="Arial" w:hAnsi="Arial" w:cs="Arial"/>
          <w:color w:val="000000" w:themeColor="text1"/>
          <w:sz w:val="20"/>
          <w:szCs w:val="20"/>
        </w:rPr>
        <w:t xml:space="preserve">voorschriften volgens </w:t>
      </w:r>
      <w:r>
        <w:rPr>
          <w:rFonts w:ascii="Arial" w:eastAsia="Arial" w:hAnsi="Arial" w:cs="Arial"/>
          <w:color w:val="000000" w:themeColor="text1"/>
          <w:sz w:val="20"/>
          <w:szCs w:val="20"/>
        </w:rPr>
        <w:t>de</w:t>
      </w:r>
      <w:r w:rsidRPr="00A93F6C">
        <w:rPr>
          <w:rFonts w:ascii="Arial" w:eastAsia="Arial" w:hAnsi="Arial" w:cs="Arial"/>
          <w:color w:val="000000" w:themeColor="text1"/>
          <w:sz w:val="20"/>
          <w:szCs w:val="20"/>
        </w:rPr>
        <w:t xml:space="preserve"> richtlijnen als </w:t>
      </w:r>
      <w:r>
        <w:rPr>
          <w:rFonts w:ascii="Arial" w:eastAsia="Arial" w:hAnsi="Arial" w:cs="Arial"/>
          <w:color w:val="000000" w:themeColor="text1"/>
          <w:sz w:val="20"/>
          <w:szCs w:val="20"/>
        </w:rPr>
        <w:t xml:space="preserve">potentieel </w:t>
      </w:r>
      <w:r w:rsidRPr="00A93F6C">
        <w:rPr>
          <w:rFonts w:ascii="Arial" w:eastAsia="Arial" w:hAnsi="Arial" w:cs="Arial"/>
          <w:color w:val="000000" w:themeColor="text1"/>
          <w:sz w:val="20"/>
          <w:szCs w:val="20"/>
        </w:rPr>
        <w:t xml:space="preserve">ongeschikt </w:t>
      </w:r>
      <w:r>
        <w:rPr>
          <w:rFonts w:ascii="Arial" w:eastAsia="Arial" w:hAnsi="Arial" w:cs="Arial"/>
          <w:color w:val="000000" w:themeColor="text1"/>
          <w:sz w:val="20"/>
          <w:szCs w:val="20"/>
        </w:rPr>
        <w:t xml:space="preserve">werden </w:t>
      </w:r>
      <w:r w:rsidRPr="00A93F6C">
        <w:rPr>
          <w:rFonts w:ascii="Arial" w:eastAsia="Arial" w:hAnsi="Arial" w:cs="Arial"/>
          <w:color w:val="000000" w:themeColor="text1"/>
          <w:sz w:val="20"/>
          <w:szCs w:val="20"/>
        </w:rPr>
        <w:t>beoordeeld</w:t>
      </w:r>
      <w:r>
        <w:rPr>
          <w:rFonts w:ascii="Arial" w:eastAsia="Arial" w:hAnsi="Arial" w:cs="Arial"/>
          <w:color w:val="000000" w:themeColor="text1"/>
          <w:sz w:val="20"/>
          <w:szCs w:val="20"/>
        </w:rPr>
        <w:t xml:space="preserve"> (90%). </w:t>
      </w:r>
    </w:p>
    <w:p w14:paraId="1A68AA1F" w14:textId="77777777"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Ongeschiktheid volgens de keuze (n=8) en de therapieduur (n=4) van de antimicrobiële behandeling kwam het vaakst voor. </w:t>
      </w:r>
    </w:p>
    <w:p w14:paraId="3C531EDC" w14:textId="77777777"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Slechts één behandeling was niet te beoordelen omdat het een verderzetting was van ziekenhuistherapie met onvoldoende documentatie in het WZC (10%). </w:t>
      </w:r>
    </w:p>
    <w:p w14:paraId="5BD3AF38" w14:textId="77777777" w:rsidR="00EF3B19" w:rsidRPr="00A93F6C" w:rsidRDefault="00EF3B19" w:rsidP="00EF3B19">
      <w:pPr>
        <w:spacing w:line="360" w:lineRule="auto"/>
        <w:jc w:val="both"/>
        <w:rPr>
          <w:rFonts w:ascii="Arial" w:eastAsia="Arial" w:hAnsi="Arial" w:cs="Arial"/>
          <w:color w:val="000000" w:themeColor="text1"/>
          <w:sz w:val="20"/>
          <w:szCs w:val="20"/>
        </w:rPr>
      </w:pPr>
    </w:p>
    <w:p w14:paraId="62F5D441" w14:textId="77777777" w:rsidR="00EF3B19" w:rsidRPr="00DA1EC7" w:rsidRDefault="00EF3B19" w:rsidP="00EF3B19">
      <w:pPr>
        <w:spacing w:line="360" w:lineRule="auto"/>
        <w:jc w:val="center"/>
        <w:rPr>
          <w:rFonts w:ascii="Arial" w:eastAsia="Arial" w:hAnsi="Arial" w:cs="Arial"/>
          <w:i/>
          <w:iCs/>
          <w:color w:val="000000" w:themeColor="text1"/>
          <w:sz w:val="20"/>
          <w:szCs w:val="20"/>
        </w:rPr>
      </w:pPr>
      <w:r w:rsidRPr="00C53A7F">
        <w:rPr>
          <w:rFonts w:ascii="Arial" w:eastAsia="Arial" w:hAnsi="Arial" w:cs="Arial"/>
          <w:i/>
          <w:iCs/>
          <w:color w:val="000000" w:themeColor="text1"/>
          <w:sz w:val="20"/>
          <w:szCs w:val="20"/>
        </w:rPr>
        <w:t xml:space="preserve">Tabel </w:t>
      </w:r>
      <w:r>
        <w:rPr>
          <w:rFonts w:ascii="Arial" w:eastAsia="Arial" w:hAnsi="Arial" w:cs="Arial"/>
          <w:i/>
          <w:iCs/>
          <w:color w:val="000000" w:themeColor="text1"/>
          <w:sz w:val="20"/>
          <w:szCs w:val="20"/>
        </w:rPr>
        <w:t>8</w:t>
      </w:r>
      <w:r w:rsidRPr="00C53A7F">
        <w:rPr>
          <w:rFonts w:ascii="Arial" w:eastAsia="Arial" w:hAnsi="Arial" w:cs="Arial"/>
          <w:i/>
          <w:iCs/>
          <w:color w:val="000000" w:themeColor="text1"/>
          <w:sz w:val="20"/>
          <w:szCs w:val="20"/>
        </w:rPr>
        <w:t>:</w:t>
      </w:r>
      <w:r>
        <w:rPr>
          <w:rFonts w:ascii="Arial" w:eastAsia="Arial" w:hAnsi="Arial" w:cs="Arial"/>
          <w:i/>
          <w:iCs/>
          <w:color w:val="000000" w:themeColor="text1"/>
          <w:sz w:val="20"/>
          <w:szCs w:val="20"/>
        </w:rPr>
        <w:t xml:space="preserve"> Overzicht van geschiktheidsbeoordeling voor UWI’s</w:t>
      </w:r>
      <w:r w:rsidRPr="00C53A7F">
        <w:rPr>
          <w:rFonts w:ascii="Arial" w:eastAsia="Arial" w:hAnsi="Arial" w:cs="Arial"/>
          <w:i/>
          <w:iCs/>
          <w:color w:val="000000" w:themeColor="text1"/>
          <w:sz w:val="20"/>
          <w:szCs w:val="20"/>
        </w:rPr>
        <w:t xml:space="preserve"> </w:t>
      </w:r>
    </w:p>
    <w:tbl>
      <w:tblPr>
        <w:tblStyle w:val="Rastertabel5donker-Accent5"/>
        <w:tblW w:w="8514" w:type="dxa"/>
        <w:jc w:val="center"/>
        <w:tblLook w:val="04A0" w:firstRow="1" w:lastRow="0" w:firstColumn="1" w:lastColumn="0" w:noHBand="0" w:noVBand="1"/>
      </w:tblPr>
      <w:tblGrid>
        <w:gridCol w:w="2803"/>
        <w:gridCol w:w="3389"/>
        <w:gridCol w:w="1356"/>
        <w:gridCol w:w="966"/>
      </w:tblGrid>
      <w:tr w:rsidR="00EF3B19" w:rsidRPr="00502327" w14:paraId="07507D34" w14:textId="77777777" w:rsidTr="000F62A0">
        <w:trPr>
          <w:cnfStyle w:val="100000000000" w:firstRow="1" w:lastRow="0" w:firstColumn="0" w:lastColumn="0" w:oddVBand="0" w:evenVBand="0" w:oddHBand="0" w:evenHBand="0" w:firstRowFirstColumn="0" w:firstRowLastColumn="0" w:lastRowFirstColumn="0" w:lastRowLastColumn="0"/>
          <w:trHeight w:val="325"/>
          <w:jc w:val="center"/>
        </w:trPr>
        <w:tc>
          <w:tcPr>
            <w:cnfStyle w:val="001000000000" w:firstRow="0" w:lastRow="0" w:firstColumn="1" w:lastColumn="0" w:oddVBand="0" w:evenVBand="0" w:oddHBand="0" w:evenHBand="0" w:firstRowFirstColumn="0" w:firstRowLastColumn="0" w:lastRowFirstColumn="0" w:lastRowLastColumn="0"/>
            <w:tcW w:w="6192" w:type="dxa"/>
            <w:gridSpan w:val="2"/>
            <w:noWrap/>
            <w:vAlign w:val="center"/>
            <w:hideMark/>
          </w:tcPr>
          <w:p w14:paraId="0BDCA472" w14:textId="77777777" w:rsidR="00EF3B19" w:rsidRPr="00502327" w:rsidRDefault="00EF3B19" w:rsidP="000F62A0">
            <w:pPr>
              <w:spacing w:line="360" w:lineRule="auto"/>
              <w:jc w:val="center"/>
              <w:rPr>
                <w:rFonts w:ascii="Arial" w:hAnsi="Arial" w:cs="Arial"/>
                <w:color w:val="000000" w:themeColor="text1"/>
                <w:sz w:val="20"/>
                <w:szCs w:val="20"/>
              </w:rPr>
            </w:pPr>
          </w:p>
        </w:tc>
        <w:tc>
          <w:tcPr>
            <w:tcW w:w="1356" w:type="dxa"/>
          </w:tcPr>
          <w:p w14:paraId="2A9D734C"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n</w:t>
            </w:r>
          </w:p>
        </w:tc>
        <w:tc>
          <w:tcPr>
            <w:tcW w:w="966" w:type="dxa"/>
            <w:vAlign w:val="center"/>
          </w:tcPr>
          <w:p w14:paraId="755CE1D4"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w:t>
            </w:r>
          </w:p>
        </w:tc>
      </w:tr>
      <w:tr w:rsidR="00EF3B19" w:rsidRPr="00502327" w14:paraId="645AC8B1" w14:textId="77777777" w:rsidTr="000F62A0">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6192" w:type="dxa"/>
            <w:gridSpan w:val="2"/>
            <w:noWrap/>
            <w:vAlign w:val="center"/>
            <w:hideMark/>
          </w:tcPr>
          <w:p w14:paraId="35DFD8AE"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Aantal bewoners</w:t>
            </w:r>
          </w:p>
        </w:tc>
        <w:tc>
          <w:tcPr>
            <w:tcW w:w="1356" w:type="dxa"/>
            <w:vAlign w:val="center"/>
          </w:tcPr>
          <w:p w14:paraId="67886C2B"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10</w:t>
            </w:r>
          </w:p>
        </w:tc>
        <w:tc>
          <w:tcPr>
            <w:tcW w:w="966" w:type="dxa"/>
            <w:vAlign w:val="center"/>
          </w:tcPr>
          <w:p w14:paraId="77AA891B"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100</w:t>
            </w:r>
          </w:p>
        </w:tc>
      </w:tr>
      <w:tr w:rsidR="00EF3B19" w:rsidRPr="00502327" w14:paraId="22B3C531" w14:textId="77777777" w:rsidTr="000F62A0">
        <w:trPr>
          <w:trHeight w:val="305"/>
          <w:jc w:val="center"/>
        </w:trPr>
        <w:tc>
          <w:tcPr>
            <w:cnfStyle w:val="001000000000" w:firstRow="0" w:lastRow="0" w:firstColumn="1" w:lastColumn="0" w:oddVBand="0" w:evenVBand="0" w:oddHBand="0" w:evenHBand="0" w:firstRowFirstColumn="0" w:firstRowLastColumn="0" w:lastRowFirstColumn="0" w:lastRowLastColumn="0"/>
            <w:tcW w:w="6192" w:type="dxa"/>
            <w:gridSpan w:val="2"/>
            <w:noWrap/>
            <w:vAlign w:val="center"/>
            <w:hideMark/>
          </w:tcPr>
          <w:p w14:paraId="09D2201F"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Aantal bewoners met ongeschikte therapie volgens de richtlijnen</w:t>
            </w:r>
          </w:p>
        </w:tc>
        <w:tc>
          <w:tcPr>
            <w:tcW w:w="1356" w:type="dxa"/>
            <w:vAlign w:val="center"/>
          </w:tcPr>
          <w:p w14:paraId="5D26F55D"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9</w:t>
            </w:r>
          </w:p>
        </w:tc>
        <w:tc>
          <w:tcPr>
            <w:tcW w:w="966" w:type="dxa"/>
            <w:vAlign w:val="center"/>
          </w:tcPr>
          <w:p w14:paraId="3A9FE227"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90</w:t>
            </w:r>
          </w:p>
        </w:tc>
      </w:tr>
      <w:tr w:rsidR="00EF3B19" w:rsidRPr="00502327" w14:paraId="22461BC1" w14:textId="77777777" w:rsidTr="000F62A0">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6192" w:type="dxa"/>
            <w:gridSpan w:val="2"/>
            <w:noWrap/>
            <w:vAlign w:val="center"/>
            <w:hideMark/>
          </w:tcPr>
          <w:p w14:paraId="65A0A62A"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Aantal voorschriften</w:t>
            </w:r>
          </w:p>
        </w:tc>
        <w:tc>
          <w:tcPr>
            <w:tcW w:w="1356" w:type="dxa"/>
            <w:vAlign w:val="center"/>
          </w:tcPr>
          <w:p w14:paraId="5F139064"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10</w:t>
            </w:r>
          </w:p>
        </w:tc>
        <w:tc>
          <w:tcPr>
            <w:tcW w:w="966" w:type="dxa"/>
            <w:vAlign w:val="center"/>
          </w:tcPr>
          <w:p w14:paraId="0C974531"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100</w:t>
            </w:r>
          </w:p>
        </w:tc>
      </w:tr>
      <w:tr w:rsidR="00EF3B19" w:rsidRPr="00502327" w14:paraId="76F1D1E5" w14:textId="77777777" w:rsidTr="000F62A0">
        <w:trPr>
          <w:trHeight w:val="305"/>
          <w:jc w:val="center"/>
        </w:trPr>
        <w:tc>
          <w:tcPr>
            <w:cnfStyle w:val="001000000000" w:firstRow="0" w:lastRow="0" w:firstColumn="1" w:lastColumn="0" w:oddVBand="0" w:evenVBand="0" w:oddHBand="0" w:evenHBand="0" w:firstRowFirstColumn="0" w:firstRowLastColumn="0" w:lastRowFirstColumn="0" w:lastRowLastColumn="0"/>
            <w:tcW w:w="6192" w:type="dxa"/>
            <w:gridSpan w:val="2"/>
            <w:noWrap/>
            <w:vAlign w:val="center"/>
            <w:hideMark/>
          </w:tcPr>
          <w:p w14:paraId="76A3825E"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Aantal ongeschikte voorschriften</w:t>
            </w:r>
          </w:p>
        </w:tc>
        <w:tc>
          <w:tcPr>
            <w:tcW w:w="1356" w:type="dxa"/>
            <w:vAlign w:val="center"/>
          </w:tcPr>
          <w:p w14:paraId="79CD4662"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9</w:t>
            </w:r>
          </w:p>
        </w:tc>
        <w:tc>
          <w:tcPr>
            <w:tcW w:w="966" w:type="dxa"/>
            <w:vAlign w:val="center"/>
          </w:tcPr>
          <w:p w14:paraId="53120FB7"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90</w:t>
            </w:r>
          </w:p>
        </w:tc>
      </w:tr>
      <w:tr w:rsidR="00EF3B19" w:rsidRPr="00502327" w14:paraId="5B1D5D74" w14:textId="77777777" w:rsidTr="000F62A0">
        <w:trPr>
          <w:cnfStyle w:val="000000100000" w:firstRow="0" w:lastRow="0" w:firstColumn="0" w:lastColumn="0" w:oddVBand="0" w:evenVBand="0" w:oddHBand="1" w:evenHBand="0"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6192" w:type="dxa"/>
            <w:gridSpan w:val="2"/>
            <w:noWrap/>
            <w:vAlign w:val="center"/>
            <w:hideMark/>
          </w:tcPr>
          <w:p w14:paraId="360E260B" w14:textId="77777777" w:rsidR="00EF3B19" w:rsidRPr="00502327" w:rsidRDefault="00EF3B19" w:rsidP="000F62A0">
            <w:pPr>
              <w:spacing w:line="360" w:lineRule="auto"/>
              <w:jc w:val="center"/>
              <w:rPr>
                <w:rFonts w:ascii="Arial" w:hAnsi="Arial" w:cs="Arial"/>
                <w:color w:val="000000" w:themeColor="text1"/>
                <w:sz w:val="20"/>
                <w:szCs w:val="20"/>
              </w:rPr>
            </w:pPr>
            <w:r w:rsidRPr="00502327">
              <w:rPr>
                <w:rFonts w:ascii="Arial" w:hAnsi="Arial" w:cs="Arial"/>
                <w:b w:val="0"/>
                <w:bCs w:val="0"/>
                <w:color w:val="000000" w:themeColor="text1"/>
                <w:sz w:val="20"/>
                <w:szCs w:val="20"/>
              </w:rPr>
              <w:t>Aantal voorschriften waarvoor beoordeling niet mogelijk</w:t>
            </w:r>
          </w:p>
        </w:tc>
        <w:tc>
          <w:tcPr>
            <w:tcW w:w="1356" w:type="dxa"/>
            <w:vAlign w:val="center"/>
          </w:tcPr>
          <w:p w14:paraId="57D6448B"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w:t>
            </w:r>
          </w:p>
        </w:tc>
        <w:tc>
          <w:tcPr>
            <w:tcW w:w="966" w:type="dxa"/>
            <w:vAlign w:val="center"/>
          </w:tcPr>
          <w:p w14:paraId="52106C73" w14:textId="77777777" w:rsidR="00EF3B19" w:rsidRPr="00502327" w:rsidDel="002B0C76"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10</w:t>
            </w:r>
          </w:p>
        </w:tc>
      </w:tr>
      <w:tr w:rsidR="00EF3B19" w:rsidRPr="00502327" w14:paraId="391F6EFE" w14:textId="77777777" w:rsidTr="000F62A0">
        <w:trPr>
          <w:trHeight w:val="305"/>
          <w:jc w:val="center"/>
        </w:trPr>
        <w:tc>
          <w:tcPr>
            <w:cnfStyle w:val="001000000000" w:firstRow="0" w:lastRow="0" w:firstColumn="1" w:lastColumn="0" w:oddVBand="0" w:evenVBand="0" w:oddHBand="0" w:evenHBand="0" w:firstRowFirstColumn="0" w:firstRowLastColumn="0" w:lastRowFirstColumn="0" w:lastRowLastColumn="0"/>
            <w:tcW w:w="6192" w:type="dxa"/>
            <w:gridSpan w:val="2"/>
            <w:noWrap/>
            <w:vAlign w:val="center"/>
            <w:hideMark/>
          </w:tcPr>
          <w:p w14:paraId="109717A4" w14:textId="77777777" w:rsidR="00EF3B19" w:rsidRPr="00502327" w:rsidRDefault="00EF3B19" w:rsidP="000F62A0">
            <w:pPr>
              <w:spacing w:line="360" w:lineRule="auto"/>
              <w:jc w:val="center"/>
              <w:rPr>
                <w:rFonts w:ascii="Arial" w:hAnsi="Arial" w:cs="Arial"/>
                <w:b w:val="0"/>
                <w:bCs w:val="0"/>
                <w:color w:val="000000" w:themeColor="text1"/>
                <w:sz w:val="20"/>
                <w:szCs w:val="20"/>
                <w:highlight w:val="yellow"/>
              </w:rPr>
            </w:pPr>
            <w:r w:rsidRPr="00502327">
              <w:rPr>
                <w:rFonts w:ascii="Arial" w:hAnsi="Arial" w:cs="Arial"/>
                <w:b w:val="0"/>
                <w:bCs w:val="0"/>
                <w:color w:val="000000" w:themeColor="text1"/>
                <w:sz w:val="20"/>
                <w:szCs w:val="20"/>
              </w:rPr>
              <w:t>Ongeschiktheid volgens indicatie</w:t>
            </w:r>
          </w:p>
        </w:tc>
        <w:tc>
          <w:tcPr>
            <w:tcW w:w="1356" w:type="dxa"/>
            <w:vAlign w:val="center"/>
          </w:tcPr>
          <w:p w14:paraId="0F72A2A8"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w:t>
            </w:r>
          </w:p>
        </w:tc>
        <w:tc>
          <w:tcPr>
            <w:tcW w:w="966" w:type="dxa"/>
            <w:vAlign w:val="center"/>
          </w:tcPr>
          <w:p w14:paraId="3BD6C3B9"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30</w:t>
            </w:r>
          </w:p>
        </w:tc>
      </w:tr>
      <w:tr w:rsidR="00EF3B19" w:rsidRPr="00502327" w14:paraId="1BD731F1" w14:textId="77777777" w:rsidTr="000F62A0">
        <w:trPr>
          <w:cnfStyle w:val="000000100000" w:firstRow="0" w:lastRow="0" w:firstColumn="0" w:lastColumn="0" w:oddVBand="0" w:evenVBand="0" w:oddHBand="1" w:evenHBand="0" w:firstRowFirstColumn="0" w:firstRowLastColumn="0" w:lastRowFirstColumn="0" w:lastRowLastColumn="0"/>
          <w:trHeight w:val="489"/>
          <w:jc w:val="center"/>
        </w:trPr>
        <w:tc>
          <w:tcPr>
            <w:cnfStyle w:val="001000000000" w:firstRow="0" w:lastRow="0" w:firstColumn="1" w:lastColumn="0" w:oddVBand="0" w:evenVBand="0" w:oddHBand="0" w:evenHBand="0" w:firstRowFirstColumn="0" w:firstRowLastColumn="0" w:lastRowFirstColumn="0" w:lastRowLastColumn="0"/>
            <w:tcW w:w="2803" w:type="dxa"/>
            <w:vMerge w:val="restart"/>
            <w:noWrap/>
            <w:vAlign w:val="center"/>
            <w:hideMark/>
          </w:tcPr>
          <w:p w14:paraId="05F1D780"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Ongeschiktheid volgens keuze</w:t>
            </w:r>
          </w:p>
        </w:tc>
        <w:tc>
          <w:tcPr>
            <w:tcW w:w="3389" w:type="dxa"/>
            <w:shd w:val="clear" w:color="auto" w:fill="5B9BD5" w:themeFill="accent5"/>
            <w:vAlign w:val="center"/>
          </w:tcPr>
          <w:p w14:paraId="29E4F915"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Opstart van tweedelijnstherapie i.p.v. eerstelijnstherapie</w:t>
            </w:r>
          </w:p>
        </w:tc>
        <w:tc>
          <w:tcPr>
            <w:tcW w:w="1356" w:type="dxa"/>
            <w:vAlign w:val="center"/>
          </w:tcPr>
          <w:p w14:paraId="50345B37"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4</w:t>
            </w:r>
          </w:p>
        </w:tc>
        <w:tc>
          <w:tcPr>
            <w:tcW w:w="966" w:type="dxa"/>
            <w:vAlign w:val="center"/>
          </w:tcPr>
          <w:p w14:paraId="039C3CDA" w14:textId="77777777" w:rsidR="00EF3B19" w:rsidRPr="00502327" w:rsidDel="006E45C6"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40</w:t>
            </w:r>
          </w:p>
        </w:tc>
      </w:tr>
      <w:tr w:rsidR="00EF3B19" w:rsidRPr="00502327" w14:paraId="428C202A" w14:textId="77777777" w:rsidTr="000F62A0">
        <w:trPr>
          <w:trHeight w:val="911"/>
          <w:jc w:val="center"/>
        </w:trPr>
        <w:tc>
          <w:tcPr>
            <w:cnfStyle w:val="001000000000" w:firstRow="0" w:lastRow="0" w:firstColumn="1" w:lastColumn="0" w:oddVBand="0" w:evenVBand="0" w:oddHBand="0" w:evenHBand="0" w:firstRowFirstColumn="0" w:firstRowLastColumn="0" w:lastRowFirstColumn="0" w:lastRowLastColumn="0"/>
            <w:tcW w:w="2803" w:type="dxa"/>
            <w:vMerge/>
            <w:noWrap/>
            <w:vAlign w:val="center"/>
          </w:tcPr>
          <w:p w14:paraId="29A3AD9D" w14:textId="77777777" w:rsidR="00EF3B19" w:rsidRPr="00502327" w:rsidRDefault="00EF3B19" w:rsidP="000F62A0">
            <w:pPr>
              <w:spacing w:line="360" w:lineRule="auto"/>
              <w:jc w:val="center"/>
              <w:rPr>
                <w:rFonts w:ascii="Arial" w:hAnsi="Arial" w:cs="Arial"/>
                <w:b w:val="0"/>
                <w:bCs w:val="0"/>
                <w:color w:val="000000" w:themeColor="text1"/>
                <w:sz w:val="20"/>
                <w:szCs w:val="20"/>
              </w:rPr>
            </w:pPr>
          </w:p>
        </w:tc>
        <w:tc>
          <w:tcPr>
            <w:tcW w:w="3389" w:type="dxa"/>
            <w:shd w:val="clear" w:color="auto" w:fill="5B9BD5" w:themeFill="accent5"/>
            <w:vAlign w:val="center"/>
          </w:tcPr>
          <w:p w14:paraId="07482952"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highlight w:val="yellow"/>
              </w:rPr>
            </w:pPr>
            <w:r w:rsidRPr="00502327">
              <w:rPr>
                <w:rFonts w:ascii="Arial" w:hAnsi="Arial" w:cs="Arial"/>
                <w:color w:val="000000" w:themeColor="text1"/>
                <w:sz w:val="20"/>
                <w:szCs w:val="20"/>
              </w:rPr>
              <w:t>Opstart van geen eerstelijnstherapie of tweedelijnstherapie</w:t>
            </w:r>
          </w:p>
        </w:tc>
        <w:tc>
          <w:tcPr>
            <w:tcW w:w="1356" w:type="dxa"/>
            <w:vAlign w:val="center"/>
          </w:tcPr>
          <w:p w14:paraId="7665D4A0"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4</w:t>
            </w:r>
          </w:p>
        </w:tc>
        <w:tc>
          <w:tcPr>
            <w:tcW w:w="966" w:type="dxa"/>
            <w:vAlign w:val="center"/>
          </w:tcPr>
          <w:p w14:paraId="3B9AF3EA"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40</w:t>
            </w:r>
          </w:p>
        </w:tc>
      </w:tr>
      <w:tr w:rsidR="00EF3B19" w:rsidRPr="00502327" w14:paraId="4030C4C6" w14:textId="77777777" w:rsidTr="000F62A0">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6192" w:type="dxa"/>
            <w:gridSpan w:val="2"/>
            <w:noWrap/>
            <w:vAlign w:val="center"/>
            <w:hideMark/>
          </w:tcPr>
          <w:p w14:paraId="14BAC207" w14:textId="77777777" w:rsidR="00EF3B19" w:rsidRPr="00502327" w:rsidRDefault="00EF3B19" w:rsidP="000F62A0">
            <w:pPr>
              <w:spacing w:line="360" w:lineRule="auto"/>
              <w:jc w:val="center"/>
              <w:rPr>
                <w:rFonts w:ascii="Arial" w:hAnsi="Arial" w:cs="Arial"/>
                <w:b w:val="0"/>
                <w:bCs w:val="0"/>
                <w:color w:val="000000" w:themeColor="text1"/>
                <w:sz w:val="20"/>
                <w:szCs w:val="20"/>
                <w:highlight w:val="yellow"/>
              </w:rPr>
            </w:pPr>
            <w:r w:rsidRPr="00502327">
              <w:rPr>
                <w:rFonts w:ascii="Arial" w:hAnsi="Arial" w:cs="Arial"/>
                <w:b w:val="0"/>
                <w:bCs w:val="0"/>
                <w:color w:val="000000" w:themeColor="text1"/>
                <w:sz w:val="20"/>
                <w:szCs w:val="20"/>
              </w:rPr>
              <w:t>Ongeschiktheid volgens dosering</w:t>
            </w:r>
          </w:p>
        </w:tc>
        <w:tc>
          <w:tcPr>
            <w:tcW w:w="1356" w:type="dxa"/>
            <w:vAlign w:val="center"/>
          </w:tcPr>
          <w:p w14:paraId="5BB2470E"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0</w:t>
            </w:r>
          </w:p>
        </w:tc>
        <w:tc>
          <w:tcPr>
            <w:tcW w:w="966" w:type="dxa"/>
            <w:vAlign w:val="center"/>
          </w:tcPr>
          <w:p w14:paraId="615CCCFC"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0</w:t>
            </w:r>
          </w:p>
        </w:tc>
      </w:tr>
      <w:tr w:rsidR="00EF3B19" w:rsidRPr="00502327" w14:paraId="38125D9C" w14:textId="77777777" w:rsidTr="000F62A0">
        <w:trPr>
          <w:trHeight w:val="305"/>
          <w:jc w:val="center"/>
        </w:trPr>
        <w:tc>
          <w:tcPr>
            <w:cnfStyle w:val="001000000000" w:firstRow="0" w:lastRow="0" w:firstColumn="1" w:lastColumn="0" w:oddVBand="0" w:evenVBand="0" w:oddHBand="0" w:evenHBand="0" w:firstRowFirstColumn="0" w:firstRowLastColumn="0" w:lastRowFirstColumn="0" w:lastRowLastColumn="0"/>
            <w:tcW w:w="6192" w:type="dxa"/>
            <w:gridSpan w:val="2"/>
            <w:noWrap/>
            <w:vAlign w:val="center"/>
            <w:hideMark/>
          </w:tcPr>
          <w:p w14:paraId="29F9C8FB"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Ongeschiktheid volgens frequentie</w:t>
            </w:r>
          </w:p>
        </w:tc>
        <w:tc>
          <w:tcPr>
            <w:tcW w:w="1356" w:type="dxa"/>
            <w:vAlign w:val="center"/>
          </w:tcPr>
          <w:p w14:paraId="6EA011FC"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0</w:t>
            </w:r>
          </w:p>
        </w:tc>
        <w:tc>
          <w:tcPr>
            <w:tcW w:w="966" w:type="dxa"/>
            <w:vAlign w:val="center"/>
          </w:tcPr>
          <w:p w14:paraId="0DDED15C"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0</w:t>
            </w:r>
          </w:p>
        </w:tc>
      </w:tr>
      <w:tr w:rsidR="00EF3B19" w:rsidRPr="00502327" w14:paraId="50AE54F5" w14:textId="77777777" w:rsidTr="000F62A0">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6192" w:type="dxa"/>
            <w:gridSpan w:val="2"/>
            <w:noWrap/>
            <w:vAlign w:val="center"/>
            <w:hideMark/>
          </w:tcPr>
          <w:p w14:paraId="339E0370"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Ongeschiktheid volgens timing (spreiding van toediening)</w:t>
            </w:r>
          </w:p>
        </w:tc>
        <w:tc>
          <w:tcPr>
            <w:tcW w:w="1356" w:type="dxa"/>
            <w:vAlign w:val="center"/>
          </w:tcPr>
          <w:p w14:paraId="4FF6AA64"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0</w:t>
            </w:r>
          </w:p>
        </w:tc>
        <w:tc>
          <w:tcPr>
            <w:tcW w:w="966" w:type="dxa"/>
            <w:vAlign w:val="center"/>
          </w:tcPr>
          <w:p w14:paraId="44F39BD7"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0</w:t>
            </w:r>
          </w:p>
        </w:tc>
      </w:tr>
      <w:tr w:rsidR="00EF3B19" w:rsidRPr="00502327" w14:paraId="4A6C373A" w14:textId="77777777" w:rsidTr="000F62A0">
        <w:trPr>
          <w:trHeight w:val="305"/>
          <w:jc w:val="center"/>
        </w:trPr>
        <w:tc>
          <w:tcPr>
            <w:cnfStyle w:val="001000000000" w:firstRow="0" w:lastRow="0" w:firstColumn="1" w:lastColumn="0" w:oddVBand="0" w:evenVBand="0" w:oddHBand="0" w:evenHBand="0" w:firstRowFirstColumn="0" w:firstRowLastColumn="0" w:lastRowFirstColumn="0" w:lastRowLastColumn="0"/>
            <w:tcW w:w="6192" w:type="dxa"/>
            <w:gridSpan w:val="2"/>
            <w:noWrap/>
            <w:vAlign w:val="center"/>
            <w:hideMark/>
          </w:tcPr>
          <w:p w14:paraId="4AFE0A47"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Ongeschiktheid volgens therapieduur</w:t>
            </w:r>
          </w:p>
        </w:tc>
        <w:tc>
          <w:tcPr>
            <w:tcW w:w="1356" w:type="dxa"/>
            <w:vAlign w:val="center"/>
          </w:tcPr>
          <w:p w14:paraId="0EDD2661"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4</w:t>
            </w:r>
          </w:p>
        </w:tc>
        <w:tc>
          <w:tcPr>
            <w:tcW w:w="966" w:type="dxa"/>
            <w:vAlign w:val="center"/>
          </w:tcPr>
          <w:p w14:paraId="55160FE2"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40</w:t>
            </w:r>
          </w:p>
        </w:tc>
      </w:tr>
      <w:tr w:rsidR="00EF3B19" w:rsidRPr="00502327" w14:paraId="15944CF8" w14:textId="77777777" w:rsidTr="000F62A0">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6192" w:type="dxa"/>
            <w:gridSpan w:val="2"/>
            <w:noWrap/>
            <w:vAlign w:val="center"/>
            <w:hideMark/>
          </w:tcPr>
          <w:p w14:paraId="348F9C04"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Ongeschiktheid door interacties</w:t>
            </w:r>
          </w:p>
        </w:tc>
        <w:tc>
          <w:tcPr>
            <w:tcW w:w="1356" w:type="dxa"/>
            <w:vAlign w:val="center"/>
          </w:tcPr>
          <w:p w14:paraId="0461072B"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1</w:t>
            </w:r>
          </w:p>
        </w:tc>
        <w:tc>
          <w:tcPr>
            <w:tcW w:w="966" w:type="dxa"/>
            <w:vAlign w:val="center"/>
          </w:tcPr>
          <w:p w14:paraId="195CBB90"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10</w:t>
            </w:r>
          </w:p>
        </w:tc>
      </w:tr>
      <w:tr w:rsidR="00EF3B19" w:rsidRPr="00502327" w14:paraId="389C34B5" w14:textId="77777777" w:rsidTr="000F62A0">
        <w:trPr>
          <w:trHeight w:val="305"/>
          <w:jc w:val="center"/>
        </w:trPr>
        <w:tc>
          <w:tcPr>
            <w:cnfStyle w:val="001000000000" w:firstRow="0" w:lastRow="0" w:firstColumn="1" w:lastColumn="0" w:oddVBand="0" w:evenVBand="0" w:oddHBand="0" w:evenHBand="0" w:firstRowFirstColumn="0" w:firstRowLastColumn="0" w:lastRowFirstColumn="0" w:lastRowLastColumn="0"/>
            <w:tcW w:w="6192" w:type="dxa"/>
            <w:gridSpan w:val="2"/>
            <w:noWrap/>
            <w:vAlign w:val="center"/>
            <w:hideMark/>
          </w:tcPr>
          <w:p w14:paraId="75598EC5" w14:textId="77777777" w:rsidR="00EF3B19" w:rsidRPr="00502327" w:rsidRDefault="00EF3B19" w:rsidP="000F62A0">
            <w:pPr>
              <w:spacing w:line="360" w:lineRule="auto"/>
              <w:jc w:val="center"/>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Ongeschiktheid volgens toedieningsvorm</w:t>
            </w:r>
          </w:p>
        </w:tc>
        <w:tc>
          <w:tcPr>
            <w:tcW w:w="1356" w:type="dxa"/>
          </w:tcPr>
          <w:p w14:paraId="07C7231E"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0</w:t>
            </w:r>
          </w:p>
        </w:tc>
        <w:tc>
          <w:tcPr>
            <w:tcW w:w="966" w:type="dxa"/>
            <w:vAlign w:val="center"/>
          </w:tcPr>
          <w:p w14:paraId="7D9AD9A3"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0</w:t>
            </w:r>
          </w:p>
        </w:tc>
      </w:tr>
    </w:tbl>
    <w:p w14:paraId="5B9ECC35" w14:textId="77777777" w:rsidR="00EF3B19" w:rsidRDefault="00EF3B19" w:rsidP="00EF3B19">
      <w:pPr>
        <w:rPr>
          <w:rFonts w:ascii="Arial" w:eastAsia="Arial" w:hAnsi="Arial" w:cs="Arial"/>
          <w:i/>
          <w:iCs/>
          <w:color w:val="000000" w:themeColor="text1"/>
          <w:sz w:val="20"/>
          <w:szCs w:val="20"/>
        </w:rPr>
      </w:pPr>
    </w:p>
    <w:p w14:paraId="760CFFE4" w14:textId="77777777" w:rsidR="00EF3B19" w:rsidRPr="00437600" w:rsidRDefault="00EF3B19" w:rsidP="00EF3B19">
      <w:r>
        <w:rPr>
          <w:rFonts w:ascii="Arial" w:eastAsia="Arial" w:hAnsi="Arial" w:cs="Arial"/>
          <w:i/>
          <w:iCs/>
          <w:color w:val="000000" w:themeColor="text1"/>
          <w:sz w:val="20"/>
          <w:szCs w:val="20"/>
        </w:rPr>
        <w:br w:type="page"/>
      </w:r>
    </w:p>
    <w:p w14:paraId="6BC1CA95" w14:textId="77777777" w:rsidR="00EF3B19" w:rsidRPr="000F62A0" w:rsidRDefault="00EF3B19" w:rsidP="00EF3B19">
      <w:pPr>
        <w:pStyle w:val="Kop3"/>
        <w:spacing w:line="360" w:lineRule="auto"/>
        <w:jc w:val="both"/>
        <w:rPr>
          <w:rFonts w:ascii="Arial" w:hAnsi="Arial" w:cs="Arial"/>
        </w:rPr>
      </w:pPr>
      <w:bookmarkStart w:id="96" w:name="_Toc133172866"/>
      <w:r w:rsidRPr="000F62A0">
        <w:rPr>
          <w:rFonts w:ascii="Arial" w:hAnsi="Arial" w:cs="Arial"/>
        </w:rPr>
        <w:lastRenderedPageBreak/>
        <w:t>Identificatie van PIP’s van UWI’s</w:t>
      </w:r>
      <w:bookmarkEnd w:id="96"/>
    </w:p>
    <w:p w14:paraId="0485A09B" w14:textId="77777777" w:rsidR="00EF3B19" w:rsidRPr="00A93F6C" w:rsidRDefault="00EF3B19" w:rsidP="00EF3B19">
      <w:pPr>
        <w:spacing w:line="360" w:lineRule="auto"/>
        <w:jc w:val="both"/>
        <w:rPr>
          <w:rFonts w:ascii="Arial" w:eastAsia="Arial" w:hAnsi="Arial" w:cs="Arial"/>
          <w:color w:val="000000" w:themeColor="text1"/>
          <w:sz w:val="20"/>
          <w:szCs w:val="20"/>
        </w:rPr>
      </w:pPr>
      <w:r w:rsidRPr="00A93F6C">
        <w:rPr>
          <w:rFonts w:ascii="Arial" w:eastAsia="Arial" w:hAnsi="Arial" w:cs="Arial"/>
          <w:color w:val="000000" w:themeColor="text1"/>
          <w:sz w:val="20"/>
          <w:szCs w:val="20"/>
        </w:rPr>
        <w:t xml:space="preserve">De beoordeling </w:t>
      </w:r>
      <w:r>
        <w:rPr>
          <w:rFonts w:ascii="Arial" w:eastAsia="Arial" w:hAnsi="Arial" w:cs="Arial"/>
          <w:color w:val="000000" w:themeColor="text1"/>
          <w:sz w:val="20"/>
          <w:szCs w:val="20"/>
        </w:rPr>
        <w:t xml:space="preserve">van de antimicrobiële therapieën voor de behandeling van UWI’s </w:t>
      </w:r>
      <w:r w:rsidRPr="00A93F6C">
        <w:rPr>
          <w:rFonts w:ascii="Arial" w:eastAsia="Arial" w:hAnsi="Arial" w:cs="Arial"/>
          <w:color w:val="000000" w:themeColor="text1"/>
          <w:sz w:val="20"/>
          <w:szCs w:val="20"/>
        </w:rPr>
        <w:t>op basis van de richtlijnen resulteerde in de identificatie van tien unieke PIP’s</w:t>
      </w:r>
      <w:r w:rsidRPr="000F62A0">
        <w:rPr>
          <w:rFonts w:ascii="Arial" w:eastAsia="Arial" w:hAnsi="Arial" w:cs="Arial"/>
          <w:color w:val="000000" w:themeColor="text1"/>
          <w:sz w:val="20"/>
          <w:szCs w:val="20"/>
        </w:rPr>
        <w:t xml:space="preserve"> </w:t>
      </w:r>
      <w:r w:rsidRPr="00A93F6C">
        <w:rPr>
          <w:rFonts w:ascii="Arial" w:eastAsia="Arial" w:hAnsi="Arial" w:cs="Arial"/>
          <w:color w:val="000000" w:themeColor="text1"/>
          <w:sz w:val="20"/>
          <w:szCs w:val="20"/>
        </w:rPr>
        <w:t xml:space="preserve">weergegeven in tabel </w:t>
      </w:r>
      <w:r>
        <w:rPr>
          <w:rFonts w:ascii="Arial" w:eastAsia="Arial" w:hAnsi="Arial" w:cs="Arial"/>
          <w:color w:val="000000" w:themeColor="text1"/>
          <w:sz w:val="20"/>
          <w:szCs w:val="20"/>
        </w:rPr>
        <w:t>9</w:t>
      </w:r>
      <w:r w:rsidRPr="00A93F6C">
        <w:rPr>
          <w:rFonts w:ascii="Arial" w:eastAsia="Arial" w:hAnsi="Arial" w:cs="Arial"/>
          <w:color w:val="000000" w:themeColor="text1"/>
          <w:sz w:val="20"/>
          <w:szCs w:val="20"/>
        </w:rPr>
        <w:t xml:space="preserve">. </w:t>
      </w:r>
    </w:p>
    <w:p w14:paraId="156F1222" w14:textId="77777777" w:rsidR="00EF3B19" w:rsidRDefault="00EF3B19" w:rsidP="00EF3B19">
      <w:pPr>
        <w:jc w:val="center"/>
        <w:rPr>
          <w:rFonts w:ascii="Arial" w:hAnsi="Arial" w:cs="Arial"/>
          <w:i/>
          <w:iCs/>
          <w:sz w:val="20"/>
          <w:szCs w:val="20"/>
        </w:rPr>
      </w:pPr>
    </w:p>
    <w:p w14:paraId="61176230" w14:textId="77777777" w:rsidR="00EF3B19" w:rsidRPr="00DA1EC7" w:rsidRDefault="00EF3B19" w:rsidP="00EF3B19">
      <w:pPr>
        <w:jc w:val="center"/>
        <w:rPr>
          <w:rFonts w:ascii="Arial" w:hAnsi="Arial" w:cs="Arial"/>
          <w:i/>
          <w:iCs/>
          <w:sz w:val="20"/>
          <w:szCs w:val="20"/>
        </w:rPr>
      </w:pPr>
      <w:r w:rsidRPr="00DA1EC7">
        <w:rPr>
          <w:rFonts w:ascii="Arial" w:hAnsi="Arial" w:cs="Arial"/>
          <w:i/>
          <w:iCs/>
          <w:sz w:val="20"/>
          <w:szCs w:val="20"/>
        </w:rPr>
        <w:t>Tabel 9: PIP’s van UWI</w:t>
      </w:r>
      <w:r>
        <w:rPr>
          <w:rFonts w:ascii="Arial" w:hAnsi="Arial" w:cs="Arial"/>
          <w:i/>
          <w:iCs/>
          <w:sz w:val="20"/>
          <w:szCs w:val="20"/>
        </w:rPr>
        <w:t>’</w:t>
      </w:r>
      <w:r w:rsidRPr="00DA1EC7">
        <w:rPr>
          <w:rFonts w:ascii="Arial" w:hAnsi="Arial" w:cs="Arial"/>
          <w:i/>
          <w:iCs/>
          <w:sz w:val="20"/>
          <w:szCs w:val="20"/>
        </w:rPr>
        <w:t>s</w:t>
      </w:r>
      <w:r>
        <w:rPr>
          <w:rFonts w:ascii="Arial" w:hAnsi="Arial" w:cs="Arial"/>
          <w:i/>
          <w:iCs/>
          <w:sz w:val="20"/>
          <w:szCs w:val="20"/>
        </w:rPr>
        <w:t xml:space="preserve"> na beoordeling op basis van de richtlijnen (8,9)</w:t>
      </w:r>
    </w:p>
    <w:tbl>
      <w:tblPr>
        <w:tblStyle w:val="Rastertabel5donker-Accent5"/>
        <w:tblW w:w="10096" w:type="dxa"/>
        <w:jc w:val="center"/>
        <w:tblLook w:val="04A0" w:firstRow="1" w:lastRow="0" w:firstColumn="1" w:lastColumn="0" w:noHBand="0" w:noVBand="1"/>
      </w:tblPr>
      <w:tblGrid>
        <w:gridCol w:w="447"/>
        <w:gridCol w:w="2661"/>
        <w:gridCol w:w="6988"/>
      </w:tblGrid>
      <w:tr w:rsidR="00EF3B19" w:rsidRPr="00502327" w14:paraId="449B3A33" w14:textId="77777777" w:rsidTr="000F62A0">
        <w:trPr>
          <w:cnfStyle w:val="100000000000" w:firstRow="1" w:lastRow="0" w:firstColumn="0" w:lastColumn="0" w:oddVBand="0" w:evenVBand="0" w:oddHBand="0" w:evenHBand="0" w:firstRowFirstColumn="0" w:firstRowLastColumn="0" w:lastRowFirstColumn="0" w:lastRowLastColumn="0"/>
          <w:trHeight w:val="640"/>
          <w:jc w:val="center"/>
        </w:trPr>
        <w:tc>
          <w:tcPr>
            <w:cnfStyle w:val="001000000000" w:firstRow="0" w:lastRow="0" w:firstColumn="1" w:lastColumn="0" w:oddVBand="0" w:evenVBand="0" w:oddHBand="0" w:evenHBand="0" w:firstRowFirstColumn="0" w:firstRowLastColumn="0" w:lastRowFirstColumn="0" w:lastRowLastColumn="0"/>
            <w:tcW w:w="447" w:type="dxa"/>
          </w:tcPr>
          <w:p w14:paraId="591EC259" w14:textId="77777777" w:rsidR="00EF3B19" w:rsidRPr="00502327" w:rsidRDefault="00EF3B19" w:rsidP="000F62A0">
            <w:pPr>
              <w:spacing w:line="360" w:lineRule="auto"/>
              <w:rPr>
                <w:rFonts w:ascii="Arial" w:hAnsi="Arial" w:cs="Arial"/>
                <w:b w:val="0"/>
                <w:bCs w:val="0"/>
                <w:color w:val="000000" w:themeColor="text1"/>
                <w:sz w:val="20"/>
                <w:szCs w:val="20"/>
              </w:rPr>
            </w:pPr>
          </w:p>
        </w:tc>
        <w:tc>
          <w:tcPr>
            <w:tcW w:w="9649" w:type="dxa"/>
            <w:gridSpan w:val="2"/>
            <w:vAlign w:val="center"/>
          </w:tcPr>
          <w:p w14:paraId="0C12B44A"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Beschrijving PIP</w:t>
            </w:r>
            <w:r>
              <w:rPr>
                <w:rFonts w:ascii="Arial" w:hAnsi="Arial" w:cs="Arial"/>
                <w:color w:val="000000" w:themeColor="text1"/>
                <w:sz w:val="20"/>
                <w:szCs w:val="20"/>
              </w:rPr>
              <w:t>’</w:t>
            </w:r>
            <w:r w:rsidRPr="00502327">
              <w:rPr>
                <w:rFonts w:ascii="Arial" w:hAnsi="Arial" w:cs="Arial"/>
                <w:color w:val="000000" w:themeColor="text1"/>
                <w:sz w:val="20"/>
                <w:szCs w:val="20"/>
              </w:rPr>
              <w:t>s</w:t>
            </w:r>
            <w:r>
              <w:rPr>
                <w:rFonts w:ascii="Arial" w:hAnsi="Arial" w:cs="Arial"/>
                <w:color w:val="000000" w:themeColor="text1"/>
                <w:sz w:val="20"/>
                <w:szCs w:val="20"/>
              </w:rPr>
              <w:t xml:space="preserve"> van UWI</w:t>
            </w:r>
          </w:p>
        </w:tc>
      </w:tr>
      <w:tr w:rsidR="00EF3B19" w:rsidRPr="00502327" w14:paraId="4371181C" w14:textId="77777777" w:rsidTr="000F62A0">
        <w:trPr>
          <w:cnfStyle w:val="000000100000" w:firstRow="0" w:lastRow="0" w:firstColumn="0" w:lastColumn="0" w:oddVBand="0" w:evenVBand="0" w:oddHBand="1" w:evenHBand="0" w:firstRowFirstColumn="0" w:firstRowLastColumn="0" w:lastRowFirstColumn="0" w:lastRowLastColumn="0"/>
          <w:trHeight w:val="640"/>
          <w:jc w:val="center"/>
        </w:trPr>
        <w:tc>
          <w:tcPr>
            <w:cnfStyle w:val="001000000000" w:firstRow="0" w:lastRow="0" w:firstColumn="1" w:lastColumn="0" w:oddVBand="0" w:evenVBand="0" w:oddHBand="0" w:evenHBand="0" w:firstRowFirstColumn="0" w:firstRowLastColumn="0" w:lastRowFirstColumn="0" w:lastRowLastColumn="0"/>
            <w:tcW w:w="447" w:type="dxa"/>
          </w:tcPr>
          <w:p w14:paraId="12147CAA"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1</w:t>
            </w:r>
          </w:p>
        </w:tc>
        <w:tc>
          <w:tcPr>
            <w:tcW w:w="2661" w:type="dxa"/>
            <w:vAlign w:val="center"/>
          </w:tcPr>
          <w:p w14:paraId="36FF39D5"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indicatie</w:t>
            </w:r>
          </w:p>
        </w:tc>
        <w:tc>
          <w:tcPr>
            <w:tcW w:w="6988" w:type="dxa"/>
            <w:hideMark/>
          </w:tcPr>
          <w:p w14:paraId="785A836E" w14:textId="77777777" w:rsidR="00EF3B19" w:rsidRPr="00502327"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Gestart met antimicrobiële therapie bij afwezigheid van minimum criteria bij een bewoner zonder een urinaire katheter</w:t>
            </w:r>
          </w:p>
        </w:tc>
      </w:tr>
      <w:tr w:rsidR="00EF3B19" w:rsidRPr="00502327" w14:paraId="515EB08B" w14:textId="77777777" w:rsidTr="000F62A0">
        <w:trPr>
          <w:trHeight w:val="520"/>
          <w:jc w:val="center"/>
        </w:trPr>
        <w:tc>
          <w:tcPr>
            <w:cnfStyle w:val="001000000000" w:firstRow="0" w:lastRow="0" w:firstColumn="1" w:lastColumn="0" w:oddVBand="0" w:evenVBand="0" w:oddHBand="0" w:evenHBand="0" w:firstRowFirstColumn="0" w:firstRowLastColumn="0" w:lastRowFirstColumn="0" w:lastRowLastColumn="0"/>
            <w:tcW w:w="447" w:type="dxa"/>
          </w:tcPr>
          <w:p w14:paraId="64B6BB78"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2</w:t>
            </w:r>
          </w:p>
        </w:tc>
        <w:tc>
          <w:tcPr>
            <w:tcW w:w="2661" w:type="dxa"/>
            <w:vAlign w:val="center"/>
          </w:tcPr>
          <w:p w14:paraId="5142C781"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keuze</w:t>
            </w:r>
          </w:p>
        </w:tc>
        <w:tc>
          <w:tcPr>
            <w:tcW w:w="6988" w:type="dxa"/>
            <w:hideMark/>
          </w:tcPr>
          <w:p w14:paraId="09EC82B3" w14:textId="77777777" w:rsidR="00EF3B19" w:rsidRPr="00502327"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 xml:space="preserve">Gekozen voor fosfomycine </w:t>
            </w:r>
          </w:p>
        </w:tc>
      </w:tr>
      <w:tr w:rsidR="00EF3B19" w:rsidRPr="00502327" w14:paraId="12F02D6C" w14:textId="77777777" w:rsidTr="000F62A0">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447" w:type="dxa"/>
          </w:tcPr>
          <w:p w14:paraId="38A7A215"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3</w:t>
            </w:r>
          </w:p>
        </w:tc>
        <w:tc>
          <w:tcPr>
            <w:tcW w:w="2661" w:type="dxa"/>
            <w:vAlign w:val="center"/>
          </w:tcPr>
          <w:p w14:paraId="1201D473"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keuze</w:t>
            </w:r>
          </w:p>
        </w:tc>
        <w:tc>
          <w:tcPr>
            <w:tcW w:w="6988" w:type="dxa"/>
            <w:hideMark/>
          </w:tcPr>
          <w:p w14:paraId="6B400AEE" w14:textId="77777777" w:rsidR="00EF3B19" w:rsidRPr="00502327"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Gekozen voor nitrofurantoïne bij een bewoner met nierfunctie tussen de 60 ml/min en 90 ml/min</w:t>
            </w:r>
          </w:p>
        </w:tc>
      </w:tr>
      <w:tr w:rsidR="00EF3B19" w:rsidRPr="00502327" w14:paraId="5A351B05" w14:textId="77777777" w:rsidTr="000F62A0">
        <w:trPr>
          <w:trHeight w:val="660"/>
          <w:jc w:val="center"/>
        </w:trPr>
        <w:tc>
          <w:tcPr>
            <w:cnfStyle w:val="001000000000" w:firstRow="0" w:lastRow="0" w:firstColumn="1" w:lastColumn="0" w:oddVBand="0" w:evenVBand="0" w:oddHBand="0" w:evenHBand="0" w:firstRowFirstColumn="0" w:firstRowLastColumn="0" w:lastRowFirstColumn="0" w:lastRowLastColumn="0"/>
            <w:tcW w:w="447" w:type="dxa"/>
          </w:tcPr>
          <w:p w14:paraId="230B3D83"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4</w:t>
            </w:r>
          </w:p>
        </w:tc>
        <w:tc>
          <w:tcPr>
            <w:tcW w:w="2661" w:type="dxa"/>
            <w:vAlign w:val="center"/>
          </w:tcPr>
          <w:p w14:paraId="014383B0"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keuze</w:t>
            </w:r>
          </w:p>
        </w:tc>
        <w:tc>
          <w:tcPr>
            <w:tcW w:w="6988" w:type="dxa"/>
            <w:hideMark/>
          </w:tcPr>
          <w:p w14:paraId="161FBA27" w14:textId="77777777" w:rsidR="00EF3B19" w:rsidRPr="00502327"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Gekozen voor levofloxacine bij klachten van een veranderde urine geur bij een bewoner met een nierfunctie van 34 ml/min</w:t>
            </w:r>
          </w:p>
        </w:tc>
      </w:tr>
      <w:tr w:rsidR="00EF3B19" w:rsidRPr="00502327" w14:paraId="428FB847" w14:textId="77777777" w:rsidTr="000F62A0">
        <w:trPr>
          <w:cnfStyle w:val="000000100000" w:firstRow="0" w:lastRow="0" w:firstColumn="0" w:lastColumn="0" w:oddVBand="0" w:evenVBand="0" w:oddHBand="1" w:evenHBand="0" w:firstRowFirstColumn="0" w:firstRowLastColumn="0" w:lastRowFirstColumn="0" w:lastRowLastColumn="0"/>
          <w:trHeight w:val="994"/>
          <w:jc w:val="center"/>
        </w:trPr>
        <w:tc>
          <w:tcPr>
            <w:cnfStyle w:val="001000000000" w:firstRow="0" w:lastRow="0" w:firstColumn="1" w:lastColumn="0" w:oddVBand="0" w:evenVBand="0" w:oddHBand="0" w:evenHBand="0" w:firstRowFirstColumn="0" w:firstRowLastColumn="0" w:lastRowFirstColumn="0" w:lastRowLastColumn="0"/>
            <w:tcW w:w="447" w:type="dxa"/>
          </w:tcPr>
          <w:p w14:paraId="425A84A4"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5</w:t>
            </w:r>
          </w:p>
        </w:tc>
        <w:tc>
          <w:tcPr>
            <w:tcW w:w="2661" w:type="dxa"/>
            <w:vAlign w:val="center"/>
          </w:tcPr>
          <w:p w14:paraId="259F6670"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keuze</w:t>
            </w:r>
          </w:p>
        </w:tc>
        <w:tc>
          <w:tcPr>
            <w:tcW w:w="6988" w:type="dxa"/>
            <w:hideMark/>
          </w:tcPr>
          <w:p w14:paraId="6F29AEE0" w14:textId="77777777" w:rsidR="00EF3B19" w:rsidRPr="00502327" w:rsidRDefault="00EF3B19" w:rsidP="000F62A0">
            <w:pPr>
              <w:pStyle w:val="Lijstalinea"/>
              <w:numPr>
                <w:ilvl w:val="0"/>
                <w:numId w:val="2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Opgestart met co-trimoxazole bij afwezigheid van tekens of symptomen die wijzen op een gecompliceerde UWI’s</w:t>
            </w:r>
          </w:p>
          <w:p w14:paraId="2D26BF90" w14:textId="77777777" w:rsidR="00EF3B19" w:rsidRPr="00502327" w:rsidRDefault="00EF3B19" w:rsidP="000F62A0">
            <w:pPr>
              <w:pStyle w:val="Lijstalinea"/>
              <w:numPr>
                <w:ilvl w:val="0"/>
                <w:numId w:val="24"/>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In geval dat het om gecompliceerde urineweginfectie zou gaan: Opgestart met  co-trimoxazole bij een gecompliceerde UWI</w:t>
            </w:r>
          </w:p>
        </w:tc>
      </w:tr>
      <w:tr w:rsidR="00EF3B19" w:rsidRPr="00502327" w14:paraId="1CAD7209" w14:textId="77777777" w:rsidTr="000F62A0">
        <w:trPr>
          <w:trHeight w:val="471"/>
          <w:jc w:val="center"/>
        </w:trPr>
        <w:tc>
          <w:tcPr>
            <w:cnfStyle w:val="001000000000" w:firstRow="0" w:lastRow="0" w:firstColumn="1" w:lastColumn="0" w:oddVBand="0" w:evenVBand="0" w:oddHBand="0" w:evenHBand="0" w:firstRowFirstColumn="0" w:firstRowLastColumn="0" w:lastRowFirstColumn="0" w:lastRowLastColumn="0"/>
            <w:tcW w:w="447" w:type="dxa"/>
          </w:tcPr>
          <w:p w14:paraId="1E9D41C7"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6</w:t>
            </w:r>
          </w:p>
        </w:tc>
        <w:tc>
          <w:tcPr>
            <w:tcW w:w="2661" w:type="dxa"/>
            <w:vAlign w:val="center"/>
          </w:tcPr>
          <w:p w14:paraId="11F13BCC"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therapieduur</w:t>
            </w:r>
          </w:p>
        </w:tc>
        <w:tc>
          <w:tcPr>
            <w:tcW w:w="6988" w:type="dxa"/>
            <w:hideMark/>
          </w:tcPr>
          <w:p w14:paraId="6E8FC60A" w14:textId="77777777" w:rsidR="00EF3B19" w:rsidRPr="00502327"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 xml:space="preserve">Gekozen voor ciprofloxacine bij een gecompliceerde UWI’s gedurende negen dagen </w:t>
            </w:r>
          </w:p>
        </w:tc>
      </w:tr>
      <w:tr w:rsidR="00EF3B19" w:rsidRPr="00502327" w14:paraId="7D578146" w14:textId="77777777" w:rsidTr="000F62A0">
        <w:trPr>
          <w:cnfStyle w:val="000000100000" w:firstRow="0" w:lastRow="0" w:firstColumn="0" w:lastColumn="0" w:oddVBand="0" w:evenVBand="0" w:oddHBand="1" w:evenHBand="0" w:firstRowFirstColumn="0" w:firstRowLastColumn="0" w:lastRowFirstColumn="0" w:lastRowLastColumn="0"/>
          <w:trHeight w:val="330"/>
          <w:jc w:val="center"/>
        </w:trPr>
        <w:tc>
          <w:tcPr>
            <w:cnfStyle w:val="001000000000" w:firstRow="0" w:lastRow="0" w:firstColumn="1" w:lastColumn="0" w:oddVBand="0" w:evenVBand="0" w:oddHBand="0" w:evenHBand="0" w:firstRowFirstColumn="0" w:firstRowLastColumn="0" w:lastRowFirstColumn="0" w:lastRowLastColumn="0"/>
            <w:tcW w:w="447" w:type="dxa"/>
          </w:tcPr>
          <w:p w14:paraId="44FC753F"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7</w:t>
            </w:r>
          </w:p>
        </w:tc>
        <w:tc>
          <w:tcPr>
            <w:tcW w:w="2661" w:type="dxa"/>
            <w:vAlign w:val="center"/>
          </w:tcPr>
          <w:p w14:paraId="242AD1A6"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therapieduur</w:t>
            </w:r>
          </w:p>
        </w:tc>
        <w:tc>
          <w:tcPr>
            <w:tcW w:w="6988" w:type="dxa"/>
            <w:hideMark/>
          </w:tcPr>
          <w:p w14:paraId="19B98607" w14:textId="77777777" w:rsidR="00EF3B19" w:rsidRPr="00502327"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Gekozen voor een behandeling met nitrofurantoïne gedurende zes of zeven dagen bij een acute cystitis</w:t>
            </w:r>
          </w:p>
        </w:tc>
      </w:tr>
      <w:tr w:rsidR="00EF3B19" w:rsidRPr="00502327" w14:paraId="72D7C380" w14:textId="77777777" w:rsidTr="000F62A0">
        <w:trPr>
          <w:trHeight w:val="473"/>
          <w:jc w:val="center"/>
        </w:trPr>
        <w:tc>
          <w:tcPr>
            <w:cnfStyle w:val="001000000000" w:firstRow="0" w:lastRow="0" w:firstColumn="1" w:lastColumn="0" w:oddVBand="0" w:evenVBand="0" w:oddHBand="0" w:evenHBand="0" w:firstRowFirstColumn="0" w:firstRowLastColumn="0" w:lastRowFirstColumn="0" w:lastRowLastColumn="0"/>
            <w:tcW w:w="447" w:type="dxa"/>
          </w:tcPr>
          <w:p w14:paraId="21074641"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8</w:t>
            </w:r>
          </w:p>
        </w:tc>
        <w:tc>
          <w:tcPr>
            <w:tcW w:w="2661" w:type="dxa"/>
            <w:vAlign w:val="center"/>
          </w:tcPr>
          <w:p w14:paraId="2F1EEDC7"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door interactie</w:t>
            </w:r>
          </w:p>
        </w:tc>
        <w:tc>
          <w:tcPr>
            <w:tcW w:w="6988" w:type="dxa"/>
            <w:hideMark/>
          </w:tcPr>
          <w:p w14:paraId="5094ADAE" w14:textId="77777777" w:rsidR="00EF3B19" w:rsidRPr="00502327"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Ciprofloxacine gecombineerd met escitalopram en clozapine</w:t>
            </w:r>
          </w:p>
        </w:tc>
      </w:tr>
      <w:tr w:rsidR="00EF3B19" w:rsidRPr="00502327" w14:paraId="51EF9FC4" w14:textId="77777777" w:rsidTr="000F62A0">
        <w:trPr>
          <w:cnfStyle w:val="000000100000" w:firstRow="0" w:lastRow="0" w:firstColumn="0" w:lastColumn="0" w:oddVBand="0" w:evenVBand="0" w:oddHBand="1" w:evenHBand="0" w:firstRowFirstColumn="0" w:firstRowLastColumn="0" w:lastRowFirstColumn="0" w:lastRowLastColumn="0"/>
          <w:trHeight w:val="530"/>
          <w:jc w:val="center"/>
        </w:trPr>
        <w:tc>
          <w:tcPr>
            <w:cnfStyle w:val="001000000000" w:firstRow="0" w:lastRow="0" w:firstColumn="1" w:lastColumn="0" w:oddVBand="0" w:evenVBand="0" w:oddHBand="0" w:evenHBand="0" w:firstRowFirstColumn="0" w:firstRowLastColumn="0" w:lastRowFirstColumn="0" w:lastRowLastColumn="0"/>
            <w:tcW w:w="447" w:type="dxa"/>
          </w:tcPr>
          <w:p w14:paraId="5A73F6CA"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9</w:t>
            </w:r>
          </w:p>
        </w:tc>
        <w:tc>
          <w:tcPr>
            <w:tcW w:w="2661" w:type="dxa"/>
            <w:vAlign w:val="center"/>
          </w:tcPr>
          <w:p w14:paraId="2DCF95CD"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door interactie</w:t>
            </w:r>
          </w:p>
        </w:tc>
        <w:tc>
          <w:tcPr>
            <w:tcW w:w="6988" w:type="dxa"/>
            <w:hideMark/>
          </w:tcPr>
          <w:p w14:paraId="0FB29AF7" w14:textId="77777777" w:rsidR="00EF3B19" w:rsidRPr="00502327"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Ciprofloxacine gecombineerd met clozapine</w:t>
            </w:r>
          </w:p>
        </w:tc>
      </w:tr>
      <w:tr w:rsidR="00EF3B19" w:rsidRPr="00502327" w14:paraId="680AA558" w14:textId="77777777" w:rsidTr="000F62A0">
        <w:trPr>
          <w:trHeight w:val="381"/>
          <w:jc w:val="center"/>
        </w:trPr>
        <w:tc>
          <w:tcPr>
            <w:cnfStyle w:val="001000000000" w:firstRow="0" w:lastRow="0" w:firstColumn="1" w:lastColumn="0" w:oddVBand="0" w:evenVBand="0" w:oddHBand="0" w:evenHBand="0" w:firstRowFirstColumn="0" w:firstRowLastColumn="0" w:lastRowFirstColumn="0" w:lastRowLastColumn="0"/>
            <w:tcW w:w="447" w:type="dxa"/>
          </w:tcPr>
          <w:p w14:paraId="70D0F838"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10</w:t>
            </w:r>
          </w:p>
        </w:tc>
        <w:tc>
          <w:tcPr>
            <w:tcW w:w="2661" w:type="dxa"/>
            <w:vAlign w:val="center"/>
          </w:tcPr>
          <w:p w14:paraId="1BCF6A44"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door interactie</w:t>
            </w:r>
          </w:p>
        </w:tc>
        <w:tc>
          <w:tcPr>
            <w:tcW w:w="6988" w:type="dxa"/>
            <w:hideMark/>
          </w:tcPr>
          <w:p w14:paraId="7F2C7828" w14:textId="77777777" w:rsidR="00EF3B19" w:rsidRPr="00502327"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Ciprofloxacine gecombineerd met rasageline</w:t>
            </w:r>
          </w:p>
        </w:tc>
      </w:tr>
    </w:tbl>
    <w:p w14:paraId="7B7602E6" w14:textId="77777777" w:rsidR="00EF3B19" w:rsidRDefault="00EF3B19" w:rsidP="00EF3B19"/>
    <w:p w14:paraId="795A1AE7" w14:textId="77777777" w:rsidR="00EF3B19" w:rsidRDefault="00EF3B19" w:rsidP="00EF3B19">
      <w:r>
        <w:br w:type="page"/>
      </w:r>
    </w:p>
    <w:p w14:paraId="10C6F8BF" w14:textId="77777777" w:rsidR="00EF3B19" w:rsidRDefault="00EF3B19" w:rsidP="00EF3B19"/>
    <w:p w14:paraId="3C416F5C" w14:textId="77777777" w:rsidR="00EF3B19" w:rsidRPr="000F62A0" w:rsidRDefault="00EF3B19" w:rsidP="00EF3B19">
      <w:pPr>
        <w:pStyle w:val="Kop3"/>
        <w:spacing w:line="360" w:lineRule="auto"/>
        <w:jc w:val="both"/>
        <w:rPr>
          <w:rFonts w:ascii="Arial" w:hAnsi="Arial" w:cs="Arial"/>
        </w:rPr>
      </w:pPr>
      <w:bookmarkStart w:id="97" w:name="_Toc133172867"/>
      <w:r w:rsidRPr="000F62A0">
        <w:rPr>
          <w:rFonts w:ascii="Arial" w:hAnsi="Arial" w:cs="Arial"/>
        </w:rPr>
        <w:t>Eerste ronde: Delphi consensus i.v.m. ernst PIPs</w:t>
      </w:r>
      <w:bookmarkEnd w:id="97"/>
    </w:p>
    <w:p w14:paraId="3559EA33" w14:textId="3927D49C" w:rsidR="00EF3B19" w:rsidRDefault="00EF3B19" w:rsidP="00EF3B19">
      <w:pPr>
        <w:spacing w:line="360" w:lineRule="auto"/>
        <w:jc w:val="both"/>
        <w:rPr>
          <w:rFonts w:ascii="Arial" w:eastAsia="Arial" w:hAnsi="Arial" w:cs="Arial"/>
          <w:color w:val="000000" w:themeColor="text1"/>
          <w:sz w:val="20"/>
          <w:szCs w:val="20"/>
        </w:rPr>
      </w:pPr>
      <w:r w:rsidRPr="00A93F6C">
        <w:rPr>
          <w:rFonts w:ascii="Arial" w:eastAsia="Arial" w:hAnsi="Arial" w:cs="Arial"/>
          <w:color w:val="000000" w:themeColor="text1"/>
          <w:sz w:val="20"/>
          <w:szCs w:val="20"/>
        </w:rPr>
        <w:t>Tijdens de eerste beoordeling werd er door de experten een consensus bekomen voor zes unieke PIP’s (</w:t>
      </w:r>
      <w:r>
        <w:rPr>
          <w:rFonts w:ascii="Arial" w:eastAsia="Arial" w:hAnsi="Arial" w:cs="Arial"/>
          <w:color w:val="000000" w:themeColor="text1"/>
          <w:sz w:val="20"/>
          <w:szCs w:val="20"/>
        </w:rPr>
        <w:t xml:space="preserve">zie </w:t>
      </w:r>
      <w:r w:rsidRPr="00A93F6C">
        <w:rPr>
          <w:rFonts w:ascii="Arial" w:eastAsia="Arial" w:hAnsi="Arial" w:cs="Arial"/>
          <w:color w:val="000000" w:themeColor="text1"/>
          <w:sz w:val="20"/>
          <w:szCs w:val="20"/>
        </w:rPr>
        <w:t xml:space="preserve">tabel </w:t>
      </w:r>
      <w:r>
        <w:rPr>
          <w:rFonts w:ascii="Arial" w:eastAsia="Arial" w:hAnsi="Arial" w:cs="Arial"/>
          <w:color w:val="000000" w:themeColor="text1"/>
          <w:sz w:val="20"/>
          <w:szCs w:val="20"/>
        </w:rPr>
        <w:t>10</w:t>
      </w:r>
      <w:r w:rsidRPr="00A93F6C">
        <w:rPr>
          <w:rFonts w:ascii="Arial" w:eastAsia="Arial" w:hAnsi="Arial" w:cs="Arial"/>
          <w:color w:val="000000" w:themeColor="text1"/>
          <w:sz w:val="20"/>
          <w:szCs w:val="20"/>
        </w:rPr>
        <w:t>).</w:t>
      </w:r>
      <w:r>
        <w:rPr>
          <w:rFonts w:ascii="Arial" w:eastAsia="Arial" w:hAnsi="Arial" w:cs="Arial"/>
          <w:color w:val="000000" w:themeColor="text1"/>
          <w:sz w:val="20"/>
          <w:szCs w:val="20"/>
        </w:rPr>
        <w:t xml:space="preserve"> Als criterium voor consensus werd het percentage t.o.v. de theoretisch maximale standaarddeviatie gebruikt. </w:t>
      </w:r>
    </w:p>
    <w:p w14:paraId="557A6ED5" w14:textId="77777777" w:rsidR="00EF3B19" w:rsidRPr="00A93F6C"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De experten beoordeelden de keuze voor levofloxacine bij </w:t>
      </w:r>
      <w:r w:rsidRPr="000F62A0">
        <w:rPr>
          <w:rFonts w:ascii="Arial" w:eastAsia="Arial" w:hAnsi="Arial" w:cs="Arial"/>
          <w:color w:val="000000" w:themeColor="text1"/>
          <w:sz w:val="20"/>
          <w:szCs w:val="20"/>
        </w:rPr>
        <w:t>klachten van een veranderde urine geur bij een bewoner met een nierfunctie van 34 ml/min</w:t>
      </w:r>
      <w:r>
        <w:rPr>
          <w:rFonts w:ascii="Arial" w:eastAsia="Arial" w:hAnsi="Arial" w:cs="Arial"/>
          <w:color w:val="000000" w:themeColor="text1"/>
          <w:sz w:val="20"/>
          <w:szCs w:val="20"/>
        </w:rPr>
        <w:t xml:space="preserve"> als meest ongeschikt (nr.4). </w:t>
      </w:r>
    </w:p>
    <w:p w14:paraId="54FAC615" w14:textId="77777777" w:rsidR="00EF3B19" w:rsidRDefault="00EF3B19" w:rsidP="00EF3B19"/>
    <w:p w14:paraId="338DF244" w14:textId="77777777" w:rsidR="00EF3B19" w:rsidRPr="00DA1EC7" w:rsidRDefault="00EF3B19" w:rsidP="00EF3B19">
      <w:pPr>
        <w:jc w:val="center"/>
        <w:rPr>
          <w:rFonts w:ascii="Arial" w:hAnsi="Arial" w:cs="Arial"/>
          <w:i/>
          <w:iCs/>
          <w:sz w:val="20"/>
          <w:szCs w:val="20"/>
        </w:rPr>
      </w:pPr>
      <w:r w:rsidRPr="00DA1EC7">
        <w:rPr>
          <w:rFonts w:ascii="Arial" w:hAnsi="Arial" w:cs="Arial"/>
          <w:i/>
          <w:iCs/>
          <w:sz w:val="20"/>
          <w:szCs w:val="20"/>
        </w:rPr>
        <w:t xml:space="preserve">Tabel </w:t>
      </w:r>
      <w:r>
        <w:rPr>
          <w:rFonts w:ascii="Arial" w:hAnsi="Arial" w:cs="Arial"/>
          <w:i/>
          <w:iCs/>
          <w:sz w:val="20"/>
          <w:szCs w:val="20"/>
        </w:rPr>
        <w:t>10</w:t>
      </w:r>
      <w:r w:rsidRPr="00DA1EC7">
        <w:rPr>
          <w:rFonts w:ascii="Arial" w:hAnsi="Arial" w:cs="Arial"/>
          <w:i/>
          <w:iCs/>
          <w:sz w:val="20"/>
          <w:szCs w:val="20"/>
        </w:rPr>
        <w:t xml:space="preserve">: </w:t>
      </w:r>
      <w:r>
        <w:rPr>
          <w:rFonts w:ascii="Arial" w:hAnsi="Arial" w:cs="Arial"/>
          <w:i/>
          <w:iCs/>
          <w:sz w:val="20"/>
          <w:szCs w:val="20"/>
        </w:rPr>
        <w:t>PIP’s met consensus na eerste ronde modified Delphi consensus voor UWI’s</w:t>
      </w:r>
    </w:p>
    <w:tbl>
      <w:tblPr>
        <w:tblStyle w:val="Rastertabel5donker-Accent5"/>
        <w:tblW w:w="10229" w:type="dxa"/>
        <w:jc w:val="center"/>
        <w:tblLook w:val="04A0" w:firstRow="1" w:lastRow="0" w:firstColumn="1" w:lastColumn="0" w:noHBand="0" w:noVBand="1"/>
      </w:tblPr>
      <w:tblGrid>
        <w:gridCol w:w="440"/>
        <w:gridCol w:w="1717"/>
        <w:gridCol w:w="4794"/>
        <w:gridCol w:w="1361"/>
        <w:gridCol w:w="1917"/>
      </w:tblGrid>
      <w:tr w:rsidR="00EF3B19" w:rsidRPr="00502327" w14:paraId="4B45A71C" w14:textId="77777777" w:rsidTr="000F62A0">
        <w:trPr>
          <w:cnfStyle w:val="100000000000" w:firstRow="1" w:lastRow="0" w:firstColumn="0" w:lastColumn="0" w:oddVBand="0" w:evenVBand="0" w:oddHBand="0" w:evenHBand="0" w:firstRowFirstColumn="0" w:firstRowLastColumn="0" w:lastRowFirstColumn="0" w:lastRowLastColumn="0"/>
          <w:trHeight w:val="425"/>
          <w:jc w:val="center"/>
        </w:trPr>
        <w:tc>
          <w:tcPr>
            <w:cnfStyle w:val="001000000000" w:firstRow="0" w:lastRow="0" w:firstColumn="1" w:lastColumn="0" w:oddVBand="0" w:evenVBand="0" w:oddHBand="0" w:evenHBand="0" w:firstRowFirstColumn="0" w:firstRowLastColumn="0" w:lastRowFirstColumn="0" w:lastRowLastColumn="0"/>
            <w:tcW w:w="440" w:type="dxa"/>
          </w:tcPr>
          <w:p w14:paraId="6793DDFD" w14:textId="77777777" w:rsidR="00EF3B19" w:rsidRPr="00502327" w:rsidRDefault="00EF3B19" w:rsidP="000F62A0">
            <w:pPr>
              <w:spacing w:line="360" w:lineRule="auto"/>
              <w:jc w:val="center"/>
              <w:rPr>
                <w:rFonts w:ascii="Arial" w:hAnsi="Arial" w:cs="Arial"/>
                <w:color w:val="000000" w:themeColor="text1"/>
                <w:sz w:val="20"/>
                <w:szCs w:val="20"/>
              </w:rPr>
            </w:pPr>
          </w:p>
        </w:tc>
        <w:tc>
          <w:tcPr>
            <w:tcW w:w="6637" w:type="dxa"/>
            <w:gridSpan w:val="2"/>
            <w:vAlign w:val="center"/>
          </w:tcPr>
          <w:p w14:paraId="2EB81119"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Beschijving PIP</w:t>
            </w:r>
          </w:p>
        </w:tc>
        <w:tc>
          <w:tcPr>
            <w:tcW w:w="1307" w:type="dxa"/>
          </w:tcPr>
          <w:p w14:paraId="6674ABEB"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Gemiddelde score</w:t>
            </w:r>
          </w:p>
        </w:tc>
        <w:tc>
          <w:tcPr>
            <w:tcW w:w="1845" w:type="dxa"/>
          </w:tcPr>
          <w:p w14:paraId="24F44D49"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 t.o.v. de maximale standaarddeviatie</w:t>
            </w:r>
          </w:p>
        </w:tc>
      </w:tr>
      <w:tr w:rsidR="00EF3B19" w:rsidRPr="00502327" w14:paraId="419AE200" w14:textId="77777777" w:rsidTr="000F62A0">
        <w:trPr>
          <w:cnfStyle w:val="000000100000" w:firstRow="0" w:lastRow="0" w:firstColumn="0" w:lastColumn="0" w:oddVBand="0" w:evenVBand="0" w:oddHBand="1" w:evenHBand="0" w:firstRowFirstColumn="0" w:firstRowLastColumn="0" w:lastRowFirstColumn="0" w:lastRowLastColumn="0"/>
          <w:trHeight w:val="1128"/>
          <w:jc w:val="center"/>
        </w:trPr>
        <w:tc>
          <w:tcPr>
            <w:cnfStyle w:val="001000000000" w:firstRow="0" w:lastRow="0" w:firstColumn="1" w:lastColumn="0" w:oddVBand="0" w:evenVBand="0" w:oddHBand="0" w:evenHBand="0" w:firstRowFirstColumn="0" w:firstRowLastColumn="0" w:lastRowFirstColumn="0" w:lastRowLastColumn="0"/>
            <w:tcW w:w="0" w:type="dxa"/>
          </w:tcPr>
          <w:p w14:paraId="4A28C2D9"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3</w:t>
            </w:r>
          </w:p>
        </w:tc>
        <w:tc>
          <w:tcPr>
            <w:tcW w:w="0" w:type="dxa"/>
            <w:vAlign w:val="center"/>
          </w:tcPr>
          <w:p w14:paraId="18C7EB55"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keuze</w:t>
            </w:r>
          </w:p>
        </w:tc>
        <w:tc>
          <w:tcPr>
            <w:tcW w:w="0" w:type="dxa"/>
            <w:hideMark/>
          </w:tcPr>
          <w:p w14:paraId="489BCFF4" w14:textId="77777777" w:rsidR="00EF3B19" w:rsidRPr="00502327"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Gekozen voor nitrofurantoïne bij een bewoner met nierfunctie tussen de 60 ml/min en 90 ml/min</w:t>
            </w:r>
          </w:p>
        </w:tc>
        <w:tc>
          <w:tcPr>
            <w:tcW w:w="0" w:type="dxa"/>
            <w:vAlign w:val="center"/>
          </w:tcPr>
          <w:p w14:paraId="1C85A6B3"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2,25</w:t>
            </w:r>
          </w:p>
        </w:tc>
        <w:tc>
          <w:tcPr>
            <w:tcW w:w="0" w:type="dxa"/>
            <w:vAlign w:val="center"/>
          </w:tcPr>
          <w:p w14:paraId="4E58D973"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41,5%</w:t>
            </w:r>
          </w:p>
        </w:tc>
      </w:tr>
      <w:tr w:rsidR="00EF3B19" w:rsidRPr="00502327" w14:paraId="7AF66022" w14:textId="77777777" w:rsidTr="000F62A0">
        <w:trPr>
          <w:trHeight w:val="1097"/>
          <w:jc w:val="center"/>
        </w:trPr>
        <w:tc>
          <w:tcPr>
            <w:cnfStyle w:val="001000000000" w:firstRow="0" w:lastRow="0" w:firstColumn="1" w:lastColumn="0" w:oddVBand="0" w:evenVBand="0" w:oddHBand="0" w:evenHBand="0" w:firstRowFirstColumn="0" w:firstRowLastColumn="0" w:lastRowFirstColumn="0" w:lastRowLastColumn="0"/>
            <w:tcW w:w="0" w:type="dxa"/>
          </w:tcPr>
          <w:p w14:paraId="6DDCEFF1"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4</w:t>
            </w:r>
          </w:p>
        </w:tc>
        <w:tc>
          <w:tcPr>
            <w:tcW w:w="0" w:type="dxa"/>
            <w:vAlign w:val="center"/>
          </w:tcPr>
          <w:p w14:paraId="4FEDD780"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keuze</w:t>
            </w:r>
          </w:p>
        </w:tc>
        <w:tc>
          <w:tcPr>
            <w:tcW w:w="0" w:type="dxa"/>
            <w:hideMark/>
          </w:tcPr>
          <w:p w14:paraId="72713984" w14:textId="77777777" w:rsidR="00EF3B19" w:rsidRPr="00502327"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Gekozen voor levofloxacine bij klachten van een veranderde urine geur bij een bewoner met een nierfunctie van 34 ml/min</w:t>
            </w:r>
          </w:p>
        </w:tc>
        <w:tc>
          <w:tcPr>
            <w:tcW w:w="0" w:type="dxa"/>
            <w:vAlign w:val="center"/>
          </w:tcPr>
          <w:p w14:paraId="7CB86BFE"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4</w:t>
            </w:r>
          </w:p>
        </w:tc>
        <w:tc>
          <w:tcPr>
            <w:tcW w:w="0" w:type="dxa"/>
            <w:vAlign w:val="center"/>
          </w:tcPr>
          <w:p w14:paraId="4A13F6F8"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32,3%</w:t>
            </w:r>
          </w:p>
        </w:tc>
      </w:tr>
      <w:tr w:rsidR="00EF3B19" w:rsidRPr="00502327" w14:paraId="35EF739E" w14:textId="77777777" w:rsidTr="000F62A0">
        <w:trPr>
          <w:cnfStyle w:val="000000100000" w:firstRow="0" w:lastRow="0" w:firstColumn="0" w:lastColumn="0" w:oddVBand="0" w:evenVBand="0" w:oddHBand="1" w:evenHBand="0" w:firstRowFirstColumn="0" w:firstRowLastColumn="0" w:lastRowFirstColumn="0" w:lastRowLastColumn="0"/>
          <w:trHeight w:val="1097"/>
          <w:jc w:val="center"/>
        </w:trPr>
        <w:tc>
          <w:tcPr>
            <w:cnfStyle w:val="001000000000" w:firstRow="0" w:lastRow="0" w:firstColumn="1" w:lastColumn="0" w:oddVBand="0" w:evenVBand="0" w:oddHBand="0" w:evenHBand="0" w:firstRowFirstColumn="0" w:firstRowLastColumn="0" w:lastRowFirstColumn="0" w:lastRowLastColumn="0"/>
            <w:tcW w:w="0" w:type="dxa"/>
          </w:tcPr>
          <w:p w14:paraId="58D2E299"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5</w:t>
            </w:r>
          </w:p>
        </w:tc>
        <w:tc>
          <w:tcPr>
            <w:tcW w:w="0" w:type="dxa"/>
            <w:vAlign w:val="center"/>
          </w:tcPr>
          <w:p w14:paraId="2D4BF74D"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keuze</w:t>
            </w:r>
          </w:p>
        </w:tc>
        <w:tc>
          <w:tcPr>
            <w:tcW w:w="0" w:type="dxa"/>
          </w:tcPr>
          <w:p w14:paraId="565B1824" w14:textId="77777777" w:rsidR="00EF3B19" w:rsidRPr="00502327" w:rsidRDefault="00EF3B19" w:rsidP="000F62A0">
            <w:pPr>
              <w:pStyle w:val="Lijstalinea"/>
              <w:numPr>
                <w:ilvl w:val="0"/>
                <w:numId w:val="25"/>
              </w:num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In geval dat het om gecompliceerde urineweginfectie zou gaan: Opgestart met  co-trimoxazole bij een gecompliceerde UWI</w:t>
            </w:r>
          </w:p>
        </w:tc>
        <w:tc>
          <w:tcPr>
            <w:tcW w:w="0" w:type="dxa"/>
            <w:vAlign w:val="center"/>
          </w:tcPr>
          <w:p w14:paraId="7FBA0EBE"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2,3</w:t>
            </w:r>
          </w:p>
        </w:tc>
        <w:tc>
          <w:tcPr>
            <w:tcW w:w="0" w:type="dxa"/>
            <w:vAlign w:val="center"/>
          </w:tcPr>
          <w:p w14:paraId="1FD47DEB"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25,0%</w:t>
            </w:r>
          </w:p>
        </w:tc>
      </w:tr>
      <w:tr w:rsidR="00EF3B19" w:rsidRPr="00502327" w14:paraId="3A6DC9ED" w14:textId="77777777" w:rsidTr="000F62A0">
        <w:trPr>
          <w:trHeight w:val="551"/>
          <w:jc w:val="center"/>
        </w:trPr>
        <w:tc>
          <w:tcPr>
            <w:cnfStyle w:val="001000000000" w:firstRow="0" w:lastRow="0" w:firstColumn="1" w:lastColumn="0" w:oddVBand="0" w:evenVBand="0" w:oddHBand="0" w:evenHBand="0" w:firstRowFirstColumn="0" w:firstRowLastColumn="0" w:lastRowFirstColumn="0" w:lastRowLastColumn="0"/>
            <w:tcW w:w="0" w:type="dxa"/>
          </w:tcPr>
          <w:p w14:paraId="3E3346AC"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7</w:t>
            </w:r>
          </w:p>
        </w:tc>
        <w:tc>
          <w:tcPr>
            <w:tcW w:w="0" w:type="dxa"/>
            <w:vAlign w:val="center"/>
          </w:tcPr>
          <w:p w14:paraId="502AF8E5"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therapieduur</w:t>
            </w:r>
          </w:p>
        </w:tc>
        <w:tc>
          <w:tcPr>
            <w:tcW w:w="0" w:type="dxa"/>
            <w:hideMark/>
          </w:tcPr>
          <w:p w14:paraId="1B9B3CD0" w14:textId="77777777" w:rsidR="00EF3B19" w:rsidRPr="00502327"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Gekozen voor een behandeling met nitrofurantoïne gedurende zes of zeven dagen bij een acute cystitis</w:t>
            </w:r>
          </w:p>
        </w:tc>
        <w:tc>
          <w:tcPr>
            <w:tcW w:w="0" w:type="dxa"/>
            <w:vAlign w:val="center"/>
          </w:tcPr>
          <w:p w14:paraId="2D78C650"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w:t>
            </w:r>
          </w:p>
        </w:tc>
        <w:tc>
          <w:tcPr>
            <w:tcW w:w="0" w:type="dxa"/>
            <w:vAlign w:val="center"/>
          </w:tcPr>
          <w:p w14:paraId="0D5CC13C"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45,6%</w:t>
            </w:r>
          </w:p>
        </w:tc>
      </w:tr>
      <w:tr w:rsidR="00EF3B19" w:rsidRPr="00502327" w14:paraId="27CF8420" w14:textId="77777777" w:rsidTr="000F62A0">
        <w:trPr>
          <w:cnfStyle w:val="000000100000" w:firstRow="0" w:lastRow="0" w:firstColumn="0" w:lastColumn="0" w:oddVBand="0" w:evenVBand="0" w:oddHBand="1" w:evenHBand="0" w:firstRowFirstColumn="0" w:firstRowLastColumn="0" w:lastRowFirstColumn="0" w:lastRowLastColumn="0"/>
          <w:trHeight w:val="882"/>
          <w:jc w:val="center"/>
        </w:trPr>
        <w:tc>
          <w:tcPr>
            <w:cnfStyle w:val="001000000000" w:firstRow="0" w:lastRow="0" w:firstColumn="1" w:lastColumn="0" w:oddVBand="0" w:evenVBand="0" w:oddHBand="0" w:evenHBand="0" w:firstRowFirstColumn="0" w:firstRowLastColumn="0" w:lastRowFirstColumn="0" w:lastRowLastColumn="0"/>
            <w:tcW w:w="0" w:type="dxa"/>
          </w:tcPr>
          <w:p w14:paraId="20E86C9B"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9</w:t>
            </w:r>
          </w:p>
        </w:tc>
        <w:tc>
          <w:tcPr>
            <w:tcW w:w="0" w:type="dxa"/>
            <w:vAlign w:val="center"/>
          </w:tcPr>
          <w:p w14:paraId="0F9B322E"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door interactie</w:t>
            </w:r>
          </w:p>
        </w:tc>
        <w:tc>
          <w:tcPr>
            <w:tcW w:w="0" w:type="dxa"/>
            <w:hideMark/>
          </w:tcPr>
          <w:p w14:paraId="4FE0C735" w14:textId="77777777" w:rsidR="00EF3B19" w:rsidRPr="00502327"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Ciprofloxacine gecombineerd met clozapine</w:t>
            </w:r>
          </w:p>
        </w:tc>
        <w:tc>
          <w:tcPr>
            <w:tcW w:w="0" w:type="dxa"/>
            <w:vAlign w:val="center"/>
          </w:tcPr>
          <w:p w14:paraId="7D471471"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3,8</w:t>
            </w:r>
          </w:p>
        </w:tc>
        <w:tc>
          <w:tcPr>
            <w:tcW w:w="0" w:type="dxa"/>
            <w:vAlign w:val="center"/>
          </w:tcPr>
          <w:p w14:paraId="2AE82B3D"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38,2%</w:t>
            </w:r>
          </w:p>
        </w:tc>
      </w:tr>
      <w:tr w:rsidR="00EF3B19" w:rsidRPr="00502327" w14:paraId="30C309D6" w14:textId="77777777" w:rsidTr="000F62A0">
        <w:trPr>
          <w:trHeight w:val="633"/>
          <w:jc w:val="center"/>
        </w:trPr>
        <w:tc>
          <w:tcPr>
            <w:cnfStyle w:val="001000000000" w:firstRow="0" w:lastRow="0" w:firstColumn="1" w:lastColumn="0" w:oddVBand="0" w:evenVBand="0" w:oddHBand="0" w:evenHBand="0" w:firstRowFirstColumn="0" w:firstRowLastColumn="0" w:lastRowFirstColumn="0" w:lastRowLastColumn="0"/>
            <w:tcW w:w="0" w:type="dxa"/>
          </w:tcPr>
          <w:p w14:paraId="5F0C859B"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10</w:t>
            </w:r>
          </w:p>
        </w:tc>
        <w:tc>
          <w:tcPr>
            <w:tcW w:w="0" w:type="dxa"/>
            <w:vAlign w:val="center"/>
          </w:tcPr>
          <w:p w14:paraId="7E6E7E2C"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door interactie</w:t>
            </w:r>
          </w:p>
        </w:tc>
        <w:tc>
          <w:tcPr>
            <w:tcW w:w="0" w:type="dxa"/>
            <w:hideMark/>
          </w:tcPr>
          <w:p w14:paraId="6FEB4947" w14:textId="77777777" w:rsidR="00EF3B19" w:rsidRPr="00502327"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Ciprofloxacine gecombineerd met rasageline</w:t>
            </w:r>
          </w:p>
        </w:tc>
        <w:tc>
          <w:tcPr>
            <w:tcW w:w="0" w:type="dxa"/>
            <w:vAlign w:val="center"/>
          </w:tcPr>
          <w:p w14:paraId="30672D31"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3,8</w:t>
            </w:r>
          </w:p>
        </w:tc>
        <w:tc>
          <w:tcPr>
            <w:tcW w:w="0" w:type="dxa"/>
            <w:vAlign w:val="center"/>
          </w:tcPr>
          <w:p w14:paraId="013D8925"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38,2%</w:t>
            </w:r>
          </w:p>
        </w:tc>
      </w:tr>
    </w:tbl>
    <w:p w14:paraId="455D35D4" w14:textId="77777777" w:rsidR="00EF3B19" w:rsidRDefault="00EF3B19" w:rsidP="00EF3B19">
      <w:pPr>
        <w:jc w:val="center"/>
        <w:rPr>
          <w:rFonts w:ascii="Arial" w:hAnsi="Arial" w:cs="Arial"/>
          <w:i/>
          <w:iCs/>
          <w:sz w:val="20"/>
          <w:szCs w:val="20"/>
        </w:rPr>
      </w:pPr>
      <w:r w:rsidRPr="00DA1EC7">
        <w:rPr>
          <w:rFonts w:ascii="Arial" w:hAnsi="Arial" w:cs="Arial"/>
          <w:i/>
          <w:iCs/>
          <w:sz w:val="20"/>
          <w:szCs w:val="20"/>
        </w:rPr>
        <w:t>Met score 1 = zeer beperkt ongeschikt, score 2 = beperkt ongeschikt, score 3 = neutraal score 4 = behoorlijk ongeschikt, score 5 = zeer erg ongeschikt</w:t>
      </w:r>
      <w:r>
        <w:rPr>
          <w:rFonts w:ascii="Arial" w:hAnsi="Arial" w:cs="Arial"/>
          <w:i/>
          <w:iCs/>
          <w:sz w:val="20"/>
          <w:szCs w:val="20"/>
        </w:rPr>
        <w:t xml:space="preserve"> </w:t>
      </w:r>
    </w:p>
    <w:p w14:paraId="23E6D840" w14:textId="77777777" w:rsidR="00EF3B19" w:rsidRDefault="00EF3B19" w:rsidP="00EF3B19"/>
    <w:p w14:paraId="6A02E351" w14:textId="77777777" w:rsidR="00EF3B19" w:rsidRDefault="00EF3B19" w:rsidP="00EF3B19">
      <w:pPr>
        <w:rPr>
          <w:rFonts w:ascii="Arial" w:eastAsiaTheme="majorEastAsia" w:hAnsi="Arial" w:cs="Arial"/>
          <w:b/>
          <w:bCs/>
          <w:color w:val="000000" w:themeColor="text1"/>
        </w:rPr>
      </w:pPr>
      <w:r>
        <w:rPr>
          <w:rFonts w:ascii="Arial" w:hAnsi="Arial" w:cs="Arial"/>
          <w:color w:val="000000" w:themeColor="text1"/>
        </w:rPr>
        <w:br w:type="page"/>
      </w:r>
    </w:p>
    <w:p w14:paraId="0BD792FD" w14:textId="77777777" w:rsidR="00EF3B19" w:rsidRPr="000F62A0" w:rsidRDefault="00EF3B19" w:rsidP="00EF3B19">
      <w:pPr>
        <w:pStyle w:val="Kop3"/>
        <w:spacing w:line="360" w:lineRule="auto"/>
        <w:jc w:val="both"/>
        <w:rPr>
          <w:rFonts w:ascii="Arial" w:hAnsi="Arial" w:cs="Arial"/>
        </w:rPr>
      </w:pPr>
      <w:bookmarkStart w:id="98" w:name="_Toc133172868"/>
      <w:r w:rsidRPr="000F62A0">
        <w:rPr>
          <w:rFonts w:ascii="Arial" w:hAnsi="Arial" w:cs="Arial"/>
        </w:rPr>
        <w:lastRenderedPageBreak/>
        <w:t>Tweede ronde: overlegmoment</w:t>
      </w:r>
      <w:bookmarkEnd w:id="98"/>
      <w:r w:rsidRPr="000F62A0">
        <w:rPr>
          <w:rFonts w:ascii="Arial" w:hAnsi="Arial" w:cs="Arial"/>
        </w:rPr>
        <w:t xml:space="preserve"> </w:t>
      </w:r>
    </w:p>
    <w:p w14:paraId="682EB159" w14:textId="77777777" w:rsidR="00EF3B19" w:rsidRPr="00A93F6C" w:rsidRDefault="00EF3B19" w:rsidP="00EF3B19">
      <w:pPr>
        <w:spacing w:line="360" w:lineRule="auto"/>
        <w:jc w:val="both"/>
        <w:rPr>
          <w:rFonts w:ascii="Arial" w:eastAsia="Arial" w:hAnsi="Arial" w:cs="Arial"/>
          <w:color w:val="000000" w:themeColor="text1"/>
          <w:sz w:val="20"/>
          <w:szCs w:val="20"/>
        </w:rPr>
      </w:pPr>
      <w:r w:rsidRPr="00A93F6C">
        <w:rPr>
          <w:rFonts w:ascii="Arial" w:eastAsia="Arial" w:hAnsi="Arial" w:cs="Arial"/>
          <w:color w:val="000000" w:themeColor="text1"/>
          <w:sz w:val="20"/>
          <w:szCs w:val="20"/>
        </w:rPr>
        <w:t>Na de bespreking met de experten werden twee PIP’s ontdubbeld: de PIP over de ongeschikte indicatie (zie 8.</w:t>
      </w:r>
      <w:r>
        <w:rPr>
          <w:rFonts w:ascii="Arial" w:eastAsia="Arial" w:hAnsi="Arial" w:cs="Arial"/>
          <w:color w:val="000000" w:themeColor="text1"/>
          <w:sz w:val="20"/>
          <w:szCs w:val="20"/>
        </w:rPr>
        <w:t>4</w:t>
      </w:r>
      <w:r w:rsidRPr="00A93F6C">
        <w:rPr>
          <w:rFonts w:ascii="Arial" w:eastAsia="Arial" w:hAnsi="Arial" w:cs="Arial"/>
          <w:color w:val="000000" w:themeColor="text1"/>
          <w:sz w:val="20"/>
          <w:szCs w:val="20"/>
        </w:rPr>
        <w:t>.2, n</w:t>
      </w:r>
      <w:r>
        <w:rPr>
          <w:rFonts w:ascii="Arial" w:eastAsia="Arial" w:hAnsi="Arial" w:cs="Arial"/>
          <w:color w:val="000000" w:themeColor="text1"/>
          <w:sz w:val="20"/>
          <w:szCs w:val="20"/>
        </w:rPr>
        <w:t>r.</w:t>
      </w:r>
      <w:r w:rsidRPr="00A93F6C">
        <w:rPr>
          <w:rFonts w:ascii="Arial" w:eastAsia="Arial" w:hAnsi="Arial" w:cs="Arial"/>
          <w:color w:val="000000" w:themeColor="text1"/>
          <w:sz w:val="20"/>
          <w:szCs w:val="20"/>
        </w:rPr>
        <w:t>1) en de PIP over de ongeschikte keuze van co-trimoxazole (zie 8.</w:t>
      </w:r>
      <w:r>
        <w:rPr>
          <w:rFonts w:ascii="Arial" w:eastAsia="Arial" w:hAnsi="Arial" w:cs="Arial"/>
          <w:color w:val="000000" w:themeColor="text1"/>
          <w:sz w:val="20"/>
          <w:szCs w:val="20"/>
        </w:rPr>
        <w:t>4</w:t>
      </w:r>
      <w:r w:rsidRPr="00A93F6C">
        <w:rPr>
          <w:rFonts w:ascii="Arial" w:eastAsia="Arial" w:hAnsi="Arial" w:cs="Arial"/>
          <w:color w:val="000000" w:themeColor="text1"/>
          <w:sz w:val="20"/>
          <w:szCs w:val="20"/>
        </w:rPr>
        <w:t xml:space="preserve">.2, </w:t>
      </w:r>
      <w:r>
        <w:rPr>
          <w:rFonts w:ascii="Arial" w:eastAsia="Arial" w:hAnsi="Arial" w:cs="Arial"/>
          <w:color w:val="000000" w:themeColor="text1"/>
          <w:sz w:val="20"/>
          <w:szCs w:val="20"/>
        </w:rPr>
        <w:t>n</w:t>
      </w:r>
      <w:r w:rsidRPr="00A93F6C">
        <w:rPr>
          <w:rFonts w:ascii="Arial" w:eastAsia="Arial" w:hAnsi="Arial" w:cs="Arial"/>
          <w:color w:val="000000" w:themeColor="text1"/>
          <w:sz w:val="20"/>
          <w:szCs w:val="20"/>
        </w:rPr>
        <w:t>r</w:t>
      </w:r>
      <w:r>
        <w:rPr>
          <w:rFonts w:ascii="Arial" w:eastAsia="Arial" w:hAnsi="Arial" w:cs="Arial"/>
          <w:color w:val="000000" w:themeColor="text1"/>
          <w:sz w:val="20"/>
          <w:szCs w:val="20"/>
        </w:rPr>
        <w:t>.</w:t>
      </w:r>
      <w:r w:rsidRPr="00A93F6C">
        <w:rPr>
          <w:rFonts w:ascii="Arial" w:eastAsia="Arial" w:hAnsi="Arial" w:cs="Arial"/>
          <w:color w:val="000000" w:themeColor="text1"/>
          <w:sz w:val="20"/>
          <w:szCs w:val="20"/>
        </w:rPr>
        <w:t xml:space="preserve"> 5).</w:t>
      </w:r>
      <w:r>
        <w:rPr>
          <w:rFonts w:ascii="Arial" w:eastAsia="Arial" w:hAnsi="Arial" w:cs="Arial"/>
          <w:color w:val="000000" w:themeColor="text1"/>
          <w:sz w:val="20"/>
          <w:szCs w:val="20"/>
        </w:rPr>
        <w:t xml:space="preserve"> Deze PIP’s werden geherformuleerd om zo wel tot een consensus te komen. </w:t>
      </w:r>
    </w:p>
    <w:p w14:paraId="6256A16F" w14:textId="77777777" w:rsidR="00EF3B19" w:rsidRDefault="00EF3B19" w:rsidP="00EF3B19">
      <w:pPr>
        <w:spacing w:line="360" w:lineRule="auto"/>
        <w:jc w:val="both"/>
        <w:rPr>
          <w:rFonts w:ascii="Arial" w:eastAsia="Arial" w:hAnsi="Arial" w:cs="Arial"/>
          <w:color w:val="000000" w:themeColor="text1"/>
          <w:sz w:val="20"/>
          <w:szCs w:val="20"/>
        </w:rPr>
      </w:pPr>
      <w:r w:rsidRPr="00A93F6C">
        <w:rPr>
          <w:rFonts w:ascii="Arial" w:eastAsia="Arial" w:hAnsi="Arial" w:cs="Arial"/>
          <w:color w:val="000000" w:themeColor="text1"/>
          <w:sz w:val="20"/>
          <w:szCs w:val="20"/>
        </w:rPr>
        <w:t>Het totaal aantal unieke PIP</w:t>
      </w:r>
      <w:r>
        <w:rPr>
          <w:rFonts w:ascii="Arial" w:eastAsia="Arial" w:hAnsi="Arial" w:cs="Arial"/>
          <w:color w:val="000000" w:themeColor="text1"/>
          <w:sz w:val="20"/>
          <w:szCs w:val="20"/>
        </w:rPr>
        <w:t>’</w:t>
      </w:r>
      <w:r w:rsidRPr="00A93F6C">
        <w:rPr>
          <w:rFonts w:ascii="Arial" w:eastAsia="Arial" w:hAnsi="Arial" w:cs="Arial"/>
          <w:color w:val="000000" w:themeColor="text1"/>
          <w:sz w:val="20"/>
          <w:szCs w:val="20"/>
        </w:rPr>
        <w:t xml:space="preserve">s </w:t>
      </w:r>
      <w:r>
        <w:rPr>
          <w:rFonts w:ascii="Arial" w:eastAsia="Arial" w:hAnsi="Arial" w:cs="Arial"/>
          <w:color w:val="000000" w:themeColor="text1"/>
          <w:sz w:val="20"/>
          <w:szCs w:val="20"/>
        </w:rPr>
        <w:t xml:space="preserve">voor UWI’s </w:t>
      </w:r>
      <w:r w:rsidRPr="00A93F6C">
        <w:rPr>
          <w:rFonts w:ascii="Arial" w:eastAsia="Arial" w:hAnsi="Arial" w:cs="Arial"/>
          <w:color w:val="000000" w:themeColor="text1"/>
          <w:sz w:val="20"/>
          <w:szCs w:val="20"/>
        </w:rPr>
        <w:t xml:space="preserve">werd 12. </w:t>
      </w:r>
      <w:r>
        <w:rPr>
          <w:rFonts w:ascii="Arial" w:eastAsia="Arial" w:hAnsi="Arial" w:cs="Arial"/>
          <w:color w:val="000000" w:themeColor="text1"/>
          <w:sz w:val="20"/>
          <w:szCs w:val="20"/>
        </w:rPr>
        <w:t xml:space="preserve">Aan de overgebleven PIP’s van UWI’s werden een score toegekend. De resultaten in tabel 11 tonen aan dat de hoogste score die werd toegekend aan een PIP ‘behoorlijk ongeschikt’ was bij nr.5 en nr.10. </w:t>
      </w:r>
    </w:p>
    <w:p w14:paraId="307C1410" w14:textId="77777777" w:rsidR="00EF3B19" w:rsidRPr="00A93F6C" w:rsidRDefault="00EF3B19" w:rsidP="00EF3B19">
      <w:pPr>
        <w:spacing w:line="360" w:lineRule="auto"/>
        <w:jc w:val="both"/>
        <w:rPr>
          <w:rFonts w:ascii="Arial" w:eastAsia="Arial" w:hAnsi="Arial" w:cs="Arial"/>
          <w:color w:val="000000" w:themeColor="text1"/>
          <w:sz w:val="20"/>
          <w:szCs w:val="20"/>
        </w:rPr>
      </w:pPr>
    </w:p>
    <w:p w14:paraId="231A8381" w14:textId="77777777" w:rsidR="00EF3B19" w:rsidRPr="00C50BEA" w:rsidRDefault="00EF3B19" w:rsidP="00EF3B19">
      <w:pPr>
        <w:jc w:val="center"/>
        <w:rPr>
          <w:rFonts w:ascii="Arial" w:hAnsi="Arial" w:cs="Arial"/>
          <w:i/>
          <w:iCs/>
          <w:sz w:val="20"/>
          <w:szCs w:val="20"/>
        </w:rPr>
      </w:pPr>
      <w:r w:rsidRPr="00DA1EC7">
        <w:rPr>
          <w:rFonts w:ascii="Arial" w:hAnsi="Arial" w:cs="Arial"/>
          <w:i/>
          <w:iCs/>
          <w:sz w:val="20"/>
          <w:szCs w:val="20"/>
        </w:rPr>
        <w:t xml:space="preserve">Tabel </w:t>
      </w:r>
      <w:r>
        <w:rPr>
          <w:rFonts w:ascii="Arial" w:hAnsi="Arial" w:cs="Arial"/>
          <w:i/>
          <w:iCs/>
          <w:sz w:val="20"/>
          <w:szCs w:val="20"/>
        </w:rPr>
        <w:t>11</w:t>
      </w:r>
      <w:r w:rsidRPr="00DA1EC7">
        <w:rPr>
          <w:rFonts w:ascii="Arial" w:hAnsi="Arial" w:cs="Arial"/>
          <w:i/>
          <w:iCs/>
          <w:sz w:val="20"/>
          <w:szCs w:val="20"/>
        </w:rPr>
        <w:t xml:space="preserve">: </w:t>
      </w:r>
      <w:r>
        <w:rPr>
          <w:rFonts w:ascii="Arial" w:hAnsi="Arial" w:cs="Arial"/>
          <w:i/>
          <w:iCs/>
          <w:sz w:val="20"/>
          <w:szCs w:val="20"/>
        </w:rPr>
        <w:t>Beoordeling alle PIP’s na tweede ronde modified Delpi consensus voor UWI’s</w:t>
      </w:r>
    </w:p>
    <w:tbl>
      <w:tblPr>
        <w:tblStyle w:val="Rastertabel5donker-Accent5"/>
        <w:tblW w:w="10160" w:type="dxa"/>
        <w:jc w:val="center"/>
        <w:tblLayout w:type="fixed"/>
        <w:tblLook w:val="04A0" w:firstRow="1" w:lastRow="0" w:firstColumn="1" w:lastColumn="0" w:noHBand="0" w:noVBand="1"/>
      </w:tblPr>
      <w:tblGrid>
        <w:gridCol w:w="492"/>
        <w:gridCol w:w="1771"/>
        <w:gridCol w:w="4528"/>
        <w:gridCol w:w="1307"/>
        <w:gridCol w:w="2062"/>
      </w:tblGrid>
      <w:tr w:rsidR="00EF3B19" w:rsidRPr="00502327" w14:paraId="274BF4CD" w14:textId="77777777" w:rsidTr="000F62A0">
        <w:trPr>
          <w:cnfStyle w:val="100000000000" w:firstRow="1" w:lastRow="0" w:firstColumn="0" w:lastColumn="0" w:oddVBand="0" w:evenVBand="0" w:oddHBand="0" w:evenHBand="0" w:firstRowFirstColumn="0" w:firstRowLastColumn="0" w:lastRowFirstColumn="0" w:lastRowLastColumn="0"/>
          <w:trHeight w:val="644"/>
          <w:jc w:val="center"/>
        </w:trPr>
        <w:tc>
          <w:tcPr>
            <w:cnfStyle w:val="001000000000" w:firstRow="0" w:lastRow="0" w:firstColumn="1" w:lastColumn="0" w:oddVBand="0" w:evenVBand="0" w:oddHBand="0" w:evenHBand="0" w:firstRowFirstColumn="0" w:firstRowLastColumn="0" w:lastRowFirstColumn="0" w:lastRowLastColumn="0"/>
            <w:tcW w:w="0" w:type="dxa"/>
          </w:tcPr>
          <w:p w14:paraId="4B33AF99" w14:textId="77777777" w:rsidR="00EF3B19" w:rsidRPr="00502327" w:rsidRDefault="00EF3B19" w:rsidP="000F62A0">
            <w:pPr>
              <w:spacing w:line="360" w:lineRule="auto"/>
              <w:rPr>
                <w:rFonts w:ascii="Arial" w:hAnsi="Arial" w:cs="Arial"/>
                <w:b w:val="0"/>
                <w:bCs w:val="0"/>
                <w:color w:val="000000" w:themeColor="text1"/>
                <w:sz w:val="20"/>
                <w:szCs w:val="20"/>
              </w:rPr>
            </w:pPr>
          </w:p>
        </w:tc>
        <w:tc>
          <w:tcPr>
            <w:tcW w:w="0" w:type="dxa"/>
            <w:gridSpan w:val="2"/>
            <w:vAlign w:val="center"/>
          </w:tcPr>
          <w:p w14:paraId="18E46237"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Beschrijving PIP’s</w:t>
            </w:r>
          </w:p>
        </w:tc>
        <w:tc>
          <w:tcPr>
            <w:tcW w:w="0" w:type="dxa"/>
            <w:vAlign w:val="center"/>
          </w:tcPr>
          <w:p w14:paraId="0C98A576"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Gemiddelde score</w:t>
            </w:r>
          </w:p>
        </w:tc>
        <w:tc>
          <w:tcPr>
            <w:tcW w:w="0" w:type="dxa"/>
            <w:vAlign w:val="center"/>
          </w:tcPr>
          <w:p w14:paraId="57104C4C" w14:textId="77777777" w:rsidR="00EF3B19" w:rsidRPr="00502327" w:rsidRDefault="00EF3B19" w:rsidP="000F62A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 t.o.v. de maximale standaarddeviatie</w:t>
            </w:r>
          </w:p>
        </w:tc>
      </w:tr>
      <w:tr w:rsidR="00EF3B19" w:rsidRPr="00502327" w14:paraId="3C3DACDA" w14:textId="77777777" w:rsidTr="000F62A0">
        <w:trPr>
          <w:cnfStyle w:val="000000100000" w:firstRow="0" w:lastRow="0" w:firstColumn="0" w:lastColumn="0" w:oddVBand="0" w:evenVBand="0" w:oddHBand="1" w:evenHBand="0" w:firstRowFirstColumn="0" w:firstRowLastColumn="0" w:lastRowFirstColumn="0" w:lastRowLastColumn="0"/>
          <w:trHeight w:val="644"/>
          <w:jc w:val="center"/>
        </w:trPr>
        <w:tc>
          <w:tcPr>
            <w:cnfStyle w:val="001000000000" w:firstRow="0" w:lastRow="0" w:firstColumn="1" w:lastColumn="0" w:oddVBand="0" w:evenVBand="0" w:oddHBand="0" w:evenHBand="0" w:firstRowFirstColumn="0" w:firstRowLastColumn="0" w:lastRowFirstColumn="0" w:lastRowLastColumn="0"/>
            <w:tcW w:w="0" w:type="dxa"/>
          </w:tcPr>
          <w:p w14:paraId="27FB133F"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1</w:t>
            </w:r>
          </w:p>
        </w:tc>
        <w:tc>
          <w:tcPr>
            <w:tcW w:w="0" w:type="dxa"/>
            <w:vAlign w:val="center"/>
          </w:tcPr>
          <w:p w14:paraId="661E2942"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indicatie</w:t>
            </w:r>
          </w:p>
        </w:tc>
        <w:tc>
          <w:tcPr>
            <w:tcW w:w="0" w:type="dxa"/>
            <w:hideMark/>
          </w:tcPr>
          <w:p w14:paraId="2E21ACDB" w14:textId="77777777" w:rsidR="00EF3B19" w:rsidRPr="00502327"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 xml:space="preserve">Gestart met een antimicrobiële therapie bij afwezigheid van minimum criteria en aanwezigheid van atypische symptomen (vallen, slaperigheid en verwardheid) bij een bewoner zonder een urinaire katheter </w:t>
            </w:r>
          </w:p>
        </w:tc>
        <w:tc>
          <w:tcPr>
            <w:tcW w:w="0" w:type="dxa"/>
            <w:vAlign w:val="center"/>
          </w:tcPr>
          <w:p w14:paraId="5CF12C44"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2,25</w:t>
            </w:r>
          </w:p>
        </w:tc>
        <w:tc>
          <w:tcPr>
            <w:tcW w:w="0" w:type="dxa"/>
            <w:vAlign w:val="center"/>
          </w:tcPr>
          <w:p w14:paraId="2B3C1D52"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21,7</w:t>
            </w:r>
          </w:p>
        </w:tc>
      </w:tr>
      <w:tr w:rsidR="00EF3B19" w:rsidRPr="00502327" w14:paraId="16FEF46F" w14:textId="77777777" w:rsidTr="000F62A0">
        <w:trPr>
          <w:trHeight w:val="644"/>
          <w:jc w:val="center"/>
        </w:trPr>
        <w:tc>
          <w:tcPr>
            <w:cnfStyle w:val="001000000000" w:firstRow="0" w:lastRow="0" w:firstColumn="1" w:lastColumn="0" w:oddVBand="0" w:evenVBand="0" w:oddHBand="0" w:evenHBand="0" w:firstRowFirstColumn="0" w:firstRowLastColumn="0" w:lastRowFirstColumn="0" w:lastRowLastColumn="0"/>
            <w:tcW w:w="0" w:type="dxa"/>
          </w:tcPr>
          <w:p w14:paraId="251D0DC6"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2</w:t>
            </w:r>
          </w:p>
        </w:tc>
        <w:tc>
          <w:tcPr>
            <w:tcW w:w="0" w:type="dxa"/>
            <w:vAlign w:val="center"/>
          </w:tcPr>
          <w:p w14:paraId="66A631F4"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indicatie</w:t>
            </w:r>
          </w:p>
        </w:tc>
        <w:tc>
          <w:tcPr>
            <w:tcW w:w="0" w:type="dxa"/>
          </w:tcPr>
          <w:p w14:paraId="10D7535B" w14:textId="77777777" w:rsidR="00EF3B19" w:rsidRPr="00502327"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 xml:space="preserve">Gestart met een antimicrobiële therapie bij afwezigheid van atypische en typische symptomen van UWI’s bij een bewoner zonder een urinaire katheter </w:t>
            </w:r>
          </w:p>
        </w:tc>
        <w:tc>
          <w:tcPr>
            <w:tcW w:w="0" w:type="dxa"/>
            <w:vAlign w:val="center"/>
          </w:tcPr>
          <w:p w14:paraId="2FA58B3F"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3,5</w:t>
            </w:r>
          </w:p>
        </w:tc>
        <w:tc>
          <w:tcPr>
            <w:tcW w:w="0" w:type="dxa"/>
            <w:vAlign w:val="center"/>
          </w:tcPr>
          <w:p w14:paraId="7CDBCAC5"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25,0</w:t>
            </w:r>
          </w:p>
        </w:tc>
      </w:tr>
      <w:tr w:rsidR="00EF3B19" w:rsidRPr="00502327" w14:paraId="2D139497" w14:textId="77777777" w:rsidTr="000F62A0">
        <w:trPr>
          <w:cnfStyle w:val="000000100000" w:firstRow="0" w:lastRow="0" w:firstColumn="0" w:lastColumn="0" w:oddVBand="0" w:evenVBand="0" w:oddHBand="1" w:evenHBand="0" w:firstRowFirstColumn="0" w:firstRowLastColumn="0" w:lastRowFirstColumn="0" w:lastRowLastColumn="0"/>
          <w:trHeight w:val="523"/>
          <w:jc w:val="center"/>
        </w:trPr>
        <w:tc>
          <w:tcPr>
            <w:cnfStyle w:val="001000000000" w:firstRow="0" w:lastRow="0" w:firstColumn="1" w:lastColumn="0" w:oddVBand="0" w:evenVBand="0" w:oddHBand="0" w:evenHBand="0" w:firstRowFirstColumn="0" w:firstRowLastColumn="0" w:lastRowFirstColumn="0" w:lastRowLastColumn="0"/>
            <w:tcW w:w="0" w:type="dxa"/>
          </w:tcPr>
          <w:p w14:paraId="4DF40C62"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3</w:t>
            </w:r>
          </w:p>
        </w:tc>
        <w:tc>
          <w:tcPr>
            <w:tcW w:w="0" w:type="dxa"/>
            <w:vAlign w:val="center"/>
          </w:tcPr>
          <w:p w14:paraId="268BDF13"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keuze</w:t>
            </w:r>
          </w:p>
        </w:tc>
        <w:tc>
          <w:tcPr>
            <w:tcW w:w="0" w:type="dxa"/>
            <w:hideMark/>
          </w:tcPr>
          <w:p w14:paraId="5EF99CB7" w14:textId="77777777" w:rsidR="00EF3B19" w:rsidRPr="00502327"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Gekozen voor fosfomycine</w:t>
            </w:r>
          </w:p>
        </w:tc>
        <w:tc>
          <w:tcPr>
            <w:tcW w:w="0" w:type="dxa"/>
            <w:vAlign w:val="center"/>
          </w:tcPr>
          <w:p w14:paraId="28FDF6E4"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2</w:t>
            </w:r>
          </w:p>
        </w:tc>
        <w:tc>
          <w:tcPr>
            <w:tcW w:w="0" w:type="dxa"/>
            <w:vAlign w:val="center"/>
          </w:tcPr>
          <w:p w14:paraId="31F55D93"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0,0</w:t>
            </w:r>
          </w:p>
        </w:tc>
      </w:tr>
      <w:tr w:rsidR="00EF3B19" w:rsidRPr="00502327" w14:paraId="6320858D" w14:textId="77777777" w:rsidTr="000F62A0">
        <w:trPr>
          <w:trHeight w:val="682"/>
          <w:jc w:val="center"/>
        </w:trPr>
        <w:tc>
          <w:tcPr>
            <w:cnfStyle w:val="001000000000" w:firstRow="0" w:lastRow="0" w:firstColumn="1" w:lastColumn="0" w:oddVBand="0" w:evenVBand="0" w:oddHBand="0" w:evenHBand="0" w:firstRowFirstColumn="0" w:firstRowLastColumn="0" w:lastRowFirstColumn="0" w:lastRowLastColumn="0"/>
            <w:tcW w:w="492" w:type="dxa"/>
          </w:tcPr>
          <w:p w14:paraId="63382392"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4</w:t>
            </w:r>
          </w:p>
        </w:tc>
        <w:tc>
          <w:tcPr>
            <w:tcW w:w="1771" w:type="dxa"/>
            <w:vAlign w:val="center"/>
          </w:tcPr>
          <w:p w14:paraId="7BB97326"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keuze</w:t>
            </w:r>
          </w:p>
        </w:tc>
        <w:tc>
          <w:tcPr>
            <w:tcW w:w="4528" w:type="dxa"/>
            <w:hideMark/>
          </w:tcPr>
          <w:p w14:paraId="14837437" w14:textId="77777777" w:rsidR="00EF3B19" w:rsidRPr="00502327"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Gekozen voor nitrofurantoïne bij een bewoner met nierfunctie tussen de 60 ml/min en 90 ml/min.</w:t>
            </w:r>
          </w:p>
        </w:tc>
        <w:tc>
          <w:tcPr>
            <w:tcW w:w="1307" w:type="dxa"/>
            <w:vAlign w:val="center"/>
          </w:tcPr>
          <w:p w14:paraId="120E1BC1"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2,25</w:t>
            </w:r>
          </w:p>
        </w:tc>
        <w:tc>
          <w:tcPr>
            <w:tcW w:w="2062" w:type="dxa"/>
            <w:vAlign w:val="center"/>
          </w:tcPr>
          <w:p w14:paraId="424B7050"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41,5</w:t>
            </w:r>
          </w:p>
        </w:tc>
      </w:tr>
      <w:tr w:rsidR="00EF3B19" w:rsidRPr="00502327" w14:paraId="4D7B71F8" w14:textId="77777777" w:rsidTr="000F62A0">
        <w:trPr>
          <w:cnfStyle w:val="000000100000" w:firstRow="0" w:lastRow="0" w:firstColumn="0" w:lastColumn="0" w:oddVBand="0" w:evenVBand="0" w:oddHBand="1" w:evenHBand="0" w:firstRowFirstColumn="0" w:firstRowLastColumn="0" w:lastRowFirstColumn="0" w:lastRowLastColumn="0"/>
          <w:trHeight w:val="664"/>
          <w:jc w:val="center"/>
        </w:trPr>
        <w:tc>
          <w:tcPr>
            <w:cnfStyle w:val="001000000000" w:firstRow="0" w:lastRow="0" w:firstColumn="1" w:lastColumn="0" w:oddVBand="0" w:evenVBand="0" w:oddHBand="0" w:evenHBand="0" w:firstRowFirstColumn="0" w:firstRowLastColumn="0" w:lastRowFirstColumn="0" w:lastRowLastColumn="0"/>
            <w:tcW w:w="492" w:type="dxa"/>
          </w:tcPr>
          <w:p w14:paraId="71B05FEA"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5</w:t>
            </w:r>
          </w:p>
        </w:tc>
        <w:tc>
          <w:tcPr>
            <w:tcW w:w="1771" w:type="dxa"/>
            <w:vAlign w:val="center"/>
          </w:tcPr>
          <w:p w14:paraId="165C9137"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keuze</w:t>
            </w:r>
          </w:p>
        </w:tc>
        <w:tc>
          <w:tcPr>
            <w:tcW w:w="4528" w:type="dxa"/>
            <w:hideMark/>
          </w:tcPr>
          <w:p w14:paraId="783BB289" w14:textId="77777777" w:rsidR="00EF3B19" w:rsidRPr="00502327"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Gekozen voor levofloxacine bij klachten van een veranderde urine geur bij een bewoner met een nierfunctie van 34 ml/min</w:t>
            </w:r>
          </w:p>
        </w:tc>
        <w:tc>
          <w:tcPr>
            <w:tcW w:w="1307" w:type="dxa"/>
            <w:vAlign w:val="center"/>
          </w:tcPr>
          <w:p w14:paraId="253D1D85"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4</w:t>
            </w:r>
          </w:p>
        </w:tc>
        <w:tc>
          <w:tcPr>
            <w:tcW w:w="2062" w:type="dxa"/>
            <w:vAlign w:val="center"/>
          </w:tcPr>
          <w:p w14:paraId="34A23296"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32,3</w:t>
            </w:r>
          </w:p>
        </w:tc>
      </w:tr>
      <w:tr w:rsidR="00EF3B19" w:rsidRPr="00502327" w14:paraId="1D509510" w14:textId="77777777" w:rsidTr="000F62A0">
        <w:trPr>
          <w:trHeight w:val="651"/>
          <w:jc w:val="center"/>
        </w:trPr>
        <w:tc>
          <w:tcPr>
            <w:cnfStyle w:val="001000000000" w:firstRow="0" w:lastRow="0" w:firstColumn="1" w:lastColumn="0" w:oddVBand="0" w:evenVBand="0" w:oddHBand="0" w:evenHBand="0" w:firstRowFirstColumn="0" w:firstRowLastColumn="0" w:lastRowFirstColumn="0" w:lastRowLastColumn="0"/>
            <w:tcW w:w="492" w:type="dxa"/>
          </w:tcPr>
          <w:p w14:paraId="13D009E4"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6</w:t>
            </w:r>
          </w:p>
        </w:tc>
        <w:tc>
          <w:tcPr>
            <w:tcW w:w="1771" w:type="dxa"/>
            <w:vAlign w:val="center"/>
          </w:tcPr>
          <w:p w14:paraId="2F183EA7"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keuze</w:t>
            </w:r>
          </w:p>
        </w:tc>
        <w:tc>
          <w:tcPr>
            <w:tcW w:w="4528" w:type="dxa"/>
            <w:hideMark/>
          </w:tcPr>
          <w:p w14:paraId="502869CE" w14:textId="77777777" w:rsidR="00EF3B19" w:rsidRPr="00502327"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Empirisch opgestart met co-trimoxazole bij een ongecompliceerde UWI</w:t>
            </w:r>
            <w:r w:rsidRPr="00502327">
              <w:rPr>
                <w:rFonts w:ascii="Arial" w:hAnsi="Arial" w:cs="Arial"/>
                <w:i/>
                <w:iCs/>
                <w:color w:val="000000" w:themeColor="text1"/>
                <w:sz w:val="20"/>
                <w:szCs w:val="20"/>
              </w:rPr>
              <w:t xml:space="preserve"> </w:t>
            </w:r>
          </w:p>
        </w:tc>
        <w:tc>
          <w:tcPr>
            <w:tcW w:w="1307" w:type="dxa"/>
            <w:vAlign w:val="center"/>
          </w:tcPr>
          <w:p w14:paraId="396FD535"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3</w:t>
            </w:r>
          </w:p>
        </w:tc>
        <w:tc>
          <w:tcPr>
            <w:tcW w:w="2062" w:type="dxa"/>
            <w:vAlign w:val="center"/>
          </w:tcPr>
          <w:p w14:paraId="12533623"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0,0</w:t>
            </w:r>
          </w:p>
        </w:tc>
      </w:tr>
      <w:tr w:rsidR="00EF3B19" w:rsidRPr="00502327" w14:paraId="0B48934A" w14:textId="77777777" w:rsidTr="000F62A0">
        <w:trPr>
          <w:cnfStyle w:val="000000100000" w:firstRow="0" w:lastRow="0" w:firstColumn="0" w:lastColumn="0" w:oddVBand="0" w:evenVBand="0" w:oddHBand="1" w:evenHBand="0" w:firstRowFirstColumn="0" w:firstRowLastColumn="0" w:lastRowFirstColumn="0" w:lastRowLastColumn="0"/>
          <w:trHeight w:val="703"/>
          <w:jc w:val="center"/>
        </w:trPr>
        <w:tc>
          <w:tcPr>
            <w:cnfStyle w:val="001000000000" w:firstRow="0" w:lastRow="0" w:firstColumn="1" w:lastColumn="0" w:oddVBand="0" w:evenVBand="0" w:oddHBand="0" w:evenHBand="0" w:firstRowFirstColumn="0" w:firstRowLastColumn="0" w:lastRowFirstColumn="0" w:lastRowLastColumn="0"/>
            <w:tcW w:w="492" w:type="dxa"/>
          </w:tcPr>
          <w:p w14:paraId="37735111"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7</w:t>
            </w:r>
          </w:p>
        </w:tc>
        <w:tc>
          <w:tcPr>
            <w:tcW w:w="1771" w:type="dxa"/>
            <w:vAlign w:val="center"/>
          </w:tcPr>
          <w:p w14:paraId="5DF9D33D"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keuze</w:t>
            </w:r>
          </w:p>
        </w:tc>
        <w:tc>
          <w:tcPr>
            <w:tcW w:w="4528" w:type="dxa"/>
          </w:tcPr>
          <w:p w14:paraId="5429B1BC" w14:textId="77777777" w:rsidR="00EF3B19" w:rsidRPr="00502327"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Opgestart met gerichte therapie met co-trimoxazole bij een UWI met de volgende gevoeligheidsrapportering:</w:t>
            </w:r>
          </w:p>
          <w:p w14:paraId="5E946CAF" w14:textId="77777777" w:rsidR="00EF3B19" w:rsidRPr="00502327"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 xml:space="preserve">Furadantine, gevoelig bij verhoogde blootstelling </w:t>
            </w:r>
          </w:p>
          <w:p w14:paraId="7F1A6B48" w14:textId="77777777" w:rsidR="00EF3B19" w:rsidRPr="00502327"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 xml:space="preserve">Monuril, gevoelig bij standaard dosering </w:t>
            </w:r>
          </w:p>
          <w:p w14:paraId="3392B712" w14:textId="77777777" w:rsidR="00EF3B19" w:rsidRPr="00502327"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Eusaprim, gevoelig bij standaard dosering</w:t>
            </w:r>
          </w:p>
        </w:tc>
        <w:tc>
          <w:tcPr>
            <w:tcW w:w="1307" w:type="dxa"/>
            <w:vAlign w:val="center"/>
          </w:tcPr>
          <w:p w14:paraId="1E860894"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2,25</w:t>
            </w:r>
          </w:p>
        </w:tc>
        <w:tc>
          <w:tcPr>
            <w:tcW w:w="2062" w:type="dxa"/>
            <w:vAlign w:val="center"/>
          </w:tcPr>
          <w:p w14:paraId="1703E3D8"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21,7</w:t>
            </w:r>
          </w:p>
        </w:tc>
      </w:tr>
      <w:tr w:rsidR="00EF3B19" w:rsidRPr="00502327" w14:paraId="0F62ED66" w14:textId="77777777" w:rsidTr="000F62A0">
        <w:trPr>
          <w:trHeight w:val="474"/>
          <w:jc w:val="center"/>
        </w:trPr>
        <w:tc>
          <w:tcPr>
            <w:cnfStyle w:val="001000000000" w:firstRow="0" w:lastRow="0" w:firstColumn="1" w:lastColumn="0" w:oddVBand="0" w:evenVBand="0" w:oddHBand="0" w:evenHBand="0" w:firstRowFirstColumn="0" w:firstRowLastColumn="0" w:lastRowFirstColumn="0" w:lastRowLastColumn="0"/>
            <w:tcW w:w="492" w:type="dxa"/>
          </w:tcPr>
          <w:p w14:paraId="7A472BBC"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8</w:t>
            </w:r>
          </w:p>
        </w:tc>
        <w:tc>
          <w:tcPr>
            <w:tcW w:w="1771" w:type="dxa"/>
            <w:vAlign w:val="center"/>
          </w:tcPr>
          <w:p w14:paraId="1765D1CC"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therapieduur</w:t>
            </w:r>
          </w:p>
        </w:tc>
        <w:tc>
          <w:tcPr>
            <w:tcW w:w="4528" w:type="dxa"/>
            <w:hideMark/>
          </w:tcPr>
          <w:p w14:paraId="382E3462" w14:textId="77777777" w:rsidR="00EF3B19" w:rsidRPr="00502327"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Gekozen voor ciprofloxacine bij een gecompliceerde UWI gedurende negen dagen</w:t>
            </w:r>
          </w:p>
        </w:tc>
        <w:tc>
          <w:tcPr>
            <w:tcW w:w="1307" w:type="dxa"/>
            <w:vAlign w:val="center"/>
          </w:tcPr>
          <w:p w14:paraId="5F9C730F"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3,5</w:t>
            </w:r>
          </w:p>
        </w:tc>
        <w:tc>
          <w:tcPr>
            <w:tcW w:w="2062" w:type="dxa"/>
            <w:vAlign w:val="center"/>
          </w:tcPr>
          <w:p w14:paraId="0FF6F007"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25,0</w:t>
            </w:r>
          </w:p>
        </w:tc>
      </w:tr>
      <w:tr w:rsidR="00EF3B19" w:rsidRPr="00502327" w14:paraId="6A434353" w14:textId="77777777" w:rsidTr="000F62A0">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492" w:type="dxa"/>
          </w:tcPr>
          <w:p w14:paraId="613A2603"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lastRenderedPageBreak/>
              <w:t>9</w:t>
            </w:r>
          </w:p>
        </w:tc>
        <w:tc>
          <w:tcPr>
            <w:tcW w:w="1771" w:type="dxa"/>
            <w:vAlign w:val="center"/>
          </w:tcPr>
          <w:p w14:paraId="0ED137A1"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volgens therapieduur</w:t>
            </w:r>
          </w:p>
        </w:tc>
        <w:tc>
          <w:tcPr>
            <w:tcW w:w="4528" w:type="dxa"/>
            <w:hideMark/>
          </w:tcPr>
          <w:p w14:paraId="0B4FDC9B" w14:textId="77777777" w:rsidR="00EF3B19" w:rsidRPr="00502327"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Gekozen voor een behandeling met nitrofurantoïne gedurende zes of zeven dagen bij een acute cystitis</w:t>
            </w:r>
          </w:p>
        </w:tc>
        <w:tc>
          <w:tcPr>
            <w:tcW w:w="1307" w:type="dxa"/>
            <w:vAlign w:val="center"/>
          </w:tcPr>
          <w:p w14:paraId="11CED3DE"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w:t>
            </w:r>
          </w:p>
        </w:tc>
        <w:tc>
          <w:tcPr>
            <w:tcW w:w="2062" w:type="dxa"/>
            <w:vAlign w:val="center"/>
          </w:tcPr>
          <w:p w14:paraId="46A2AFE8"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4</w:t>
            </w:r>
            <w:r>
              <w:rPr>
                <w:rFonts w:ascii="Arial" w:hAnsi="Arial" w:cs="Arial"/>
                <w:color w:val="000000" w:themeColor="text1"/>
                <w:sz w:val="20"/>
                <w:szCs w:val="20"/>
              </w:rPr>
              <w:t>5</w:t>
            </w:r>
            <w:r w:rsidRPr="00502327">
              <w:rPr>
                <w:rFonts w:ascii="Arial" w:hAnsi="Arial" w:cs="Arial"/>
                <w:color w:val="000000" w:themeColor="text1"/>
                <w:sz w:val="20"/>
                <w:szCs w:val="20"/>
              </w:rPr>
              <w:t>,6</w:t>
            </w:r>
          </w:p>
        </w:tc>
      </w:tr>
      <w:tr w:rsidR="00EF3B19" w:rsidRPr="00502327" w14:paraId="321F298C" w14:textId="77777777" w:rsidTr="000F62A0">
        <w:trPr>
          <w:trHeight w:val="476"/>
          <w:jc w:val="center"/>
        </w:trPr>
        <w:tc>
          <w:tcPr>
            <w:cnfStyle w:val="001000000000" w:firstRow="0" w:lastRow="0" w:firstColumn="1" w:lastColumn="0" w:oddVBand="0" w:evenVBand="0" w:oddHBand="0" w:evenHBand="0" w:firstRowFirstColumn="0" w:firstRowLastColumn="0" w:lastRowFirstColumn="0" w:lastRowLastColumn="0"/>
            <w:tcW w:w="492" w:type="dxa"/>
          </w:tcPr>
          <w:p w14:paraId="317AC482"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10</w:t>
            </w:r>
          </w:p>
        </w:tc>
        <w:tc>
          <w:tcPr>
            <w:tcW w:w="1771" w:type="dxa"/>
            <w:vAlign w:val="center"/>
          </w:tcPr>
          <w:p w14:paraId="4DD184A5"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door interactie</w:t>
            </w:r>
          </w:p>
        </w:tc>
        <w:tc>
          <w:tcPr>
            <w:tcW w:w="4528" w:type="dxa"/>
            <w:hideMark/>
          </w:tcPr>
          <w:p w14:paraId="79DA8A7A" w14:textId="77777777" w:rsidR="00EF3B19" w:rsidRPr="00502327"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Ciprofloxacine gecombineerd met escitalopram en clozapine</w:t>
            </w:r>
          </w:p>
        </w:tc>
        <w:tc>
          <w:tcPr>
            <w:tcW w:w="1307" w:type="dxa"/>
            <w:vAlign w:val="center"/>
          </w:tcPr>
          <w:p w14:paraId="4FFF50AC"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4</w:t>
            </w:r>
          </w:p>
        </w:tc>
        <w:tc>
          <w:tcPr>
            <w:tcW w:w="2062" w:type="dxa"/>
            <w:vAlign w:val="center"/>
          </w:tcPr>
          <w:p w14:paraId="10C6B51F"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Pr>
                <w:rFonts w:ascii="Arial" w:hAnsi="Arial" w:cs="Arial"/>
                <w:color w:val="000000" w:themeColor="text1"/>
                <w:sz w:val="20"/>
                <w:szCs w:val="20"/>
              </w:rPr>
              <w:t>0,0</w:t>
            </w:r>
          </w:p>
        </w:tc>
      </w:tr>
      <w:tr w:rsidR="00EF3B19" w:rsidRPr="00502327" w14:paraId="3157E62F" w14:textId="77777777" w:rsidTr="000F62A0">
        <w:trPr>
          <w:cnfStyle w:val="000000100000" w:firstRow="0" w:lastRow="0" w:firstColumn="0" w:lastColumn="0" w:oddVBand="0" w:evenVBand="0" w:oddHBand="1" w:evenHBand="0" w:firstRowFirstColumn="0" w:firstRowLastColumn="0" w:lastRowFirstColumn="0" w:lastRowLastColumn="0"/>
          <w:trHeight w:val="533"/>
          <w:jc w:val="center"/>
        </w:trPr>
        <w:tc>
          <w:tcPr>
            <w:cnfStyle w:val="001000000000" w:firstRow="0" w:lastRow="0" w:firstColumn="1" w:lastColumn="0" w:oddVBand="0" w:evenVBand="0" w:oddHBand="0" w:evenHBand="0" w:firstRowFirstColumn="0" w:firstRowLastColumn="0" w:lastRowFirstColumn="0" w:lastRowLastColumn="0"/>
            <w:tcW w:w="492" w:type="dxa"/>
          </w:tcPr>
          <w:p w14:paraId="7089BE0B"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11</w:t>
            </w:r>
          </w:p>
        </w:tc>
        <w:tc>
          <w:tcPr>
            <w:tcW w:w="1771" w:type="dxa"/>
            <w:vAlign w:val="center"/>
          </w:tcPr>
          <w:p w14:paraId="6F4C9232"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door interactie</w:t>
            </w:r>
          </w:p>
        </w:tc>
        <w:tc>
          <w:tcPr>
            <w:tcW w:w="4528" w:type="dxa"/>
            <w:hideMark/>
          </w:tcPr>
          <w:p w14:paraId="67917F13" w14:textId="77777777" w:rsidR="00EF3B19" w:rsidRPr="00502327" w:rsidRDefault="00EF3B19" w:rsidP="000F62A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Ciprofloxacine gecombineerd met clozapine</w:t>
            </w:r>
          </w:p>
        </w:tc>
        <w:tc>
          <w:tcPr>
            <w:tcW w:w="1307" w:type="dxa"/>
            <w:vAlign w:val="center"/>
          </w:tcPr>
          <w:p w14:paraId="53C4DFEE"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3,8</w:t>
            </w:r>
          </w:p>
        </w:tc>
        <w:tc>
          <w:tcPr>
            <w:tcW w:w="2062" w:type="dxa"/>
            <w:vAlign w:val="center"/>
          </w:tcPr>
          <w:p w14:paraId="42CF9A1B" w14:textId="77777777" w:rsidR="00EF3B19" w:rsidRPr="00502327" w:rsidRDefault="00EF3B19" w:rsidP="000F62A0">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38,2</w:t>
            </w:r>
          </w:p>
        </w:tc>
      </w:tr>
      <w:tr w:rsidR="00EF3B19" w:rsidRPr="00502327" w14:paraId="7398754A" w14:textId="77777777" w:rsidTr="000F62A0">
        <w:trPr>
          <w:trHeight w:val="383"/>
          <w:jc w:val="center"/>
        </w:trPr>
        <w:tc>
          <w:tcPr>
            <w:cnfStyle w:val="001000000000" w:firstRow="0" w:lastRow="0" w:firstColumn="1" w:lastColumn="0" w:oddVBand="0" w:evenVBand="0" w:oddHBand="0" w:evenHBand="0" w:firstRowFirstColumn="0" w:firstRowLastColumn="0" w:lastRowFirstColumn="0" w:lastRowLastColumn="0"/>
            <w:tcW w:w="492" w:type="dxa"/>
          </w:tcPr>
          <w:p w14:paraId="142673E4" w14:textId="77777777" w:rsidR="00EF3B19" w:rsidRPr="00502327" w:rsidRDefault="00EF3B19" w:rsidP="000F62A0">
            <w:pPr>
              <w:spacing w:line="360" w:lineRule="auto"/>
              <w:rPr>
                <w:rFonts w:ascii="Arial" w:hAnsi="Arial" w:cs="Arial"/>
                <w:b w:val="0"/>
                <w:bCs w:val="0"/>
                <w:color w:val="000000" w:themeColor="text1"/>
                <w:sz w:val="20"/>
                <w:szCs w:val="20"/>
              </w:rPr>
            </w:pPr>
            <w:r w:rsidRPr="00502327">
              <w:rPr>
                <w:rFonts w:ascii="Arial" w:hAnsi="Arial" w:cs="Arial"/>
                <w:b w:val="0"/>
                <w:bCs w:val="0"/>
                <w:color w:val="000000" w:themeColor="text1"/>
                <w:sz w:val="20"/>
                <w:szCs w:val="20"/>
              </w:rPr>
              <w:t>12</w:t>
            </w:r>
          </w:p>
        </w:tc>
        <w:tc>
          <w:tcPr>
            <w:tcW w:w="1771" w:type="dxa"/>
            <w:vAlign w:val="center"/>
          </w:tcPr>
          <w:p w14:paraId="2238AB00"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02327">
              <w:rPr>
                <w:rFonts w:ascii="Arial" w:hAnsi="Arial" w:cs="Arial"/>
                <w:b/>
                <w:bCs/>
                <w:color w:val="000000" w:themeColor="text1"/>
                <w:sz w:val="20"/>
                <w:szCs w:val="20"/>
              </w:rPr>
              <w:t>Ongeschiktheid door interactie</w:t>
            </w:r>
          </w:p>
        </w:tc>
        <w:tc>
          <w:tcPr>
            <w:tcW w:w="4528" w:type="dxa"/>
            <w:hideMark/>
          </w:tcPr>
          <w:p w14:paraId="7304E92D" w14:textId="77777777" w:rsidR="00EF3B19" w:rsidRPr="00502327" w:rsidRDefault="00EF3B19" w:rsidP="000F62A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Ciprofloxacine gecombineerd met rasageline</w:t>
            </w:r>
          </w:p>
        </w:tc>
        <w:tc>
          <w:tcPr>
            <w:tcW w:w="1307" w:type="dxa"/>
            <w:vAlign w:val="center"/>
          </w:tcPr>
          <w:p w14:paraId="1E725CCF"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3,8</w:t>
            </w:r>
          </w:p>
        </w:tc>
        <w:tc>
          <w:tcPr>
            <w:tcW w:w="2062" w:type="dxa"/>
            <w:vAlign w:val="center"/>
          </w:tcPr>
          <w:p w14:paraId="245F359C" w14:textId="77777777" w:rsidR="00EF3B19" w:rsidRPr="00502327" w:rsidRDefault="00EF3B19" w:rsidP="000F62A0">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20"/>
                <w:szCs w:val="20"/>
              </w:rPr>
            </w:pPr>
            <w:r w:rsidRPr="00502327">
              <w:rPr>
                <w:rFonts w:ascii="Arial" w:hAnsi="Arial" w:cs="Arial"/>
                <w:color w:val="000000" w:themeColor="text1"/>
                <w:sz w:val="20"/>
                <w:szCs w:val="20"/>
              </w:rPr>
              <w:t>38,2</w:t>
            </w:r>
          </w:p>
        </w:tc>
      </w:tr>
    </w:tbl>
    <w:p w14:paraId="3AD88CFF" w14:textId="77777777" w:rsidR="00EF3B19" w:rsidRDefault="00EF3B19" w:rsidP="00EF3B19">
      <w:pPr>
        <w:jc w:val="center"/>
        <w:rPr>
          <w:rFonts w:ascii="Arial" w:hAnsi="Arial" w:cs="Arial"/>
          <w:i/>
          <w:iCs/>
          <w:sz w:val="20"/>
          <w:szCs w:val="20"/>
        </w:rPr>
      </w:pPr>
      <w:r w:rsidRPr="00DA1EC7">
        <w:rPr>
          <w:rFonts w:ascii="Arial" w:hAnsi="Arial" w:cs="Arial"/>
          <w:i/>
          <w:iCs/>
          <w:sz w:val="20"/>
          <w:szCs w:val="20"/>
        </w:rPr>
        <w:t>Met score 1 = zeer beperkt ongeschikt, score 2 = beperkt ongeschikt, score 3 = neutraal score 4 = behoorlijk ongeschikt, score 5 = zeer erg ongeschikt</w:t>
      </w:r>
    </w:p>
    <w:p w14:paraId="20A5E8E2" w14:textId="77777777" w:rsidR="00EF3B19" w:rsidRDefault="00EF3B19" w:rsidP="00EF3B19">
      <w:pPr>
        <w:jc w:val="both"/>
        <w:rPr>
          <w:rFonts w:ascii="Arial" w:hAnsi="Arial" w:cs="Arial"/>
          <w:i/>
          <w:iCs/>
          <w:sz w:val="20"/>
          <w:szCs w:val="20"/>
        </w:rPr>
      </w:pPr>
    </w:p>
    <w:p w14:paraId="17E3DC34" w14:textId="77777777" w:rsidR="00EF3B19" w:rsidRPr="000F62A0" w:rsidRDefault="00EF3B19" w:rsidP="00EF3B19">
      <w:pPr>
        <w:spacing w:line="360" w:lineRule="auto"/>
        <w:jc w:val="center"/>
        <w:rPr>
          <w:rFonts w:ascii="Arial" w:eastAsia="Arial" w:hAnsi="Arial" w:cs="Arial"/>
          <w:i/>
          <w:iCs/>
          <w:color w:val="000000" w:themeColor="text1"/>
          <w:sz w:val="20"/>
          <w:szCs w:val="20"/>
        </w:rPr>
      </w:pPr>
    </w:p>
    <w:p w14:paraId="1B836FEA" w14:textId="77777777" w:rsidR="00EF3B19" w:rsidRPr="00687A88" w:rsidRDefault="00EF3B19" w:rsidP="00EF3B19">
      <w:r>
        <w:br w:type="page"/>
      </w:r>
    </w:p>
    <w:p w14:paraId="1C692041" w14:textId="77777777" w:rsidR="00EF3B19" w:rsidRPr="005E29CB" w:rsidRDefault="00EF3B19" w:rsidP="00EF3B19">
      <w:pPr>
        <w:pStyle w:val="Kop1"/>
        <w:pBdr>
          <w:top w:val="nil"/>
          <w:left w:val="nil"/>
          <w:bottom w:val="nil"/>
          <w:right w:val="nil"/>
          <w:between w:val="nil"/>
        </w:pBdr>
        <w:spacing w:line="360" w:lineRule="auto"/>
        <w:jc w:val="both"/>
        <w:rPr>
          <w:rFonts w:ascii="Arial" w:hAnsi="Arial" w:cs="Arial"/>
          <w:color w:val="000000" w:themeColor="text1"/>
        </w:rPr>
      </w:pPr>
      <w:bookmarkStart w:id="99" w:name="_Toc133172869"/>
      <w:r w:rsidRPr="005E29CB">
        <w:rPr>
          <w:rFonts w:ascii="Arial" w:hAnsi="Arial" w:cs="Arial"/>
          <w:color w:val="000000" w:themeColor="text1"/>
        </w:rPr>
        <w:lastRenderedPageBreak/>
        <w:t>Discussie</w:t>
      </w:r>
      <w:bookmarkEnd w:id="99"/>
    </w:p>
    <w:p w14:paraId="08071297" w14:textId="77777777" w:rsidR="00EF3B19" w:rsidRPr="00A93F6C" w:rsidRDefault="00EF3B19" w:rsidP="00EF3B19">
      <w:pPr>
        <w:spacing w:line="360" w:lineRule="auto"/>
        <w:jc w:val="both"/>
        <w:rPr>
          <w:rFonts w:ascii="Arial" w:eastAsia="Arial" w:hAnsi="Arial" w:cs="Arial"/>
          <w:color w:val="000000" w:themeColor="text1"/>
          <w:sz w:val="20"/>
          <w:szCs w:val="20"/>
        </w:rPr>
      </w:pPr>
      <w:r w:rsidRPr="005E29CB">
        <w:rPr>
          <w:rFonts w:ascii="Arial" w:eastAsia="Arial" w:hAnsi="Arial" w:cs="Arial"/>
          <w:color w:val="000000" w:themeColor="text1"/>
          <w:sz w:val="20"/>
          <w:szCs w:val="20"/>
        </w:rPr>
        <w:t xml:space="preserve">Het doel van de CAPTAIN studie was het bepalen van de prevalentie en de geschiktheid van het gebruik van antimicrobiële </w:t>
      </w:r>
      <w:r>
        <w:rPr>
          <w:rFonts w:ascii="Arial" w:eastAsia="Arial" w:hAnsi="Arial" w:cs="Arial"/>
          <w:color w:val="000000" w:themeColor="text1"/>
          <w:sz w:val="20"/>
          <w:szCs w:val="20"/>
        </w:rPr>
        <w:t>genees</w:t>
      </w:r>
      <w:r w:rsidRPr="005E29CB">
        <w:rPr>
          <w:rFonts w:ascii="Arial" w:eastAsia="Arial" w:hAnsi="Arial" w:cs="Arial"/>
          <w:color w:val="000000" w:themeColor="text1"/>
          <w:sz w:val="20"/>
          <w:szCs w:val="20"/>
        </w:rPr>
        <w:t xml:space="preserve">middelen binnen WZC’s in Vlaams-Brabant. </w:t>
      </w:r>
      <w:r w:rsidRPr="000F62A0">
        <w:rPr>
          <w:rFonts w:ascii="Arial" w:eastAsia="Arial" w:hAnsi="Arial" w:cs="Arial"/>
          <w:color w:val="000000" w:themeColor="text1"/>
          <w:sz w:val="20"/>
          <w:szCs w:val="20"/>
        </w:rPr>
        <w:t xml:space="preserve">Binnen dit onderzoek staat de prevalentie en de geschiktheid van antimicrobiële geneesmiddelen ter behandeling van UWI’s en voedingssupplementen ter preventie of ter behandeling van UWI’s centraal.  </w:t>
      </w:r>
    </w:p>
    <w:p w14:paraId="1260EE72" w14:textId="77777777" w:rsidR="00EF3B19" w:rsidRPr="000F62A0" w:rsidRDefault="00EF3B19" w:rsidP="00EF3B19">
      <w:pPr>
        <w:pStyle w:val="Kop2"/>
        <w:jc w:val="both"/>
        <w:rPr>
          <w:rFonts w:ascii="Arial" w:hAnsi="Arial" w:cs="Arial"/>
        </w:rPr>
      </w:pPr>
      <w:bookmarkStart w:id="100" w:name="_Toc133172870"/>
      <w:r w:rsidRPr="000F62A0">
        <w:rPr>
          <w:rFonts w:ascii="Arial" w:hAnsi="Arial" w:cs="Arial"/>
        </w:rPr>
        <w:t>Belangrijkste resultaten</w:t>
      </w:r>
      <w:bookmarkEnd w:id="100"/>
    </w:p>
    <w:p w14:paraId="2BA838BF" w14:textId="77777777" w:rsidR="00EF3B19" w:rsidRPr="0081566F" w:rsidRDefault="00EF3B19" w:rsidP="00EF3B19">
      <w:pPr>
        <w:spacing w:line="360" w:lineRule="auto"/>
        <w:jc w:val="both"/>
        <w:rPr>
          <w:rFonts w:ascii="Arial" w:eastAsia="Arial" w:hAnsi="Arial" w:cs="Arial"/>
          <w:color w:val="000000" w:themeColor="text1"/>
          <w:sz w:val="20"/>
          <w:szCs w:val="20"/>
        </w:rPr>
      </w:pPr>
      <w:r w:rsidRPr="0081566F">
        <w:rPr>
          <w:rFonts w:ascii="Arial" w:eastAsia="Arial" w:hAnsi="Arial" w:cs="Arial"/>
          <w:color w:val="000000" w:themeColor="text1"/>
          <w:sz w:val="20"/>
          <w:szCs w:val="20"/>
        </w:rPr>
        <w:t xml:space="preserve">De globale puntprevalentie van bewoners met systemische antimicrobiële therapie in de 11 deelnemende WZC’s was 8,0% (n=94). In de HALT-2021 studie, werd een gemiddelde prevalentie van 4,9% (n=132) vastgesteld in 31 Vlaamse WZC’s. </w:t>
      </w:r>
    </w:p>
    <w:p w14:paraId="6F95CD1A" w14:textId="77777777" w:rsidR="00EF3B19" w:rsidRPr="000F62A0" w:rsidRDefault="00EF3B19" w:rsidP="00EF3B19">
      <w:pPr>
        <w:spacing w:line="360" w:lineRule="auto"/>
        <w:jc w:val="both"/>
        <w:rPr>
          <w:rFonts w:ascii="Arial" w:eastAsia="Arial" w:hAnsi="Arial" w:cs="Arial"/>
          <w:color w:val="000000" w:themeColor="text1"/>
          <w:sz w:val="20"/>
          <w:szCs w:val="20"/>
        </w:rPr>
      </w:pPr>
      <w:r w:rsidRPr="0081566F">
        <w:rPr>
          <w:rFonts w:ascii="Arial" w:eastAsia="Arial" w:hAnsi="Arial" w:cs="Arial"/>
          <w:color w:val="000000" w:themeColor="text1"/>
          <w:sz w:val="20"/>
          <w:szCs w:val="20"/>
        </w:rPr>
        <w:t xml:space="preserve">De CAPTAIN studie rapporteerde slechts tien voorschriften voor therapeutisch gebruik voor UWI’s (10,1%).  </w:t>
      </w:r>
      <w:r w:rsidRPr="000F62A0">
        <w:rPr>
          <w:rFonts w:ascii="Arial" w:eastAsia="Arial" w:hAnsi="Arial" w:cs="Arial"/>
          <w:color w:val="000000" w:themeColor="text1"/>
          <w:sz w:val="20"/>
          <w:szCs w:val="20"/>
        </w:rPr>
        <w:t>In tegenstelling tot de CAPTAIN studie betoogt de HALT-studie de prevalentie van therapeutische voorschriften voor UWI’s gelijk aan 28,8% (n=38).</w:t>
      </w:r>
    </w:p>
    <w:p w14:paraId="60EA56DA" w14:textId="77777777" w:rsidR="00EF3B19" w:rsidRPr="000F62A0" w:rsidRDefault="00EF3B19" w:rsidP="00EF3B19">
      <w:pPr>
        <w:spacing w:line="360" w:lineRule="auto"/>
        <w:jc w:val="both"/>
        <w:rPr>
          <w:rFonts w:ascii="Arial" w:eastAsia="Arial" w:hAnsi="Arial" w:cs="Arial"/>
          <w:color w:val="000000" w:themeColor="text1"/>
          <w:sz w:val="20"/>
          <w:szCs w:val="20"/>
        </w:rPr>
      </w:pPr>
    </w:p>
    <w:p w14:paraId="1912E581" w14:textId="77777777" w:rsidR="00EF3B19" w:rsidRPr="0081566F" w:rsidRDefault="00EF3B19" w:rsidP="00EF3B19">
      <w:pP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Eerdere studies over antimicrobiële therapie hebben de prevalentie van voedingssupplementen niet behandeld. In de CAPTAIN studie was dit gelijk aan 3,7% (n=44).</w:t>
      </w:r>
      <w:r w:rsidRPr="0081566F">
        <w:rPr>
          <w:rFonts w:ascii="Arial" w:eastAsia="Arial" w:hAnsi="Arial" w:cs="Arial"/>
          <w:color w:val="000000" w:themeColor="text1"/>
          <w:sz w:val="20"/>
          <w:szCs w:val="20"/>
        </w:rPr>
        <w:t xml:space="preserve"> </w:t>
      </w:r>
    </w:p>
    <w:p w14:paraId="04FB4675" w14:textId="77777777" w:rsidR="00EF3B19" w:rsidRPr="0081566F" w:rsidRDefault="00EF3B19" w:rsidP="00EF3B19">
      <w:pPr>
        <w:spacing w:line="360" w:lineRule="auto"/>
        <w:jc w:val="both"/>
        <w:rPr>
          <w:rFonts w:ascii="Arial" w:eastAsia="Arial" w:hAnsi="Arial" w:cs="Arial"/>
          <w:color w:val="000000" w:themeColor="text1"/>
          <w:sz w:val="20"/>
          <w:szCs w:val="20"/>
        </w:rPr>
      </w:pPr>
    </w:p>
    <w:p w14:paraId="36CA99A5" w14:textId="77777777"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De resultaten van de verschillende HALT studies (HALT-1:4,6% vs. HALT-2: 5,1% vs. HALT-3:5,5% vs. HALT-2021: 4,9%) wijzen op een gestegen prevalentie van bewoners met minstens één systemisch antimicrobieel geneesmiddel. (5,30) </w:t>
      </w:r>
      <w:r w:rsidRPr="0065484C">
        <w:rPr>
          <w:rFonts w:ascii="Arial" w:eastAsia="Arial" w:hAnsi="Arial" w:cs="Arial"/>
          <w:color w:val="000000" w:themeColor="text1"/>
          <w:sz w:val="20"/>
          <w:szCs w:val="20"/>
        </w:rPr>
        <w:t xml:space="preserve">In lijn met </w:t>
      </w:r>
      <w:r>
        <w:rPr>
          <w:rFonts w:ascii="Arial" w:eastAsia="Arial" w:hAnsi="Arial" w:cs="Arial"/>
          <w:color w:val="000000" w:themeColor="text1"/>
          <w:sz w:val="20"/>
          <w:szCs w:val="20"/>
        </w:rPr>
        <w:t>deze</w:t>
      </w:r>
      <w:r w:rsidRPr="0065484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resultaten</w:t>
      </w:r>
      <w:r w:rsidRPr="0065484C">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werd in de CAPTAIN studie ook een hogere prevalentie geobserveerd. </w:t>
      </w:r>
    </w:p>
    <w:p w14:paraId="1575300D" w14:textId="77777777" w:rsidR="00EF3B19" w:rsidRPr="000F62A0" w:rsidRDefault="00EF3B19" w:rsidP="00EF3B19">
      <w:pPr>
        <w:spacing w:line="360" w:lineRule="auto"/>
        <w:jc w:val="both"/>
        <w:rPr>
          <w:rFonts w:ascii="Arial" w:eastAsiaTheme="majorEastAsia" w:hAnsi="Arial" w:cs="Arial"/>
          <w:color w:val="000000" w:themeColor="text1"/>
          <w:sz w:val="20"/>
          <w:szCs w:val="20"/>
        </w:rPr>
      </w:pPr>
      <w:r>
        <w:rPr>
          <w:rFonts w:ascii="Arial" w:eastAsia="Arial" w:hAnsi="Arial" w:cs="Arial"/>
          <w:color w:val="000000" w:themeColor="text1"/>
          <w:sz w:val="20"/>
          <w:szCs w:val="20"/>
        </w:rPr>
        <w:t xml:space="preserve">Echter is het belangrijk dat de resultaten met voorzichtigheid vergeleken moeten worden door het verschil in de methodologie. De HALT- studies maken gebruik van de methodologie dat door de </w:t>
      </w:r>
      <w:r w:rsidRPr="000F62A0">
        <w:rPr>
          <w:rFonts w:ascii="Arial" w:hAnsi="Arial" w:cs="Arial"/>
          <w:color w:val="000000" w:themeColor="text1"/>
          <w:sz w:val="20"/>
          <w:szCs w:val="20"/>
        </w:rPr>
        <w:fldChar w:fldCharType="begin"/>
      </w:r>
      <w:r w:rsidRPr="000F62A0">
        <w:rPr>
          <w:rFonts w:ascii="Arial" w:hAnsi="Arial" w:cs="Arial"/>
          <w:color w:val="000000" w:themeColor="text1"/>
          <w:sz w:val="20"/>
          <w:szCs w:val="20"/>
        </w:rPr>
        <w:instrText xml:space="preserve"> HYPERLINK "https://www.sciensano.be/nl/partners/european-commission-ec/european-centre-disease-prevention-and-control-ecdc" </w:instrText>
      </w:r>
      <w:r w:rsidRPr="000F62A0">
        <w:rPr>
          <w:rFonts w:ascii="Arial" w:hAnsi="Arial" w:cs="Arial"/>
          <w:color w:val="000000" w:themeColor="text1"/>
          <w:sz w:val="20"/>
          <w:szCs w:val="20"/>
        </w:rPr>
      </w:r>
      <w:r w:rsidRPr="000F62A0">
        <w:rPr>
          <w:rFonts w:ascii="Arial" w:hAnsi="Arial" w:cs="Arial"/>
          <w:color w:val="000000" w:themeColor="text1"/>
          <w:sz w:val="20"/>
          <w:szCs w:val="20"/>
        </w:rPr>
        <w:fldChar w:fldCharType="separate"/>
      </w:r>
      <w:r w:rsidRPr="000F62A0">
        <w:rPr>
          <w:rFonts w:ascii="Arial" w:hAnsi="Arial" w:cs="Arial"/>
          <w:color w:val="000000" w:themeColor="text1"/>
          <w:sz w:val="20"/>
          <w:szCs w:val="20"/>
        </w:rPr>
        <w:t>European Centre for Disease Prevention and Control werd goedgekeurd.</w:t>
      </w:r>
    </w:p>
    <w:p w14:paraId="4BC125C8" w14:textId="77777777" w:rsidR="00EF3B19" w:rsidRDefault="00EF3B19" w:rsidP="00EF3B19">
      <w:pPr>
        <w:spacing w:line="360" w:lineRule="auto"/>
        <w:jc w:val="both"/>
        <w:rPr>
          <w:rFonts w:ascii="Arial" w:eastAsia="Arial" w:hAnsi="Arial" w:cs="Arial"/>
          <w:color w:val="000000" w:themeColor="text1"/>
          <w:sz w:val="20"/>
          <w:szCs w:val="20"/>
        </w:rPr>
      </w:pPr>
      <w:r w:rsidRPr="000F62A0">
        <w:rPr>
          <w:rFonts w:ascii="Arial" w:hAnsi="Arial" w:cs="Arial"/>
          <w:color w:val="000000" w:themeColor="text1"/>
          <w:sz w:val="20"/>
          <w:szCs w:val="20"/>
        </w:rPr>
        <w:fldChar w:fldCharType="end"/>
      </w:r>
      <w:r>
        <w:rPr>
          <w:rFonts w:ascii="Arial" w:eastAsia="Arial" w:hAnsi="Arial" w:cs="Arial"/>
          <w:color w:val="000000" w:themeColor="text1"/>
          <w:sz w:val="20"/>
          <w:szCs w:val="20"/>
        </w:rPr>
        <w:t>De inclusiecriteria alsook de datacollectie gebeurde op een andere manier in de studies. In de laatste versie van de HALT studies werden enkel nog zorginfecties geassocieerd aan de zorginstellingen verzameld. De datacollectie in de HALT-studie gebeurde in tegenstelling tot de CAPTAIN studie intern door een aangewezen studiecoördinator per WZC via online vragenlijsten. (5,30)</w:t>
      </w:r>
    </w:p>
    <w:p w14:paraId="4BD3594D" w14:textId="77777777" w:rsidR="00EF3B19" w:rsidRDefault="00EF3B19" w:rsidP="00EF3B19">
      <w:pPr>
        <w:spacing w:line="360" w:lineRule="auto"/>
        <w:jc w:val="both"/>
        <w:rPr>
          <w:rFonts w:ascii="Arial" w:eastAsia="Arial" w:hAnsi="Arial" w:cs="Arial"/>
          <w:color w:val="000000" w:themeColor="text1"/>
          <w:sz w:val="20"/>
          <w:szCs w:val="20"/>
        </w:rPr>
      </w:pPr>
    </w:p>
    <w:p w14:paraId="0615AB2E" w14:textId="77777777" w:rsidR="00EF3B19" w:rsidRPr="00F07128" w:rsidRDefault="00EF3B19" w:rsidP="00EF3B19">
      <w:pP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Hoewel uitgebreid onderzoek is uitgevoerd naar de prevalentie van antimicrobiële therapie, bestaat er geen studie die zich richt op de geschiktheid op niveau van individuele bewoners in Vlaanderen.</w:t>
      </w:r>
      <w:r w:rsidRPr="0081566F">
        <w:rPr>
          <w:rFonts w:ascii="Arial" w:eastAsia="Arial" w:hAnsi="Arial" w:cs="Arial"/>
          <w:color w:val="000000" w:themeColor="text1"/>
          <w:sz w:val="20"/>
          <w:szCs w:val="20"/>
        </w:rPr>
        <w:t xml:space="preserve"> Het merendeel van de voorschriften voor antimicrobiële therapie van UWI’s werd als potentieel ongeschikt</w:t>
      </w:r>
      <w:r>
        <w:rPr>
          <w:rFonts w:ascii="Arial" w:eastAsia="Arial" w:hAnsi="Arial" w:cs="Arial"/>
          <w:color w:val="000000" w:themeColor="text1"/>
          <w:sz w:val="20"/>
          <w:szCs w:val="20"/>
        </w:rPr>
        <w:t xml:space="preserve"> beoordeeld volgens de richtlijnen van BAPCOC en Formularium ouderenzorg (n=9, 90,0%) in deze studie. De overige therapie was niet te beoordelen wegens onvoldoende gegevens. </w:t>
      </w:r>
      <w:r w:rsidRPr="00F07128">
        <w:rPr>
          <w:rFonts w:ascii="Arial" w:eastAsia="Arial" w:hAnsi="Arial" w:cs="Arial"/>
          <w:color w:val="000000" w:themeColor="text1"/>
          <w:sz w:val="20"/>
          <w:szCs w:val="20"/>
        </w:rPr>
        <w:t xml:space="preserve">In </w:t>
      </w:r>
      <w:r>
        <w:rPr>
          <w:rFonts w:ascii="Arial" w:eastAsia="Arial" w:hAnsi="Arial" w:cs="Arial"/>
          <w:color w:val="000000" w:themeColor="text1"/>
          <w:sz w:val="20"/>
          <w:szCs w:val="20"/>
        </w:rPr>
        <w:t xml:space="preserve">de Nederlands studie over de geschiktheid van antibacteriële voorschriften in WZC’s </w:t>
      </w:r>
      <w:r w:rsidRPr="000F62A0">
        <w:rPr>
          <w:rFonts w:ascii="Arial" w:eastAsia="Arial" w:hAnsi="Arial" w:cs="Arial"/>
          <w:color w:val="000000" w:themeColor="text1"/>
          <w:sz w:val="20"/>
          <w:szCs w:val="20"/>
        </w:rPr>
        <w:t>werd de opstart van antibiotica bij UWI’s als geschikt gerapporteerd bij 68%. (3</w:t>
      </w:r>
      <w:r>
        <w:rPr>
          <w:rFonts w:ascii="Arial" w:eastAsia="Arial" w:hAnsi="Arial" w:cs="Arial"/>
          <w:color w:val="000000" w:themeColor="text1"/>
          <w:sz w:val="20"/>
          <w:szCs w:val="20"/>
        </w:rPr>
        <w:t>1)</w:t>
      </w:r>
      <w:r w:rsidRPr="000F62A0">
        <w:rPr>
          <w:rFonts w:ascii="Arial" w:eastAsia="Arial" w:hAnsi="Arial" w:cs="Arial"/>
          <w:color w:val="000000" w:themeColor="text1"/>
          <w:sz w:val="20"/>
          <w:szCs w:val="20"/>
        </w:rPr>
        <w:t xml:space="preserve"> </w:t>
      </w:r>
    </w:p>
    <w:p w14:paraId="0854ACC6" w14:textId="77777777" w:rsidR="00EF3B19" w:rsidRPr="000F62A0" w:rsidRDefault="00EF3B19" w:rsidP="00EF3B19">
      <w:pP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lastRenderedPageBreak/>
        <w:t xml:space="preserve">Deze studie beoordeelde enkel of een antibioticum al dan niet geïndiceerd was volgens een algoritme ontwikkeld door een nationaal expertenpanel gebaseerd op de Loeb’s minimum criteria (6). De lage geschiktheid werd verklaard doordat antibiotica vaak werden voorgeschreven bij asymptomatische bacteriurie. In de CAPTAIN studie werd ook ongeschiktheid volgens indicatie gerapporteerd bij drie voorschriften (30%). Dit is mogelijks een onderschatting door de gebrekkige documentatie van infectie tekens en symptomen. De resultaten van de CAPTAIN studie gaven ook aan dat naast de ongeschiktheid volgens indicatie, de ongeschiktheid volgens keuze (n=8), therapieduur (n=4) en interacties (n=1) voorkomen.  </w:t>
      </w:r>
      <w:r>
        <w:rPr>
          <w:rFonts w:ascii="Arial" w:eastAsia="Arial" w:hAnsi="Arial" w:cs="Arial"/>
          <w:color w:val="000000" w:themeColor="text1"/>
          <w:sz w:val="20"/>
          <w:szCs w:val="20"/>
        </w:rPr>
        <w:t xml:space="preserve">De experten beoordeelden de keuze voor levofloxacine bij </w:t>
      </w:r>
      <w:r w:rsidRPr="000F62A0">
        <w:rPr>
          <w:rFonts w:ascii="Arial" w:eastAsia="Arial" w:hAnsi="Arial" w:cs="Arial"/>
          <w:color w:val="000000" w:themeColor="text1"/>
          <w:sz w:val="20"/>
          <w:szCs w:val="20"/>
        </w:rPr>
        <w:t>klachten van een veranderde urine geur bij een bewoner met een nierfunctie van 34 ml/min</w:t>
      </w:r>
      <w:r>
        <w:rPr>
          <w:rFonts w:ascii="Arial" w:eastAsia="Arial" w:hAnsi="Arial" w:cs="Arial"/>
          <w:color w:val="000000" w:themeColor="text1"/>
          <w:sz w:val="20"/>
          <w:szCs w:val="20"/>
        </w:rPr>
        <w:t xml:space="preserve"> en de combinatie van </w:t>
      </w:r>
      <w:r w:rsidRPr="000F62A0">
        <w:rPr>
          <w:rFonts w:ascii="Arial" w:eastAsia="Arial" w:hAnsi="Arial" w:cs="Arial"/>
          <w:color w:val="000000" w:themeColor="text1"/>
          <w:sz w:val="20"/>
          <w:szCs w:val="20"/>
        </w:rPr>
        <w:t xml:space="preserve">ciprofloxacine met escitalopram en clozapine als meest ongeschikt. </w:t>
      </w:r>
    </w:p>
    <w:p w14:paraId="3374F016" w14:textId="77777777" w:rsidR="00EF3B19" w:rsidRPr="000F62A0" w:rsidRDefault="00EF3B19" w:rsidP="00EF3B19">
      <w:pPr>
        <w:pStyle w:val="Kop2"/>
        <w:jc w:val="both"/>
        <w:rPr>
          <w:rFonts w:ascii="Arial" w:hAnsi="Arial" w:cs="Arial"/>
        </w:rPr>
      </w:pPr>
      <w:bookmarkStart w:id="101" w:name="_Toc132392746"/>
      <w:bookmarkStart w:id="102" w:name="_Toc132392828"/>
      <w:bookmarkStart w:id="103" w:name="_Toc132392893"/>
      <w:bookmarkStart w:id="104" w:name="_Toc133172871"/>
      <w:bookmarkEnd w:id="101"/>
      <w:bookmarkEnd w:id="102"/>
      <w:bookmarkEnd w:id="103"/>
      <w:r w:rsidRPr="000F62A0">
        <w:rPr>
          <w:rFonts w:ascii="Arial" w:hAnsi="Arial" w:cs="Arial"/>
        </w:rPr>
        <w:t>Limitaties van de studie</w:t>
      </w:r>
      <w:bookmarkEnd w:id="104"/>
    </w:p>
    <w:p w14:paraId="282B52C3" w14:textId="77777777" w:rsidR="00EF3B19" w:rsidRPr="000F62A0" w:rsidRDefault="00EF3B19" w:rsidP="00EF3B19">
      <w:pP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Hoewel deze studie een nieuw licht werpt op de prevalentie en geschiktheid van antimicrobiële geneesmiddelen, heeft deze studie ook beperkingen.</w:t>
      </w:r>
    </w:p>
    <w:p w14:paraId="2112C35B" w14:textId="77777777" w:rsidR="00EF3B19" w:rsidRPr="000F62A0" w:rsidRDefault="00EF3B19" w:rsidP="00EF3B19">
      <w:pPr>
        <w:spacing w:line="360" w:lineRule="auto"/>
        <w:jc w:val="both"/>
        <w:rPr>
          <w:rFonts w:ascii="Arial" w:eastAsia="Arial" w:hAnsi="Arial" w:cs="Arial"/>
          <w:color w:val="000000" w:themeColor="text1"/>
          <w:sz w:val="20"/>
          <w:szCs w:val="20"/>
        </w:rPr>
      </w:pPr>
    </w:p>
    <w:p w14:paraId="67DD3C98" w14:textId="77777777" w:rsidR="00EF3B19" w:rsidRPr="000F62A0" w:rsidRDefault="00EF3B19" w:rsidP="00EF3B19">
      <w:pP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Het belangrijkste kritiekpunt is dat de CAPTAIN studie slechts een momentopname weergeeft. Om representatieve resultaten te verkrijgen zijn er meerdere metingen doorheen de tijd gewenst.</w:t>
      </w:r>
      <w:r w:rsidRPr="007557E8">
        <w:rPr>
          <w:rFonts w:ascii="Arial" w:eastAsia="Arial" w:hAnsi="Arial" w:cs="Arial"/>
          <w:color w:val="000000" w:themeColor="text1"/>
          <w:sz w:val="20"/>
          <w:szCs w:val="20"/>
        </w:rPr>
        <w:t xml:space="preserve"> </w:t>
      </w:r>
    </w:p>
    <w:p w14:paraId="2D6A7873" w14:textId="77777777" w:rsidR="00EF3B19" w:rsidRPr="007557E8" w:rsidRDefault="00EF3B19" w:rsidP="00EF3B19">
      <w:pPr>
        <w:spacing w:line="360" w:lineRule="auto"/>
        <w:jc w:val="both"/>
        <w:rPr>
          <w:rFonts w:ascii="Arial" w:eastAsia="Arial" w:hAnsi="Arial" w:cs="Arial"/>
          <w:color w:val="000000" w:themeColor="text1"/>
          <w:sz w:val="20"/>
          <w:szCs w:val="20"/>
        </w:rPr>
      </w:pPr>
    </w:p>
    <w:p w14:paraId="689B9676" w14:textId="270AA86D" w:rsidR="00EF3B19" w:rsidRPr="007557E8" w:rsidRDefault="00EF3B19" w:rsidP="00EF3B19">
      <w:pPr>
        <w:spacing w:line="360" w:lineRule="auto"/>
        <w:jc w:val="both"/>
        <w:rPr>
          <w:rFonts w:ascii="Arial" w:eastAsia="Arial" w:hAnsi="Arial" w:cs="Arial"/>
          <w:color w:val="000000" w:themeColor="text1"/>
          <w:sz w:val="20"/>
          <w:szCs w:val="20"/>
        </w:rPr>
      </w:pPr>
      <w:r w:rsidRPr="007557E8">
        <w:rPr>
          <w:rFonts w:ascii="Arial" w:eastAsia="Arial" w:hAnsi="Arial" w:cs="Arial"/>
          <w:color w:val="000000" w:themeColor="text1"/>
          <w:sz w:val="20"/>
          <w:szCs w:val="20"/>
        </w:rPr>
        <w:t>De deelname van de WZC’s gebeurde op vrijwillige basis. Bovendien werden enkel WZC’s in Vlaams-Brabant behorende tot het HOST-netwerk geïncludeerd. Hierdoor is een zekere bias niet uit te sluiten. Een at</w:t>
      </w:r>
      <w:r w:rsidR="004E122D">
        <w:rPr>
          <w:rFonts w:ascii="Arial" w:eastAsia="Arial" w:hAnsi="Arial" w:cs="Arial"/>
          <w:color w:val="000000" w:themeColor="text1"/>
          <w:sz w:val="20"/>
          <w:szCs w:val="20"/>
        </w:rPr>
        <w:t xml:space="preserve"> </w:t>
      </w:r>
      <w:r w:rsidRPr="007557E8">
        <w:rPr>
          <w:rFonts w:ascii="Arial" w:eastAsia="Arial" w:hAnsi="Arial" w:cs="Arial"/>
          <w:color w:val="000000" w:themeColor="text1"/>
          <w:sz w:val="20"/>
          <w:szCs w:val="20"/>
        </w:rPr>
        <w:t xml:space="preserve">random selectie en een grotere onderzoekspopulatie zou de voorkeur krijgen om meer representatieve resultaten te bekomen. </w:t>
      </w:r>
    </w:p>
    <w:p w14:paraId="33E82008" w14:textId="77777777" w:rsidR="00EF3B19" w:rsidRPr="007557E8" w:rsidRDefault="00EF3B19" w:rsidP="00EF3B19">
      <w:pP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Een mogelijke verklaring voor de hoge prevalentie aan LWI’s in de laatst bezochte WZC kan zijn door effect van het seizoen op de prevalentie van deze infectie type.</w:t>
      </w:r>
      <w:r w:rsidRPr="007557E8">
        <w:rPr>
          <w:rFonts w:ascii="Arial" w:eastAsia="Arial" w:hAnsi="Arial" w:cs="Arial"/>
          <w:color w:val="000000" w:themeColor="text1"/>
          <w:sz w:val="20"/>
          <w:szCs w:val="20"/>
        </w:rPr>
        <w:t xml:space="preserve"> </w:t>
      </w:r>
    </w:p>
    <w:p w14:paraId="6B21B3B6" w14:textId="77777777" w:rsidR="00EF3B19" w:rsidRPr="0081566F" w:rsidRDefault="00EF3B19" w:rsidP="00EF3B19">
      <w:pPr>
        <w:spacing w:line="360" w:lineRule="auto"/>
        <w:jc w:val="both"/>
        <w:rPr>
          <w:rFonts w:ascii="Arial" w:eastAsia="Arial" w:hAnsi="Arial" w:cs="Arial"/>
          <w:color w:val="000000" w:themeColor="text1"/>
          <w:sz w:val="20"/>
          <w:szCs w:val="20"/>
        </w:rPr>
      </w:pPr>
      <w:r w:rsidRPr="0081566F">
        <w:rPr>
          <w:rFonts w:ascii="Arial" w:eastAsia="Arial" w:hAnsi="Arial" w:cs="Arial"/>
          <w:color w:val="000000" w:themeColor="text1"/>
          <w:sz w:val="20"/>
          <w:szCs w:val="20"/>
        </w:rPr>
        <w:t xml:space="preserve">Daarnaast werd de vragenlijst over de structurele kenmerken en het antimicrobieel beleid niet volledig ingevuld door de contactpersonen. Bovendien werd vastgesteld dat er in de praktijk veel minder gedocumenteerd was dan werd aangeven in de vragenlijst. Hierdoor konden niet alle antimicrobiële behandelingen beoordeeld worden.  </w:t>
      </w:r>
    </w:p>
    <w:p w14:paraId="06F84109" w14:textId="77777777" w:rsidR="00EF3B19" w:rsidRPr="005E29CB" w:rsidRDefault="00EF3B19" w:rsidP="00EF3B19">
      <w:pPr>
        <w:spacing w:line="360" w:lineRule="auto"/>
        <w:jc w:val="both"/>
        <w:rPr>
          <w:rFonts w:ascii="Arial" w:eastAsia="Arial" w:hAnsi="Arial" w:cs="Arial"/>
          <w:color w:val="000000" w:themeColor="text1"/>
          <w:sz w:val="20"/>
          <w:szCs w:val="20"/>
        </w:rPr>
      </w:pPr>
      <w:r w:rsidRPr="0081566F">
        <w:rPr>
          <w:rFonts w:ascii="Arial" w:eastAsia="Arial" w:hAnsi="Arial" w:cs="Arial"/>
          <w:color w:val="000000" w:themeColor="text1"/>
          <w:sz w:val="20"/>
          <w:szCs w:val="20"/>
        </w:rPr>
        <w:t>Verder gebeurde de patiëntrekrutering handmatig door de CRA/ hoofdverpleegkundige a.d.h.v.</w:t>
      </w:r>
      <w:r>
        <w:rPr>
          <w:rFonts w:ascii="Arial" w:eastAsia="Arial" w:hAnsi="Arial" w:cs="Arial"/>
          <w:color w:val="000000" w:themeColor="text1"/>
          <w:sz w:val="20"/>
          <w:szCs w:val="20"/>
        </w:rPr>
        <w:t xml:space="preserve"> medicatieschema’s waardoor er mogelijks inclusies zijn gemist. Daarenboven waren niet alle medicatieschema’s up-to-date. </w:t>
      </w:r>
    </w:p>
    <w:p w14:paraId="7CE3A9BE" w14:textId="77777777" w:rsidR="00EF3B19" w:rsidRPr="005E29CB"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Een bijkomende limitatie van de CAPTAIN studie is dat de</w:t>
      </w:r>
      <w:r w:rsidRPr="00163CA1">
        <w:rPr>
          <w:rFonts w:ascii="Arial" w:eastAsia="Arial" w:hAnsi="Arial" w:cs="Arial"/>
          <w:color w:val="000000" w:themeColor="text1"/>
          <w:sz w:val="20"/>
          <w:szCs w:val="20"/>
        </w:rPr>
        <w:t xml:space="preserve"> beoordeling van de geschiktheid van antimicrobi</w:t>
      </w:r>
      <w:r>
        <w:rPr>
          <w:rFonts w:ascii="Arial" w:eastAsia="Arial" w:hAnsi="Arial" w:cs="Arial"/>
          <w:color w:val="000000" w:themeColor="text1"/>
          <w:sz w:val="20"/>
          <w:szCs w:val="20"/>
        </w:rPr>
        <w:t xml:space="preserve">ële </w:t>
      </w:r>
      <w:r w:rsidRPr="00163CA1">
        <w:rPr>
          <w:rFonts w:ascii="Arial" w:eastAsia="Arial" w:hAnsi="Arial" w:cs="Arial"/>
          <w:color w:val="000000" w:themeColor="text1"/>
          <w:sz w:val="20"/>
          <w:szCs w:val="20"/>
        </w:rPr>
        <w:t xml:space="preserve">therapie enkel </w:t>
      </w:r>
      <w:r>
        <w:rPr>
          <w:rFonts w:ascii="Arial" w:eastAsia="Arial" w:hAnsi="Arial" w:cs="Arial"/>
          <w:color w:val="000000" w:themeColor="text1"/>
          <w:sz w:val="20"/>
          <w:szCs w:val="20"/>
        </w:rPr>
        <w:t xml:space="preserve">gebeurde </w:t>
      </w:r>
      <w:r w:rsidRPr="00163CA1">
        <w:rPr>
          <w:rFonts w:ascii="Arial" w:eastAsia="Arial" w:hAnsi="Arial" w:cs="Arial"/>
          <w:color w:val="000000" w:themeColor="text1"/>
          <w:sz w:val="20"/>
          <w:szCs w:val="20"/>
        </w:rPr>
        <w:t xml:space="preserve">voor </w:t>
      </w:r>
      <w:r>
        <w:rPr>
          <w:rFonts w:ascii="Arial" w:eastAsia="Arial" w:hAnsi="Arial" w:cs="Arial"/>
          <w:color w:val="000000" w:themeColor="text1"/>
          <w:sz w:val="20"/>
          <w:szCs w:val="20"/>
        </w:rPr>
        <w:t xml:space="preserve">de systemische behandeling van </w:t>
      </w:r>
      <w:r w:rsidRPr="00163CA1">
        <w:rPr>
          <w:rFonts w:ascii="Arial" w:eastAsia="Arial" w:hAnsi="Arial" w:cs="Arial"/>
          <w:color w:val="000000" w:themeColor="text1"/>
          <w:sz w:val="20"/>
          <w:szCs w:val="20"/>
        </w:rPr>
        <w:t xml:space="preserve">UWI’s, rUWI’s, LWI’s en SSTI’s. </w:t>
      </w:r>
      <w:r>
        <w:rPr>
          <w:rFonts w:ascii="Arial" w:eastAsia="Arial" w:hAnsi="Arial" w:cs="Arial"/>
          <w:color w:val="000000" w:themeColor="text1"/>
          <w:sz w:val="20"/>
          <w:szCs w:val="20"/>
        </w:rPr>
        <w:t xml:space="preserve">Hieruit konden slechts tien antimicrobiële therapieën voor UWI’s beoordeeld worden. </w:t>
      </w:r>
    </w:p>
    <w:p w14:paraId="44F3D60F" w14:textId="77777777"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Tenslotte werden de richtlijnen van</w:t>
      </w:r>
      <w:r w:rsidRPr="00163CA1">
        <w:rPr>
          <w:rFonts w:ascii="Arial" w:eastAsia="Arial" w:hAnsi="Arial" w:cs="Arial"/>
          <w:color w:val="000000" w:themeColor="text1"/>
          <w:sz w:val="20"/>
          <w:szCs w:val="20"/>
        </w:rPr>
        <w:t xml:space="preserve"> BAPCOC en Formularium </w:t>
      </w:r>
      <w:r>
        <w:rPr>
          <w:rFonts w:ascii="Arial" w:eastAsia="Arial" w:hAnsi="Arial" w:cs="Arial"/>
          <w:color w:val="000000" w:themeColor="text1"/>
          <w:sz w:val="20"/>
          <w:szCs w:val="20"/>
        </w:rPr>
        <w:t>O</w:t>
      </w:r>
      <w:r w:rsidRPr="00163CA1">
        <w:rPr>
          <w:rFonts w:ascii="Arial" w:eastAsia="Arial" w:hAnsi="Arial" w:cs="Arial"/>
          <w:color w:val="000000" w:themeColor="text1"/>
          <w:sz w:val="20"/>
          <w:szCs w:val="20"/>
        </w:rPr>
        <w:t>uderenzorg geraadpleegd</w:t>
      </w:r>
      <w:r w:rsidRPr="005541FA">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om </w:t>
      </w:r>
      <w:r w:rsidRPr="00163CA1">
        <w:rPr>
          <w:rFonts w:ascii="Arial" w:eastAsia="Arial" w:hAnsi="Arial" w:cs="Arial"/>
          <w:color w:val="000000" w:themeColor="text1"/>
          <w:sz w:val="20"/>
          <w:szCs w:val="20"/>
        </w:rPr>
        <w:t xml:space="preserve">de geschiktheid van de antimicrobiële therapie te bepalen. Deze richtlijnen komen niet </w:t>
      </w:r>
      <w:r>
        <w:rPr>
          <w:rFonts w:ascii="Arial" w:eastAsia="Arial" w:hAnsi="Arial" w:cs="Arial"/>
          <w:color w:val="000000" w:themeColor="text1"/>
          <w:sz w:val="20"/>
          <w:szCs w:val="20"/>
        </w:rPr>
        <w:t>overeen</w:t>
      </w:r>
      <w:r w:rsidRPr="00163CA1">
        <w:rPr>
          <w:rFonts w:ascii="Arial" w:eastAsia="Arial" w:hAnsi="Arial" w:cs="Arial"/>
          <w:color w:val="000000" w:themeColor="text1"/>
          <w:sz w:val="20"/>
          <w:szCs w:val="20"/>
        </w:rPr>
        <w:t xml:space="preserve"> met die van </w:t>
      </w:r>
      <w:r w:rsidRPr="00A93F6C">
        <w:rPr>
          <w:rFonts w:ascii="Arial" w:eastAsia="Arial" w:hAnsi="Arial" w:cs="Arial"/>
          <w:color w:val="000000" w:themeColor="text1"/>
          <w:sz w:val="20"/>
          <w:szCs w:val="20"/>
        </w:rPr>
        <w:t>EBMPractice</w:t>
      </w:r>
      <w:r>
        <w:rPr>
          <w:rFonts w:ascii="Arial" w:eastAsia="Arial" w:hAnsi="Arial" w:cs="Arial"/>
          <w:color w:val="000000" w:themeColor="text1"/>
          <w:sz w:val="20"/>
          <w:szCs w:val="20"/>
        </w:rPr>
        <w:t>N</w:t>
      </w:r>
      <w:r w:rsidRPr="00A93F6C">
        <w:rPr>
          <w:rFonts w:ascii="Arial" w:eastAsia="Arial" w:hAnsi="Arial" w:cs="Arial"/>
          <w:color w:val="000000" w:themeColor="text1"/>
          <w:sz w:val="20"/>
          <w:szCs w:val="20"/>
        </w:rPr>
        <w:t xml:space="preserve">et </w:t>
      </w:r>
      <w:r>
        <w:rPr>
          <w:rFonts w:ascii="Arial" w:eastAsia="Arial" w:hAnsi="Arial" w:cs="Arial"/>
          <w:color w:val="000000" w:themeColor="text1"/>
          <w:sz w:val="20"/>
          <w:szCs w:val="20"/>
        </w:rPr>
        <w:t xml:space="preserve">(32) </w:t>
      </w:r>
      <w:r w:rsidRPr="00A93F6C">
        <w:rPr>
          <w:rFonts w:ascii="Arial" w:eastAsia="Arial" w:hAnsi="Arial" w:cs="Arial"/>
          <w:color w:val="000000" w:themeColor="text1"/>
          <w:sz w:val="20"/>
          <w:szCs w:val="20"/>
        </w:rPr>
        <w:t>en de steekkaart van Domus Medica</w:t>
      </w:r>
      <w:r>
        <w:rPr>
          <w:rFonts w:ascii="Arial" w:eastAsia="Arial" w:hAnsi="Arial" w:cs="Arial"/>
          <w:color w:val="000000" w:themeColor="text1"/>
          <w:sz w:val="20"/>
          <w:szCs w:val="20"/>
        </w:rPr>
        <w:t xml:space="preserve"> (33) </w:t>
      </w:r>
      <w:r w:rsidRPr="00A93F6C">
        <w:rPr>
          <w:rFonts w:ascii="Arial" w:eastAsia="Arial" w:hAnsi="Arial" w:cs="Arial"/>
          <w:color w:val="000000" w:themeColor="text1"/>
          <w:sz w:val="20"/>
          <w:szCs w:val="20"/>
        </w:rPr>
        <w:t>voor UWI</w:t>
      </w:r>
      <w:r>
        <w:rPr>
          <w:rFonts w:ascii="Arial" w:eastAsia="Arial" w:hAnsi="Arial" w:cs="Arial"/>
          <w:color w:val="000000" w:themeColor="text1"/>
          <w:sz w:val="20"/>
          <w:szCs w:val="20"/>
        </w:rPr>
        <w:t>’</w:t>
      </w:r>
      <w:r w:rsidRPr="00A93F6C">
        <w:rPr>
          <w:rFonts w:ascii="Arial" w:eastAsia="Arial" w:hAnsi="Arial" w:cs="Arial"/>
          <w:color w:val="000000" w:themeColor="text1"/>
          <w:sz w:val="20"/>
          <w:szCs w:val="20"/>
        </w:rPr>
        <w:t>s</w:t>
      </w:r>
      <w:r>
        <w:rPr>
          <w:rFonts w:ascii="Arial" w:eastAsia="Arial" w:hAnsi="Arial" w:cs="Arial"/>
          <w:color w:val="000000" w:themeColor="text1"/>
          <w:sz w:val="20"/>
          <w:szCs w:val="20"/>
        </w:rPr>
        <w:t xml:space="preserve"> die voor de voorschrijvende artsen ter beschikking worden gesteld</w:t>
      </w:r>
      <w:r w:rsidRPr="00A93F6C">
        <w:rPr>
          <w:rFonts w:ascii="Arial" w:eastAsia="Arial" w:hAnsi="Arial" w:cs="Arial"/>
          <w:color w:val="000000" w:themeColor="text1"/>
          <w:sz w:val="20"/>
          <w:szCs w:val="20"/>
        </w:rPr>
        <w:t xml:space="preserve">. </w:t>
      </w:r>
    </w:p>
    <w:p w14:paraId="5967D6FD" w14:textId="77777777" w:rsidR="00EF3B19" w:rsidRPr="001A5743"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br w:type="page"/>
      </w:r>
    </w:p>
    <w:p w14:paraId="7FAF8412" w14:textId="77777777" w:rsidR="00EF3B19" w:rsidRPr="000F62A0" w:rsidRDefault="00EF3B19" w:rsidP="00EF3B19">
      <w:pPr>
        <w:pStyle w:val="Kop2"/>
        <w:jc w:val="both"/>
        <w:rPr>
          <w:rFonts w:ascii="Arial" w:hAnsi="Arial" w:cs="Arial"/>
        </w:rPr>
      </w:pPr>
      <w:bookmarkStart w:id="105" w:name="_Toc133172872"/>
      <w:r w:rsidRPr="000F62A0">
        <w:rPr>
          <w:rFonts w:ascii="Arial" w:hAnsi="Arial" w:cs="Arial"/>
        </w:rPr>
        <w:lastRenderedPageBreak/>
        <w:t>Vooruitzicht</w:t>
      </w:r>
      <w:bookmarkEnd w:id="105"/>
    </w:p>
    <w:p w14:paraId="0B6A906B" w14:textId="77777777"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Ondanks de limitaties, biedt de CAPTAIN studie de volgende inzichten: </w:t>
      </w:r>
    </w:p>
    <w:p w14:paraId="1232FF50" w14:textId="6730EEF7" w:rsidR="00EF3B19" w:rsidRPr="00C15208" w:rsidRDefault="00EF3B19" w:rsidP="00EF3B19">
      <w:pP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De resultaten van de vragenlijst lijken te suggere</w:t>
      </w:r>
      <w:r w:rsidR="004E122D">
        <w:rPr>
          <w:rFonts w:ascii="Arial" w:eastAsia="Arial" w:hAnsi="Arial" w:cs="Arial"/>
          <w:color w:val="000000" w:themeColor="text1"/>
          <w:sz w:val="20"/>
          <w:szCs w:val="20"/>
        </w:rPr>
        <w:t>re</w:t>
      </w:r>
      <w:r w:rsidRPr="000F62A0">
        <w:rPr>
          <w:rFonts w:ascii="Arial" w:eastAsia="Arial" w:hAnsi="Arial" w:cs="Arial"/>
          <w:color w:val="000000" w:themeColor="text1"/>
          <w:sz w:val="20"/>
          <w:szCs w:val="20"/>
        </w:rPr>
        <w:t xml:space="preserve">n dat er slechts beperkte middelen ter beschikking zijn in de WZC’s die tot het rationeel gebruik van antimicrobiële therapie leiden (tabel 4). De deelnemde WZC’s gaven wel aan dat ze hier ondersteuning in wensen zoals in de vorm van </w:t>
      </w:r>
      <w:r w:rsidRPr="00C15208">
        <w:rPr>
          <w:rFonts w:ascii="Arial" w:eastAsia="Arial" w:hAnsi="Arial" w:cs="Arial"/>
          <w:color w:val="000000" w:themeColor="text1"/>
          <w:sz w:val="20"/>
          <w:szCs w:val="20"/>
        </w:rPr>
        <w:t>bijscholing</w:t>
      </w:r>
      <w:r w:rsidRPr="000F62A0">
        <w:rPr>
          <w:rFonts w:ascii="Arial" w:eastAsia="Arial" w:hAnsi="Arial" w:cs="Arial"/>
          <w:color w:val="000000" w:themeColor="text1"/>
          <w:sz w:val="20"/>
          <w:szCs w:val="20"/>
        </w:rPr>
        <w:t xml:space="preserve"> en sensibilisering van zorgteam over antimicrobiële therapie (zie tabel 5)</w:t>
      </w:r>
      <w:r w:rsidRPr="00C15208">
        <w:rPr>
          <w:rFonts w:ascii="Arial" w:eastAsia="Arial" w:hAnsi="Arial" w:cs="Arial"/>
          <w:color w:val="000000" w:themeColor="text1"/>
          <w:sz w:val="20"/>
          <w:szCs w:val="20"/>
        </w:rPr>
        <w:t>.</w:t>
      </w:r>
    </w:p>
    <w:p w14:paraId="49795A82" w14:textId="77777777" w:rsidR="00EF3B19" w:rsidRPr="000F62A0" w:rsidRDefault="00EF3B19" w:rsidP="00EF3B19">
      <w:pPr>
        <w:spacing w:line="360" w:lineRule="auto"/>
        <w:jc w:val="both"/>
        <w:rPr>
          <w:rFonts w:ascii="Arial" w:eastAsia="Arial" w:hAnsi="Arial" w:cs="Arial"/>
          <w:color w:val="000000" w:themeColor="text1"/>
          <w:sz w:val="20"/>
          <w:szCs w:val="20"/>
        </w:rPr>
      </w:pPr>
    </w:p>
    <w:p w14:paraId="4F91FAC7" w14:textId="77777777" w:rsidR="00EF3B19" w:rsidRPr="000F62A0" w:rsidRDefault="00EF3B19" w:rsidP="00EF3B19">
      <w:pP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 xml:space="preserve">Tijdens de </w:t>
      </w:r>
      <w:r>
        <w:rPr>
          <w:rFonts w:ascii="Arial" w:eastAsia="Arial" w:hAnsi="Arial" w:cs="Arial"/>
          <w:color w:val="000000" w:themeColor="text1"/>
          <w:sz w:val="20"/>
          <w:szCs w:val="20"/>
        </w:rPr>
        <w:t xml:space="preserve">CAPTAIN </w:t>
      </w:r>
      <w:r w:rsidRPr="000F62A0">
        <w:rPr>
          <w:rFonts w:ascii="Arial" w:eastAsia="Arial" w:hAnsi="Arial" w:cs="Arial"/>
          <w:color w:val="000000" w:themeColor="text1"/>
          <w:sz w:val="20"/>
          <w:szCs w:val="20"/>
        </w:rPr>
        <w:t xml:space="preserve">studie werd het duidelijk dat documentatie van de therapie vaak gebrekkig was en niet overeenkwam met hoe de contactpersonen de documentatie hadden voorgesteld in de vragenlijst. Algemene gezondheidsgegevens van de bewoners zoals de nierfunctie en de aanwezigheid van een urinaire katheter alsook informatie over de therapie zoals de indicatie en de start- en stopdatum bij profylactische therapie werden vaak niet gedocumenteerd. Verder werd de informatie die wel gekend was, verspreid over het papieren dossier en  het elektronisch dossier van de bewoner. Daarnaast hadden niet alle betrokken zorgverleners hier toegang tot. </w:t>
      </w:r>
    </w:p>
    <w:p w14:paraId="2E4E7E0F" w14:textId="77777777" w:rsidR="00EF3B19" w:rsidRPr="000F62A0" w:rsidRDefault="00EF3B19" w:rsidP="00EF3B19">
      <w:pP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 xml:space="preserve">Dit had negatieve gevolgen op niveau van de bewoner omdat er geen rekening gehouden kon worden met de patiëntkarakteristieken bij de opstart van de antimicrobiële therapie. Bijgevolg leidde dit ook tot missing data voor de CAPTAIN studie en konden niet alle antimicrobiële therapieën beoordeeld worden. </w:t>
      </w:r>
    </w:p>
    <w:p w14:paraId="1446D028" w14:textId="77777777"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Een mogelijk verbeterpunt lijkt het documenteren in é</w:t>
      </w:r>
      <w:r w:rsidRPr="000F62A0">
        <w:rPr>
          <w:rFonts w:ascii="Arial" w:eastAsia="Arial" w:hAnsi="Arial" w:cs="Arial"/>
          <w:color w:val="000000" w:themeColor="text1"/>
          <w:sz w:val="20"/>
          <w:szCs w:val="20"/>
        </w:rPr>
        <w:t>én dossier met alle algemene gezondheidsgegevens van de bewoner en gegevens over de therapie die gebruikt kunnen worden door alle betrokken zorgverleners.</w:t>
      </w:r>
    </w:p>
    <w:p w14:paraId="7BAC45AD" w14:textId="77777777" w:rsidR="00EF3B19" w:rsidRDefault="00EF3B19" w:rsidP="00EF3B19">
      <w:pPr>
        <w:spacing w:line="360" w:lineRule="auto"/>
        <w:jc w:val="both"/>
        <w:rPr>
          <w:rFonts w:ascii="Arial" w:eastAsia="Arial" w:hAnsi="Arial" w:cs="Arial"/>
          <w:color w:val="000000" w:themeColor="text1"/>
          <w:sz w:val="20"/>
          <w:szCs w:val="20"/>
        </w:rPr>
      </w:pPr>
    </w:p>
    <w:p w14:paraId="1AF9F210" w14:textId="77777777" w:rsidR="00EF3B19" w:rsidRPr="000F62A0"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Uit het onderzoek is naar voren gekomen dat de</w:t>
      </w:r>
      <w:r w:rsidRPr="000F62A0">
        <w:rPr>
          <w:rFonts w:ascii="Arial" w:eastAsia="Arial" w:hAnsi="Arial" w:cs="Arial"/>
          <w:color w:val="000000" w:themeColor="text1"/>
          <w:sz w:val="20"/>
          <w:szCs w:val="20"/>
        </w:rPr>
        <w:t xml:space="preserve"> puntprevalentie van urinaire antimicrobiële geneesmiddelen maar liefst 50,5% van de geobserveerde antimicrobiële voorschriften waren. </w:t>
      </w:r>
    </w:p>
    <w:p w14:paraId="01C81F2A" w14:textId="77777777" w:rsidR="00EF3B19" w:rsidRPr="000F62A0" w:rsidRDefault="00EF3B19" w:rsidP="00EF3B19">
      <w:pP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Een restrictief antimicrobieel beleid dat rekening houdt met de patiëntkarakteristieken en de lokale resistentiecijfers dient geïmplementeerd te worden om resistentie voor deze geneesmiddelen te vermijden.</w:t>
      </w:r>
      <w:r>
        <w:rPr>
          <w:rFonts w:ascii="Arial" w:eastAsia="Arial" w:hAnsi="Arial" w:cs="Arial"/>
          <w:color w:val="000000" w:themeColor="text1"/>
          <w:sz w:val="20"/>
          <w:szCs w:val="20"/>
        </w:rPr>
        <w:t xml:space="preserve"> (34)</w:t>
      </w:r>
    </w:p>
    <w:p w14:paraId="75604F71" w14:textId="77777777" w:rsidR="00EF3B19" w:rsidRPr="000F62A0" w:rsidRDefault="00EF3B19" w:rsidP="00EF3B19">
      <w:pP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 xml:space="preserve">Voedingssupplementen werden frequent als alternatief ingezet ter behandeling of ter preventie van UWI’s, maar de evidentie voor deze middelen ontbreekt. Meer studies binnen deze populatie zijn gewenst om de effectiviteit te bepalen. </w:t>
      </w:r>
    </w:p>
    <w:p w14:paraId="0AD4A34F" w14:textId="77777777" w:rsidR="00EF3B19" w:rsidRPr="000F62A0" w:rsidRDefault="00EF3B19" w:rsidP="00EF3B19">
      <w:pPr>
        <w:spacing w:line="360" w:lineRule="auto"/>
        <w:jc w:val="both"/>
        <w:rPr>
          <w:rFonts w:ascii="Arial" w:eastAsia="Arial" w:hAnsi="Arial" w:cs="Arial"/>
          <w:color w:val="000000" w:themeColor="text1"/>
          <w:sz w:val="20"/>
          <w:szCs w:val="20"/>
        </w:rPr>
      </w:pPr>
    </w:p>
    <w:p w14:paraId="1A89BE7B" w14:textId="77777777" w:rsidR="00EF3B19" w:rsidRPr="000F62A0" w:rsidRDefault="00EF3B19" w:rsidP="00EF3B19">
      <w:pP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 xml:space="preserve">Binnen de beoordeling van de geschiktheid van de behandeling van UWI’s werd een onderscheid gemaakt tussen de volgende vier knelpunten: </w:t>
      </w:r>
    </w:p>
    <w:p w14:paraId="315D31AD" w14:textId="77777777" w:rsidR="00EF3B19" w:rsidRPr="000F62A0" w:rsidRDefault="00EF3B19" w:rsidP="00EF3B19">
      <w:pPr>
        <w:pStyle w:val="Lijstalinea"/>
        <w:numPr>
          <w:ilvl w:val="0"/>
          <w:numId w:val="46"/>
        </w:numPr>
        <w:spacing w:line="360" w:lineRule="auto"/>
        <w:jc w:val="both"/>
        <w:rPr>
          <w:rFonts w:ascii="Arial" w:hAnsi="Arial" w:cs="Arial"/>
          <w:color w:val="000000" w:themeColor="text1"/>
          <w:sz w:val="20"/>
          <w:szCs w:val="20"/>
        </w:rPr>
      </w:pPr>
      <w:r w:rsidRPr="000F62A0">
        <w:rPr>
          <w:rFonts w:ascii="Arial" w:hAnsi="Arial" w:cs="Arial"/>
          <w:color w:val="000000" w:themeColor="text1"/>
          <w:sz w:val="20"/>
          <w:szCs w:val="20"/>
        </w:rPr>
        <w:t>De geschiktheid van de behandeling van UWI’s was laag. De meest voorkomende reden</w:t>
      </w:r>
      <w:r>
        <w:rPr>
          <w:rFonts w:ascii="Arial" w:hAnsi="Arial" w:cs="Arial"/>
          <w:color w:val="000000" w:themeColor="text1"/>
          <w:sz w:val="20"/>
          <w:szCs w:val="20"/>
        </w:rPr>
        <w:t xml:space="preserve"> en de hoogste score</w:t>
      </w:r>
      <w:r w:rsidRPr="000F62A0">
        <w:rPr>
          <w:rFonts w:ascii="Arial" w:hAnsi="Arial" w:cs="Arial"/>
          <w:color w:val="000000" w:themeColor="text1"/>
          <w:sz w:val="20"/>
          <w:szCs w:val="20"/>
        </w:rPr>
        <w:t xml:space="preserve"> voor de ongeschiktheid van de therapie was de keuze van het geneesmiddel (n=8). Om de keuze van het antimicrobieel geneesmiddel te ondersteunen is er</w:t>
      </w:r>
      <w:r w:rsidRPr="000F62A0">
        <w:rPr>
          <w:rFonts w:ascii="Arial" w:eastAsia="Arial" w:hAnsi="Arial" w:cs="Arial"/>
          <w:color w:val="000000" w:themeColor="text1"/>
          <w:sz w:val="20"/>
          <w:szCs w:val="20"/>
        </w:rPr>
        <w:t xml:space="preserve"> nood aan eenduidigheid binnen de richtlijnen en sensibilisatie van de voorschrijvende artsen. </w:t>
      </w:r>
    </w:p>
    <w:p w14:paraId="5F478E24" w14:textId="77777777" w:rsidR="00EF3B19" w:rsidRPr="000F62A0" w:rsidRDefault="00EF3B19" w:rsidP="00EF3B19">
      <w:pPr>
        <w:pStyle w:val="Lijstalinea"/>
        <w:numPr>
          <w:ilvl w:val="0"/>
          <w:numId w:val="32"/>
        </w:numPr>
        <w:spacing w:line="360" w:lineRule="auto"/>
        <w:jc w:val="both"/>
        <w:rPr>
          <w:rFonts w:ascii="Arial" w:eastAsia="Arial" w:hAnsi="Arial" w:cs="Arial"/>
          <w:color w:val="000000" w:themeColor="text1"/>
          <w:sz w:val="20"/>
          <w:szCs w:val="20"/>
        </w:rPr>
      </w:pPr>
      <w:r w:rsidRPr="00B94E41">
        <w:rPr>
          <w:rFonts w:ascii="Arial" w:hAnsi="Arial" w:cs="Arial"/>
          <w:color w:val="000000" w:themeColor="text1"/>
          <w:sz w:val="20"/>
          <w:szCs w:val="20"/>
        </w:rPr>
        <w:t xml:space="preserve">De combinatie van comedicatie met de antimicrobiële therapie ter behandeling van UWI’s leidde </w:t>
      </w:r>
      <w:r w:rsidRPr="000F62A0">
        <w:rPr>
          <w:rFonts w:ascii="Arial" w:hAnsi="Arial" w:cs="Arial"/>
          <w:color w:val="000000" w:themeColor="text1"/>
          <w:sz w:val="20"/>
          <w:szCs w:val="20"/>
        </w:rPr>
        <w:t>ook tot</w:t>
      </w:r>
      <w:r w:rsidRPr="00B94E41">
        <w:rPr>
          <w:rFonts w:ascii="Arial" w:hAnsi="Arial" w:cs="Arial"/>
          <w:color w:val="000000" w:themeColor="text1"/>
          <w:sz w:val="20"/>
          <w:szCs w:val="20"/>
        </w:rPr>
        <w:t xml:space="preserve"> de hoogste score van ongeschiktheid</w:t>
      </w:r>
      <w:r w:rsidRPr="000F62A0">
        <w:rPr>
          <w:rFonts w:ascii="Arial" w:hAnsi="Arial" w:cs="Arial"/>
          <w:color w:val="000000" w:themeColor="text1"/>
          <w:sz w:val="20"/>
          <w:szCs w:val="20"/>
        </w:rPr>
        <w:t>.</w:t>
      </w:r>
      <w:r w:rsidRPr="00B94E41">
        <w:rPr>
          <w:rFonts w:ascii="Arial" w:hAnsi="Arial" w:cs="Arial"/>
          <w:color w:val="000000" w:themeColor="text1"/>
          <w:sz w:val="20"/>
          <w:szCs w:val="20"/>
        </w:rPr>
        <w:t xml:space="preserve"> QTc interacties krijgen in de praktijk onvoldoende aandacht volgens de experten. Educatie, richtlijnen en sensibilisatie zijn vereist. De prevalentie</w:t>
      </w:r>
      <w:r>
        <w:rPr>
          <w:rFonts w:ascii="Arial" w:hAnsi="Arial" w:cs="Arial"/>
          <w:color w:val="000000" w:themeColor="text1"/>
          <w:sz w:val="20"/>
          <w:szCs w:val="20"/>
        </w:rPr>
        <w:t xml:space="preserve"> </w:t>
      </w:r>
      <w:r>
        <w:rPr>
          <w:rFonts w:ascii="Arial" w:hAnsi="Arial" w:cs="Arial"/>
          <w:color w:val="000000" w:themeColor="text1"/>
          <w:sz w:val="20"/>
          <w:szCs w:val="20"/>
        </w:rPr>
        <w:lastRenderedPageBreak/>
        <w:t xml:space="preserve">van interacties kan verder gereduceerd worden door het systematisch implementeren van interactiechecks tijdens het voorschrijven en afleveren van medicatie.   </w:t>
      </w:r>
    </w:p>
    <w:p w14:paraId="5724E22E" w14:textId="77777777" w:rsidR="00EF3B19" w:rsidRPr="000F62A0" w:rsidRDefault="00EF3B19" w:rsidP="00EF3B19">
      <w:pPr>
        <w:pStyle w:val="Lijstalinea"/>
        <w:numPr>
          <w:ilvl w:val="0"/>
          <w:numId w:val="32"/>
        </w:numPr>
        <w:spacing w:line="360" w:lineRule="auto"/>
        <w:jc w:val="both"/>
        <w:rPr>
          <w:rFonts w:ascii="Arial" w:eastAsia="Arial" w:hAnsi="Arial" w:cs="Arial"/>
          <w:color w:val="000000" w:themeColor="text1"/>
          <w:sz w:val="20"/>
          <w:szCs w:val="20"/>
        </w:rPr>
      </w:pPr>
      <w:r>
        <w:rPr>
          <w:rFonts w:ascii="Arial" w:hAnsi="Arial" w:cs="Arial"/>
          <w:color w:val="000000" w:themeColor="text1"/>
          <w:sz w:val="20"/>
          <w:szCs w:val="20"/>
        </w:rPr>
        <w:t xml:space="preserve">Om een juiste therapie op te starten, moet de diagnose correct zijn. De Loeb’s minimum criteria houden echter geen rekening met de aanwezigheid van atypische symptomen bij ouderen. Nieuwe richtlijnen die ook de zorgzwaarte binnen WZC’s in rekening brengen, zijn nodig. </w:t>
      </w:r>
    </w:p>
    <w:p w14:paraId="3D05D627" w14:textId="5B4C6D0B" w:rsidR="00EF3B19" w:rsidRDefault="00EF3B19" w:rsidP="00EF3B19">
      <w:pPr>
        <w:pStyle w:val="Lijstalinea"/>
        <w:numPr>
          <w:ilvl w:val="0"/>
          <w:numId w:val="32"/>
        </w:num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Ongeschikte therapieduur (n=4) leidt tot het verhoogd risico op nevenwerkingen en resistentie. Zorgverleners dienen hierop attent gemaakt te worden en de voorschriften moeten hierop gescreend worden. </w:t>
      </w:r>
    </w:p>
    <w:p w14:paraId="23F56F09" w14:textId="77777777" w:rsidR="00EF3B19" w:rsidRDefault="00EF3B19" w:rsidP="00EF3B19">
      <w:pPr>
        <w:spacing w:line="360" w:lineRule="auto"/>
        <w:jc w:val="both"/>
        <w:rPr>
          <w:rFonts w:ascii="Arial" w:eastAsia="Arial" w:hAnsi="Arial" w:cs="Arial"/>
          <w:color w:val="000000" w:themeColor="text1"/>
          <w:sz w:val="20"/>
          <w:szCs w:val="20"/>
        </w:rPr>
      </w:pPr>
    </w:p>
    <w:p w14:paraId="19B17015" w14:textId="5884A13A" w:rsidR="00EF3B19" w:rsidRPr="000F62A0" w:rsidRDefault="00EF3B19" w:rsidP="00EF3B19">
      <w:pPr>
        <w:spacing w:line="360" w:lineRule="auto"/>
        <w:jc w:val="both"/>
        <w:rPr>
          <w:rFonts w:ascii="Arial" w:eastAsia="Arial" w:hAnsi="Arial" w:cs="Arial"/>
          <w:color w:val="000000" w:themeColor="text1"/>
          <w:sz w:val="20"/>
          <w:szCs w:val="20"/>
        </w:rPr>
      </w:pPr>
      <w:r w:rsidRPr="000F62A0">
        <w:rPr>
          <w:rFonts w:ascii="Arial" w:eastAsia="Arial" w:hAnsi="Arial" w:cs="Arial"/>
          <w:color w:val="000000" w:themeColor="text1"/>
          <w:sz w:val="20"/>
          <w:szCs w:val="20"/>
        </w:rPr>
        <w:t>Verder moet meer ingezet worden op de samenwerking van multidisciplinaire AMS-teams en WZC’s. Een multidisciplinaire aanpak die de artsen ondersteund bij het voorschrijven en de apothekers bij het begeleiden van het antimicrobie</w:t>
      </w:r>
      <w:r w:rsidR="0076651E">
        <w:rPr>
          <w:rFonts w:ascii="Arial" w:eastAsia="Arial" w:hAnsi="Arial" w:cs="Arial"/>
          <w:color w:val="000000" w:themeColor="text1"/>
          <w:sz w:val="20"/>
          <w:szCs w:val="20"/>
        </w:rPr>
        <w:t>el</w:t>
      </w:r>
      <w:r w:rsidRPr="000F62A0">
        <w:rPr>
          <w:rFonts w:ascii="Arial" w:eastAsia="Arial" w:hAnsi="Arial" w:cs="Arial"/>
          <w:color w:val="000000" w:themeColor="text1"/>
          <w:sz w:val="20"/>
          <w:szCs w:val="20"/>
        </w:rPr>
        <w:t xml:space="preserve"> beleid dient toegepast te worden. (</w:t>
      </w:r>
      <w:r>
        <w:rPr>
          <w:rFonts w:ascii="Arial" w:eastAsia="Arial" w:hAnsi="Arial" w:cs="Arial"/>
          <w:color w:val="000000" w:themeColor="text1"/>
          <w:sz w:val="20"/>
          <w:szCs w:val="20"/>
        </w:rPr>
        <w:t>25,26</w:t>
      </w:r>
      <w:r w:rsidRPr="000F62A0">
        <w:rPr>
          <w:rFonts w:ascii="Arial" w:eastAsia="Arial" w:hAnsi="Arial" w:cs="Arial"/>
          <w:color w:val="000000" w:themeColor="text1"/>
          <w:sz w:val="20"/>
          <w:szCs w:val="20"/>
        </w:rPr>
        <w:t xml:space="preserve">) </w:t>
      </w:r>
    </w:p>
    <w:p w14:paraId="472597DE" w14:textId="77777777" w:rsidR="00EF3B19" w:rsidRPr="000F62A0" w:rsidRDefault="00EF3B19" w:rsidP="00EF3B19">
      <w:pPr>
        <w:spacing w:line="360" w:lineRule="auto"/>
        <w:jc w:val="both"/>
        <w:rPr>
          <w:rFonts w:ascii="Arial" w:eastAsia="Arial" w:hAnsi="Arial" w:cs="Arial"/>
          <w:color w:val="000000" w:themeColor="text1"/>
          <w:sz w:val="20"/>
          <w:szCs w:val="20"/>
        </w:rPr>
      </w:pPr>
    </w:p>
    <w:p w14:paraId="083FE902" w14:textId="07E79756" w:rsidR="00EF3B19" w:rsidRDefault="00EF3B19" w:rsidP="00EF3B19">
      <w:pPr>
        <w:spacing w:line="360" w:lineRule="auto"/>
        <w:jc w:val="both"/>
        <w:rPr>
          <w:rFonts w:ascii="Arial" w:eastAsia="Arial" w:hAnsi="Arial" w:cs="Arial"/>
          <w:color w:val="000000" w:themeColor="text1"/>
          <w:sz w:val="20"/>
          <w:szCs w:val="20"/>
        </w:rPr>
      </w:pPr>
      <w:r w:rsidRPr="007557E8">
        <w:rPr>
          <w:rFonts w:ascii="Arial" w:eastAsia="Arial" w:hAnsi="Arial" w:cs="Arial"/>
          <w:color w:val="000000" w:themeColor="text1"/>
          <w:sz w:val="20"/>
          <w:szCs w:val="20"/>
        </w:rPr>
        <w:t>Deze informatie kan worden gebruikt om gerichte interventies te ontwikkelen o</w:t>
      </w:r>
      <w:r>
        <w:rPr>
          <w:rFonts w:ascii="Arial" w:eastAsia="Arial" w:hAnsi="Arial" w:cs="Arial"/>
          <w:color w:val="000000" w:themeColor="text1"/>
          <w:sz w:val="20"/>
          <w:szCs w:val="20"/>
        </w:rPr>
        <w:t>m resistentie in WZC’s te reduceren en de zorg voor de bewoners van WZC’s te optimaliseren.</w:t>
      </w:r>
      <w:r w:rsidRPr="002061FD">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Toekomstig onderzoek zou zich daarom kunnen richten op het impl</w:t>
      </w:r>
      <w:r w:rsidR="004E122D">
        <w:rPr>
          <w:rFonts w:ascii="Arial" w:eastAsia="Arial" w:hAnsi="Arial" w:cs="Arial"/>
          <w:color w:val="000000" w:themeColor="text1"/>
          <w:sz w:val="20"/>
          <w:szCs w:val="20"/>
        </w:rPr>
        <w:t>e</w:t>
      </w:r>
      <w:r>
        <w:rPr>
          <w:rFonts w:ascii="Arial" w:eastAsia="Arial" w:hAnsi="Arial" w:cs="Arial"/>
          <w:color w:val="000000" w:themeColor="text1"/>
          <w:sz w:val="20"/>
          <w:szCs w:val="20"/>
        </w:rPr>
        <w:t xml:space="preserve">menteren van de interventies. </w:t>
      </w:r>
    </w:p>
    <w:p w14:paraId="16DA9E89" w14:textId="77777777" w:rsidR="00EF3B19" w:rsidRPr="005E29CB" w:rsidRDefault="00EF3B19" w:rsidP="00EF3B19">
      <w:pPr>
        <w:rPr>
          <w:rFonts w:ascii="Arial" w:hAnsi="Arial" w:cs="Arial"/>
          <w:color w:val="000000" w:themeColor="text1"/>
        </w:rPr>
      </w:pPr>
      <w:r w:rsidRPr="005E29CB">
        <w:rPr>
          <w:rFonts w:ascii="Arial" w:hAnsi="Arial" w:cs="Arial"/>
          <w:color w:val="000000" w:themeColor="text1"/>
        </w:rPr>
        <w:br w:type="page"/>
      </w:r>
    </w:p>
    <w:p w14:paraId="5C00B912" w14:textId="77777777" w:rsidR="00EF3B19" w:rsidRPr="005E29CB" w:rsidRDefault="00EF3B19" w:rsidP="00EF3B19">
      <w:pPr>
        <w:rPr>
          <w:rFonts w:ascii="Arial" w:hAnsi="Arial" w:cs="Arial"/>
          <w:b/>
          <w:color w:val="000000" w:themeColor="text1"/>
          <w:sz w:val="28"/>
          <w:szCs w:val="28"/>
        </w:rPr>
      </w:pPr>
    </w:p>
    <w:p w14:paraId="22C8D66F" w14:textId="77777777" w:rsidR="00EF3B19" w:rsidRDefault="00EF3B19" w:rsidP="00EF3B19">
      <w:pPr>
        <w:pStyle w:val="Kop1"/>
        <w:pBdr>
          <w:top w:val="nil"/>
          <w:left w:val="nil"/>
          <w:bottom w:val="nil"/>
          <w:right w:val="nil"/>
          <w:between w:val="nil"/>
        </w:pBdr>
        <w:spacing w:line="360" w:lineRule="auto"/>
        <w:jc w:val="both"/>
        <w:rPr>
          <w:rFonts w:ascii="Arial" w:hAnsi="Arial" w:cs="Arial"/>
          <w:color w:val="000000" w:themeColor="text1"/>
        </w:rPr>
      </w:pPr>
      <w:bookmarkStart w:id="106" w:name="_Toc133172873"/>
      <w:r w:rsidRPr="005E29CB">
        <w:rPr>
          <w:rFonts w:ascii="Arial" w:hAnsi="Arial" w:cs="Arial"/>
          <w:color w:val="000000" w:themeColor="text1"/>
        </w:rPr>
        <w:t>Conclusie</w:t>
      </w:r>
      <w:bookmarkEnd w:id="106"/>
    </w:p>
    <w:p w14:paraId="0DD73393" w14:textId="77777777"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 xml:space="preserve">In de CAPTAIN studie gebruikten 11,0% (n=130) van de bewoners van de 11 Vlaams-Brabantse WZC’s minstens één antimicrobieel geneesmiddel op de dag van de studie. Binnen de WZC’s werden slechts 0,8% van de bewoners behandeld voor UWI’s (n=10). De puntprevalentie van voedingssupplementen ter behandeling of ter preventie van UWI’s was 3,7% (n=44). </w:t>
      </w:r>
    </w:p>
    <w:p w14:paraId="13E23A50" w14:textId="56B49660"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Niet alleen werd de puntprevalentie van antimicrobiële</w:t>
      </w:r>
      <w:r w:rsidR="0076651E">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geneesmiddelen bepaald, maar ook de geschiktheid van de antimicrobiële therapie. Bijna alle voorschriften voor UWI’s werden als potentieel ongeschikt beoordeeld volgens de richtlijnen van BAPCOC en Formularium ouderenzorg (n=9, 90%). Deze therapieën waren ongeschikt met betrekking tot de  keuze (n=8),</w:t>
      </w:r>
      <w:r w:rsidRPr="00EA470D">
        <w:rPr>
          <w:rFonts w:ascii="Arial" w:eastAsia="Arial" w:hAnsi="Arial" w:cs="Arial"/>
          <w:color w:val="000000" w:themeColor="text1"/>
          <w:sz w:val="20"/>
          <w:szCs w:val="20"/>
        </w:rPr>
        <w:t xml:space="preserve"> </w:t>
      </w:r>
      <w:r>
        <w:rPr>
          <w:rFonts w:ascii="Arial" w:eastAsia="Arial" w:hAnsi="Arial" w:cs="Arial"/>
          <w:color w:val="000000" w:themeColor="text1"/>
          <w:sz w:val="20"/>
          <w:szCs w:val="20"/>
        </w:rPr>
        <w:t xml:space="preserve">therapieduur (n=4), indicatie (n=3), of door interacties met comedicatie (n=1). </w:t>
      </w:r>
      <w:r w:rsidRPr="007D5768">
        <w:rPr>
          <w:rFonts w:ascii="Arial" w:eastAsia="Arial" w:hAnsi="Arial" w:cs="Arial"/>
          <w:color w:val="000000" w:themeColor="text1"/>
          <w:sz w:val="20"/>
          <w:szCs w:val="20"/>
        </w:rPr>
        <w:t>De hoogste score van ongeschiktheid werd toekge</w:t>
      </w:r>
      <w:r w:rsidR="004E122D">
        <w:rPr>
          <w:rFonts w:ascii="Arial" w:eastAsia="Arial" w:hAnsi="Arial" w:cs="Arial"/>
          <w:color w:val="000000" w:themeColor="text1"/>
          <w:sz w:val="20"/>
          <w:szCs w:val="20"/>
        </w:rPr>
        <w:t>ke</w:t>
      </w:r>
      <w:r w:rsidRPr="007D5768">
        <w:rPr>
          <w:rFonts w:ascii="Arial" w:eastAsia="Arial" w:hAnsi="Arial" w:cs="Arial"/>
          <w:color w:val="000000" w:themeColor="text1"/>
          <w:sz w:val="20"/>
          <w:szCs w:val="20"/>
        </w:rPr>
        <w:t xml:space="preserve">nd aan de ongeschiktheid door interacties </w:t>
      </w:r>
      <w:r>
        <w:rPr>
          <w:rFonts w:ascii="Arial" w:eastAsia="Arial" w:hAnsi="Arial" w:cs="Arial"/>
          <w:color w:val="000000" w:themeColor="text1"/>
          <w:sz w:val="20"/>
          <w:szCs w:val="20"/>
        </w:rPr>
        <w:t>en de ongeschiktheid volgens keuze van het antimicrobieel geneesmiddel.</w:t>
      </w:r>
    </w:p>
    <w:p w14:paraId="68E3D378" w14:textId="77777777" w:rsidR="00EF3B19" w:rsidRDefault="00EF3B19" w:rsidP="00EF3B19">
      <w:pPr>
        <w:spacing w:line="360" w:lineRule="auto"/>
        <w:jc w:val="both"/>
        <w:rPr>
          <w:rFonts w:ascii="Arial" w:eastAsia="Arial" w:hAnsi="Arial" w:cs="Arial"/>
          <w:color w:val="000000" w:themeColor="text1"/>
          <w:sz w:val="20"/>
          <w:szCs w:val="20"/>
        </w:rPr>
      </w:pPr>
      <w:r>
        <w:rPr>
          <w:rFonts w:ascii="Arial" w:eastAsia="Arial" w:hAnsi="Arial" w:cs="Arial"/>
          <w:color w:val="000000" w:themeColor="text1"/>
          <w:sz w:val="20"/>
          <w:szCs w:val="20"/>
        </w:rPr>
        <w:t>De bevindingen van de CAPTAIN studie kunnen verder gebruikt worden voor de ontwikkeling van interventies voor WZC’s om de resistentieproblematiek aan te pakken en de optimale zorg van de bewoners te garanderen.</w:t>
      </w:r>
    </w:p>
    <w:p w14:paraId="07349C95" w14:textId="77777777" w:rsidR="00EF3B19" w:rsidRDefault="00EF3B19" w:rsidP="00EF3B19">
      <w:pPr>
        <w:spacing w:line="360" w:lineRule="auto"/>
        <w:jc w:val="both"/>
        <w:rPr>
          <w:rFonts w:ascii="Arial" w:eastAsia="Arial" w:hAnsi="Arial" w:cs="Arial"/>
          <w:color w:val="000000" w:themeColor="text1"/>
          <w:sz w:val="20"/>
          <w:szCs w:val="20"/>
        </w:rPr>
      </w:pPr>
    </w:p>
    <w:p w14:paraId="0867A885" w14:textId="77777777" w:rsidR="00EF3B19" w:rsidRPr="006E2660" w:rsidRDefault="00EF3B19" w:rsidP="00EF3B19"/>
    <w:p w14:paraId="0BB8A620" w14:textId="77777777" w:rsidR="00EF3B19" w:rsidRPr="005E29CB" w:rsidRDefault="00EF3B19" w:rsidP="00EF3B19">
      <w:pPr>
        <w:rPr>
          <w:rFonts w:ascii="Arial" w:hAnsi="Arial" w:cs="Arial"/>
          <w:color w:val="385623" w:themeColor="accent6" w:themeShade="80"/>
          <w:lang w:val="nl-NL"/>
        </w:rPr>
      </w:pPr>
    </w:p>
    <w:p w14:paraId="45C9C8C1" w14:textId="77777777" w:rsidR="00EF3B19" w:rsidRPr="005E29CB" w:rsidRDefault="00EF3B19" w:rsidP="00EF3B19">
      <w:pPr>
        <w:rPr>
          <w:rFonts w:ascii="Arial" w:hAnsi="Arial" w:cs="Arial"/>
          <w:b/>
          <w:color w:val="385623" w:themeColor="accent6" w:themeShade="80"/>
          <w:sz w:val="28"/>
          <w:szCs w:val="28"/>
        </w:rPr>
      </w:pPr>
      <w:r w:rsidRPr="005E29CB">
        <w:rPr>
          <w:rFonts w:ascii="Arial" w:hAnsi="Arial" w:cs="Arial"/>
          <w:color w:val="385623" w:themeColor="accent6" w:themeShade="80"/>
        </w:rPr>
        <w:br w:type="page"/>
      </w:r>
    </w:p>
    <w:bookmarkStart w:id="107" w:name="_Toc133172874"/>
    <w:bookmarkEnd w:id="7"/>
    <w:bookmarkEnd w:id="8"/>
    <w:p w14:paraId="6927779E" w14:textId="77777777" w:rsidR="00EF3B19" w:rsidRPr="00761A5B" w:rsidRDefault="00000000" w:rsidP="00EF3B19">
      <w:pPr>
        <w:pStyle w:val="Kop1"/>
        <w:ind w:hanging="640"/>
        <w:rPr>
          <w:rFonts w:ascii="Arial" w:hAnsi="Arial" w:cs="Arial"/>
          <w:color w:val="000000" w:themeColor="text1"/>
          <w:sz w:val="24"/>
          <w:szCs w:val="24"/>
          <w:lang w:val="en-US"/>
        </w:rPr>
      </w:pPr>
      <w:sdt>
        <w:sdtPr>
          <w:rPr>
            <w:rFonts w:ascii="Arial" w:hAnsi="Arial" w:cs="Arial"/>
            <w:color w:val="000000" w:themeColor="text1"/>
          </w:rPr>
          <w:tag w:val="goog_rdk_33"/>
          <w:id w:val="1815133543"/>
        </w:sdtPr>
        <w:sdtContent/>
      </w:sdt>
      <w:r w:rsidR="00EF3B19" w:rsidRPr="00761A5B">
        <w:rPr>
          <w:rFonts w:ascii="Arial" w:hAnsi="Arial" w:cs="Arial"/>
          <w:color w:val="000000" w:themeColor="text1"/>
        </w:rPr>
        <w:t>Bibliografie</w:t>
      </w:r>
      <w:bookmarkEnd w:id="107"/>
    </w:p>
    <w:p w14:paraId="2A24CAA2" w14:textId="77777777" w:rsidR="00EF3B19"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sz w:val="20"/>
          <w:szCs w:val="20"/>
          <w:lang w:val="nl-NL" w:eastAsia="en-US"/>
          <w14:ligatures w14:val="standardContextual"/>
        </w:rPr>
      </w:pPr>
      <w:r w:rsidRPr="000F62A0">
        <w:rPr>
          <w:rFonts w:ascii="Arial" w:eastAsiaTheme="minorHAnsi" w:hAnsi="Arial" w:cs="Arial"/>
          <w:sz w:val="20"/>
          <w:szCs w:val="20"/>
          <w:lang w:val="nl-NL" w:eastAsia="en-US"/>
          <w14:ligatures w14:val="standardContextual"/>
        </w:rPr>
        <w:t> </w:t>
      </w:r>
      <w:proofErr w:type="spellStart"/>
      <w:r w:rsidRPr="000F62A0">
        <w:rPr>
          <w:rFonts w:ascii="Arial" w:eastAsiaTheme="minorHAnsi" w:hAnsi="Arial" w:cs="Arial"/>
          <w:sz w:val="20"/>
          <w:szCs w:val="20"/>
          <w:lang w:val="nl-NL" w:eastAsia="en-US"/>
          <w14:ligatures w14:val="standardContextual"/>
        </w:rPr>
        <w:t>Sciensano</w:t>
      </w:r>
      <w:proofErr w:type="spellEnd"/>
      <w:r w:rsidRPr="000F62A0">
        <w:rPr>
          <w:rFonts w:ascii="Arial" w:eastAsiaTheme="minorHAnsi" w:hAnsi="Arial" w:cs="Arial"/>
          <w:sz w:val="20"/>
          <w:szCs w:val="20"/>
          <w:lang w:val="nl-NL" w:eastAsia="en-US"/>
          <w14:ligatures w14:val="standardContextual"/>
        </w:rPr>
        <w:t>: Antimicrobiële resistentie (AMR), cijfers</w:t>
      </w:r>
    </w:p>
    <w:p w14:paraId="607E6159" w14:textId="77777777" w:rsidR="00EF3B19" w:rsidRPr="000F62A0" w:rsidRDefault="00EF3B19" w:rsidP="00EF3B19">
      <w:pPr>
        <w:autoSpaceDE w:val="0"/>
        <w:autoSpaceDN w:val="0"/>
        <w:adjustRightInd w:val="0"/>
        <w:spacing w:line="360" w:lineRule="auto"/>
        <w:jc w:val="both"/>
        <w:rPr>
          <w:rFonts w:ascii="Arial" w:eastAsiaTheme="minorHAnsi" w:hAnsi="Arial" w:cs="Arial"/>
          <w:sz w:val="20"/>
          <w:szCs w:val="20"/>
          <w:lang w:val="nl-NL" w:eastAsia="en-US"/>
          <w14:ligatures w14:val="standardContextual"/>
        </w:rPr>
      </w:pPr>
      <w:r w:rsidRPr="000F62A0">
        <w:rPr>
          <w:rFonts w:ascii="Arial" w:eastAsiaTheme="minorHAnsi" w:hAnsi="Arial" w:cs="Arial"/>
          <w:sz w:val="20"/>
          <w:szCs w:val="20"/>
          <w:lang w:val="nl-NL" w:eastAsia="en-US"/>
          <w14:ligatures w14:val="standardContextual"/>
        </w:rPr>
        <w:t>[</w:t>
      </w:r>
      <w:proofErr w:type="gramStart"/>
      <w:r w:rsidRPr="000F62A0">
        <w:rPr>
          <w:rFonts w:ascii="Arial" w:eastAsiaTheme="minorHAnsi" w:hAnsi="Arial" w:cs="Arial"/>
          <w:sz w:val="20"/>
          <w:szCs w:val="20"/>
          <w:lang w:val="nl-NL" w:eastAsia="en-US"/>
          <w14:ligatures w14:val="standardContextual"/>
        </w:rPr>
        <w:t>https://www.sciensano.be/nl/gezondheidsonderwerpen/antibioticaresistentie/cijfers#antibioticaresistentie-in-europa-en-wereldwijd</w:t>
      </w:r>
      <w:proofErr w:type="gramEnd"/>
      <w:r w:rsidRPr="000F62A0">
        <w:rPr>
          <w:rFonts w:ascii="Arial" w:eastAsiaTheme="minorHAnsi" w:hAnsi="Arial" w:cs="Arial"/>
          <w:sz w:val="20"/>
          <w:szCs w:val="20"/>
          <w:lang w:val="nl-NL" w:eastAsia="en-US"/>
          <w14:ligatures w14:val="standardContextual"/>
        </w:rPr>
        <w:t>]. Laatst geconsulteerd op 17/04/2023.</w:t>
      </w:r>
    </w:p>
    <w:p w14:paraId="6B696B85"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sz w:val="20"/>
          <w:szCs w:val="20"/>
          <w:lang w:val="nl-NL" w:eastAsia="en-US"/>
          <w14:ligatures w14:val="standardContextual"/>
        </w:rPr>
      </w:pPr>
      <w:r w:rsidRPr="000F62A0">
        <w:rPr>
          <w:rFonts w:ascii="Arial" w:eastAsiaTheme="minorHAnsi" w:hAnsi="Arial" w:cs="Arial"/>
          <w:sz w:val="20"/>
          <w:szCs w:val="20"/>
          <w:lang w:val="nl-NL" w:eastAsia="en-US"/>
          <w14:ligatures w14:val="standardContextual"/>
        </w:rPr>
        <w:t xml:space="preserve"> Van </w:t>
      </w:r>
      <w:proofErr w:type="spellStart"/>
      <w:r w:rsidRPr="000F62A0">
        <w:rPr>
          <w:rFonts w:ascii="Arial" w:eastAsiaTheme="minorHAnsi" w:hAnsi="Arial" w:cs="Arial"/>
          <w:sz w:val="20"/>
          <w:szCs w:val="20"/>
          <w:lang w:val="nl-NL" w:eastAsia="en-US"/>
          <w14:ligatures w14:val="standardContextual"/>
        </w:rPr>
        <w:t>Crombrugge</w:t>
      </w:r>
      <w:proofErr w:type="spellEnd"/>
      <w:r w:rsidRPr="000F62A0">
        <w:rPr>
          <w:rFonts w:ascii="Arial" w:eastAsiaTheme="minorHAnsi" w:hAnsi="Arial" w:cs="Arial"/>
          <w:sz w:val="20"/>
          <w:szCs w:val="20"/>
          <w:lang w:val="nl-NL" w:eastAsia="en-US"/>
          <w14:ligatures w14:val="standardContextual"/>
        </w:rPr>
        <w:t xml:space="preserve"> K., De </w:t>
      </w:r>
      <w:proofErr w:type="spellStart"/>
      <w:r w:rsidRPr="000F62A0">
        <w:rPr>
          <w:rFonts w:ascii="Arial" w:eastAsiaTheme="minorHAnsi" w:hAnsi="Arial" w:cs="Arial"/>
          <w:sz w:val="20"/>
          <w:szCs w:val="20"/>
          <w:lang w:val="nl-NL" w:eastAsia="en-US"/>
          <w14:ligatures w14:val="standardContextual"/>
        </w:rPr>
        <w:t>Lepeleire</w:t>
      </w:r>
      <w:proofErr w:type="spellEnd"/>
      <w:r w:rsidRPr="000F62A0">
        <w:rPr>
          <w:rFonts w:ascii="Arial" w:eastAsiaTheme="minorHAnsi" w:hAnsi="Arial" w:cs="Arial"/>
          <w:sz w:val="20"/>
          <w:szCs w:val="20"/>
          <w:lang w:val="nl-NL" w:eastAsia="en-US"/>
          <w14:ligatures w14:val="standardContextual"/>
        </w:rPr>
        <w:t xml:space="preserve"> J. </w:t>
      </w:r>
      <w:r w:rsidRPr="000F62A0">
        <w:rPr>
          <w:rFonts w:ascii="Arial" w:eastAsiaTheme="minorHAnsi" w:hAnsi="Arial" w:cs="Arial"/>
          <w:sz w:val="20"/>
          <w:szCs w:val="20"/>
          <w:u w:val="single"/>
          <w:lang w:val="nl-NL" w:eastAsia="en-US"/>
          <w14:ligatures w14:val="standardContextual"/>
        </w:rPr>
        <w:t>I</w:t>
      </w:r>
      <w:r w:rsidRPr="000F62A0">
        <w:rPr>
          <w:rFonts w:ascii="Arial" w:eastAsiaTheme="minorHAnsi" w:hAnsi="Arial" w:cs="Arial"/>
          <w:sz w:val="20"/>
          <w:szCs w:val="20"/>
          <w:lang w:val="nl-NL" w:eastAsia="en-US"/>
          <w14:ligatures w14:val="standardContextual"/>
        </w:rPr>
        <w:t xml:space="preserve">nfectiepreventiebeleid in Vlaamse woonzorgcentra Agentschap Zorg en Gezondheid/ Academisch Centrum Huisartsgeneeskunde KU Leuven/ groep IDEWE 2019. </w:t>
      </w:r>
    </w:p>
    <w:p w14:paraId="464EC580" w14:textId="67547004"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sz w:val="20"/>
          <w:szCs w:val="20"/>
          <w:lang w:val="nl-NL" w:eastAsia="en-US"/>
          <w14:ligatures w14:val="standardContextual"/>
        </w:rPr>
      </w:pPr>
      <w:r w:rsidRPr="000F62A0">
        <w:rPr>
          <w:rFonts w:ascii="Arial" w:eastAsiaTheme="minorHAnsi" w:hAnsi="Arial" w:cs="Arial"/>
          <w:sz w:val="20"/>
          <w:szCs w:val="20"/>
          <w:lang w:val="en-US" w:eastAsia="en-US"/>
          <w14:ligatures w14:val="standardContextual"/>
        </w:rPr>
        <w:t>WHO: Antimicrobial resistance</w:t>
      </w:r>
      <w:r w:rsidR="00DE2714">
        <w:rPr>
          <w:rFonts w:ascii="Arial" w:eastAsiaTheme="minorHAnsi" w:hAnsi="Arial" w:cs="Arial"/>
          <w:sz w:val="20"/>
          <w:szCs w:val="20"/>
          <w:lang w:val="en-US" w:eastAsia="en-US"/>
          <w14:ligatures w14:val="standardContextual"/>
        </w:rPr>
        <w:t xml:space="preserve"> </w:t>
      </w:r>
      <w:r w:rsidRPr="000F62A0">
        <w:rPr>
          <w:rFonts w:ascii="Arial" w:eastAsiaTheme="minorHAnsi" w:hAnsi="Arial" w:cs="Arial"/>
          <w:sz w:val="20"/>
          <w:szCs w:val="20"/>
          <w:lang w:val="en-US" w:eastAsia="en-US"/>
          <w14:ligatures w14:val="standardContextual"/>
        </w:rPr>
        <w:t xml:space="preserve">[https://www.who.int/news-room/fact-sheets/detail/antimicrobial-resistance]. </w:t>
      </w:r>
      <w:r w:rsidRPr="000F62A0">
        <w:rPr>
          <w:rFonts w:ascii="Arial" w:eastAsiaTheme="minorHAnsi" w:hAnsi="Arial" w:cs="Arial"/>
          <w:sz w:val="20"/>
          <w:szCs w:val="20"/>
          <w:lang w:val="nl-NL" w:eastAsia="en-US"/>
          <w14:ligatures w14:val="standardContextual"/>
        </w:rPr>
        <w:t>Laatst geconsulteerd op 20/02/2022.</w:t>
      </w:r>
    </w:p>
    <w:p w14:paraId="56FBA6D3"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sz w:val="20"/>
          <w:szCs w:val="20"/>
          <w:lang w:val="nl-NL" w:eastAsia="en-US"/>
          <w14:ligatures w14:val="standardContextual"/>
        </w:rPr>
      </w:pPr>
      <w:r w:rsidRPr="000F62A0">
        <w:rPr>
          <w:rFonts w:ascii="Arial" w:eastAsiaTheme="minorHAnsi" w:hAnsi="Arial" w:cs="Arial"/>
          <w:sz w:val="20"/>
          <w:szCs w:val="20"/>
          <w:lang w:val="nl-NL" w:eastAsia="en-US"/>
          <w14:ligatures w14:val="standardContextual"/>
        </w:rPr>
        <w:t>WIV: nationale prevalentiestudie van dragerschap van resistente bacteriën bij bewoners van woonzorgcentra in België in 2015</w:t>
      </w:r>
    </w:p>
    <w:p w14:paraId="0F3BD901"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sz w:val="20"/>
          <w:szCs w:val="20"/>
          <w:lang w:val="nl-NL" w:eastAsia="en-US"/>
          <w14:ligatures w14:val="standardContextual"/>
        </w:rPr>
      </w:pPr>
      <w:proofErr w:type="spellStart"/>
      <w:r w:rsidRPr="000F62A0">
        <w:rPr>
          <w:rFonts w:ascii="Arial" w:eastAsiaTheme="minorHAnsi" w:hAnsi="Arial" w:cs="Arial"/>
          <w:sz w:val="20"/>
          <w:szCs w:val="20"/>
          <w:lang w:val="nl-NL" w:eastAsia="en-US"/>
          <w14:ligatures w14:val="standardContextual"/>
        </w:rPr>
        <w:t>Sciensano</w:t>
      </w:r>
      <w:proofErr w:type="spellEnd"/>
      <w:r w:rsidRPr="000F62A0">
        <w:rPr>
          <w:rFonts w:ascii="Arial" w:eastAsiaTheme="minorHAnsi" w:hAnsi="Arial" w:cs="Arial"/>
          <w:sz w:val="20"/>
          <w:szCs w:val="20"/>
          <w:lang w:val="nl-NL" w:eastAsia="en-US"/>
          <w14:ligatures w14:val="standardContextual"/>
        </w:rPr>
        <w:t xml:space="preserve">.  Puntprevalentiestudie van zorginfecties en antimicrobieel gebruik in chronische zorginstellingen: HALT-2021. </w:t>
      </w:r>
    </w:p>
    <w:p w14:paraId="0600A181"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sz w:val="20"/>
          <w:szCs w:val="20"/>
          <w:lang w:val="nl-NL" w:eastAsia="en-US"/>
          <w14:ligatures w14:val="standardContextual"/>
        </w:rPr>
      </w:pPr>
      <w:r w:rsidRPr="000F62A0">
        <w:rPr>
          <w:rFonts w:ascii="Arial" w:eastAsiaTheme="minorHAnsi" w:hAnsi="Arial" w:cs="Arial"/>
          <w:sz w:val="20"/>
          <w:szCs w:val="20"/>
          <w:lang w:val="nl-NL" w:eastAsia="en-US"/>
          <w14:ligatures w14:val="standardContextual"/>
        </w:rPr>
        <w:t> </w:t>
      </w:r>
      <w:r w:rsidRPr="000F62A0">
        <w:rPr>
          <w:rFonts w:ascii="Arial" w:eastAsiaTheme="minorHAnsi" w:hAnsi="Arial" w:cs="Arial"/>
          <w:sz w:val="20"/>
          <w:szCs w:val="20"/>
          <w:lang w:val="en-US" w:eastAsia="en-US"/>
          <w14:ligatures w14:val="standardContextual"/>
        </w:rPr>
        <w:t xml:space="preserve">Barnett B. J., Stephens D. S.  Urinary tract infection: an overview.  </w:t>
      </w:r>
      <w:r w:rsidRPr="000F62A0">
        <w:rPr>
          <w:rFonts w:ascii="Arial" w:eastAsiaTheme="minorHAnsi" w:hAnsi="Arial" w:cs="Arial"/>
          <w:i/>
          <w:iCs/>
          <w:sz w:val="20"/>
          <w:szCs w:val="20"/>
          <w:lang w:val="nl-NL" w:eastAsia="en-US"/>
          <w14:ligatures w14:val="standardContextual"/>
        </w:rPr>
        <w:t xml:space="preserve">The American </w:t>
      </w:r>
      <w:proofErr w:type="spellStart"/>
      <w:r w:rsidRPr="000F62A0">
        <w:rPr>
          <w:rFonts w:ascii="Arial" w:eastAsiaTheme="minorHAnsi" w:hAnsi="Arial" w:cs="Arial"/>
          <w:i/>
          <w:iCs/>
          <w:sz w:val="20"/>
          <w:szCs w:val="20"/>
          <w:lang w:val="nl-NL" w:eastAsia="en-US"/>
          <w14:ligatures w14:val="standardContextual"/>
        </w:rPr>
        <w:t>journal</w:t>
      </w:r>
      <w:proofErr w:type="spellEnd"/>
      <w:r w:rsidRPr="000F62A0">
        <w:rPr>
          <w:rFonts w:ascii="Arial" w:eastAsiaTheme="minorHAnsi" w:hAnsi="Arial" w:cs="Arial"/>
          <w:i/>
          <w:iCs/>
          <w:sz w:val="20"/>
          <w:szCs w:val="20"/>
          <w:lang w:val="nl-NL" w:eastAsia="en-US"/>
          <w14:ligatures w14:val="standardContextual"/>
        </w:rPr>
        <w:t xml:space="preserve"> of </w:t>
      </w:r>
      <w:proofErr w:type="spellStart"/>
      <w:r w:rsidRPr="000F62A0">
        <w:rPr>
          <w:rFonts w:ascii="Arial" w:eastAsiaTheme="minorHAnsi" w:hAnsi="Arial" w:cs="Arial"/>
          <w:i/>
          <w:iCs/>
          <w:sz w:val="20"/>
          <w:szCs w:val="20"/>
          <w:lang w:val="nl-NL" w:eastAsia="en-US"/>
          <w14:ligatures w14:val="standardContextual"/>
        </w:rPr>
        <w:t>the</w:t>
      </w:r>
      <w:proofErr w:type="spellEnd"/>
      <w:r w:rsidRPr="000F62A0">
        <w:rPr>
          <w:rFonts w:ascii="Arial" w:eastAsiaTheme="minorHAnsi" w:hAnsi="Arial" w:cs="Arial"/>
          <w:i/>
          <w:iCs/>
          <w:sz w:val="20"/>
          <w:szCs w:val="20"/>
          <w:lang w:val="nl-NL" w:eastAsia="en-US"/>
          <w14:ligatures w14:val="standardContextual"/>
        </w:rPr>
        <w:t xml:space="preserve"> </w:t>
      </w:r>
      <w:proofErr w:type="spellStart"/>
      <w:r w:rsidRPr="000F62A0">
        <w:rPr>
          <w:rFonts w:ascii="Arial" w:eastAsiaTheme="minorHAnsi" w:hAnsi="Arial" w:cs="Arial"/>
          <w:i/>
          <w:iCs/>
          <w:sz w:val="20"/>
          <w:szCs w:val="20"/>
          <w:lang w:val="nl-NL" w:eastAsia="en-US"/>
          <w14:ligatures w14:val="standardContextual"/>
        </w:rPr>
        <w:t>medical</w:t>
      </w:r>
      <w:proofErr w:type="spellEnd"/>
      <w:r w:rsidRPr="000F62A0">
        <w:rPr>
          <w:rFonts w:ascii="Arial" w:eastAsiaTheme="minorHAnsi" w:hAnsi="Arial" w:cs="Arial"/>
          <w:i/>
          <w:iCs/>
          <w:sz w:val="20"/>
          <w:szCs w:val="20"/>
          <w:lang w:val="nl-NL" w:eastAsia="en-US"/>
          <w14:ligatures w14:val="standardContextual"/>
        </w:rPr>
        <w:t xml:space="preserve"> </w:t>
      </w:r>
      <w:proofErr w:type="spellStart"/>
      <w:r w:rsidRPr="000F62A0">
        <w:rPr>
          <w:rFonts w:ascii="Arial" w:eastAsiaTheme="minorHAnsi" w:hAnsi="Arial" w:cs="Arial"/>
          <w:i/>
          <w:iCs/>
          <w:sz w:val="20"/>
          <w:szCs w:val="20"/>
          <w:lang w:val="nl-NL" w:eastAsia="en-US"/>
          <w14:ligatures w14:val="standardContextual"/>
        </w:rPr>
        <w:t>sciences</w:t>
      </w:r>
      <w:proofErr w:type="spellEnd"/>
      <w:r w:rsidRPr="000F62A0">
        <w:rPr>
          <w:rFonts w:ascii="Arial" w:eastAsiaTheme="minorHAnsi" w:hAnsi="Arial" w:cs="Arial"/>
          <w:sz w:val="20"/>
          <w:szCs w:val="20"/>
          <w:lang w:val="nl-NL" w:eastAsia="en-US"/>
          <w14:ligatures w14:val="standardContextual"/>
        </w:rPr>
        <w:t xml:space="preserve"> 1997; 314(4):245–9.</w:t>
      </w:r>
    </w:p>
    <w:p w14:paraId="614096CC"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sz w:val="20"/>
          <w:szCs w:val="20"/>
          <w:lang w:val="nl-NL" w:eastAsia="en-US"/>
          <w14:ligatures w14:val="standardContextual"/>
        </w:rPr>
      </w:pPr>
      <w:proofErr w:type="spellStart"/>
      <w:r w:rsidRPr="000F62A0">
        <w:rPr>
          <w:rFonts w:ascii="Arial" w:eastAsiaTheme="minorHAnsi" w:hAnsi="Arial" w:cs="Arial"/>
          <w:sz w:val="20"/>
          <w:szCs w:val="20"/>
          <w:lang w:val="nl-NL" w:eastAsia="en-US"/>
          <w14:ligatures w14:val="standardContextual"/>
        </w:rPr>
        <w:t>Strutewagen</w:t>
      </w:r>
      <w:proofErr w:type="spellEnd"/>
      <w:r w:rsidRPr="000F62A0">
        <w:rPr>
          <w:rFonts w:ascii="Arial" w:eastAsiaTheme="minorHAnsi" w:hAnsi="Arial" w:cs="Arial"/>
          <w:sz w:val="20"/>
          <w:szCs w:val="20"/>
          <w:lang w:val="nl-NL" w:eastAsia="en-US"/>
          <w14:ligatures w14:val="standardContextual"/>
        </w:rPr>
        <w:t xml:space="preserve"> J.P./BVIKM: Urineweginfecties bij ouderen. </w:t>
      </w:r>
      <w:r w:rsidRPr="000F62A0">
        <w:rPr>
          <w:rFonts w:ascii="Arial" w:eastAsiaTheme="minorHAnsi" w:hAnsi="Arial" w:cs="Arial"/>
          <w:i/>
          <w:iCs/>
          <w:sz w:val="20"/>
          <w:szCs w:val="20"/>
          <w:lang w:val="nl-NL" w:eastAsia="en-US"/>
          <w14:ligatures w14:val="standardContextual"/>
        </w:rPr>
        <w:t>De Geneesmiddelenbrief</w:t>
      </w:r>
      <w:r w:rsidRPr="000F62A0">
        <w:rPr>
          <w:rFonts w:ascii="Arial" w:eastAsiaTheme="minorHAnsi" w:hAnsi="Arial" w:cs="Arial"/>
          <w:sz w:val="20"/>
          <w:szCs w:val="20"/>
          <w:lang w:val="nl-NL" w:eastAsia="en-US"/>
          <w14:ligatures w14:val="standardContextual"/>
        </w:rPr>
        <w:t xml:space="preserve"> 2014. </w:t>
      </w:r>
    </w:p>
    <w:p w14:paraId="05E5EE26"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r w:rsidRPr="000F62A0">
        <w:rPr>
          <w:rFonts w:ascii="Arial" w:eastAsiaTheme="minorHAnsi" w:hAnsi="Arial" w:cs="Arial"/>
          <w:sz w:val="20"/>
          <w:szCs w:val="20"/>
          <w:lang w:val="nl-NL" w:eastAsia="en-US"/>
          <w14:ligatures w14:val="standardContextual"/>
        </w:rPr>
        <w:t xml:space="preserve">Van </w:t>
      </w:r>
      <w:proofErr w:type="spellStart"/>
      <w:r w:rsidRPr="000F62A0">
        <w:rPr>
          <w:rFonts w:ascii="Arial" w:eastAsiaTheme="minorHAnsi" w:hAnsi="Arial" w:cs="Arial"/>
          <w:sz w:val="20"/>
          <w:szCs w:val="20"/>
          <w:lang w:val="nl-NL" w:eastAsia="en-US"/>
          <w14:ligatures w14:val="standardContextual"/>
        </w:rPr>
        <w:t>Crombrugge</w:t>
      </w:r>
      <w:proofErr w:type="spellEnd"/>
      <w:r w:rsidRPr="000F62A0">
        <w:rPr>
          <w:rFonts w:ascii="Arial" w:eastAsiaTheme="minorHAnsi" w:hAnsi="Arial" w:cs="Arial"/>
          <w:sz w:val="20"/>
          <w:szCs w:val="20"/>
          <w:lang w:val="nl-NL" w:eastAsia="en-US"/>
          <w14:ligatures w14:val="standardContextual"/>
        </w:rPr>
        <w:t xml:space="preserve"> K., De </w:t>
      </w:r>
      <w:proofErr w:type="spellStart"/>
      <w:r w:rsidRPr="000F62A0">
        <w:rPr>
          <w:rFonts w:ascii="Arial" w:eastAsiaTheme="minorHAnsi" w:hAnsi="Arial" w:cs="Arial"/>
          <w:sz w:val="20"/>
          <w:szCs w:val="20"/>
          <w:lang w:val="nl-NL" w:eastAsia="en-US"/>
          <w14:ligatures w14:val="standardContextual"/>
        </w:rPr>
        <w:t>Lepeleire</w:t>
      </w:r>
      <w:proofErr w:type="spellEnd"/>
      <w:r w:rsidRPr="000F62A0">
        <w:rPr>
          <w:rFonts w:ascii="Arial" w:eastAsiaTheme="minorHAnsi" w:hAnsi="Arial" w:cs="Arial"/>
          <w:sz w:val="20"/>
          <w:szCs w:val="20"/>
          <w:lang w:val="nl-NL" w:eastAsia="en-US"/>
          <w14:ligatures w14:val="standardContextual"/>
        </w:rPr>
        <w:t xml:space="preserve"> J. Infectiepreventiebeleid in Vlaamse woonzorgcentra Age</w:t>
      </w:r>
      <w:r w:rsidRPr="000F62A0">
        <w:rPr>
          <w:rFonts w:ascii="Arial" w:eastAsiaTheme="minorHAnsi" w:hAnsi="Arial" w:cs="Arial"/>
          <w:color w:val="000000" w:themeColor="text1"/>
          <w:sz w:val="20"/>
          <w:szCs w:val="20"/>
          <w:lang w:val="nl-NL" w:eastAsia="en-US"/>
          <w14:ligatures w14:val="standardContextual"/>
        </w:rPr>
        <w:t xml:space="preserve">ntschap Zorg en Gezondheid/ Academisch Centrum Huisartsgeneeskunde KU Leuven/ groep IDEWE 2019. </w:t>
      </w:r>
    </w:p>
    <w:p w14:paraId="60EDD9B5"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en-US" w:eastAsia="en-US"/>
          <w14:ligatures w14:val="standardContextual"/>
        </w:rPr>
      </w:pPr>
      <w:r w:rsidRPr="000F62A0">
        <w:rPr>
          <w:rFonts w:ascii="Arial" w:eastAsiaTheme="minorHAnsi" w:hAnsi="Arial" w:cs="Arial"/>
          <w:color w:val="000000" w:themeColor="text1"/>
          <w:sz w:val="20"/>
          <w:szCs w:val="20"/>
          <w:lang w:val="en-US" w:eastAsia="en-US"/>
          <w14:ligatures w14:val="standardContextual"/>
        </w:rPr>
        <w:t xml:space="preserve">Department of health. Minimum Criteria for initiation of antibiotics in long-term care residents 2017 [https://www.health.state.mn.us/diseases/antibioticresistance/hcp/ltcabxcard.pdf]. </w:t>
      </w:r>
    </w:p>
    <w:p w14:paraId="1FC5CD8C"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r w:rsidRPr="000F62A0">
        <w:rPr>
          <w:rFonts w:ascii="Arial" w:eastAsiaTheme="minorHAnsi" w:hAnsi="Arial" w:cs="Arial"/>
          <w:color w:val="000000" w:themeColor="text1"/>
          <w:sz w:val="20"/>
          <w:szCs w:val="20"/>
          <w:lang w:val="nl-NL" w:eastAsia="en-US"/>
          <w14:ligatures w14:val="standardContextual"/>
        </w:rPr>
        <w:t xml:space="preserve">BCFI/ Infecties: BAPCOC- Belgische gids </w:t>
      </w:r>
      <w:proofErr w:type="spellStart"/>
      <w:r w:rsidRPr="000F62A0">
        <w:rPr>
          <w:rFonts w:ascii="Arial" w:eastAsiaTheme="minorHAnsi" w:hAnsi="Arial" w:cs="Arial"/>
          <w:color w:val="000000" w:themeColor="text1"/>
          <w:sz w:val="20"/>
          <w:szCs w:val="20"/>
          <w:lang w:val="nl-NL" w:eastAsia="en-US"/>
          <w14:ligatures w14:val="standardContextual"/>
        </w:rPr>
        <w:t>vor</w:t>
      </w:r>
      <w:proofErr w:type="spellEnd"/>
      <w:r w:rsidRPr="000F62A0">
        <w:rPr>
          <w:rFonts w:ascii="Arial" w:eastAsiaTheme="minorHAnsi" w:hAnsi="Arial" w:cs="Arial"/>
          <w:color w:val="000000" w:themeColor="text1"/>
          <w:sz w:val="20"/>
          <w:szCs w:val="20"/>
          <w:lang w:val="nl-NL" w:eastAsia="en-US"/>
          <w14:ligatures w14:val="standardContextual"/>
        </w:rPr>
        <w:t xml:space="preserve"> anti-infectieuze behandeling in de ambulante praktijk 2021 [https://farmaka.bcfi.be/nl/formularium/336#main]. </w:t>
      </w:r>
    </w:p>
    <w:p w14:paraId="026B30B5"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r w:rsidRPr="000F62A0">
        <w:rPr>
          <w:rFonts w:ascii="Arial" w:eastAsiaTheme="minorHAnsi" w:hAnsi="Arial" w:cs="Arial"/>
          <w:color w:val="000000" w:themeColor="text1"/>
          <w:sz w:val="20"/>
          <w:szCs w:val="20"/>
          <w:lang w:val="nl-NL" w:eastAsia="en-US"/>
          <w14:ligatures w14:val="standardContextual"/>
        </w:rPr>
        <w:t xml:space="preserve">BCFI/ Formularium Ouderenzorg: Urogenitale infecties 2021 [https://farmaka.bcfi.be/nl/formularium/336#main]. </w:t>
      </w:r>
    </w:p>
    <w:p w14:paraId="65382FBF"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r w:rsidRPr="000F62A0">
        <w:rPr>
          <w:rFonts w:ascii="Arial" w:eastAsiaTheme="minorHAnsi" w:hAnsi="Arial" w:cs="Arial"/>
          <w:color w:val="000000" w:themeColor="text1"/>
          <w:sz w:val="20"/>
          <w:szCs w:val="20"/>
          <w:lang w:val="nl-NL" w:eastAsia="en-US"/>
          <w14:ligatures w14:val="standardContextual"/>
        </w:rPr>
        <w:t xml:space="preserve">BAPCOC Steekkaarten [https://overlegorganen.gezondheid.belgie.be/nl/materiaal-voor-de-ambulante-praktijk-bapcoc-gids-en-steekkaarten].  </w:t>
      </w:r>
    </w:p>
    <w:p w14:paraId="378CA1BC"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en-US" w:eastAsia="en-US"/>
          <w14:ligatures w14:val="standardContextual"/>
        </w:rPr>
      </w:pPr>
      <w:r w:rsidRPr="000F62A0">
        <w:rPr>
          <w:rFonts w:ascii="Arial" w:eastAsiaTheme="minorHAnsi" w:hAnsi="Arial" w:cs="Arial"/>
          <w:color w:val="000000" w:themeColor="text1"/>
          <w:sz w:val="20"/>
          <w:szCs w:val="20"/>
          <w:lang w:val="en-US" w:eastAsia="en-US"/>
          <w14:ligatures w14:val="standardContextual"/>
        </w:rPr>
        <w:t xml:space="preserve">FAGG. SKP </w:t>
      </w:r>
      <w:proofErr w:type="spellStart"/>
      <w:r w:rsidRPr="000F62A0">
        <w:rPr>
          <w:rFonts w:ascii="Arial" w:eastAsiaTheme="minorHAnsi" w:hAnsi="Arial" w:cs="Arial"/>
          <w:color w:val="000000" w:themeColor="text1"/>
          <w:sz w:val="20"/>
          <w:szCs w:val="20"/>
          <w:lang w:val="en-US" w:eastAsia="en-US"/>
          <w14:ligatures w14:val="standardContextual"/>
        </w:rPr>
        <w:t>Fosfomycine</w:t>
      </w:r>
      <w:proofErr w:type="spellEnd"/>
      <w:r w:rsidRPr="000F62A0">
        <w:rPr>
          <w:rFonts w:ascii="Arial" w:eastAsiaTheme="minorHAnsi" w:hAnsi="Arial" w:cs="Arial"/>
          <w:color w:val="000000" w:themeColor="text1"/>
          <w:sz w:val="20"/>
          <w:szCs w:val="20"/>
          <w:lang w:val="en-US" w:eastAsia="en-US"/>
          <w14:ligatures w14:val="standardContextual"/>
        </w:rPr>
        <w:t xml:space="preserve">.  [https://www.bcfi.be/nl/chapters/12?frag=10306].  </w:t>
      </w:r>
    </w:p>
    <w:p w14:paraId="292570A1"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r w:rsidRPr="000F62A0">
        <w:rPr>
          <w:rFonts w:ascii="Arial" w:eastAsiaTheme="minorHAnsi" w:hAnsi="Arial" w:cs="Arial"/>
          <w:color w:val="000000" w:themeColor="text1"/>
          <w:sz w:val="20"/>
          <w:szCs w:val="20"/>
          <w:lang w:val="nl-NL" w:eastAsia="en-US"/>
          <w14:ligatures w14:val="standardContextual"/>
        </w:rPr>
        <w:t>FAGG. SKP Nitrofurantoïne. [</w:t>
      </w:r>
      <w:proofErr w:type="gramStart"/>
      <w:r w:rsidRPr="000F62A0">
        <w:rPr>
          <w:rFonts w:ascii="Arial" w:eastAsiaTheme="minorHAnsi" w:hAnsi="Arial" w:cs="Arial"/>
          <w:color w:val="000000" w:themeColor="text1"/>
          <w:sz w:val="20"/>
          <w:szCs w:val="20"/>
          <w:lang w:val="nl-NL" w:eastAsia="en-US"/>
          <w14:ligatures w14:val="standardContextual"/>
        </w:rPr>
        <w:t>https://www.bcfi.be/nl/chapters/12?frag=10264&amp;view=pvt&amp;vmp_group=23150</w:t>
      </w:r>
      <w:proofErr w:type="gramEnd"/>
      <w:r w:rsidRPr="000F62A0">
        <w:rPr>
          <w:rFonts w:ascii="Arial" w:eastAsiaTheme="minorHAnsi" w:hAnsi="Arial" w:cs="Arial"/>
          <w:color w:val="000000" w:themeColor="text1"/>
          <w:sz w:val="20"/>
          <w:szCs w:val="20"/>
          <w:lang w:val="nl-NL" w:eastAsia="en-US"/>
          <w14:ligatures w14:val="standardContextual"/>
        </w:rPr>
        <w:t xml:space="preserve">].  </w:t>
      </w:r>
    </w:p>
    <w:p w14:paraId="1C5EA755"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en-US" w:eastAsia="en-US"/>
          <w14:ligatures w14:val="standardContextual"/>
        </w:rPr>
      </w:pPr>
      <w:proofErr w:type="spellStart"/>
      <w:r w:rsidRPr="000F62A0">
        <w:rPr>
          <w:rFonts w:ascii="Arial" w:eastAsiaTheme="minorHAnsi" w:hAnsi="Arial" w:cs="Arial"/>
          <w:color w:val="000000" w:themeColor="text1"/>
          <w:sz w:val="20"/>
          <w:szCs w:val="20"/>
          <w:lang w:val="en-US" w:eastAsia="en-US"/>
          <w14:ligatures w14:val="standardContextual"/>
        </w:rPr>
        <w:t>Shihra</w:t>
      </w:r>
      <w:proofErr w:type="spellEnd"/>
      <w:r w:rsidRPr="000F62A0">
        <w:rPr>
          <w:rFonts w:ascii="Arial" w:eastAsiaTheme="minorHAnsi" w:hAnsi="Arial" w:cs="Arial"/>
          <w:color w:val="000000" w:themeColor="text1"/>
          <w:sz w:val="20"/>
          <w:szCs w:val="20"/>
          <w:lang w:val="en-US" w:eastAsia="en-US"/>
          <w14:ligatures w14:val="standardContextual"/>
        </w:rPr>
        <w:t xml:space="preserve"> N., Goodman A., </w:t>
      </w:r>
      <w:proofErr w:type="spellStart"/>
      <w:r w:rsidRPr="000F62A0">
        <w:rPr>
          <w:rFonts w:ascii="Arial" w:eastAsiaTheme="minorHAnsi" w:hAnsi="Arial" w:cs="Arial"/>
          <w:color w:val="000000" w:themeColor="text1"/>
          <w:sz w:val="20"/>
          <w:szCs w:val="20"/>
          <w:lang w:val="en-US" w:eastAsia="en-US"/>
          <w14:ligatures w14:val="standardContextual"/>
        </w:rPr>
        <w:t>Zakri</w:t>
      </w:r>
      <w:proofErr w:type="spellEnd"/>
      <w:r w:rsidRPr="000F62A0">
        <w:rPr>
          <w:rFonts w:ascii="Arial" w:eastAsiaTheme="minorHAnsi" w:hAnsi="Arial" w:cs="Arial"/>
          <w:color w:val="000000" w:themeColor="text1"/>
          <w:sz w:val="20"/>
          <w:szCs w:val="20"/>
          <w:lang w:val="en-US" w:eastAsia="en-US"/>
          <w14:ligatures w14:val="standardContextual"/>
        </w:rPr>
        <w:t xml:space="preserve"> R., Nonantibiotic prevention and management of recurrent urinary tract infection </w:t>
      </w:r>
      <w:r w:rsidR="00000000">
        <w:fldChar w:fldCharType="begin"/>
      </w:r>
      <w:r w:rsidR="00000000" w:rsidRPr="00DE2714">
        <w:rPr>
          <w:lang w:val="en-US"/>
        </w:rPr>
        <w:instrText>HYPERLINK "https://www.nature.com/nrurol"</w:instrText>
      </w:r>
      <w:r w:rsidR="00000000">
        <w:fldChar w:fldCharType="separate"/>
      </w:r>
      <w:r w:rsidRPr="000F62A0">
        <w:rPr>
          <w:rFonts w:ascii="Arial" w:eastAsiaTheme="minorHAnsi" w:hAnsi="Arial" w:cs="Arial"/>
          <w:color w:val="000000" w:themeColor="text1"/>
          <w:sz w:val="20"/>
          <w:szCs w:val="20"/>
          <w:lang w:val="en-US" w:eastAsia="en-US"/>
          <w14:ligatures w14:val="standardContextual"/>
        </w:rPr>
        <w:t>Nature Reviews Urology</w:t>
      </w:r>
      <w:r w:rsidR="00000000">
        <w:rPr>
          <w:rFonts w:ascii="Arial" w:eastAsiaTheme="minorHAnsi" w:hAnsi="Arial" w:cs="Arial"/>
          <w:color w:val="000000" w:themeColor="text1"/>
          <w:sz w:val="20"/>
          <w:szCs w:val="20"/>
          <w:lang w:val="en-US" w:eastAsia="en-US"/>
          <w14:ligatures w14:val="standardContextual"/>
        </w:rPr>
        <w:fldChar w:fldCharType="end"/>
      </w:r>
      <w:r w:rsidRPr="000F62A0">
        <w:rPr>
          <w:rFonts w:ascii="Arial" w:eastAsiaTheme="minorHAnsi" w:hAnsi="Arial" w:cs="Arial"/>
          <w:color w:val="000000" w:themeColor="text1"/>
          <w:sz w:val="20"/>
          <w:szCs w:val="20"/>
          <w:lang w:val="en-US" w:eastAsia="en-US"/>
          <w14:ligatures w14:val="standardContextual"/>
        </w:rPr>
        <w:t xml:space="preserve"> 2018; 15:750–776. </w:t>
      </w:r>
    </w:p>
    <w:p w14:paraId="76462F5C"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r w:rsidRPr="000F62A0">
        <w:rPr>
          <w:rFonts w:ascii="Arial" w:eastAsiaTheme="minorHAnsi" w:hAnsi="Arial" w:cs="Arial"/>
          <w:color w:val="000000" w:themeColor="text1"/>
          <w:sz w:val="20"/>
          <w:szCs w:val="20"/>
          <w:lang w:val="en-US" w:eastAsia="en-US"/>
          <w14:ligatures w14:val="standardContextual"/>
        </w:rPr>
        <w:t xml:space="preserve"> </w:t>
      </w:r>
      <w:proofErr w:type="spellStart"/>
      <w:r w:rsidRPr="000F62A0">
        <w:rPr>
          <w:rFonts w:ascii="Arial" w:eastAsiaTheme="minorHAnsi" w:hAnsi="Arial" w:cs="Arial"/>
          <w:color w:val="000000" w:themeColor="text1"/>
          <w:sz w:val="20"/>
          <w:szCs w:val="20"/>
          <w:lang w:val="en-US" w:eastAsia="en-US"/>
          <w14:ligatures w14:val="standardContextual"/>
        </w:rPr>
        <w:t>O’May</w:t>
      </w:r>
      <w:proofErr w:type="spellEnd"/>
      <w:r w:rsidRPr="000F62A0">
        <w:rPr>
          <w:rFonts w:ascii="Arial" w:eastAsiaTheme="minorHAnsi" w:hAnsi="Arial" w:cs="Arial"/>
          <w:color w:val="000000" w:themeColor="text1"/>
          <w:sz w:val="20"/>
          <w:szCs w:val="20"/>
          <w:lang w:val="en-US" w:eastAsia="en-US"/>
          <w14:ligatures w14:val="standardContextual"/>
        </w:rPr>
        <w:t xml:space="preserve"> C. &amp; </w:t>
      </w:r>
      <w:proofErr w:type="spellStart"/>
      <w:r w:rsidRPr="000F62A0">
        <w:rPr>
          <w:rFonts w:ascii="Arial" w:eastAsiaTheme="minorHAnsi" w:hAnsi="Arial" w:cs="Arial"/>
          <w:color w:val="000000" w:themeColor="text1"/>
          <w:sz w:val="20"/>
          <w:szCs w:val="20"/>
          <w:lang w:val="en-US" w:eastAsia="en-US"/>
          <w14:ligatures w14:val="standardContextual"/>
        </w:rPr>
        <w:t>Tufenkji</w:t>
      </w:r>
      <w:proofErr w:type="spellEnd"/>
      <w:r w:rsidRPr="000F62A0">
        <w:rPr>
          <w:rFonts w:ascii="Arial" w:eastAsiaTheme="minorHAnsi" w:hAnsi="Arial" w:cs="Arial"/>
          <w:color w:val="000000" w:themeColor="text1"/>
          <w:sz w:val="20"/>
          <w:szCs w:val="20"/>
          <w:lang w:val="en-US" w:eastAsia="en-US"/>
          <w14:ligatures w14:val="standardContextual"/>
        </w:rPr>
        <w:t xml:space="preserve"> N. The swarming motility of </w:t>
      </w:r>
      <w:r w:rsidRPr="000F62A0">
        <w:rPr>
          <w:rFonts w:ascii="Arial" w:eastAsiaTheme="minorHAnsi" w:hAnsi="Arial" w:cs="Arial"/>
          <w:i/>
          <w:iCs/>
          <w:color w:val="000000" w:themeColor="text1"/>
          <w:sz w:val="20"/>
          <w:szCs w:val="20"/>
          <w:lang w:val="en-US" w:eastAsia="en-US"/>
          <w14:ligatures w14:val="standardContextual"/>
        </w:rPr>
        <w:t>Pseudomonas aeruginosa</w:t>
      </w:r>
      <w:r w:rsidRPr="000F62A0">
        <w:rPr>
          <w:rFonts w:ascii="Arial" w:eastAsiaTheme="minorHAnsi" w:hAnsi="Arial" w:cs="Arial"/>
          <w:color w:val="000000" w:themeColor="text1"/>
          <w:sz w:val="20"/>
          <w:szCs w:val="20"/>
          <w:lang w:val="en-US" w:eastAsia="en-US"/>
          <w14:ligatures w14:val="standardContextual"/>
        </w:rPr>
        <w:t xml:space="preserve"> is blocked by cranberry </w:t>
      </w:r>
      <w:proofErr w:type="spellStart"/>
      <w:r w:rsidRPr="000F62A0">
        <w:rPr>
          <w:rFonts w:ascii="Arial" w:eastAsiaTheme="minorHAnsi" w:hAnsi="Arial" w:cs="Arial"/>
          <w:color w:val="000000" w:themeColor="text1"/>
          <w:sz w:val="20"/>
          <w:szCs w:val="20"/>
          <w:lang w:val="en-US" w:eastAsia="en-US"/>
          <w14:ligatures w14:val="standardContextual"/>
        </w:rPr>
        <w:t>proanthocyanidins</w:t>
      </w:r>
      <w:proofErr w:type="spellEnd"/>
      <w:r w:rsidRPr="000F62A0">
        <w:rPr>
          <w:rFonts w:ascii="Arial" w:eastAsiaTheme="minorHAnsi" w:hAnsi="Arial" w:cs="Arial"/>
          <w:color w:val="000000" w:themeColor="text1"/>
          <w:sz w:val="20"/>
          <w:szCs w:val="20"/>
          <w:lang w:val="en-US" w:eastAsia="en-US"/>
          <w14:ligatures w14:val="standardContextual"/>
        </w:rPr>
        <w:t xml:space="preserve"> and other tannin-containing materials. </w:t>
      </w:r>
      <w:proofErr w:type="spellStart"/>
      <w:r w:rsidRPr="000F62A0">
        <w:rPr>
          <w:rFonts w:ascii="Arial" w:eastAsiaTheme="minorHAnsi" w:hAnsi="Arial" w:cs="Arial"/>
          <w:i/>
          <w:iCs/>
          <w:color w:val="000000" w:themeColor="text1"/>
          <w:sz w:val="20"/>
          <w:szCs w:val="20"/>
          <w:lang w:val="nl-NL" w:eastAsia="en-US"/>
          <w14:ligatures w14:val="standardContextual"/>
        </w:rPr>
        <w:t>Appl</w:t>
      </w:r>
      <w:proofErr w:type="spellEnd"/>
      <w:r w:rsidRPr="000F62A0">
        <w:rPr>
          <w:rFonts w:ascii="Arial" w:eastAsiaTheme="minorHAnsi" w:hAnsi="Arial" w:cs="Arial"/>
          <w:i/>
          <w:iCs/>
          <w:color w:val="000000" w:themeColor="text1"/>
          <w:sz w:val="20"/>
          <w:szCs w:val="20"/>
          <w:lang w:val="nl-NL" w:eastAsia="en-US"/>
          <w14:ligatures w14:val="standardContextual"/>
        </w:rPr>
        <w:t xml:space="preserve">. </w:t>
      </w:r>
      <w:proofErr w:type="spellStart"/>
      <w:r w:rsidRPr="000F62A0">
        <w:rPr>
          <w:rFonts w:ascii="Arial" w:eastAsiaTheme="minorHAnsi" w:hAnsi="Arial" w:cs="Arial"/>
          <w:i/>
          <w:iCs/>
          <w:color w:val="000000" w:themeColor="text1"/>
          <w:sz w:val="20"/>
          <w:szCs w:val="20"/>
          <w:lang w:val="nl-NL" w:eastAsia="en-US"/>
          <w14:ligatures w14:val="standardContextual"/>
        </w:rPr>
        <w:t>Environ</w:t>
      </w:r>
      <w:proofErr w:type="spellEnd"/>
      <w:r w:rsidRPr="000F62A0">
        <w:rPr>
          <w:rFonts w:ascii="Arial" w:eastAsiaTheme="minorHAnsi" w:hAnsi="Arial" w:cs="Arial"/>
          <w:i/>
          <w:iCs/>
          <w:color w:val="000000" w:themeColor="text1"/>
          <w:sz w:val="20"/>
          <w:szCs w:val="20"/>
          <w:lang w:val="nl-NL" w:eastAsia="en-US"/>
          <w14:ligatures w14:val="standardContextual"/>
        </w:rPr>
        <w:t xml:space="preserve">. </w:t>
      </w:r>
      <w:proofErr w:type="spellStart"/>
      <w:r w:rsidRPr="000F62A0">
        <w:rPr>
          <w:rFonts w:ascii="Arial" w:eastAsiaTheme="minorHAnsi" w:hAnsi="Arial" w:cs="Arial"/>
          <w:i/>
          <w:iCs/>
          <w:color w:val="000000" w:themeColor="text1"/>
          <w:sz w:val="20"/>
          <w:szCs w:val="20"/>
          <w:lang w:val="nl-NL" w:eastAsia="en-US"/>
          <w14:ligatures w14:val="standardContextual"/>
        </w:rPr>
        <w:t>Microbiol</w:t>
      </w:r>
      <w:proofErr w:type="spellEnd"/>
      <w:r w:rsidRPr="000F62A0">
        <w:rPr>
          <w:rFonts w:ascii="Arial" w:eastAsiaTheme="minorHAnsi" w:hAnsi="Arial" w:cs="Arial"/>
          <w:i/>
          <w:iCs/>
          <w:color w:val="000000" w:themeColor="text1"/>
          <w:sz w:val="20"/>
          <w:szCs w:val="20"/>
          <w:lang w:val="nl-NL" w:eastAsia="en-US"/>
          <w14:ligatures w14:val="standardContextual"/>
        </w:rPr>
        <w:t>.</w:t>
      </w:r>
      <w:r w:rsidRPr="000F62A0">
        <w:rPr>
          <w:rFonts w:ascii="Arial" w:eastAsiaTheme="minorHAnsi" w:hAnsi="Arial" w:cs="Arial"/>
          <w:color w:val="000000" w:themeColor="text1"/>
          <w:sz w:val="20"/>
          <w:szCs w:val="20"/>
          <w:lang w:val="nl-NL" w:eastAsia="en-US"/>
          <w14:ligatures w14:val="standardContextual"/>
        </w:rPr>
        <w:t xml:space="preserve"> 2011; </w:t>
      </w:r>
      <w:r w:rsidRPr="000F62A0">
        <w:rPr>
          <w:rFonts w:ascii="Arial" w:eastAsiaTheme="minorHAnsi" w:hAnsi="Arial" w:cs="Arial"/>
          <w:b/>
          <w:bCs/>
          <w:color w:val="000000" w:themeColor="text1"/>
          <w:sz w:val="20"/>
          <w:szCs w:val="20"/>
          <w:lang w:val="nl-NL" w:eastAsia="en-US"/>
          <w14:ligatures w14:val="standardContextual"/>
        </w:rPr>
        <w:t>77</w:t>
      </w:r>
      <w:r w:rsidRPr="000F62A0">
        <w:rPr>
          <w:rFonts w:ascii="Arial" w:eastAsiaTheme="minorHAnsi" w:hAnsi="Arial" w:cs="Arial"/>
          <w:color w:val="000000" w:themeColor="text1"/>
          <w:sz w:val="20"/>
          <w:szCs w:val="20"/>
          <w:lang w:val="nl-NL" w:eastAsia="en-US"/>
          <w14:ligatures w14:val="standardContextual"/>
        </w:rPr>
        <w:t xml:space="preserve">:3061–3067. </w:t>
      </w:r>
    </w:p>
    <w:p w14:paraId="7D93C132"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sz w:val="20"/>
          <w:szCs w:val="20"/>
          <w:lang w:val="nl-NL" w:eastAsia="en-US"/>
          <w14:ligatures w14:val="standardContextual"/>
        </w:rPr>
      </w:pPr>
      <w:r w:rsidRPr="000F62A0">
        <w:rPr>
          <w:rFonts w:ascii="Arial" w:eastAsiaTheme="minorHAnsi" w:hAnsi="Arial" w:cs="Arial"/>
          <w:color w:val="000000" w:themeColor="text1"/>
          <w:sz w:val="20"/>
          <w:szCs w:val="20"/>
          <w:lang w:val="en-US" w:eastAsia="en-US"/>
          <w14:ligatures w14:val="standardContextual"/>
        </w:rPr>
        <w:t xml:space="preserve">Andreu A., Stapleton A. E., Fennell C. L., Hillier S. L. &amp; </w:t>
      </w:r>
      <w:proofErr w:type="spellStart"/>
      <w:r w:rsidRPr="000F62A0">
        <w:rPr>
          <w:rFonts w:ascii="Arial" w:eastAsiaTheme="minorHAnsi" w:hAnsi="Arial" w:cs="Arial"/>
          <w:color w:val="000000" w:themeColor="text1"/>
          <w:sz w:val="20"/>
          <w:szCs w:val="20"/>
          <w:lang w:val="en-US" w:eastAsia="en-US"/>
          <w14:ligatures w14:val="standardContextual"/>
        </w:rPr>
        <w:t>Stamm</w:t>
      </w:r>
      <w:proofErr w:type="spellEnd"/>
      <w:r w:rsidRPr="000F62A0">
        <w:rPr>
          <w:rFonts w:ascii="Arial" w:eastAsiaTheme="minorHAnsi" w:hAnsi="Arial" w:cs="Arial"/>
          <w:color w:val="000000" w:themeColor="text1"/>
          <w:sz w:val="20"/>
          <w:szCs w:val="20"/>
          <w:lang w:val="en-US" w:eastAsia="en-US"/>
          <w14:ligatures w14:val="standardContextual"/>
        </w:rPr>
        <w:t xml:space="preserve"> W. E. Hemagglutination, adherence, and surface </w:t>
      </w:r>
      <w:r w:rsidRPr="000F62A0">
        <w:rPr>
          <w:rFonts w:ascii="Arial" w:eastAsiaTheme="minorHAnsi" w:hAnsi="Arial" w:cs="Arial"/>
          <w:sz w:val="20"/>
          <w:szCs w:val="20"/>
          <w:lang w:val="en-US" w:eastAsia="en-US"/>
          <w14:ligatures w14:val="standardContextual"/>
        </w:rPr>
        <w:t>properties of vaginal </w:t>
      </w:r>
      <w:proofErr w:type="spellStart"/>
      <w:r w:rsidRPr="000F62A0">
        <w:rPr>
          <w:rFonts w:ascii="Arial" w:eastAsiaTheme="minorHAnsi" w:hAnsi="Arial" w:cs="Arial"/>
          <w:sz w:val="20"/>
          <w:szCs w:val="20"/>
          <w:lang w:val="en-US" w:eastAsia="en-US"/>
          <w14:ligatures w14:val="standardContextual"/>
        </w:rPr>
        <w:t>Lactobacillusspecies</w:t>
      </w:r>
      <w:proofErr w:type="spellEnd"/>
      <w:r w:rsidRPr="000F62A0">
        <w:rPr>
          <w:rFonts w:ascii="Arial" w:eastAsiaTheme="minorHAnsi" w:hAnsi="Arial" w:cs="Arial"/>
          <w:sz w:val="20"/>
          <w:szCs w:val="20"/>
          <w:lang w:val="en-US" w:eastAsia="en-US"/>
          <w14:ligatures w14:val="standardContextual"/>
        </w:rPr>
        <w:t>. </w:t>
      </w:r>
      <w:r w:rsidRPr="000F62A0">
        <w:rPr>
          <w:rFonts w:ascii="Arial" w:eastAsiaTheme="minorHAnsi" w:hAnsi="Arial" w:cs="Arial"/>
          <w:sz w:val="20"/>
          <w:szCs w:val="20"/>
          <w:lang w:val="nl-NL" w:eastAsia="en-US"/>
          <w14:ligatures w14:val="standardContextual"/>
        </w:rPr>
        <w:t>J. Infect. Dis. </w:t>
      </w:r>
      <w:proofErr w:type="gramStart"/>
      <w:r w:rsidRPr="000F62A0">
        <w:rPr>
          <w:rFonts w:ascii="Arial" w:eastAsiaTheme="minorHAnsi" w:hAnsi="Arial" w:cs="Arial"/>
          <w:sz w:val="20"/>
          <w:szCs w:val="20"/>
          <w:lang w:val="nl-NL" w:eastAsia="en-US"/>
          <w14:ligatures w14:val="standardContextual"/>
        </w:rPr>
        <w:t>1995;171:1237</w:t>
      </w:r>
      <w:proofErr w:type="gramEnd"/>
      <w:r w:rsidRPr="000F62A0">
        <w:rPr>
          <w:rFonts w:ascii="Arial" w:eastAsiaTheme="minorHAnsi" w:hAnsi="Arial" w:cs="Arial"/>
          <w:sz w:val="20"/>
          <w:szCs w:val="20"/>
          <w:lang w:val="nl-NL" w:eastAsia="en-US"/>
          <w14:ligatures w14:val="standardContextual"/>
        </w:rPr>
        <w:t xml:space="preserve">–1243. </w:t>
      </w:r>
    </w:p>
    <w:p w14:paraId="2867A735"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r w:rsidRPr="000F62A0">
        <w:rPr>
          <w:rFonts w:ascii="Arial" w:eastAsiaTheme="minorHAnsi" w:hAnsi="Arial" w:cs="Arial"/>
          <w:sz w:val="20"/>
          <w:szCs w:val="20"/>
          <w:lang w:val="en-US" w:eastAsia="en-US"/>
          <w14:ligatures w14:val="standardContextual"/>
        </w:rPr>
        <w:lastRenderedPageBreak/>
        <w:t xml:space="preserve">Schaeffer A. J., </w:t>
      </w:r>
      <w:proofErr w:type="spellStart"/>
      <w:r w:rsidRPr="000F62A0">
        <w:rPr>
          <w:rFonts w:ascii="Arial" w:eastAsiaTheme="minorHAnsi" w:hAnsi="Arial" w:cs="Arial"/>
          <w:color w:val="000000" w:themeColor="text1"/>
          <w:sz w:val="20"/>
          <w:szCs w:val="20"/>
          <w:lang w:val="en-US" w:eastAsia="en-US"/>
          <w14:ligatures w14:val="standardContextual"/>
        </w:rPr>
        <w:t>Chmiel</w:t>
      </w:r>
      <w:proofErr w:type="spellEnd"/>
      <w:r w:rsidRPr="000F62A0">
        <w:rPr>
          <w:rFonts w:ascii="Arial" w:eastAsiaTheme="minorHAnsi" w:hAnsi="Arial" w:cs="Arial"/>
          <w:color w:val="000000" w:themeColor="text1"/>
          <w:sz w:val="20"/>
          <w:szCs w:val="20"/>
          <w:lang w:val="en-US" w:eastAsia="en-US"/>
          <w14:ligatures w14:val="standardContextual"/>
        </w:rPr>
        <w:t xml:space="preserve"> J. S., Duncan J. L. &amp; </w:t>
      </w:r>
      <w:proofErr w:type="spellStart"/>
      <w:r w:rsidRPr="000F62A0">
        <w:rPr>
          <w:rFonts w:ascii="Arial" w:eastAsiaTheme="minorHAnsi" w:hAnsi="Arial" w:cs="Arial"/>
          <w:color w:val="000000" w:themeColor="text1"/>
          <w:sz w:val="20"/>
          <w:szCs w:val="20"/>
          <w:lang w:val="en-US" w:eastAsia="en-US"/>
          <w14:ligatures w14:val="standardContextual"/>
        </w:rPr>
        <w:t>Falkowski</w:t>
      </w:r>
      <w:proofErr w:type="spellEnd"/>
      <w:r w:rsidRPr="000F62A0">
        <w:rPr>
          <w:rFonts w:ascii="Arial" w:eastAsiaTheme="minorHAnsi" w:hAnsi="Arial" w:cs="Arial"/>
          <w:color w:val="000000" w:themeColor="text1"/>
          <w:sz w:val="20"/>
          <w:szCs w:val="20"/>
          <w:lang w:val="en-US" w:eastAsia="en-US"/>
          <w14:ligatures w14:val="standardContextual"/>
        </w:rPr>
        <w:t xml:space="preserve"> W. S. Mannose-sensitive adherence of Escherichia coli to epithelial cells from women with recurrent urinary tract infections. </w:t>
      </w:r>
      <w:r w:rsidRPr="000F62A0">
        <w:rPr>
          <w:rFonts w:ascii="Arial" w:eastAsiaTheme="minorHAnsi" w:hAnsi="Arial" w:cs="Arial"/>
          <w:color w:val="000000" w:themeColor="text1"/>
          <w:sz w:val="20"/>
          <w:szCs w:val="20"/>
          <w:lang w:val="nl-NL" w:eastAsia="en-US"/>
          <w14:ligatures w14:val="standardContextual"/>
        </w:rPr>
        <w:t xml:space="preserve">J. </w:t>
      </w:r>
      <w:proofErr w:type="spellStart"/>
      <w:r w:rsidRPr="000F62A0">
        <w:rPr>
          <w:rFonts w:ascii="Arial" w:eastAsiaTheme="minorHAnsi" w:hAnsi="Arial" w:cs="Arial"/>
          <w:color w:val="000000" w:themeColor="text1"/>
          <w:sz w:val="20"/>
          <w:szCs w:val="20"/>
          <w:lang w:val="nl-NL" w:eastAsia="en-US"/>
          <w14:ligatures w14:val="standardContextual"/>
        </w:rPr>
        <w:t>Urol</w:t>
      </w:r>
      <w:proofErr w:type="spellEnd"/>
      <w:r w:rsidRPr="000F62A0">
        <w:rPr>
          <w:rFonts w:ascii="Arial" w:eastAsiaTheme="minorHAnsi" w:hAnsi="Arial" w:cs="Arial"/>
          <w:color w:val="000000" w:themeColor="text1"/>
          <w:sz w:val="20"/>
          <w:szCs w:val="20"/>
          <w:lang w:val="nl-NL" w:eastAsia="en-US"/>
          <w14:ligatures w14:val="standardContextual"/>
        </w:rPr>
        <w:t xml:space="preserve"> 1984; 131:906–910. </w:t>
      </w:r>
    </w:p>
    <w:p w14:paraId="2B866277"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en-US" w:eastAsia="en-US"/>
          <w14:ligatures w14:val="standardContextual"/>
        </w:rPr>
      </w:pPr>
      <w:r w:rsidRPr="000F62A0">
        <w:rPr>
          <w:rFonts w:ascii="Arial" w:eastAsiaTheme="minorHAnsi" w:hAnsi="Arial" w:cs="Arial"/>
          <w:color w:val="000000" w:themeColor="text1"/>
          <w:sz w:val="20"/>
          <w:szCs w:val="20"/>
          <w:lang w:val="en-US" w:eastAsia="en-US"/>
          <w14:ligatures w14:val="standardContextual"/>
        </w:rPr>
        <w:t xml:space="preserve">Cai T., </w:t>
      </w:r>
      <w:proofErr w:type="spellStart"/>
      <w:r w:rsidRPr="000F62A0">
        <w:rPr>
          <w:rFonts w:ascii="Arial" w:eastAsiaTheme="minorHAnsi" w:hAnsi="Arial" w:cs="Arial"/>
          <w:color w:val="000000" w:themeColor="text1"/>
          <w:sz w:val="20"/>
          <w:szCs w:val="20"/>
          <w:lang w:val="en-US" w:eastAsia="en-US"/>
          <w14:ligatures w14:val="standardContextual"/>
        </w:rPr>
        <w:t>Anceschi</w:t>
      </w:r>
      <w:proofErr w:type="spellEnd"/>
      <w:r w:rsidRPr="000F62A0">
        <w:rPr>
          <w:rFonts w:ascii="Arial" w:eastAsiaTheme="minorHAnsi" w:hAnsi="Arial" w:cs="Arial"/>
          <w:color w:val="000000" w:themeColor="text1"/>
          <w:sz w:val="20"/>
          <w:szCs w:val="20"/>
          <w:lang w:val="en-US" w:eastAsia="en-US"/>
          <w14:ligatures w14:val="standardContextual"/>
        </w:rPr>
        <w:t xml:space="preserve"> U., </w:t>
      </w:r>
      <w:proofErr w:type="spellStart"/>
      <w:r w:rsidRPr="000F62A0">
        <w:rPr>
          <w:rFonts w:ascii="Arial" w:eastAsiaTheme="minorHAnsi" w:hAnsi="Arial" w:cs="Arial"/>
          <w:color w:val="000000" w:themeColor="text1"/>
          <w:sz w:val="20"/>
          <w:szCs w:val="20"/>
          <w:lang w:val="en-US" w:eastAsia="en-US"/>
          <w14:ligatures w14:val="standardContextual"/>
        </w:rPr>
        <w:t>Tamanini</w:t>
      </w:r>
      <w:proofErr w:type="spellEnd"/>
      <w:r w:rsidRPr="000F62A0">
        <w:rPr>
          <w:rFonts w:ascii="Arial" w:eastAsiaTheme="minorHAnsi" w:hAnsi="Arial" w:cs="Arial"/>
          <w:color w:val="000000" w:themeColor="text1"/>
          <w:sz w:val="20"/>
          <w:szCs w:val="20"/>
          <w:lang w:val="en-US" w:eastAsia="en-US"/>
          <w14:ligatures w14:val="standardContextual"/>
        </w:rPr>
        <w:t xml:space="preserve"> I., Xyloglucan, Hibiscus and Propolis in the Management of Uncomplicated Lower Urinary Tract Infections: A Systematic Review and Meta-Analysis </w:t>
      </w:r>
      <w:r w:rsidRPr="000F62A0">
        <w:rPr>
          <w:rFonts w:ascii="Arial" w:eastAsiaTheme="minorHAnsi" w:hAnsi="Arial" w:cs="Arial"/>
          <w:i/>
          <w:iCs/>
          <w:color w:val="000000" w:themeColor="text1"/>
          <w:sz w:val="20"/>
          <w:szCs w:val="20"/>
          <w:lang w:val="en-US" w:eastAsia="en-US"/>
          <w14:ligatures w14:val="standardContextual"/>
        </w:rPr>
        <w:t>Antibiotics</w:t>
      </w:r>
      <w:r w:rsidRPr="000F62A0">
        <w:rPr>
          <w:rFonts w:ascii="Arial" w:eastAsiaTheme="minorHAnsi" w:hAnsi="Arial" w:cs="Arial"/>
          <w:color w:val="000000" w:themeColor="text1"/>
          <w:sz w:val="20"/>
          <w:szCs w:val="20"/>
          <w:lang w:val="en-US" w:eastAsia="en-US"/>
          <w14:ligatures w14:val="standardContextual"/>
        </w:rPr>
        <w:t> 2022; </w:t>
      </w:r>
      <w:r w:rsidRPr="000F62A0">
        <w:rPr>
          <w:rFonts w:ascii="Arial" w:eastAsiaTheme="minorHAnsi" w:hAnsi="Arial" w:cs="Arial"/>
          <w:i/>
          <w:iCs/>
          <w:color w:val="000000" w:themeColor="text1"/>
          <w:sz w:val="20"/>
          <w:szCs w:val="20"/>
          <w:lang w:val="en-US" w:eastAsia="en-US"/>
          <w14:ligatures w14:val="standardContextual"/>
        </w:rPr>
        <w:t>11</w:t>
      </w:r>
      <w:r w:rsidRPr="000F62A0">
        <w:rPr>
          <w:rFonts w:ascii="Arial" w:eastAsiaTheme="minorHAnsi" w:hAnsi="Arial" w:cs="Arial"/>
          <w:color w:val="000000" w:themeColor="text1"/>
          <w:sz w:val="20"/>
          <w:szCs w:val="20"/>
          <w:lang w:val="en-US" w:eastAsia="en-US"/>
          <w14:ligatures w14:val="standardContextual"/>
        </w:rPr>
        <w:t>(1): 14.</w:t>
      </w:r>
    </w:p>
    <w:p w14:paraId="5D7C2A46" w14:textId="77777777" w:rsidR="00EF3B19" w:rsidRPr="00DE2714"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en-US" w:eastAsia="en-US"/>
          <w14:ligatures w14:val="standardContextual"/>
        </w:rPr>
      </w:pPr>
      <w:r w:rsidRPr="000F62A0">
        <w:rPr>
          <w:rFonts w:ascii="Arial" w:eastAsiaTheme="minorHAnsi" w:hAnsi="Arial" w:cs="Arial"/>
          <w:color w:val="000000" w:themeColor="text1"/>
          <w:sz w:val="20"/>
          <w:szCs w:val="20"/>
          <w:lang w:val="en-US" w:eastAsia="en-US"/>
          <w14:ligatures w14:val="standardContextual"/>
        </w:rPr>
        <w:t xml:space="preserve">Esposito E, </w:t>
      </w:r>
      <w:proofErr w:type="spellStart"/>
      <w:r w:rsidRPr="000F62A0">
        <w:rPr>
          <w:rFonts w:ascii="Arial" w:eastAsiaTheme="minorHAnsi" w:hAnsi="Arial" w:cs="Arial"/>
          <w:color w:val="000000" w:themeColor="text1"/>
          <w:sz w:val="20"/>
          <w:szCs w:val="20"/>
          <w:lang w:val="en-US" w:eastAsia="en-US"/>
          <w14:ligatures w14:val="standardContextual"/>
        </w:rPr>
        <w:t>Campolo</w:t>
      </w:r>
      <w:proofErr w:type="spellEnd"/>
      <w:r w:rsidRPr="000F62A0">
        <w:rPr>
          <w:rFonts w:ascii="Arial" w:eastAsiaTheme="minorHAnsi" w:hAnsi="Arial" w:cs="Arial"/>
          <w:color w:val="000000" w:themeColor="text1"/>
          <w:sz w:val="20"/>
          <w:szCs w:val="20"/>
          <w:lang w:val="en-US" w:eastAsia="en-US"/>
          <w14:ligatures w14:val="standardContextual"/>
        </w:rPr>
        <w:t xml:space="preserve"> M, </w:t>
      </w:r>
      <w:proofErr w:type="spellStart"/>
      <w:r w:rsidRPr="000F62A0">
        <w:rPr>
          <w:rFonts w:ascii="Arial" w:eastAsiaTheme="minorHAnsi" w:hAnsi="Arial" w:cs="Arial"/>
          <w:color w:val="000000" w:themeColor="text1"/>
          <w:sz w:val="20"/>
          <w:szCs w:val="20"/>
          <w:lang w:val="en-US" w:eastAsia="en-US"/>
          <w14:ligatures w14:val="standardContextual"/>
        </w:rPr>
        <w:t>Casili</w:t>
      </w:r>
      <w:proofErr w:type="spellEnd"/>
      <w:r w:rsidRPr="000F62A0">
        <w:rPr>
          <w:rFonts w:ascii="Arial" w:eastAsiaTheme="minorHAnsi" w:hAnsi="Arial" w:cs="Arial"/>
          <w:color w:val="000000" w:themeColor="text1"/>
          <w:sz w:val="20"/>
          <w:szCs w:val="20"/>
          <w:lang w:val="en-US" w:eastAsia="en-US"/>
          <w14:ligatures w14:val="standardContextual"/>
        </w:rPr>
        <w:t xml:space="preserve"> G, et al. Protective effects of xyloglucan in association with the polysaccharide </w:t>
      </w:r>
      <w:proofErr w:type="spellStart"/>
      <w:r w:rsidRPr="000F62A0">
        <w:rPr>
          <w:rFonts w:ascii="Arial" w:eastAsiaTheme="minorHAnsi" w:hAnsi="Arial" w:cs="Arial"/>
          <w:color w:val="000000" w:themeColor="text1"/>
          <w:sz w:val="20"/>
          <w:szCs w:val="20"/>
          <w:lang w:val="en-US" w:eastAsia="en-US"/>
          <w14:ligatures w14:val="standardContextual"/>
        </w:rPr>
        <w:t>gelose</w:t>
      </w:r>
      <w:proofErr w:type="spellEnd"/>
      <w:r w:rsidRPr="000F62A0">
        <w:rPr>
          <w:rFonts w:ascii="Arial" w:eastAsiaTheme="minorHAnsi" w:hAnsi="Arial" w:cs="Arial"/>
          <w:color w:val="000000" w:themeColor="text1"/>
          <w:sz w:val="20"/>
          <w:szCs w:val="20"/>
          <w:lang w:val="en-US" w:eastAsia="en-US"/>
          <w14:ligatures w14:val="standardContextual"/>
        </w:rPr>
        <w:t xml:space="preserve"> in an experimental model of gastroenteritis and urinary tract infections. </w:t>
      </w:r>
      <w:r w:rsidRPr="00DE2714">
        <w:rPr>
          <w:rFonts w:ascii="Arial" w:eastAsiaTheme="minorHAnsi" w:hAnsi="Arial" w:cs="Arial"/>
          <w:color w:val="000000" w:themeColor="text1"/>
          <w:sz w:val="20"/>
          <w:szCs w:val="20"/>
          <w:lang w:val="en-US" w:eastAsia="en-US"/>
          <w14:ligatures w14:val="standardContextual"/>
        </w:rPr>
        <w:t xml:space="preserve">Int J Mol Sci. 2018;19:1844. </w:t>
      </w:r>
    </w:p>
    <w:p w14:paraId="7F6E9E5C"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proofErr w:type="spellStart"/>
      <w:r w:rsidRPr="000F62A0">
        <w:rPr>
          <w:rFonts w:ascii="Arial" w:eastAsiaTheme="minorHAnsi" w:hAnsi="Arial" w:cs="Arial"/>
          <w:color w:val="000000" w:themeColor="text1"/>
          <w:sz w:val="20"/>
          <w:szCs w:val="20"/>
          <w:lang w:val="en-US" w:eastAsia="en-US"/>
          <w14:ligatures w14:val="standardContextual"/>
        </w:rPr>
        <w:t>Alshami</w:t>
      </w:r>
      <w:proofErr w:type="spellEnd"/>
      <w:r w:rsidRPr="000F62A0">
        <w:rPr>
          <w:rFonts w:ascii="Arial" w:eastAsiaTheme="minorHAnsi" w:hAnsi="Arial" w:cs="Arial"/>
          <w:color w:val="000000" w:themeColor="text1"/>
          <w:sz w:val="20"/>
          <w:szCs w:val="20"/>
          <w:lang w:val="en-US" w:eastAsia="en-US"/>
          <w14:ligatures w14:val="standardContextual"/>
        </w:rPr>
        <w:t xml:space="preserve"> I., Alharbi A E., Hibiscus sabdariffa extract inhibits in vitro biofilm formation capacity of Candida albicans isolated from recurrent urinary tract infections  </w:t>
      </w:r>
      <w:r w:rsidR="00000000">
        <w:fldChar w:fldCharType="begin"/>
      </w:r>
      <w:r w:rsidR="00000000" w:rsidRPr="00DE2714">
        <w:rPr>
          <w:lang w:val="en-US"/>
        </w:rPr>
        <w:instrText>HYPERLINK "https://www.ncbi.nlm.nih.gov/pmc/articles/PMC3819477/"</w:instrText>
      </w:r>
      <w:r w:rsidR="00000000">
        <w:fldChar w:fldCharType="separate"/>
      </w:r>
      <w:r w:rsidRPr="000F62A0">
        <w:rPr>
          <w:rFonts w:ascii="Arial" w:eastAsiaTheme="minorHAnsi" w:hAnsi="Arial" w:cs="Arial"/>
          <w:color w:val="000000" w:themeColor="text1"/>
          <w:sz w:val="20"/>
          <w:szCs w:val="20"/>
          <w:lang w:val="en-US" w:eastAsia="en-US"/>
          <w14:ligatures w14:val="standardContextual"/>
        </w:rPr>
        <w:t>Asian Pac J Trop Biomed.</w:t>
      </w:r>
      <w:r w:rsidR="00000000">
        <w:rPr>
          <w:rFonts w:ascii="Arial" w:eastAsiaTheme="minorHAnsi" w:hAnsi="Arial" w:cs="Arial"/>
          <w:color w:val="000000" w:themeColor="text1"/>
          <w:sz w:val="20"/>
          <w:szCs w:val="20"/>
          <w:lang w:val="en-US" w:eastAsia="en-US"/>
          <w14:ligatures w14:val="standardContextual"/>
        </w:rPr>
        <w:fldChar w:fldCharType="end"/>
      </w:r>
      <w:r w:rsidRPr="000F62A0">
        <w:rPr>
          <w:rFonts w:ascii="Arial" w:eastAsiaTheme="minorHAnsi" w:hAnsi="Arial" w:cs="Arial"/>
          <w:color w:val="000000" w:themeColor="text1"/>
          <w:sz w:val="20"/>
          <w:szCs w:val="20"/>
          <w:lang w:val="en-US" w:eastAsia="en-US"/>
          <w14:ligatures w14:val="standardContextual"/>
        </w:rPr>
        <w:t> </w:t>
      </w:r>
      <w:r w:rsidRPr="000F62A0">
        <w:rPr>
          <w:rFonts w:ascii="Arial" w:eastAsiaTheme="minorHAnsi" w:hAnsi="Arial" w:cs="Arial"/>
          <w:color w:val="000000" w:themeColor="text1"/>
          <w:sz w:val="20"/>
          <w:szCs w:val="20"/>
          <w:lang w:val="nl-NL" w:eastAsia="en-US"/>
          <w14:ligatures w14:val="standardContextual"/>
        </w:rPr>
        <w:t xml:space="preserve">2014; 4(2): 104–108.  </w:t>
      </w:r>
    </w:p>
    <w:p w14:paraId="51BE34F1"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r w:rsidRPr="000F62A0">
        <w:rPr>
          <w:rFonts w:ascii="Arial" w:eastAsiaTheme="minorHAnsi" w:hAnsi="Arial" w:cs="Arial"/>
          <w:color w:val="000000" w:themeColor="text1"/>
          <w:sz w:val="20"/>
          <w:szCs w:val="20"/>
          <w:lang w:val="en-US" w:eastAsia="en-US"/>
          <w14:ligatures w14:val="standardContextual"/>
        </w:rPr>
        <w:t xml:space="preserve">Lavigne J.P., </w:t>
      </w:r>
      <w:proofErr w:type="spellStart"/>
      <w:r w:rsidRPr="000F62A0">
        <w:rPr>
          <w:rFonts w:ascii="Arial" w:eastAsiaTheme="minorHAnsi" w:hAnsi="Arial" w:cs="Arial"/>
          <w:color w:val="000000" w:themeColor="text1"/>
          <w:sz w:val="20"/>
          <w:szCs w:val="20"/>
          <w:lang w:val="en-US" w:eastAsia="en-US"/>
          <w14:ligatures w14:val="standardContextual"/>
        </w:rPr>
        <w:t>Vitrac</w:t>
      </w:r>
      <w:proofErr w:type="spellEnd"/>
      <w:r w:rsidRPr="000F62A0">
        <w:rPr>
          <w:rFonts w:ascii="Arial" w:eastAsiaTheme="minorHAnsi" w:hAnsi="Arial" w:cs="Arial"/>
          <w:color w:val="000000" w:themeColor="text1"/>
          <w:sz w:val="20"/>
          <w:szCs w:val="20"/>
          <w:lang w:val="en-US" w:eastAsia="en-US"/>
          <w14:ligatures w14:val="standardContextual"/>
        </w:rPr>
        <w:t xml:space="preserve"> X., Bernard L., </w:t>
      </w:r>
      <w:proofErr w:type="spellStart"/>
      <w:r w:rsidRPr="000F62A0">
        <w:rPr>
          <w:rFonts w:ascii="Arial" w:eastAsiaTheme="minorHAnsi" w:hAnsi="Arial" w:cs="Arial"/>
          <w:color w:val="000000" w:themeColor="text1"/>
          <w:sz w:val="20"/>
          <w:szCs w:val="20"/>
          <w:lang w:val="en-US" w:eastAsia="en-US"/>
          <w14:ligatures w14:val="standardContextual"/>
        </w:rPr>
        <w:t>Bruyère</w:t>
      </w:r>
      <w:proofErr w:type="spellEnd"/>
      <w:r w:rsidRPr="000F62A0">
        <w:rPr>
          <w:rFonts w:ascii="Arial" w:eastAsiaTheme="minorHAnsi" w:hAnsi="Arial" w:cs="Arial"/>
          <w:color w:val="000000" w:themeColor="text1"/>
          <w:sz w:val="20"/>
          <w:szCs w:val="20"/>
          <w:lang w:val="en-US" w:eastAsia="en-US"/>
          <w14:ligatures w14:val="standardContextual"/>
        </w:rPr>
        <w:t xml:space="preserve"> F. Sotto A. Propolis can </w:t>
      </w:r>
      <w:proofErr w:type="spellStart"/>
      <w:r w:rsidRPr="000F62A0">
        <w:rPr>
          <w:rFonts w:ascii="Arial" w:eastAsiaTheme="minorHAnsi" w:hAnsi="Arial" w:cs="Arial"/>
          <w:color w:val="000000" w:themeColor="text1"/>
          <w:sz w:val="20"/>
          <w:szCs w:val="20"/>
          <w:lang w:val="en-US" w:eastAsia="en-US"/>
          <w14:ligatures w14:val="standardContextual"/>
        </w:rPr>
        <w:t>potentialise</w:t>
      </w:r>
      <w:proofErr w:type="spellEnd"/>
      <w:r w:rsidRPr="000F62A0">
        <w:rPr>
          <w:rFonts w:ascii="Arial" w:eastAsiaTheme="minorHAnsi" w:hAnsi="Arial" w:cs="Arial"/>
          <w:color w:val="000000" w:themeColor="text1"/>
          <w:sz w:val="20"/>
          <w:szCs w:val="20"/>
          <w:lang w:val="en-US" w:eastAsia="en-US"/>
          <w14:ligatures w14:val="standardContextual"/>
        </w:rPr>
        <w:t xml:space="preserve"> the anti-adhesion activity of </w:t>
      </w:r>
      <w:proofErr w:type="spellStart"/>
      <w:r w:rsidRPr="000F62A0">
        <w:rPr>
          <w:rFonts w:ascii="Arial" w:eastAsiaTheme="minorHAnsi" w:hAnsi="Arial" w:cs="Arial"/>
          <w:color w:val="000000" w:themeColor="text1"/>
          <w:sz w:val="20"/>
          <w:szCs w:val="20"/>
          <w:lang w:val="en-US" w:eastAsia="en-US"/>
          <w14:ligatures w14:val="standardContextual"/>
        </w:rPr>
        <w:t>proanthocyanidins</w:t>
      </w:r>
      <w:proofErr w:type="spellEnd"/>
      <w:r w:rsidRPr="000F62A0">
        <w:rPr>
          <w:rFonts w:ascii="Arial" w:eastAsiaTheme="minorHAnsi" w:hAnsi="Arial" w:cs="Arial"/>
          <w:color w:val="000000" w:themeColor="text1"/>
          <w:sz w:val="20"/>
          <w:szCs w:val="20"/>
          <w:lang w:val="en-US" w:eastAsia="en-US"/>
          <w14:ligatures w14:val="standardContextual"/>
        </w:rPr>
        <w:t xml:space="preserve"> on </w:t>
      </w:r>
      <w:proofErr w:type="spellStart"/>
      <w:r w:rsidRPr="000F62A0">
        <w:rPr>
          <w:rFonts w:ascii="Arial" w:eastAsiaTheme="minorHAnsi" w:hAnsi="Arial" w:cs="Arial"/>
          <w:color w:val="000000" w:themeColor="text1"/>
          <w:sz w:val="20"/>
          <w:szCs w:val="20"/>
          <w:lang w:val="en-US" w:eastAsia="en-US"/>
          <w14:ligatures w14:val="standardContextual"/>
        </w:rPr>
        <w:t>uropathogenic</w:t>
      </w:r>
      <w:proofErr w:type="spellEnd"/>
      <w:r w:rsidRPr="000F62A0">
        <w:rPr>
          <w:rFonts w:ascii="Arial" w:eastAsiaTheme="minorHAnsi" w:hAnsi="Arial" w:cs="Arial"/>
          <w:color w:val="000000" w:themeColor="text1"/>
          <w:sz w:val="20"/>
          <w:szCs w:val="20"/>
          <w:lang w:val="en-US" w:eastAsia="en-US"/>
          <w14:ligatures w14:val="standardContextual"/>
        </w:rPr>
        <w:t xml:space="preserve"> Escherichia coli in the prevention of recurrent urinary tract infections. </w:t>
      </w:r>
      <w:r w:rsidRPr="000F62A0">
        <w:rPr>
          <w:rFonts w:ascii="Arial" w:eastAsiaTheme="minorHAnsi" w:hAnsi="Arial" w:cs="Arial"/>
          <w:color w:val="000000" w:themeColor="text1"/>
          <w:sz w:val="20"/>
          <w:szCs w:val="20"/>
          <w:lang w:val="nl-NL" w:eastAsia="en-US"/>
          <w14:ligatures w14:val="standardContextual"/>
        </w:rPr>
        <w:t xml:space="preserve">BMC </w:t>
      </w:r>
      <w:proofErr w:type="spellStart"/>
      <w:r w:rsidRPr="000F62A0">
        <w:rPr>
          <w:rFonts w:ascii="Arial" w:eastAsiaTheme="minorHAnsi" w:hAnsi="Arial" w:cs="Arial"/>
          <w:color w:val="000000" w:themeColor="text1"/>
          <w:sz w:val="20"/>
          <w:szCs w:val="20"/>
          <w:lang w:val="nl-NL" w:eastAsia="en-US"/>
          <w14:ligatures w14:val="standardContextual"/>
        </w:rPr>
        <w:t>Res</w:t>
      </w:r>
      <w:proofErr w:type="spellEnd"/>
      <w:r w:rsidRPr="000F62A0">
        <w:rPr>
          <w:rFonts w:ascii="Arial" w:eastAsiaTheme="minorHAnsi" w:hAnsi="Arial" w:cs="Arial"/>
          <w:color w:val="000000" w:themeColor="text1"/>
          <w:sz w:val="20"/>
          <w:szCs w:val="20"/>
          <w:lang w:val="nl-NL" w:eastAsia="en-US"/>
          <w14:ligatures w14:val="standardContextual"/>
        </w:rPr>
        <w:t xml:space="preserve">. </w:t>
      </w:r>
      <w:proofErr w:type="spellStart"/>
      <w:r w:rsidRPr="000F62A0">
        <w:rPr>
          <w:rFonts w:ascii="Arial" w:eastAsiaTheme="minorHAnsi" w:hAnsi="Arial" w:cs="Arial"/>
          <w:color w:val="000000" w:themeColor="text1"/>
          <w:sz w:val="20"/>
          <w:szCs w:val="20"/>
          <w:lang w:val="nl-NL" w:eastAsia="en-US"/>
          <w14:ligatures w14:val="standardContextual"/>
        </w:rPr>
        <w:t>Notes</w:t>
      </w:r>
      <w:proofErr w:type="spellEnd"/>
      <w:r w:rsidRPr="000F62A0">
        <w:rPr>
          <w:rFonts w:ascii="Arial" w:eastAsiaTheme="minorHAnsi" w:hAnsi="Arial" w:cs="Arial"/>
          <w:color w:val="000000" w:themeColor="text1"/>
          <w:sz w:val="20"/>
          <w:szCs w:val="20"/>
          <w:lang w:val="nl-NL" w:eastAsia="en-US"/>
          <w14:ligatures w14:val="standardContextual"/>
        </w:rPr>
        <w:t xml:space="preserve"> 2011; 4: 522. </w:t>
      </w:r>
    </w:p>
    <w:p w14:paraId="0901F5C5"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r w:rsidRPr="000F62A0">
        <w:rPr>
          <w:rFonts w:ascii="Arial" w:eastAsiaTheme="minorHAnsi" w:hAnsi="Arial" w:cs="Arial"/>
          <w:color w:val="000000" w:themeColor="text1"/>
          <w:sz w:val="20"/>
          <w:szCs w:val="20"/>
          <w:lang w:val="en-US" w:eastAsia="en-US"/>
          <w14:ligatures w14:val="standardContextual"/>
        </w:rPr>
        <w:t>Castello T., Girona L., Gomez M.R., Mena M.A., Garcia L. The possible value of ascorbic acid as a prophylactic agent for urinary tract infection. </w:t>
      </w:r>
      <w:proofErr w:type="spellStart"/>
      <w:r w:rsidRPr="000F62A0">
        <w:rPr>
          <w:rFonts w:ascii="Arial" w:eastAsiaTheme="minorHAnsi" w:hAnsi="Arial" w:cs="Arial"/>
          <w:color w:val="000000" w:themeColor="text1"/>
          <w:sz w:val="20"/>
          <w:szCs w:val="20"/>
          <w:lang w:val="nl-NL" w:eastAsia="en-US"/>
          <w14:ligatures w14:val="standardContextual"/>
        </w:rPr>
        <w:t>Spinal</w:t>
      </w:r>
      <w:proofErr w:type="spellEnd"/>
      <w:r w:rsidRPr="000F62A0">
        <w:rPr>
          <w:rFonts w:ascii="Arial" w:eastAsiaTheme="minorHAnsi" w:hAnsi="Arial" w:cs="Arial"/>
          <w:color w:val="000000" w:themeColor="text1"/>
          <w:sz w:val="20"/>
          <w:szCs w:val="20"/>
          <w:lang w:val="nl-NL" w:eastAsia="en-US"/>
          <w14:ligatures w14:val="standardContextual"/>
        </w:rPr>
        <w:t xml:space="preserve"> </w:t>
      </w:r>
      <w:proofErr w:type="spellStart"/>
      <w:r w:rsidRPr="000F62A0">
        <w:rPr>
          <w:rFonts w:ascii="Arial" w:eastAsiaTheme="minorHAnsi" w:hAnsi="Arial" w:cs="Arial"/>
          <w:color w:val="000000" w:themeColor="text1"/>
          <w:sz w:val="20"/>
          <w:szCs w:val="20"/>
          <w:lang w:val="nl-NL" w:eastAsia="en-US"/>
          <w14:ligatures w14:val="standardContextual"/>
        </w:rPr>
        <w:t>Cord</w:t>
      </w:r>
      <w:proofErr w:type="spellEnd"/>
      <w:r w:rsidRPr="000F62A0">
        <w:rPr>
          <w:rFonts w:ascii="Arial" w:eastAsiaTheme="minorHAnsi" w:hAnsi="Arial" w:cs="Arial"/>
          <w:color w:val="000000" w:themeColor="text1"/>
          <w:sz w:val="20"/>
          <w:szCs w:val="20"/>
          <w:lang w:val="nl-NL" w:eastAsia="en-US"/>
          <w14:ligatures w14:val="standardContextual"/>
        </w:rPr>
        <w:t>. </w:t>
      </w:r>
      <w:proofErr w:type="gramStart"/>
      <w:r w:rsidRPr="000F62A0">
        <w:rPr>
          <w:rFonts w:ascii="Arial" w:eastAsiaTheme="minorHAnsi" w:hAnsi="Arial" w:cs="Arial"/>
          <w:color w:val="000000" w:themeColor="text1"/>
          <w:sz w:val="20"/>
          <w:szCs w:val="20"/>
          <w:lang w:val="nl-NL" w:eastAsia="en-US"/>
          <w14:ligatures w14:val="standardContextual"/>
        </w:rPr>
        <w:t>1996;34:592</w:t>
      </w:r>
      <w:proofErr w:type="gramEnd"/>
      <w:r w:rsidRPr="000F62A0">
        <w:rPr>
          <w:rFonts w:ascii="Arial" w:eastAsiaTheme="minorHAnsi" w:hAnsi="Arial" w:cs="Arial"/>
          <w:color w:val="000000" w:themeColor="text1"/>
          <w:sz w:val="20"/>
          <w:szCs w:val="20"/>
          <w:lang w:val="nl-NL" w:eastAsia="en-US"/>
          <w14:ligatures w14:val="standardContextual"/>
        </w:rPr>
        <w:t xml:space="preserve">–593. </w:t>
      </w:r>
    </w:p>
    <w:p w14:paraId="2B3E2F7B"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en-US" w:eastAsia="en-US"/>
          <w14:ligatures w14:val="standardContextual"/>
        </w:rPr>
      </w:pPr>
      <w:proofErr w:type="spellStart"/>
      <w:r w:rsidRPr="000F62A0">
        <w:rPr>
          <w:rFonts w:ascii="Arial" w:eastAsiaTheme="minorHAnsi" w:hAnsi="Arial" w:cs="Arial"/>
          <w:color w:val="000000" w:themeColor="text1"/>
          <w:sz w:val="20"/>
          <w:szCs w:val="20"/>
          <w:lang w:val="en-US" w:eastAsia="en-US"/>
          <w14:ligatures w14:val="standardContextual"/>
        </w:rPr>
        <w:t>Nseir</w:t>
      </w:r>
      <w:proofErr w:type="spellEnd"/>
      <w:r w:rsidRPr="000F62A0">
        <w:rPr>
          <w:rFonts w:ascii="Arial" w:eastAsiaTheme="minorHAnsi" w:hAnsi="Arial" w:cs="Arial"/>
          <w:color w:val="000000" w:themeColor="text1"/>
          <w:sz w:val="20"/>
          <w:szCs w:val="20"/>
          <w:lang w:val="en-US" w:eastAsia="en-US"/>
          <w14:ligatures w14:val="standardContextual"/>
        </w:rPr>
        <w:t xml:space="preserve"> W., Taha M., </w:t>
      </w:r>
      <w:proofErr w:type="spellStart"/>
      <w:r w:rsidRPr="000F62A0">
        <w:rPr>
          <w:rFonts w:ascii="Arial" w:eastAsiaTheme="minorHAnsi" w:hAnsi="Arial" w:cs="Arial"/>
          <w:color w:val="000000" w:themeColor="text1"/>
          <w:sz w:val="20"/>
          <w:szCs w:val="20"/>
          <w:lang w:val="en-US" w:eastAsia="en-US"/>
          <w14:ligatures w14:val="standardContextual"/>
        </w:rPr>
        <w:t>Nemarny</w:t>
      </w:r>
      <w:proofErr w:type="spellEnd"/>
      <w:r w:rsidRPr="000F62A0">
        <w:rPr>
          <w:rFonts w:ascii="Arial" w:eastAsiaTheme="minorHAnsi" w:hAnsi="Arial" w:cs="Arial"/>
          <w:color w:val="000000" w:themeColor="text1"/>
          <w:sz w:val="20"/>
          <w:szCs w:val="20"/>
          <w:lang w:val="en-US" w:eastAsia="en-US"/>
          <w14:ligatures w14:val="standardContextual"/>
        </w:rPr>
        <w:t xml:space="preserve"> H., </w:t>
      </w:r>
      <w:proofErr w:type="spellStart"/>
      <w:r w:rsidRPr="000F62A0">
        <w:rPr>
          <w:rFonts w:ascii="Arial" w:eastAsiaTheme="minorHAnsi" w:hAnsi="Arial" w:cs="Arial"/>
          <w:color w:val="000000" w:themeColor="text1"/>
          <w:sz w:val="20"/>
          <w:szCs w:val="20"/>
          <w:lang w:val="en-US" w:eastAsia="en-US"/>
          <w14:ligatures w14:val="standardContextual"/>
        </w:rPr>
        <w:t>Mograbi</w:t>
      </w:r>
      <w:proofErr w:type="spellEnd"/>
      <w:r w:rsidRPr="000F62A0">
        <w:rPr>
          <w:rFonts w:ascii="Arial" w:eastAsiaTheme="minorHAnsi" w:hAnsi="Arial" w:cs="Arial"/>
          <w:color w:val="000000" w:themeColor="text1"/>
          <w:sz w:val="20"/>
          <w:szCs w:val="20"/>
          <w:lang w:val="en-US" w:eastAsia="en-US"/>
          <w14:ligatures w14:val="standardContextual"/>
        </w:rPr>
        <w:t xml:space="preserve"> J., The association between serum levels of vitamin D and recurrent urinary tract infections in premenopausal women </w:t>
      </w:r>
      <w:r w:rsidR="00000000">
        <w:fldChar w:fldCharType="begin"/>
      </w:r>
      <w:r w:rsidR="00000000" w:rsidRPr="00DE2714">
        <w:rPr>
          <w:lang w:val="en-US"/>
        </w:rPr>
        <w:instrText>HYPERLINK "https://www.sciencedirect.com/journal/international-journal-of-infectious-diseases"</w:instrText>
      </w:r>
      <w:r w:rsidR="00000000">
        <w:fldChar w:fldCharType="separate"/>
      </w:r>
      <w:r w:rsidRPr="000F62A0">
        <w:rPr>
          <w:rFonts w:ascii="Arial" w:eastAsiaTheme="minorHAnsi" w:hAnsi="Arial" w:cs="Arial"/>
          <w:color w:val="000000" w:themeColor="text1"/>
          <w:sz w:val="20"/>
          <w:szCs w:val="20"/>
          <w:lang w:val="en-US" w:eastAsia="en-US"/>
          <w14:ligatures w14:val="standardContextual"/>
        </w:rPr>
        <w:t>International Journal of Infectious Diseases</w:t>
      </w:r>
      <w:r w:rsidR="00000000">
        <w:rPr>
          <w:rFonts w:ascii="Arial" w:eastAsiaTheme="minorHAnsi" w:hAnsi="Arial" w:cs="Arial"/>
          <w:color w:val="000000" w:themeColor="text1"/>
          <w:sz w:val="20"/>
          <w:szCs w:val="20"/>
          <w:lang w:val="en-US" w:eastAsia="en-US"/>
          <w14:ligatures w14:val="standardContextual"/>
        </w:rPr>
        <w:fldChar w:fldCharType="end"/>
      </w:r>
      <w:r w:rsidRPr="000F62A0">
        <w:rPr>
          <w:rFonts w:ascii="Arial" w:eastAsiaTheme="minorHAnsi" w:hAnsi="Arial" w:cs="Arial"/>
          <w:b/>
          <w:bCs/>
          <w:color w:val="000000" w:themeColor="text1"/>
          <w:sz w:val="20"/>
          <w:szCs w:val="20"/>
          <w:lang w:val="en-US" w:eastAsia="en-US"/>
          <w14:ligatures w14:val="standardContextual"/>
        </w:rPr>
        <w:t xml:space="preserve"> </w:t>
      </w:r>
      <w:r w:rsidRPr="000F62A0">
        <w:rPr>
          <w:rFonts w:ascii="Arial" w:eastAsiaTheme="minorHAnsi" w:hAnsi="Arial" w:cs="Arial"/>
          <w:color w:val="000000" w:themeColor="text1"/>
          <w:sz w:val="20"/>
          <w:szCs w:val="20"/>
          <w:lang w:val="en-US" w:eastAsia="en-US"/>
          <w14:ligatures w14:val="standardContextual"/>
        </w:rPr>
        <w:t>2013;17(12):1121-1124.</w:t>
      </w:r>
    </w:p>
    <w:p w14:paraId="0BB03BE8"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proofErr w:type="spellStart"/>
      <w:r w:rsidRPr="000F62A0">
        <w:rPr>
          <w:rFonts w:ascii="Arial" w:eastAsiaTheme="minorHAnsi" w:hAnsi="Arial" w:cs="Arial"/>
          <w:color w:val="000000" w:themeColor="text1"/>
          <w:sz w:val="20"/>
          <w:szCs w:val="20"/>
          <w:lang w:val="nl-NL" w:eastAsia="en-US"/>
          <w14:ligatures w14:val="standardContextual"/>
        </w:rPr>
        <w:t>Peetermans</w:t>
      </w:r>
      <w:proofErr w:type="spellEnd"/>
      <w:r w:rsidRPr="000F62A0">
        <w:rPr>
          <w:rFonts w:ascii="Arial" w:eastAsiaTheme="minorHAnsi" w:hAnsi="Arial" w:cs="Arial"/>
          <w:color w:val="000000" w:themeColor="text1"/>
          <w:sz w:val="20"/>
          <w:szCs w:val="20"/>
          <w:lang w:val="nl-NL" w:eastAsia="en-US"/>
          <w14:ligatures w14:val="standardContextual"/>
        </w:rPr>
        <w:t xml:space="preserve"> W. Antibioticabeleid in UZ Leuven: concept en praktijk. </w:t>
      </w:r>
    </w:p>
    <w:p w14:paraId="02F6EBEE"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en-US" w:eastAsia="en-US"/>
          <w14:ligatures w14:val="standardContextual"/>
        </w:rPr>
      </w:pPr>
      <w:r w:rsidRPr="000F62A0">
        <w:rPr>
          <w:rFonts w:ascii="Arial" w:eastAsiaTheme="minorHAnsi" w:hAnsi="Arial" w:cs="Arial"/>
          <w:color w:val="000000" w:themeColor="text1"/>
          <w:sz w:val="20"/>
          <w:szCs w:val="20"/>
          <w:lang w:val="en-US" w:eastAsia="en-US"/>
          <w14:ligatures w14:val="standardContextual"/>
        </w:rPr>
        <w:t xml:space="preserve">WHO: The role of pharmacist in encouraging prudent use of antibiotics and averting antimicrobial resistance: a review of policy and experience in Europe 2014: [https://www.euro.who.int/__data/assets/pdf_file/0006/262815/The-role-of-pharmacist-in-encouraging-prudent-use-of-antibiotics-and-averting-antimicrobial-resistance-a-review-of-policy-and-experience-Eng.pdf]. </w:t>
      </w:r>
    </w:p>
    <w:p w14:paraId="55C5C939"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proofErr w:type="spellStart"/>
      <w:proofErr w:type="gramStart"/>
      <w:r w:rsidRPr="000F62A0">
        <w:rPr>
          <w:rFonts w:ascii="Arial" w:eastAsiaTheme="minorHAnsi" w:hAnsi="Arial" w:cs="Arial"/>
          <w:color w:val="000000" w:themeColor="text1"/>
          <w:sz w:val="20"/>
          <w:szCs w:val="20"/>
          <w:lang w:val="nl-NL" w:eastAsia="en-US"/>
          <w14:ligatures w14:val="standardContextual"/>
        </w:rPr>
        <w:t>apb</w:t>
      </w:r>
      <w:proofErr w:type="spellEnd"/>
      <w:proofErr w:type="gramEnd"/>
      <w:r w:rsidRPr="000F62A0">
        <w:rPr>
          <w:rFonts w:ascii="Arial" w:eastAsiaTheme="minorHAnsi" w:hAnsi="Arial" w:cs="Arial"/>
          <w:color w:val="000000" w:themeColor="text1"/>
          <w:sz w:val="20"/>
          <w:szCs w:val="20"/>
          <w:lang w:val="nl-NL" w:eastAsia="en-US"/>
          <w14:ligatures w14:val="standardContextual"/>
        </w:rPr>
        <w:t xml:space="preserve">: </w:t>
      </w:r>
      <w:proofErr w:type="spellStart"/>
      <w:r w:rsidRPr="000F62A0">
        <w:rPr>
          <w:rFonts w:ascii="Arial" w:eastAsiaTheme="minorHAnsi" w:hAnsi="Arial" w:cs="Arial"/>
          <w:color w:val="000000" w:themeColor="text1"/>
          <w:sz w:val="20"/>
          <w:szCs w:val="20"/>
          <w:lang w:val="nl-NL" w:eastAsia="en-US"/>
          <w14:ligatures w14:val="standardContextual"/>
        </w:rPr>
        <w:t>PHiL</w:t>
      </w:r>
      <w:proofErr w:type="spellEnd"/>
      <w:r w:rsidRPr="000F62A0">
        <w:rPr>
          <w:rFonts w:ascii="Arial" w:eastAsiaTheme="minorHAnsi" w:hAnsi="Arial" w:cs="Arial"/>
          <w:color w:val="000000" w:themeColor="text1"/>
          <w:sz w:val="20"/>
          <w:szCs w:val="20"/>
          <w:lang w:val="nl-NL" w:eastAsia="en-US"/>
          <w14:ligatures w14:val="standardContextual"/>
        </w:rPr>
        <w:t xml:space="preserve">: Interactie tussen Belgische geneesmiddelen, farmaceutische grondstoffen en/of voedings- en genotmiddelen  [https://phil.apb.be/nl-BE/interactions ]. </w:t>
      </w:r>
    </w:p>
    <w:p w14:paraId="1FC57FA8"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en-US" w:eastAsia="en-US"/>
          <w14:ligatures w14:val="standardContextual"/>
        </w:rPr>
      </w:pPr>
      <w:r w:rsidRPr="000F62A0">
        <w:rPr>
          <w:rFonts w:ascii="Arial" w:eastAsiaTheme="minorHAnsi" w:hAnsi="Arial" w:cs="Arial"/>
          <w:color w:val="000000" w:themeColor="text1"/>
          <w:sz w:val="20"/>
          <w:szCs w:val="20"/>
          <w:lang w:val="en-US" w:eastAsia="en-US"/>
          <w14:ligatures w14:val="standardContextual"/>
        </w:rPr>
        <w:t>Medscape: Drug Interaction Checker [https://reference.medscape.com/drug-interactionchecker].</w:t>
      </w:r>
    </w:p>
    <w:p w14:paraId="76BF0261"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r w:rsidRPr="000F62A0">
        <w:rPr>
          <w:rFonts w:ascii="Arial" w:eastAsiaTheme="minorHAnsi" w:hAnsi="Arial" w:cs="Arial"/>
          <w:color w:val="000000" w:themeColor="text1"/>
          <w:sz w:val="20"/>
          <w:szCs w:val="20"/>
          <w:lang w:val="nl-NL" w:eastAsia="en-US"/>
          <w14:ligatures w14:val="standardContextual"/>
        </w:rPr>
        <w:t>Evaluatieschaal (Katz) - RIZIV – INAMI. [</w:t>
      </w:r>
      <w:proofErr w:type="gramStart"/>
      <w:r w:rsidRPr="000F62A0">
        <w:rPr>
          <w:rFonts w:ascii="Arial" w:eastAsiaTheme="minorHAnsi" w:hAnsi="Arial" w:cs="Arial"/>
          <w:color w:val="000000" w:themeColor="text1"/>
          <w:sz w:val="20"/>
          <w:szCs w:val="20"/>
          <w:lang w:val="nl-NL" w:eastAsia="en-US"/>
          <w14:ligatures w14:val="standardContextual"/>
        </w:rPr>
        <w:t>https://www.riziv.fgov.be/nl/professionals/individuelezorgverleners/verpleegkundigen/verzorging/Paginas/evaluatieschaal-katz.aspx</w:t>
      </w:r>
      <w:proofErr w:type="gramEnd"/>
      <w:r w:rsidRPr="000F62A0">
        <w:rPr>
          <w:rFonts w:ascii="Arial" w:eastAsiaTheme="minorHAnsi" w:hAnsi="Arial" w:cs="Arial"/>
          <w:color w:val="000000" w:themeColor="text1"/>
          <w:sz w:val="20"/>
          <w:szCs w:val="20"/>
          <w:lang w:val="nl-NL" w:eastAsia="en-US"/>
          <w14:ligatures w14:val="standardContextual"/>
        </w:rPr>
        <w:t>].</w:t>
      </w:r>
    </w:p>
    <w:p w14:paraId="18CB45D7"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proofErr w:type="spellStart"/>
      <w:r w:rsidRPr="000F62A0">
        <w:rPr>
          <w:rFonts w:ascii="Arial" w:eastAsiaTheme="minorHAnsi" w:hAnsi="Arial" w:cs="Arial"/>
          <w:color w:val="000000" w:themeColor="text1"/>
          <w:sz w:val="20"/>
          <w:szCs w:val="20"/>
          <w:lang w:val="nl-NL" w:eastAsia="en-US"/>
          <w14:ligatures w14:val="standardContextual"/>
        </w:rPr>
        <w:t>Sciensano</w:t>
      </w:r>
      <w:proofErr w:type="spellEnd"/>
      <w:r w:rsidRPr="000F62A0">
        <w:rPr>
          <w:rFonts w:ascii="Arial" w:eastAsiaTheme="minorHAnsi" w:hAnsi="Arial" w:cs="Arial"/>
          <w:color w:val="000000" w:themeColor="text1"/>
          <w:sz w:val="20"/>
          <w:szCs w:val="20"/>
          <w:lang w:val="nl-NL" w:eastAsia="en-US"/>
          <w14:ligatures w14:val="standardContextual"/>
        </w:rPr>
        <w:t xml:space="preserve">.  Puntprevalentiestudie van zorginfecties en antimicrobieel gebruik in chronische zorginstellingen: HALT-3. </w:t>
      </w:r>
    </w:p>
    <w:p w14:paraId="494313A9"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proofErr w:type="gramStart"/>
      <w:r w:rsidRPr="000F62A0">
        <w:rPr>
          <w:rFonts w:ascii="Arial" w:eastAsiaTheme="minorHAnsi" w:hAnsi="Arial" w:cs="Arial"/>
          <w:color w:val="000000" w:themeColor="text1"/>
          <w:sz w:val="20"/>
          <w:szCs w:val="20"/>
          <w:lang w:val="nl-NL" w:eastAsia="en-US"/>
          <w14:ligatures w14:val="standardContextual"/>
        </w:rPr>
        <w:t>van</w:t>
      </w:r>
      <w:proofErr w:type="gramEnd"/>
      <w:r w:rsidRPr="000F62A0">
        <w:rPr>
          <w:rFonts w:ascii="Arial" w:eastAsiaTheme="minorHAnsi" w:hAnsi="Arial" w:cs="Arial"/>
          <w:color w:val="000000" w:themeColor="text1"/>
          <w:sz w:val="20"/>
          <w:szCs w:val="20"/>
          <w:lang w:val="nl-NL" w:eastAsia="en-US"/>
          <w14:ligatures w14:val="standardContextual"/>
        </w:rPr>
        <w:t xml:space="preserve"> </w:t>
      </w:r>
      <w:proofErr w:type="spellStart"/>
      <w:r w:rsidRPr="000F62A0">
        <w:rPr>
          <w:rFonts w:ascii="Arial" w:eastAsiaTheme="minorHAnsi" w:hAnsi="Arial" w:cs="Arial"/>
          <w:color w:val="000000" w:themeColor="text1"/>
          <w:sz w:val="20"/>
          <w:szCs w:val="20"/>
          <w:lang w:val="nl-NL" w:eastAsia="en-US"/>
          <w14:ligatures w14:val="standardContextual"/>
        </w:rPr>
        <w:t>Buul</w:t>
      </w:r>
      <w:proofErr w:type="spellEnd"/>
      <w:r w:rsidRPr="000F62A0">
        <w:rPr>
          <w:rFonts w:ascii="Arial" w:eastAsiaTheme="minorHAnsi" w:hAnsi="Arial" w:cs="Arial"/>
          <w:color w:val="000000" w:themeColor="text1"/>
          <w:sz w:val="20"/>
          <w:szCs w:val="20"/>
          <w:lang w:val="nl-NL" w:eastAsia="en-US"/>
          <w14:ligatures w14:val="standardContextual"/>
        </w:rPr>
        <w:t xml:space="preserve"> L.W., Veenhuizen R.B., Achterberg W.P., et al. </w:t>
      </w:r>
      <w:r w:rsidRPr="000F62A0">
        <w:rPr>
          <w:rFonts w:ascii="Arial" w:eastAsiaTheme="minorHAnsi" w:hAnsi="Arial" w:cs="Arial"/>
          <w:color w:val="000000" w:themeColor="text1"/>
          <w:sz w:val="20"/>
          <w:szCs w:val="20"/>
          <w:lang w:val="en-US" w:eastAsia="en-US"/>
          <w14:ligatures w14:val="standardContextual"/>
        </w:rPr>
        <w:t xml:space="preserve">Antibiotic prescribing in Dutch nursing homes: how appropriate is it? </w:t>
      </w:r>
      <w:r w:rsidRPr="000F62A0">
        <w:rPr>
          <w:rFonts w:ascii="Arial" w:eastAsiaTheme="minorHAnsi" w:hAnsi="Arial" w:cs="Arial"/>
          <w:color w:val="000000" w:themeColor="text1"/>
          <w:sz w:val="20"/>
          <w:szCs w:val="20"/>
          <w:lang w:val="nl-NL" w:eastAsia="en-US"/>
          <w14:ligatures w14:val="standardContextual"/>
        </w:rPr>
        <w:t xml:space="preserve">Journal of </w:t>
      </w:r>
      <w:proofErr w:type="spellStart"/>
      <w:r w:rsidRPr="000F62A0">
        <w:rPr>
          <w:rFonts w:ascii="Arial" w:eastAsiaTheme="minorHAnsi" w:hAnsi="Arial" w:cs="Arial"/>
          <w:color w:val="000000" w:themeColor="text1"/>
          <w:sz w:val="20"/>
          <w:szCs w:val="20"/>
          <w:lang w:val="nl-NL" w:eastAsia="en-US"/>
          <w14:ligatures w14:val="standardContextual"/>
        </w:rPr>
        <w:t>the</w:t>
      </w:r>
      <w:proofErr w:type="spellEnd"/>
      <w:r w:rsidRPr="000F62A0">
        <w:rPr>
          <w:rFonts w:ascii="Arial" w:eastAsiaTheme="minorHAnsi" w:hAnsi="Arial" w:cs="Arial"/>
          <w:color w:val="000000" w:themeColor="text1"/>
          <w:sz w:val="20"/>
          <w:szCs w:val="20"/>
          <w:lang w:val="nl-NL" w:eastAsia="en-US"/>
          <w14:ligatures w14:val="standardContextual"/>
        </w:rPr>
        <w:t xml:space="preserve"> American </w:t>
      </w:r>
      <w:proofErr w:type="spellStart"/>
      <w:r w:rsidRPr="000F62A0">
        <w:rPr>
          <w:rFonts w:ascii="Arial" w:eastAsiaTheme="minorHAnsi" w:hAnsi="Arial" w:cs="Arial"/>
          <w:color w:val="000000" w:themeColor="text1"/>
          <w:sz w:val="20"/>
          <w:szCs w:val="20"/>
          <w:lang w:val="nl-NL" w:eastAsia="en-US"/>
          <w14:ligatures w14:val="standardContextual"/>
        </w:rPr>
        <w:t>Medical</w:t>
      </w:r>
      <w:proofErr w:type="spellEnd"/>
      <w:r w:rsidRPr="000F62A0">
        <w:rPr>
          <w:rFonts w:ascii="Arial" w:eastAsiaTheme="minorHAnsi" w:hAnsi="Arial" w:cs="Arial"/>
          <w:color w:val="000000" w:themeColor="text1"/>
          <w:sz w:val="20"/>
          <w:szCs w:val="20"/>
          <w:lang w:val="nl-NL" w:eastAsia="en-US"/>
          <w14:ligatures w14:val="standardContextual"/>
        </w:rPr>
        <w:t xml:space="preserve"> Directors Association 2015;16(3):229–37. </w:t>
      </w:r>
    </w:p>
    <w:p w14:paraId="2D5609F8"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proofErr w:type="spellStart"/>
      <w:r w:rsidRPr="000F62A0">
        <w:rPr>
          <w:rFonts w:ascii="Arial" w:eastAsiaTheme="minorHAnsi" w:hAnsi="Arial" w:cs="Arial"/>
          <w:color w:val="000000" w:themeColor="text1"/>
          <w:sz w:val="20"/>
          <w:szCs w:val="20"/>
          <w:lang w:val="nl-NL" w:eastAsia="en-US"/>
          <w14:ligatures w14:val="standardContextual"/>
        </w:rPr>
        <w:t>EBMPracticeNet</w:t>
      </w:r>
      <w:proofErr w:type="spellEnd"/>
      <w:r w:rsidRPr="000F62A0">
        <w:rPr>
          <w:rFonts w:ascii="Arial" w:eastAsiaTheme="minorHAnsi" w:hAnsi="Arial" w:cs="Arial"/>
          <w:color w:val="000000" w:themeColor="text1"/>
          <w:sz w:val="20"/>
          <w:szCs w:val="20"/>
          <w:lang w:val="nl-NL" w:eastAsia="en-US"/>
          <w14:ligatures w14:val="standardContextual"/>
        </w:rPr>
        <w:t>: Richtlijn cystitis bij de vrouw (2016) [https://ebpnet.be/nl/ebsources/1188].</w:t>
      </w:r>
    </w:p>
    <w:p w14:paraId="58C9452F"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proofErr w:type="spellStart"/>
      <w:r w:rsidRPr="000F62A0">
        <w:rPr>
          <w:rFonts w:ascii="Arial" w:eastAsiaTheme="minorHAnsi" w:hAnsi="Arial" w:cs="Arial"/>
          <w:color w:val="000000" w:themeColor="text1"/>
          <w:sz w:val="20"/>
          <w:szCs w:val="20"/>
          <w:lang w:val="nl-NL" w:eastAsia="en-US"/>
          <w14:ligatures w14:val="standardContextual"/>
        </w:rPr>
        <w:lastRenderedPageBreak/>
        <w:t>Domus</w:t>
      </w:r>
      <w:proofErr w:type="spellEnd"/>
      <w:r w:rsidRPr="000F62A0">
        <w:rPr>
          <w:rFonts w:ascii="Arial" w:eastAsiaTheme="minorHAnsi" w:hAnsi="Arial" w:cs="Arial"/>
          <w:color w:val="000000" w:themeColor="text1"/>
          <w:sz w:val="20"/>
          <w:szCs w:val="20"/>
          <w:lang w:val="nl-NL" w:eastAsia="en-US"/>
          <w14:ligatures w14:val="standardContextual"/>
        </w:rPr>
        <w:t xml:space="preserve"> </w:t>
      </w:r>
      <w:proofErr w:type="spellStart"/>
      <w:r w:rsidRPr="000F62A0">
        <w:rPr>
          <w:rFonts w:ascii="Arial" w:eastAsiaTheme="minorHAnsi" w:hAnsi="Arial" w:cs="Arial"/>
          <w:color w:val="000000" w:themeColor="text1"/>
          <w:sz w:val="20"/>
          <w:szCs w:val="20"/>
          <w:lang w:val="nl-NL" w:eastAsia="en-US"/>
          <w14:ligatures w14:val="standardContextual"/>
        </w:rPr>
        <w:t>medica</w:t>
      </w:r>
      <w:proofErr w:type="spellEnd"/>
      <w:r w:rsidRPr="000F62A0">
        <w:rPr>
          <w:rFonts w:ascii="Arial" w:eastAsiaTheme="minorHAnsi" w:hAnsi="Arial" w:cs="Arial"/>
          <w:color w:val="000000" w:themeColor="text1"/>
          <w:sz w:val="20"/>
          <w:szCs w:val="20"/>
          <w:lang w:val="nl-NL" w:eastAsia="en-US"/>
          <w14:ligatures w14:val="standardContextual"/>
        </w:rPr>
        <w:t>: steekkaart cystitis (2019) [https://www.domusmedica.be/richtlijnen/cystitis-bij-de-vrouw].</w:t>
      </w:r>
    </w:p>
    <w:p w14:paraId="3C7010F7" w14:textId="77777777" w:rsidR="00EF3B19" w:rsidRPr="000F62A0" w:rsidRDefault="00EF3B19" w:rsidP="00EF3B19">
      <w:pPr>
        <w:numPr>
          <w:ilvl w:val="0"/>
          <w:numId w:val="47"/>
        </w:numPr>
        <w:autoSpaceDE w:val="0"/>
        <w:autoSpaceDN w:val="0"/>
        <w:adjustRightInd w:val="0"/>
        <w:spacing w:line="360" w:lineRule="auto"/>
        <w:ind w:left="0" w:firstLine="0"/>
        <w:jc w:val="both"/>
        <w:rPr>
          <w:rFonts w:ascii="Arial" w:eastAsiaTheme="minorHAnsi" w:hAnsi="Arial" w:cs="Arial"/>
          <w:color w:val="000000" w:themeColor="text1"/>
          <w:sz w:val="20"/>
          <w:szCs w:val="20"/>
          <w:lang w:val="nl-NL" w:eastAsia="en-US"/>
          <w14:ligatures w14:val="standardContextual"/>
        </w:rPr>
      </w:pPr>
      <w:r w:rsidRPr="000F62A0">
        <w:rPr>
          <w:rFonts w:ascii="Arial" w:eastAsiaTheme="minorHAnsi" w:hAnsi="Arial" w:cs="Arial"/>
          <w:color w:val="000000" w:themeColor="text1"/>
          <w:sz w:val="20"/>
          <w:szCs w:val="20"/>
          <w:lang w:val="nl-NL" w:eastAsia="en-US"/>
          <w14:ligatures w14:val="standardContextual"/>
        </w:rPr>
        <w:t>Draaiboek infectiebeleid Vlaamse woonzorgcentra [</w:t>
      </w:r>
      <w:hyperlink r:id="rId18" w:history="1">
        <w:r w:rsidRPr="000F62A0">
          <w:rPr>
            <w:rFonts w:ascii="Arial" w:eastAsiaTheme="minorHAnsi" w:hAnsi="Arial" w:cs="Arial"/>
            <w:color w:val="000000" w:themeColor="text1"/>
            <w:sz w:val="20"/>
            <w:szCs w:val="20"/>
            <w:lang w:val="nl-NL" w:eastAsia="en-US"/>
            <w14:ligatures w14:val="standardContextual"/>
          </w:rPr>
          <w:t>https://www.zorg-en-gezondheid.be/sites/default/files/2022-04/Draaiboek%20Infectiebeleid%20Vlaamse%20WZC_update20120411_corrigendum.pdf</w:t>
        </w:r>
      </w:hyperlink>
      <w:r w:rsidRPr="000F62A0">
        <w:rPr>
          <w:rFonts w:ascii="Arial" w:eastAsiaTheme="minorHAnsi" w:hAnsi="Arial" w:cs="Arial"/>
          <w:color w:val="000000" w:themeColor="text1"/>
          <w:sz w:val="20"/>
          <w:szCs w:val="20"/>
          <w:lang w:val="nl-NL" w:eastAsia="en-US"/>
          <w14:ligatures w14:val="standardContextual"/>
        </w:rPr>
        <w:t>].</w:t>
      </w:r>
    </w:p>
    <w:p w14:paraId="324794FF" w14:textId="77777777" w:rsidR="00EF3B19" w:rsidRPr="000F62A0" w:rsidRDefault="00EF3B19" w:rsidP="00EF3B19">
      <w:pPr>
        <w:autoSpaceDE w:val="0"/>
        <w:autoSpaceDN w:val="0"/>
        <w:adjustRightInd w:val="0"/>
        <w:jc w:val="both"/>
        <w:rPr>
          <w:rFonts w:ascii="Arial" w:eastAsiaTheme="minorHAnsi" w:hAnsi="Arial" w:cs="Arial"/>
          <w:color w:val="000000" w:themeColor="text1"/>
          <w:sz w:val="20"/>
          <w:szCs w:val="20"/>
          <w:lang w:val="nl-NL" w:eastAsia="en-US"/>
          <w14:ligatures w14:val="standardContextual"/>
        </w:rPr>
      </w:pPr>
    </w:p>
    <w:p w14:paraId="7F2BB620" w14:textId="77777777" w:rsidR="00EF3B19" w:rsidRPr="000F62A0" w:rsidRDefault="00EF3B19" w:rsidP="00EF3B19">
      <w:pPr>
        <w:autoSpaceDE w:val="0"/>
        <w:autoSpaceDN w:val="0"/>
        <w:adjustRightInd w:val="0"/>
        <w:spacing w:line="360" w:lineRule="auto"/>
        <w:jc w:val="both"/>
        <w:rPr>
          <w:rFonts w:ascii="Arial" w:eastAsiaTheme="minorHAnsi" w:hAnsi="Arial" w:cs="Arial"/>
          <w:color w:val="000000" w:themeColor="text1"/>
          <w:sz w:val="20"/>
          <w:szCs w:val="20"/>
          <w:lang w:val="nl-NL" w:eastAsia="en-US"/>
          <w14:ligatures w14:val="standardContextual"/>
        </w:rPr>
      </w:pPr>
    </w:p>
    <w:p w14:paraId="4AF6F25E" w14:textId="77777777" w:rsidR="00EF3B19" w:rsidRPr="000F62A0" w:rsidRDefault="00EF3B19" w:rsidP="00EF3B19">
      <w:pPr>
        <w:rPr>
          <w:rFonts w:ascii="Arial" w:hAnsi="Arial" w:cs="Arial"/>
          <w:color w:val="000000" w:themeColor="text1"/>
          <w:sz w:val="20"/>
          <w:szCs w:val="20"/>
        </w:rPr>
      </w:pPr>
      <w:r w:rsidRPr="000F62A0">
        <w:rPr>
          <w:rFonts w:ascii="Arial" w:hAnsi="Arial" w:cs="Arial"/>
          <w:color w:val="000000" w:themeColor="text1"/>
          <w:sz w:val="20"/>
          <w:szCs w:val="20"/>
        </w:rPr>
        <w:br w:type="page"/>
      </w:r>
    </w:p>
    <w:p w14:paraId="7EBCED04" w14:textId="77777777" w:rsidR="00EF3B19" w:rsidRPr="005E29CB" w:rsidRDefault="00EF3B19" w:rsidP="00EF3B19">
      <w:pPr>
        <w:spacing w:before="240" w:line="276" w:lineRule="auto"/>
        <w:rPr>
          <w:rFonts w:ascii="Arial" w:hAnsi="Arial" w:cs="Arial"/>
          <w:color w:val="385623" w:themeColor="accent6" w:themeShade="80"/>
        </w:rPr>
      </w:pPr>
    </w:p>
    <w:p w14:paraId="30DDAFBC" w14:textId="77777777" w:rsidR="00EF3B19" w:rsidRPr="004F72BA" w:rsidRDefault="00EF3B19" w:rsidP="00EF3B19">
      <w:pPr>
        <w:pStyle w:val="Kop1"/>
        <w:rPr>
          <w:rFonts w:ascii="Arial" w:hAnsi="Arial" w:cs="Arial"/>
          <w:color w:val="000000" w:themeColor="text1"/>
        </w:rPr>
      </w:pPr>
      <w:bookmarkStart w:id="108" w:name="_Toc133172875"/>
      <w:r w:rsidRPr="004F72BA">
        <w:rPr>
          <w:rFonts w:ascii="Arial" w:hAnsi="Arial" w:cs="Arial"/>
          <w:color w:val="000000" w:themeColor="text1"/>
        </w:rPr>
        <w:t>Bijlagen</w:t>
      </w:r>
      <w:bookmarkEnd w:id="108"/>
    </w:p>
    <w:p w14:paraId="43AB8DBF" w14:textId="77777777" w:rsidR="00EF3B19" w:rsidRPr="005E29CB" w:rsidRDefault="00EF3B19" w:rsidP="00EF3B19">
      <w:pPr>
        <w:pStyle w:val="Kop2"/>
        <w:rPr>
          <w:rFonts w:ascii="Arial" w:hAnsi="Arial" w:cs="Arial"/>
        </w:rPr>
      </w:pPr>
      <w:bookmarkStart w:id="109" w:name="_Toc133172876"/>
      <w:r w:rsidRPr="005E29CB">
        <w:rPr>
          <w:rFonts w:ascii="Arial" w:hAnsi="Arial" w:cs="Arial"/>
        </w:rPr>
        <w:t>Loeb</w:t>
      </w:r>
      <w:r>
        <w:rPr>
          <w:rFonts w:ascii="Arial" w:hAnsi="Arial" w:cs="Arial"/>
        </w:rPr>
        <w:t>’s</w:t>
      </w:r>
      <w:r w:rsidRPr="005E29CB">
        <w:rPr>
          <w:rFonts w:ascii="Arial" w:hAnsi="Arial" w:cs="Arial"/>
        </w:rPr>
        <w:t xml:space="preserve"> minimum Criteria voor </w:t>
      </w:r>
      <w:r>
        <w:rPr>
          <w:rFonts w:ascii="Arial" w:hAnsi="Arial" w:cs="Arial"/>
        </w:rPr>
        <w:t>UWI’s</w:t>
      </w:r>
      <w:bookmarkEnd w:id="109"/>
      <w:r w:rsidRPr="005E29CB">
        <w:rPr>
          <w:rFonts w:ascii="Arial" w:hAnsi="Arial" w:cs="Arial"/>
        </w:rPr>
        <w:t xml:space="preserve"> </w:t>
      </w:r>
    </w:p>
    <w:p w14:paraId="2769B90C" w14:textId="77777777" w:rsidR="00EF3B19" w:rsidRPr="005E29CB" w:rsidRDefault="00EF3B19" w:rsidP="00EF3B19">
      <w:pPr>
        <w:rPr>
          <w:rFonts w:ascii="Arial" w:hAnsi="Arial" w:cs="Arial"/>
          <w:i/>
          <w:iCs/>
        </w:rPr>
      </w:pPr>
    </w:p>
    <w:p w14:paraId="1DECC0FA" w14:textId="77777777" w:rsidR="00EF3B19" w:rsidRDefault="00EF3B19" w:rsidP="00EF3B19">
      <w:pPr>
        <w:rPr>
          <w:rFonts w:ascii="Arial" w:hAnsi="Arial" w:cs="Arial"/>
        </w:rPr>
      </w:pPr>
      <w:r w:rsidRPr="005E29CB">
        <w:rPr>
          <w:rFonts w:ascii="Arial" w:hAnsi="Arial" w:cs="Arial"/>
          <w:noProof/>
        </w:rPr>
        <w:drawing>
          <wp:inline distT="0" distB="0" distL="0" distR="0" wp14:anchorId="3E693624" wp14:editId="654EC949">
            <wp:extent cx="5715000" cy="3028950"/>
            <wp:effectExtent l="0" t="0" r="0" b="6350"/>
            <wp:docPr id="13" name="Afbeelding 13"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diagram&#10;&#10;Automatisch gegenereerde beschrijving"/>
                    <pic:cNvPicPr/>
                  </pic:nvPicPr>
                  <pic:blipFill rotWithShape="1">
                    <a:blip r:embed="rId19">
                      <a:extLst>
                        <a:ext uri="{28A0092B-C50C-407E-A947-70E740481C1C}">
                          <a14:useLocalDpi xmlns:a14="http://schemas.microsoft.com/office/drawing/2010/main" val="0"/>
                        </a:ext>
                      </a:extLst>
                    </a:blip>
                    <a:srcRect t="3109" r="774" b="4235"/>
                    <a:stretch/>
                  </pic:blipFill>
                  <pic:spPr bwMode="auto">
                    <a:xfrm>
                      <a:off x="0" y="0"/>
                      <a:ext cx="5716089" cy="3029527"/>
                    </a:xfrm>
                    <a:prstGeom prst="rect">
                      <a:avLst/>
                    </a:prstGeom>
                    <a:ln>
                      <a:noFill/>
                    </a:ln>
                    <a:extLst>
                      <a:ext uri="{53640926-AAD7-44D8-BBD7-CCE9431645EC}">
                        <a14:shadowObscured xmlns:a14="http://schemas.microsoft.com/office/drawing/2010/main"/>
                      </a:ext>
                    </a:extLst>
                  </pic:spPr>
                </pic:pic>
              </a:graphicData>
            </a:graphic>
          </wp:inline>
        </w:drawing>
      </w:r>
    </w:p>
    <w:p w14:paraId="1EB3F277" w14:textId="61B5BFE5" w:rsidR="00EF3B19" w:rsidRPr="00565A77" w:rsidRDefault="00EF3B19" w:rsidP="00EF3B19">
      <w:pPr>
        <w:jc w:val="center"/>
        <w:rPr>
          <w:rFonts w:ascii="Arial" w:hAnsi="Arial" w:cs="Arial"/>
          <w:i/>
          <w:iCs/>
          <w:sz w:val="20"/>
          <w:szCs w:val="20"/>
        </w:rPr>
      </w:pPr>
      <w:r w:rsidRPr="00565A77">
        <w:rPr>
          <w:rFonts w:ascii="Arial" w:hAnsi="Arial" w:cs="Arial"/>
          <w:i/>
          <w:iCs/>
          <w:sz w:val="20"/>
          <w:szCs w:val="20"/>
        </w:rPr>
        <w:t>Figuur 7: Schematische voorstelling van de Loeb’s Minimum Criteria (</w:t>
      </w:r>
      <w:r w:rsidR="00BF0469">
        <w:rPr>
          <w:rFonts w:ascii="Arial" w:hAnsi="Arial" w:cs="Arial"/>
          <w:i/>
          <w:iCs/>
          <w:sz w:val="20"/>
          <w:szCs w:val="20"/>
        </w:rPr>
        <w:t>9</w:t>
      </w:r>
      <w:r w:rsidRPr="00565A77">
        <w:rPr>
          <w:rFonts w:ascii="Arial" w:hAnsi="Arial" w:cs="Arial"/>
          <w:i/>
          <w:iCs/>
          <w:sz w:val="20"/>
          <w:szCs w:val="20"/>
        </w:rPr>
        <w:t>)</w:t>
      </w:r>
      <w:r w:rsidRPr="00565A77">
        <w:rPr>
          <w:rFonts w:ascii="Arial" w:hAnsi="Arial" w:cs="Arial"/>
          <w:i/>
          <w:iCs/>
          <w:sz w:val="20"/>
          <w:szCs w:val="20"/>
        </w:rPr>
        <w:br w:type="page"/>
      </w:r>
    </w:p>
    <w:p w14:paraId="7869892E" w14:textId="77777777" w:rsidR="00EF3B19" w:rsidRPr="00642184" w:rsidRDefault="00EF3B19" w:rsidP="00EF3B19">
      <w:pPr>
        <w:pStyle w:val="Kop2"/>
        <w:rPr>
          <w:rFonts w:ascii="Arial" w:hAnsi="Arial" w:cs="Arial"/>
          <w:color w:val="000000" w:themeColor="text1"/>
          <w:lang w:eastAsia="nl-BE"/>
        </w:rPr>
      </w:pPr>
      <w:bookmarkStart w:id="110" w:name="_Toc133172877"/>
      <w:r w:rsidRPr="005E29CB">
        <w:rPr>
          <w:rFonts w:ascii="Arial" w:hAnsi="Arial" w:cs="Arial"/>
          <w:color w:val="000000" w:themeColor="text1"/>
          <w:lang w:eastAsia="nl-BE"/>
        </w:rPr>
        <w:lastRenderedPageBreak/>
        <w:t>Algemene vragenlijst</w:t>
      </w:r>
      <w:bookmarkEnd w:id="110"/>
      <w:r w:rsidRPr="005E29CB">
        <w:rPr>
          <w:rFonts w:ascii="Arial" w:hAnsi="Arial" w:cs="Arial"/>
          <w:color w:val="000000" w:themeColor="text1"/>
          <w:lang w:eastAsia="nl-BE"/>
        </w:rPr>
        <w:t xml:space="preserve"> </w:t>
      </w:r>
      <w:r w:rsidRPr="00642184">
        <w:rPr>
          <w:rFonts w:ascii="Arial" w:eastAsiaTheme="minorEastAsia" w:hAnsi="Arial" w:cs="Arial"/>
          <w:i/>
          <w:color w:val="000000" w:themeColor="text1"/>
          <w:sz w:val="20"/>
          <w:szCs w:val="20"/>
          <w:lang w:eastAsia="nl-BE"/>
        </w:rPr>
        <w:t xml:space="preserve"> </w:t>
      </w:r>
    </w:p>
    <w:p w14:paraId="03C0B4A2" w14:textId="77777777" w:rsidR="00EF3B19" w:rsidRPr="005E29CB" w:rsidRDefault="00EF3B19" w:rsidP="00EF3B19">
      <w:pPr>
        <w:spacing w:before="240" w:line="360" w:lineRule="auto"/>
        <w:jc w:val="both"/>
        <w:rPr>
          <w:rFonts w:ascii="Arial" w:hAnsi="Arial" w:cs="Arial"/>
          <w:color w:val="000000" w:themeColor="text1"/>
          <w:sz w:val="20"/>
          <w:szCs w:val="20"/>
          <w:lang w:eastAsia="en-US"/>
        </w:rPr>
      </w:pPr>
      <w:r w:rsidRPr="005E29CB">
        <w:rPr>
          <w:rFonts w:ascii="Arial" w:hAnsi="Arial" w:cs="Arial"/>
          <w:color w:val="000000" w:themeColor="text1"/>
          <w:sz w:val="20"/>
          <w:szCs w:val="20"/>
          <w:lang w:eastAsia="en-US"/>
        </w:rPr>
        <w:t>In het kader van uw deelname aan de CAPTAIN studie (</w:t>
      </w:r>
      <w:r w:rsidRPr="005E29CB">
        <w:rPr>
          <w:rFonts w:ascii="Arial" w:hAnsi="Arial" w:cs="Arial"/>
          <w:b/>
          <w:bCs/>
          <w:color w:val="000000" w:themeColor="text1"/>
          <w:sz w:val="20"/>
          <w:szCs w:val="20"/>
          <w:lang w:eastAsia="en-US"/>
        </w:rPr>
        <w:t>C</w:t>
      </w:r>
      <w:r w:rsidRPr="005E29CB">
        <w:rPr>
          <w:rFonts w:ascii="Arial" w:hAnsi="Arial" w:cs="Arial"/>
          <w:color w:val="000000" w:themeColor="text1"/>
          <w:sz w:val="20"/>
          <w:szCs w:val="20"/>
          <w:lang w:eastAsia="en-US"/>
        </w:rPr>
        <w:t>heck of</w:t>
      </w:r>
      <w:r w:rsidRPr="005E29CB">
        <w:rPr>
          <w:rFonts w:ascii="Arial" w:hAnsi="Arial" w:cs="Arial"/>
          <w:b/>
          <w:bCs/>
          <w:color w:val="000000" w:themeColor="text1"/>
          <w:sz w:val="20"/>
          <w:szCs w:val="20"/>
          <w:lang w:eastAsia="en-US"/>
        </w:rPr>
        <w:t xml:space="preserve"> Ap</w:t>
      </w:r>
      <w:r w:rsidRPr="005E29CB">
        <w:rPr>
          <w:rFonts w:ascii="Arial" w:hAnsi="Arial" w:cs="Arial"/>
          <w:color w:val="000000" w:themeColor="text1"/>
          <w:sz w:val="20"/>
          <w:szCs w:val="20"/>
          <w:lang w:eastAsia="en-US"/>
        </w:rPr>
        <w:t>propria</w:t>
      </w:r>
      <w:r w:rsidRPr="005E29CB">
        <w:rPr>
          <w:rFonts w:ascii="Arial" w:hAnsi="Arial" w:cs="Arial"/>
          <w:b/>
          <w:bCs/>
          <w:color w:val="000000" w:themeColor="text1"/>
          <w:sz w:val="20"/>
          <w:szCs w:val="20"/>
          <w:lang w:eastAsia="en-US"/>
        </w:rPr>
        <w:t>t</w:t>
      </w:r>
      <w:r w:rsidRPr="005E29CB">
        <w:rPr>
          <w:rFonts w:ascii="Arial" w:hAnsi="Arial" w:cs="Arial"/>
          <w:color w:val="000000" w:themeColor="text1"/>
          <w:sz w:val="20"/>
          <w:szCs w:val="20"/>
          <w:lang w:eastAsia="en-US"/>
        </w:rPr>
        <w:t xml:space="preserve">eness of </w:t>
      </w:r>
      <w:r w:rsidRPr="005E29CB">
        <w:rPr>
          <w:rFonts w:ascii="Arial" w:hAnsi="Arial" w:cs="Arial"/>
          <w:b/>
          <w:bCs/>
          <w:color w:val="000000" w:themeColor="text1"/>
          <w:sz w:val="20"/>
          <w:szCs w:val="20"/>
          <w:lang w:eastAsia="en-US"/>
        </w:rPr>
        <w:t>A</w:t>
      </w:r>
      <w:r w:rsidRPr="005E29CB">
        <w:rPr>
          <w:rFonts w:ascii="Arial" w:hAnsi="Arial" w:cs="Arial"/>
          <w:color w:val="000000" w:themeColor="text1"/>
          <w:sz w:val="20"/>
          <w:szCs w:val="20"/>
          <w:lang w:eastAsia="en-US"/>
        </w:rPr>
        <w:t xml:space="preserve">ntimicrobial therapy </w:t>
      </w:r>
      <w:r w:rsidRPr="005E29CB">
        <w:rPr>
          <w:rFonts w:ascii="Arial" w:hAnsi="Arial" w:cs="Arial"/>
          <w:b/>
          <w:bCs/>
          <w:color w:val="000000" w:themeColor="text1"/>
          <w:sz w:val="20"/>
          <w:szCs w:val="20"/>
          <w:lang w:eastAsia="en-US"/>
        </w:rPr>
        <w:t>i</w:t>
      </w:r>
      <w:r w:rsidRPr="005E29CB">
        <w:rPr>
          <w:rFonts w:ascii="Arial" w:hAnsi="Arial" w:cs="Arial"/>
          <w:color w:val="000000" w:themeColor="text1"/>
          <w:sz w:val="20"/>
          <w:szCs w:val="20"/>
          <w:lang w:eastAsia="en-US"/>
        </w:rPr>
        <w:t xml:space="preserve">n </w:t>
      </w:r>
      <w:r w:rsidRPr="005E29CB">
        <w:rPr>
          <w:rFonts w:ascii="Arial" w:hAnsi="Arial" w:cs="Arial"/>
          <w:b/>
          <w:bCs/>
          <w:color w:val="000000" w:themeColor="text1"/>
          <w:sz w:val="20"/>
          <w:szCs w:val="20"/>
          <w:lang w:eastAsia="en-US"/>
        </w:rPr>
        <w:t>N</w:t>
      </w:r>
      <w:r w:rsidRPr="005E29CB">
        <w:rPr>
          <w:rFonts w:ascii="Arial" w:hAnsi="Arial" w:cs="Arial"/>
          <w:color w:val="000000" w:themeColor="text1"/>
          <w:sz w:val="20"/>
          <w:szCs w:val="20"/>
          <w:lang w:eastAsia="en-US"/>
        </w:rPr>
        <w:t xml:space="preserve">ursing Homes) nodigen wij u uit om een vragenlijst in te vullen. Het doel van de deze studie is om de prevalentie en geschiktheid van het gebruik van antimicrobiële geneesmiddelen in woonzorgcentra (WZC’s) na te gaan. Via deze resultaten kunnen verbeterpunten vastgesteld worden om bij te dragen aan een effectiever antibioticabeleid in WZC’s en om zo het risico op antibioticaresistentie te reduceren. Daarnaast draagt het </w:t>
      </w:r>
      <w:r>
        <w:rPr>
          <w:rFonts w:ascii="Arial" w:hAnsi="Arial" w:cs="Arial"/>
          <w:color w:val="000000" w:themeColor="text1"/>
          <w:sz w:val="20"/>
          <w:szCs w:val="20"/>
          <w:lang w:eastAsia="en-US"/>
        </w:rPr>
        <w:t>geschikt</w:t>
      </w:r>
      <w:r w:rsidRPr="005E29CB">
        <w:rPr>
          <w:rFonts w:ascii="Arial" w:hAnsi="Arial" w:cs="Arial"/>
          <w:color w:val="000000" w:themeColor="text1"/>
          <w:sz w:val="20"/>
          <w:szCs w:val="20"/>
          <w:lang w:eastAsia="en-US"/>
        </w:rPr>
        <w:t xml:space="preserve"> gebruik van antimicrobiële geneesmiddelen ook bij tot de optimale zorg voor bewoners van WZC’s.  De CAPTAIN-studie sluit aan bij het toenemend belang van antimicrobiële resistentie. </w:t>
      </w:r>
    </w:p>
    <w:p w14:paraId="12DE5557" w14:textId="77777777" w:rsidR="00EF3B19" w:rsidRPr="005E29CB" w:rsidRDefault="00EF3B19" w:rsidP="00EF3B19">
      <w:pPr>
        <w:spacing w:before="240" w:line="360" w:lineRule="auto"/>
        <w:jc w:val="both"/>
        <w:rPr>
          <w:rFonts w:ascii="Arial" w:hAnsi="Arial" w:cs="Arial"/>
          <w:color w:val="000000" w:themeColor="text1"/>
          <w:sz w:val="20"/>
          <w:szCs w:val="20"/>
          <w:lang w:eastAsia="en-US"/>
        </w:rPr>
      </w:pPr>
      <w:r w:rsidRPr="005E29CB">
        <w:rPr>
          <w:rFonts w:ascii="Arial" w:hAnsi="Arial" w:cs="Arial"/>
          <w:color w:val="000000" w:themeColor="text1"/>
          <w:sz w:val="20"/>
          <w:szCs w:val="20"/>
          <w:lang w:eastAsia="en-US"/>
        </w:rPr>
        <w:t xml:space="preserve">De enquête bevat vragen over structurele kenmerken van het WZC, over het antimicrobieel beleid van het WZC als ook over vormen van  documentatie binnen het WZC. Antwoorden op deze vragenlijst zullen verwerkt worden binnen het verder onderzoek. Deze vragenlijst dient ingevuld te worden vóór de bezoekdag van de masterstudenten. Het invullen van deze vragenlijst zal ongeveer 10 minuten duren. U kan deze enquête slechts éénmaal indienen. Bij vragen, zowel inhoudelijk als technisch, mag u ons steeds contacteren. </w:t>
      </w:r>
    </w:p>
    <w:p w14:paraId="767C9DB4" w14:textId="77777777" w:rsidR="00EF3B19" w:rsidRPr="005E29CB" w:rsidRDefault="00EF3B19" w:rsidP="00EF3B19">
      <w:pPr>
        <w:spacing w:before="240" w:line="360" w:lineRule="auto"/>
        <w:jc w:val="both"/>
        <w:rPr>
          <w:rFonts w:ascii="Arial" w:hAnsi="Arial" w:cs="Arial"/>
          <w:color w:val="000000" w:themeColor="text1"/>
          <w:sz w:val="20"/>
          <w:szCs w:val="20"/>
          <w:lang w:eastAsia="en-US"/>
        </w:rPr>
      </w:pPr>
      <w:r w:rsidRPr="005E29CB">
        <w:rPr>
          <w:rFonts w:ascii="Arial" w:hAnsi="Arial" w:cs="Arial"/>
          <w:color w:val="000000" w:themeColor="text1"/>
          <w:sz w:val="20"/>
          <w:szCs w:val="20"/>
          <w:lang w:eastAsia="en-US"/>
        </w:rPr>
        <w:t>Wij wensen u alvast te bedanken voor uw deelname.</w:t>
      </w:r>
    </w:p>
    <w:p w14:paraId="25BAFDF3" w14:textId="77777777" w:rsidR="00EF3B19" w:rsidRPr="005E29CB" w:rsidRDefault="00EF3B19" w:rsidP="00EF3B19">
      <w:pPr>
        <w:rPr>
          <w:rFonts w:ascii="Arial" w:hAnsi="Arial" w:cs="Arial"/>
          <w:lang w:eastAsia="nl-BE"/>
        </w:rPr>
      </w:pPr>
    </w:p>
    <w:p w14:paraId="11AD1AFD" w14:textId="77777777" w:rsidR="00EF3B19" w:rsidRPr="005E29CB" w:rsidRDefault="00EF3B19" w:rsidP="00EF3B19">
      <w:pPr>
        <w:rPr>
          <w:rFonts w:ascii="Arial" w:hAnsi="Arial" w:cs="Arial"/>
        </w:rPr>
      </w:pPr>
    </w:p>
    <w:p w14:paraId="38F108DE" w14:textId="77777777" w:rsidR="00EF3B19" w:rsidRPr="005E29CB" w:rsidRDefault="00EF3B19" w:rsidP="00EF3B19">
      <w:pPr>
        <w:rPr>
          <w:rFonts w:ascii="Arial" w:hAnsi="Arial" w:cs="Arial"/>
          <w:sz w:val="21"/>
          <w:szCs w:val="21"/>
        </w:rPr>
      </w:pPr>
      <w:r w:rsidRPr="005E29CB">
        <w:rPr>
          <w:rFonts w:ascii="Arial" w:hAnsi="Arial" w:cs="Arial"/>
          <w:sz w:val="21"/>
          <w:szCs w:val="21"/>
        </w:rPr>
        <w:t>Naam en locatie WZC:</w:t>
      </w:r>
    </w:p>
    <w:p w14:paraId="11EE05E4" w14:textId="77777777" w:rsidR="00EF3B19" w:rsidRPr="005E29CB" w:rsidRDefault="00EF3B19" w:rsidP="00EF3B19">
      <w:pPr>
        <w:rPr>
          <w:rFonts w:ascii="Arial" w:hAnsi="Arial" w:cs="Arial"/>
          <w:sz w:val="21"/>
          <w:szCs w:val="21"/>
        </w:rPr>
      </w:pPr>
      <w:r w:rsidRPr="005E29CB">
        <w:rPr>
          <w:rFonts w:ascii="Arial" w:hAnsi="Arial" w:cs="Arial"/>
          <w:sz w:val="21"/>
          <w:szCs w:val="21"/>
        </w:rPr>
        <w:t>Datum van</w:t>
      </w:r>
      <w:r>
        <w:rPr>
          <w:rFonts w:ascii="Arial" w:hAnsi="Arial" w:cs="Arial"/>
          <w:sz w:val="21"/>
          <w:szCs w:val="21"/>
        </w:rPr>
        <w:t xml:space="preserve"> </w:t>
      </w:r>
      <w:r w:rsidRPr="005E29CB">
        <w:rPr>
          <w:rFonts w:ascii="Arial" w:hAnsi="Arial" w:cs="Arial"/>
          <w:sz w:val="21"/>
          <w:szCs w:val="21"/>
        </w:rPr>
        <w:t>invulling</w:t>
      </w:r>
      <w:r>
        <w:rPr>
          <w:rFonts w:ascii="Arial" w:hAnsi="Arial" w:cs="Arial"/>
          <w:sz w:val="21"/>
          <w:szCs w:val="21"/>
        </w:rPr>
        <w:t>:</w:t>
      </w:r>
      <w:r w:rsidRPr="005E29CB">
        <w:rPr>
          <w:rFonts w:ascii="Arial" w:hAnsi="Arial" w:cs="Arial"/>
          <w:sz w:val="21"/>
          <w:szCs w:val="21"/>
        </w:rPr>
        <w:t xml:space="preserve"> </w:t>
      </w:r>
    </w:p>
    <w:p w14:paraId="7364BC1D" w14:textId="77777777" w:rsidR="00EF3B19" w:rsidRPr="005E29CB" w:rsidRDefault="00EF3B19" w:rsidP="00EF3B19">
      <w:pPr>
        <w:rPr>
          <w:rFonts w:ascii="Arial" w:hAnsi="Arial" w:cs="Arial"/>
          <w:sz w:val="21"/>
          <w:szCs w:val="21"/>
        </w:rPr>
      </w:pPr>
      <w:r w:rsidRPr="005E29CB">
        <w:rPr>
          <w:rFonts w:ascii="Arial" w:hAnsi="Arial" w:cs="Arial"/>
          <w:sz w:val="21"/>
          <w:szCs w:val="21"/>
        </w:rPr>
        <w:t>Functie persoon verantwoordelijk voor invulling:</w:t>
      </w:r>
    </w:p>
    <w:p w14:paraId="7A919EE4" w14:textId="77777777" w:rsidR="00EF3B19" w:rsidRPr="005E29CB" w:rsidRDefault="00EF3B19" w:rsidP="00EF3B19">
      <w:pPr>
        <w:rPr>
          <w:rFonts w:ascii="Arial" w:hAnsi="Arial" w:cs="Arial"/>
          <w:b/>
          <w:sz w:val="21"/>
          <w:szCs w:val="21"/>
        </w:rPr>
      </w:pPr>
    </w:p>
    <w:p w14:paraId="3F89827F" w14:textId="77777777" w:rsidR="00EF3B19" w:rsidRPr="005E29CB" w:rsidRDefault="00EF3B19" w:rsidP="00EF3B19">
      <w:pPr>
        <w:rPr>
          <w:rFonts w:ascii="Arial" w:hAnsi="Arial" w:cs="Arial"/>
          <w:b/>
          <w:sz w:val="21"/>
          <w:szCs w:val="21"/>
        </w:rPr>
      </w:pPr>
      <w:r w:rsidRPr="005E29CB">
        <w:rPr>
          <w:rFonts w:ascii="Arial" w:hAnsi="Arial" w:cs="Arial"/>
          <w:b/>
          <w:sz w:val="21"/>
          <w:szCs w:val="21"/>
        </w:rPr>
        <w:t xml:space="preserve">Deel 1: algemene instellingsgegevens </w:t>
      </w:r>
    </w:p>
    <w:p w14:paraId="19600ABF" w14:textId="77777777" w:rsidR="00EF3B19" w:rsidRPr="005E29CB" w:rsidRDefault="00EF3B19" w:rsidP="00EF3B19">
      <w:pPr>
        <w:rPr>
          <w:rFonts w:ascii="Arial" w:hAnsi="Arial" w:cs="Arial"/>
          <w:sz w:val="21"/>
          <w:szCs w:val="21"/>
        </w:rPr>
      </w:pPr>
      <w:r w:rsidRPr="005E29CB">
        <w:rPr>
          <w:rFonts w:ascii="Arial" w:hAnsi="Arial" w:cs="Arial"/>
          <w:sz w:val="21"/>
          <w:szCs w:val="21"/>
        </w:rPr>
        <w:t>Statuut WZC:</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EF3B19" w:rsidRPr="005E29CB" w14:paraId="3B6708D9" w14:textId="77777777" w:rsidTr="000F62A0">
        <w:tc>
          <w:tcPr>
            <w:tcW w:w="704" w:type="dxa"/>
          </w:tcPr>
          <w:p w14:paraId="1488F53D"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6534F34F" w14:textId="77777777" w:rsidR="00EF3B19" w:rsidRPr="005E29CB" w:rsidRDefault="00EF3B19" w:rsidP="000F62A0">
            <w:pPr>
              <w:rPr>
                <w:rFonts w:ascii="Arial" w:hAnsi="Arial" w:cs="Arial"/>
                <w:sz w:val="21"/>
                <w:szCs w:val="16"/>
              </w:rPr>
            </w:pPr>
            <w:r w:rsidRPr="005E29CB">
              <w:rPr>
                <w:rFonts w:ascii="Arial" w:hAnsi="Arial" w:cs="Arial"/>
                <w:sz w:val="21"/>
                <w:szCs w:val="16"/>
              </w:rPr>
              <w:t>Openbare instelling</w:t>
            </w:r>
          </w:p>
        </w:tc>
      </w:tr>
      <w:tr w:rsidR="00EF3B19" w:rsidRPr="005E29CB" w14:paraId="692E4022" w14:textId="77777777" w:rsidTr="000F62A0">
        <w:tc>
          <w:tcPr>
            <w:tcW w:w="704" w:type="dxa"/>
          </w:tcPr>
          <w:p w14:paraId="7ACB3CED"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61ED56F8" w14:textId="77777777" w:rsidR="00EF3B19" w:rsidRPr="005E29CB" w:rsidRDefault="00EF3B19" w:rsidP="000F62A0">
            <w:pPr>
              <w:rPr>
                <w:rFonts w:ascii="Arial" w:hAnsi="Arial" w:cs="Arial"/>
                <w:sz w:val="21"/>
                <w:szCs w:val="16"/>
              </w:rPr>
            </w:pPr>
            <w:r w:rsidRPr="005E29CB">
              <w:rPr>
                <w:rFonts w:ascii="Arial" w:hAnsi="Arial" w:cs="Arial"/>
                <w:sz w:val="21"/>
                <w:szCs w:val="16"/>
              </w:rPr>
              <w:t>Privé VZW</w:t>
            </w:r>
          </w:p>
        </w:tc>
      </w:tr>
      <w:tr w:rsidR="00EF3B19" w:rsidRPr="005E29CB" w14:paraId="446CB867" w14:textId="77777777" w:rsidTr="000F62A0">
        <w:tc>
          <w:tcPr>
            <w:tcW w:w="704" w:type="dxa"/>
          </w:tcPr>
          <w:p w14:paraId="2E5F429A"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178AD727" w14:textId="77777777" w:rsidR="00EF3B19" w:rsidRPr="005E29CB" w:rsidRDefault="00EF3B19" w:rsidP="000F62A0">
            <w:pPr>
              <w:rPr>
                <w:rFonts w:ascii="Arial" w:hAnsi="Arial" w:cs="Arial"/>
                <w:sz w:val="21"/>
                <w:szCs w:val="16"/>
              </w:rPr>
            </w:pPr>
            <w:r w:rsidRPr="005E29CB">
              <w:rPr>
                <w:rFonts w:ascii="Arial" w:hAnsi="Arial" w:cs="Arial"/>
                <w:sz w:val="21"/>
                <w:szCs w:val="16"/>
              </w:rPr>
              <w:t>Privé commerciële instelling</w:t>
            </w:r>
          </w:p>
        </w:tc>
      </w:tr>
    </w:tbl>
    <w:p w14:paraId="19EB1AF7" w14:textId="77777777" w:rsidR="00EF3B19" w:rsidRPr="005E29CB" w:rsidRDefault="00EF3B19" w:rsidP="00EF3B19">
      <w:pPr>
        <w:rPr>
          <w:rFonts w:ascii="Arial" w:hAnsi="Arial" w:cs="Arial"/>
          <w:sz w:val="21"/>
          <w:szCs w:val="21"/>
        </w:rPr>
      </w:pPr>
      <w:r w:rsidRPr="005E29CB">
        <w:rPr>
          <w:rFonts w:ascii="Arial" w:hAnsi="Arial" w:cs="Arial"/>
          <w:sz w:val="21"/>
          <w:szCs w:val="21"/>
        </w:rPr>
        <w:br/>
        <w:t>Zijn gekwalificeerde verpleegkundigen 24u/24u beschikbaar in het WZC?</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826"/>
        <w:gridCol w:w="710"/>
        <w:gridCol w:w="3822"/>
      </w:tblGrid>
      <w:tr w:rsidR="00EF3B19" w:rsidRPr="005E29CB" w14:paraId="120AACDC" w14:textId="77777777" w:rsidTr="000F62A0">
        <w:tc>
          <w:tcPr>
            <w:tcW w:w="704" w:type="dxa"/>
          </w:tcPr>
          <w:p w14:paraId="6B763D82"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3826" w:type="dxa"/>
          </w:tcPr>
          <w:p w14:paraId="3222A4E1" w14:textId="77777777" w:rsidR="00EF3B19" w:rsidRPr="005E29CB" w:rsidRDefault="00EF3B19" w:rsidP="000F62A0">
            <w:pPr>
              <w:rPr>
                <w:rFonts w:ascii="Arial" w:hAnsi="Arial" w:cs="Arial"/>
                <w:sz w:val="21"/>
                <w:szCs w:val="16"/>
              </w:rPr>
            </w:pPr>
            <w:r w:rsidRPr="005E29CB">
              <w:rPr>
                <w:rFonts w:ascii="Arial" w:hAnsi="Arial" w:cs="Arial"/>
                <w:sz w:val="21"/>
                <w:szCs w:val="16"/>
              </w:rPr>
              <w:t>Ja</w:t>
            </w:r>
          </w:p>
        </w:tc>
        <w:tc>
          <w:tcPr>
            <w:tcW w:w="710" w:type="dxa"/>
          </w:tcPr>
          <w:p w14:paraId="761C20EE"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3822" w:type="dxa"/>
          </w:tcPr>
          <w:p w14:paraId="30283875" w14:textId="77777777" w:rsidR="00EF3B19" w:rsidRPr="005E29CB" w:rsidRDefault="00EF3B19" w:rsidP="000F62A0">
            <w:pPr>
              <w:rPr>
                <w:rFonts w:ascii="Arial" w:hAnsi="Arial" w:cs="Arial"/>
                <w:sz w:val="21"/>
                <w:szCs w:val="16"/>
              </w:rPr>
            </w:pPr>
            <w:r w:rsidRPr="005E29CB">
              <w:rPr>
                <w:rFonts w:ascii="Arial" w:hAnsi="Arial" w:cs="Arial"/>
                <w:sz w:val="21"/>
                <w:szCs w:val="16"/>
              </w:rPr>
              <w:t>Nee</w:t>
            </w:r>
          </w:p>
        </w:tc>
      </w:tr>
    </w:tbl>
    <w:p w14:paraId="3E962AEB" w14:textId="77777777" w:rsidR="00EF3B19" w:rsidRPr="005E29CB" w:rsidRDefault="00EF3B19" w:rsidP="00EF3B19">
      <w:pPr>
        <w:rPr>
          <w:rFonts w:ascii="Arial" w:hAnsi="Arial" w:cs="Arial"/>
          <w:sz w:val="21"/>
          <w:szCs w:val="21"/>
        </w:rPr>
      </w:pPr>
    </w:p>
    <w:p w14:paraId="21F95FA6" w14:textId="77777777" w:rsidR="00EF3B19" w:rsidRPr="005E29CB" w:rsidRDefault="00EF3B19" w:rsidP="00EF3B19">
      <w:pPr>
        <w:rPr>
          <w:rFonts w:ascii="Arial" w:hAnsi="Arial" w:cs="Arial"/>
          <w:sz w:val="21"/>
          <w:szCs w:val="21"/>
        </w:rPr>
      </w:pPr>
      <w:r w:rsidRPr="005E29CB">
        <w:rPr>
          <w:rFonts w:ascii="Arial" w:hAnsi="Arial" w:cs="Arial"/>
          <w:sz w:val="21"/>
          <w:szCs w:val="21"/>
        </w:rPr>
        <w:t>Aantal voltijds equivalent verpleegkundigen:………………………………………………………………………..</w:t>
      </w:r>
    </w:p>
    <w:p w14:paraId="76D73AD1" w14:textId="77777777" w:rsidR="00EF3B19" w:rsidRPr="005E29CB" w:rsidRDefault="00EF3B19" w:rsidP="00EF3B19">
      <w:pPr>
        <w:rPr>
          <w:rFonts w:ascii="Arial" w:hAnsi="Arial" w:cs="Arial"/>
          <w:sz w:val="21"/>
          <w:szCs w:val="21"/>
        </w:rPr>
      </w:pPr>
      <w:r w:rsidRPr="005E29CB">
        <w:rPr>
          <w:rFonts w:ascii="Arial" w:hAnsi="Arial" w:cs="Arial"/>
          <w:sz w:val="21"/>
          <w:szCs w:val="21"/>
        </w:rPr>
        <w:t>Aantal voltijds equivalent zorgkundigen:……………………………………………………………………………….</w:t>
      </w:r>
    </w:p>
    <w:p w14:paraId="39F86A20" w14:textId="77777777" w:rsidR="00EF3B19" w:rsidRPr="005E29CB" w:rsidRDefault="00EF3B19" w:rsidP="00EF3B19">
      <w:pPr>
        <w:rPr>
          <w:rFonts w:ascii="Arial" w:hAnsi="Arial" w:cs="Arial"/>
          <w:sz w:val="21"/>
          <w:szCs w:val="21"/>
        </w:rPr>
      </w:pPr>
      <w:r w:rsidRPr="005E29CB">
        <w:rPr>
          <w:rFonts w:ascii="Arial" w:hAnsi="Arial" w:cs="Arial"/>
          <w:sz w:val="21"/>
          <w:szCs w:val="21"/>
        </w:rPr>
        <w:t>Worden medische activiteiten in het WZC gecoördineerd door een coördinerend raadgevend arts (CRA)?</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3826"/>
        <w:gridCol w:w="710"/>
        <w:gridCol w:w="3822"/>
      </w:tblGrid>
      <w:tr w:rsidR="00EF3B19" w:rsidRPr="005E29CB" w14:paraId="07DCA372" w14:textId="77777777" w:rsidTr="000F62A0">
        <w:tc>
          <w:tcPr>
            <w:tcW w:w="704" w:type="dxa"/>
          </w:tcPr>
          <w:p w14:paraId="0A0C0D65"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3826" w:type="dxa"/>
          </w:tcPr>
          <w:p w14:paraId="0B6A7EE9" w14:textId="77777777" w:rsidR="00EF3B19" w:rsidRPr="005E29CB" w:rsidRDefault="00EF3B19" w:rsidP="000F62A0">
            <w:pPr>
              <w:rPr>
                <w:rFonts w:ascii="Arial" w:hAnsi="Arial" w:cs="Arial"/>
                <w:sz w:val="21"/>
                <w:szCs w:val="16"/>
              </w:rPr>
            </w:pPr>
            <w:r w:rsidRPr="005E29CB">
              <w:rPr>
                <w:rFonts w:ascii="Arial" w:hAnsi="Arial" w:cs="Arial"/>
                <w:sz w:val="21"/>
                <w:szCs w:val="16"/>
              </w:rPr>
              <w:t>Ja</w:t>
            </w:r>
          </w:p>
        </w:tc>
        <w:tc>
          <w:tcPr>
            <w:tcW w:w="710" w:type="dxa"/>
          </w:tcPr>
          <w:p w14:paraId="0F93725C"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3822" w:type="dxa"/>
          </w:tcPr>
          <w:p w14:paraId="2696F25D" w14:textId="77777777" w:rsidR="00EF3B19" w:rsidRPr="005E29CB" w:rsidRDefault="00EF3B19" w:rsidP="000F62A0">
            <w:pPr>
              <w:rPr>
                <w:rFonts w:ascii="Arial" w:hAnsi="Arial" w:cs="Arial"/>
                <w:sz w:val="21"/>
                <w:szCs w:val="16"/>
              </w:rPr>
            </w:pPr>
            <w:r w:rsidRPr="005E29CB">
              <w:rPr>
                <w:rFonts w:ascii="Arial" w:hAnsi="Arial" w:cs="Arial"/>
                <w:sz w:val="21"/>
                <w:szCs w:val="16"/>
              </w:rPr>
              <w:t>Nee</w:t>
            </w:r>
          </w:p>
        </w:tc>
      </w:tr>
    </w:tbl>
    <w:p w14:paraId="3676EEBB" w14:textId="77777777" w:rsidR="00EF3B19" w:rsidRDefault="00EF3B19" w:rsidP="00EF3B19">
      <w:pPr>
        <w:rPr>
          <w:rFonts w:ascii="Arial" w:hAnsi="Arial" w:cs="Arial"/>
          <w:sz w:val="21"/>
          <w:szCs w:val="21"/>
        </w:rPr>
      </w:pPr>
      <w:r w:rsidRPr="005E29CB">
        <w:rPr>
          <w:rFonts w:ascii="Arial" w:hAnsi="Arial" w:cs="Arial"/>
          <w:sz w:val="21"/>
          <w:szCs w:val="21"/>
        </w:rPr>
        <w:br/>
        <w:t>Totaal aantal behandelende huisartsen die instaan voor de medische zorg van bewoners in het WZC:</w:t>
      </w:r>
    </w:p>
    <w:p w14:paraId="0BB15D1E" w14:textId="77777777" w:rsidR="00EF3B19" w:rsidRPr="005E29CB" w:rsidRDefault="00EF3B19" w:rsidP="00EF3B19">
      <w:pPr>
        <w:rPr>
          <w:rFonts w:ascii="Arial" w:hAnsi="Arial" w:cs="Arial"/>
          <w:sz w:val="21"/>
          <w:szCs w:val="21"/>
        </w:rPr>
      </w:pPr>
    </w:p>
    <w:p w14:paraId="2E4E11EE" w14:textId="77777777" w:rsidR="00EF3B19" w:rsidRPr="005E29CB" w:rsidRDefault="00EF3B19" w:rsidP="00EF3B19">
      <w:pPr>
        <w:rPr>
          <w:rFonts w:ascii="Arial" w:hAnsi="Arial" w:cs="Arial"/>
          <w:sz w:val="21"/>
          <w:szCs w:val="21"/>
        </w:rPr>
      </w:pPr>
      <w:r w:rsidRPr="005E29CB">
        <w:rPr>
          <w:rFonts w:ascii="Arial" w:hAnsi="Arial" w:cs="Arial"/>
          <w:sz w:val="21"/>
          <w:szCs w:val="21"/>
        </w:rPr>
        <w:t>Totaal aantal bewoners (op moment van invullen vragenlijst):</w:t>
      </w:r>
    </w:p>
    <w:p w14:paraId="04129CA0" w14:textId="77777777" w:rsidR="00EF3B19" w:rsidRPr="005E29CB" w:rsidRDefault="00EF3B19" w:rsidP="00EF3B19">
      <w:pPr>
        <w:rPr>
          <w:rFonts w:ascii="Arial" w:hAnsi="Arial" w:cs="Arial"/>
          <w:sz w:val="21"/>
          <w:szCs w:val="21"/>
        </w:rPr>
      </w:pPr>
      <w:r w:rsidRPr="005E29CB">
        <w:rPr>
          <w:rFonts w:ascii="Arial" w:hAnsi="Arial" w:cs="Arial"/>
          <w:sz w:val="21"/>
          <w:szCs w:val="21"/>
        </w:rPr>
        <w:lastRenderedPageBreak/>
        <w:t xml:space="preserve">Wat is het zorgprofiel van de bewoners volgens onderstaande evaluatieschaal? </w:t>
      </w:r>
    </w:p>
    <w:p w14:paraId="590F4C56" w14:textId="77777777" w:rsidR="00EF3B19" w:rsidRPr="005E29CB" w:rsidRDefault="00EF3B19" w:rsidP="00EF3B19">
      <w:pPr>
        <w:rPr>
          <w:rFonts w:ascii="Arial" w:hAnsi="Arial" w:cs="Arial"/>
          <w:sz w:val="21"/>
          <w:szCs w:val="21"/>
        </w:rPr>
      </w:pPr>
      <w:r w:rsidRPr="005E29CB">
        <w:rPr>
          <w:rFonts w:ascii="Arial" w:hAnsi="Arial" w:cs="Arial"/>
          <w:sz w:val="21"/>
          <w:szCs w:val="21"/>
        </w:rPr>
        <w:tab/>
        <w:t xml:space="preserve">*Aandeel ‘lichte zorg’ (profiel A en O): </w:t>
      </w:r>
      <w:r w:rsidRPr="005E29CB">
        <w:rPr>
          <w:rFonts w:ascii="Arial" w:hAnsi="Arial" w:cs="Arial"/>
          <w:sz w:val="21"/>
          <w:szCs w:val="21"/>
        </w:rPr>
        <w:br/>
        <w:t xml:space="preserve"> </w:t>
      </w:r>
      <w:r w:rsidRPr="005E29CB">
        <w:rPr>
          <w:rFonts w:ascii="Arial" w:hAnsi="Arial" w:cs="Arial"/>
          <w:sz w:val="21"/>
          <w:szCs w:val="21"/>
        </w:rPr>
        <w:tab/>
        <w:t xml:space="preserve">*Aandeel ‘(zware) zorgafhankelijkheid’ (profiel B, C en D): </w:t>
      </w:r>
    </w:p>
    <w:tbl>
      <w:tblPr>
        <w:tblStyle w:val="Tabelraster"/>
        <w:tblW w:w="7230" w:type="dxa"/>
        <w:tblInd w:w="1129"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67"/>
        <w:gridCol w:w="6663"/>
      </w:tblGrid>
      <w:tr w:rsidR="00EF3B19" w:rsidRPr="005E29CB" w14:paraId="5BA4D7B8" w14:textId="77777777" w:rsidTr="000F62A0">
        <w:tc>
          <w:tcPr>
            <w:tcW w:w="567" w:type="dxa"/>
            <w:shd w:val="clear" w:color="auto" w:fill="auto"/>
          </w:tcPr>
          <w:p w14:paraId="3AF07182" w14:textId="77777777" w:rsidR="00EF3B19" w:rsidRPr="005E29CB" w:rsidRDefault="00EF3B19" w:rsidP="000F62A0">
            <w:pPr>
              <w:rPr>
                <w:rFonts w:ascii="Arial" w:hAnsi="Arial" w:cs="Arial"/>
                <w:i/>
                <w:color w:val="000000" w:themeColor="text1"/>
                <w:sz w:val="16"/>
                <w:szCs w:val="16"/>
              </w:rPr>
            </w:pPr>
            <w:r w:rsidRPr="005E29CB">
              <w:rPr>
                <w:rFonts w:ascii="Arial" w:hAnsi="Arial" w:cs="Arial"/>
                <w:i/>
                <w:color w:val="000000" w:themeColor="text1"/>
                <w:sz w:val="16"/>
                <w:szCs w:val="16"/>
              </w:rPr>
              <w:t>O</w:t>
            </w:r>
          </w:p>
        </w:tc>
        <w:tc>
          <w:tcPr>
            <w:tcW w:w="6663" w:type="dxa"/>
            <w:shd w:val="clear" w:color="auto" w:fill="auto"/>
          </w:tcPr>
          <w:p w14:paraId="353F6224" w14:textId="77777777" w:rsidR="00EF3B19" w:rsidRPr="005E29CB" w:rsidRDefault="00EF3B19" w:rsidP="000F62A0">
            <w:pPr>
              <w:rPr>
                <w:rFonts w:ascii="Arial" w:hAnsi="Arial" w:cs="Arial"/>
                <w:i/>
                <w:color w:val="000000" w:themeColor="text1"/>
                <w:sz w:val="16"/>
                <w:szCs w:val="16"/>
              </w:rPr>
            </w:pPr>
            <w:r w:rsidRPr="005E29CB">
              <w:rPr>
                <w:rFonts w:ascii="Arial" w:hAnsi="Arial" w:cs="Arial"/>
                <w:i/>
                <w:color w:val="000000" w:themeColor="text1"/>
                <w:sz w:val="16"/>
                <w:szCs w:val="16"/>
              </w:rPr>
              <w:t>Bijna geen zorg/hulp nodig</w:t>
            </w:r>
          </w:p>
        </w:tc>
      </w:tr>
      <w:tr w:rsidR="00EF3B19" w:rsidRPr="005E29CB" w14:paraId="02C90CF3" w14:textId="77777777" w:rsidTr="000F62A0">
        <w:tc>
          <w:tcPr>
            <w:tcW w:w="567" w:type="dxa"/>
            <w:shd w:val="clear" w:color="auto" w:fill="auto"/>
          </w:tcPr>
          <w:p w14:paraId="5DF4831C" w14:textId="77777777" w:rsidR="00EF3B19" w:rsidRPr="005E29CB" w:rsidRDefault="00EF3B19" w:rsidP="000F62A0">
            <w:pPr>
              <w:rPr>
                <w:rFonts w:ascii="Arial" w:hAnsi="Arial" w:cs="Arial"/>
                <w:i/>
                <w:color w:val="000000" w:themeColor="text1"/>
                <w:sz w:val="16"/>
                <w:szCs w:val="16"/>
              </w:rPr>
            </w:pPr>
            <w:r w:rsidRPr="005E29CB">
              <w:rPr>
                <w:rFonts w:ascii="Arial" w:hAnsi="Arial" w:cs="Arial"/>
                <w:i/>
                <w:color w:val="000000" w:themeColor="text1"/>
                <w:sz w:val="16"/>
                <w:szCs w:val="16"/>
              </w:rPr>
              <w:t>A</w:t>
            </w:r>
          </w:p>
        </w:tc>
        <w:tc>
          <w:tcPr>
            <w:tcW w:w="6663" w:type="dxa"/>
            <w:shd w:val="clear" w:color="auto" w:fill="auto"/>
          </w:tcPr>
          <w:p w14:paraId="0856BE23" w14:textId="77777777" w:rsidR="00EF3B19" w:rsidRPr="005E29CB" w:rsidRDefault="00EF3B19" w:rsidP="000F62A0">
            <w:pPr>
              <w:rPr>
                <w:rFonts w:ascii="Arial" w:hAnsi="Arial" w:cs="Arial"/>
                <w:i/>
                <w:color w:val="000000" w:themeColor="text1"/>
                <w:sz w:val="16"/>
                <w:szCs w:val="16"/>
              </w:rPr>
            </w:pPr>
            <w:r w:rsidRPr="005E29CB">
              <w:rPr>
                <w:rFonts w:ascii="Arial" w:hAnsi="Arial" w:cs="Arial"/>
                <w:i/>
                <w:color w:val="000000" w:themeColor="text1"/>
                <w:sz w:val="16"/>
                <w:szCs w:val="16"/>
              </w:rPr>
              <w:t>Lichte zorg: beperkte hulp nodig</w:t>
            </w:r>
          </w:p>
        </w:tc>
      </w:tr>
      <w:tr w:rsidR="00EF3B19" w:rsidRPr="005E29CB" w14:paraId="53F63BCD" w14:textId="77777777" w:rsidTr="000F62A0">
        <w:tc>
          <w:tcPr>
            <w:tcW w:w="567" w:type="dxa"/>
            <w:shd w:val="clear" w:color="auto" w:fill="auto"/>
          </w:tcPr>
          <w:p w14:paraId="76027DA5" w14:textId="77777777" w:rsidR="00EF3B19" w:rsidRPr="005E29CB" w:rsidRDefault="00EF3B19" w:rsidP="000F62A0">
            <w:pPr>
              <w:rPr>
                <w:rFonts w:ascii="Arial" w:hAnsi="Arial" w:cs="Arial"/>
                <w:i/>
                <w:color w:val="000000" w:themeColor="text1"/>
                <w:sz w:val="16"/>
                <w:szCs w:val="16"/>
              </w:rPr>
            </w:pPr>
            <w:r w:rsidRPr="005E29CB">
              <w:rPr>
                <w:rFonts w:ascii="Arial" w:hAnsi="Arial" w:cs="Arial"/>
                <w:i/>
                <w:color w:val="000000" w:themeColor="text1"/>
                <w:sz w:val="16"/>
                <w:szCs w:val="16"/>
              </w:rPr>
              <w:t>B</w:t>
            </w:r>
          </w:p>
        </w:tc>
        <w:tc>
          <w:tcPr>
            <w:tcW w:w="6663" w:type="dxa"/>
            <w:shd w:val="clear" w:color="auto" w:fill="auto"/>
          </w:tcPr>
          <w:p w14:paraId="589B2C10" w14:textId="77777777" w:rsidR="00EF3B19" w:rsidRPr="005E29CB" w:rsidRDefault="00EF3B19" w:rsidP="000F62A0">
            <w:pPr>
              <w:rPr>
                <w:rFonts w:ascii="Arial" w:hAnsi="Arial" w:cs="Arial"/>
                <w:i/>
                <w:color w:val="000000" w:themeColor="text1"/>
                <w:sz w:val="16"/>
                <w:szCs w:val="16"/>
              </w:rPr>
            </w:pPr>
            <w:r w:rsidRPr="005E29CB">
              <w:rPr>
                <w:rFonts w:ascii="Arial" w:hAnsi="Arial" w:cs="Arial"/>
                <w:i/>
                <w:color w:val="000000" w:themeColor="text1"/>
                <w:sz w:val="16"/>
                <w:szCs w:val="16"/>
              </w:rPr>
              <w:t>Zorgafhankelijk: uitgebreide hulp nodig van derden</w:t>
            </w:r>
          </w:p>
        </w:tc>
      </w:tr>
      <w:tr w:rsidR="00EF3B19" w:rsidRPr="005E29CB" w14:paraId="5DD47E44" w14:textId="77777777" w:rsidTr="000F62A0">
        <w:tc>
          <w:tcPr>
            <w:tcW w:w="567" w:type="dxa"/>
            <w:shd w:val="clear" w:color="auto" w:fill="auto"/>
          </w:tcPr>
          <w:p w14:paraId="28610715" w14:textId="77777777" w:rsidR="00EF3B19" w:rsidRPr="005E29CB" w:rsidRDefault="00EF3B19" w:rsidP="000F62A0">
            <w:pPr>
              <w:rPr>
                <w:rFonts w:ascii="Arial" w:hAnsi="Arial" w:cs="Arial"/>
                <w:i/>
                <w:color w:val="000000" w:themeColor="text1"/>
                <w:sz w:val="16"/>
                <w:szCs w:val="16"/>
              </w:rPr>
            </w:pPr>
            <w:r w:rsidRPr="005E29CB">
              <w:rPr>
                <w:rFonts w:ascii="Arial" w:hAnsi="Arial" w:cs="Arial"/>
                <w:i/>
                <w:color w:val="000000" w:themeColor="text1"/>
                <w:sz w:val="16"/>
                <w:szCs w:val="16"/>
              </w:rPr>
              <w:t>C</w:t>
            </w:r>
          </w:p>
        </w:tc>
        <w:tc>
          <w:tcPr>
            <w:tcW w:w="6663" w:type="dxa"/>
            <w:shd w:val="clear" w:color="auto" w:fill="auto"/>
          </w:tcPr>
          <w:p w14:paraId="2D5981C7" w14:textId="77777777" w:rsidR="00EF3B19" w:rsidRPr="005E29CB" w:rsidRDefault="00EF3B19" w:rsidP="000F62A0">
            <w:pPr>
              <w:rPr>
                <w:rFonts w:ascii="Arial" w:hAnsi="Arial" w:cs="Arial"/>
                <w:i/>
                <w:color w:val="000000" w:themeColor="text1"/>
                <w:sz w:val="16"/>
                <w:szCs w:val="16"/>
              </w:rPr>
            </w:pPr>
            <w:r w:rsidRPr="005E29CB">
              <w:rPr>
                <w:rFonts w:ascii="Arial" w:hAnsi="Arial" w:cs="Arial"/>
                <w:i/>
                <w:color w:val="000000" w:themeColor="text1"/>
                <w:sz w:val="16"/>
                <w:szCs w:val="16"/>
              </w:rPr>
              <w:t>Zwaar fysiek zorgafhankelijk</w:t>
            </w:r>
          </w:p>
        </w:tc>
      </w:tr>
      <w:tr w:rsidR="00EF3B19" w:rsidRPr="005E29CB" w14:paraId="77430BDC" w14:textId="77777777" w:rsidTr="000F62A0">
        <w:tc>
          <w:tcPr>
            <w:tcW w:w="567" w:type="dxa"/>
            <w:shd w:val="clear" w:color="auto" w:fill="auto"/>
          </w:tcPr>
          <w:p w14:paraId="3BFCE1C7" w14:textId="77777777" w:rsidR="00EF3B19" w:rsidRPr="005E29CB" w:rsidRDefault="00EF3B19" w:rsidP="000F62A0">
            <w:pPr>
              <w:rPr>
                <w:rFonts w:ascii="Arial" w:hAnsi="Arial" w:cs="Arial"/>
                <w:i/>
                <w:color w:val="000000" w:themeColor="text1"/>
                <w:sz w:val="16"/>
                <w:szCs w:val="16"/>
              </w:rPr>
            </w:pPr>
            <w:r w:rsidRPr="005E29CB">
              <w:rPr>
                <w:rFonts w:ascii="Arial" w:hAnsi="Arial" w:cs="Arial"/>
                <w:i/>
                <w:color w:val="000000" w:themeColor="text1"/>
                <w:sz w:val="16"/>
                <w:szCs w:val="16"/>
              </w:rPr>
              <w:t>D</w:t>
            </w:r>
          </w:p>
        </w:tc>
        <w:tc>
          <w:tcPr>
            <w:tcW w:w="6663" w:type="dxa"/>
            <w:shd w:val="clear" w:color="auto" w:fill="auto"/>
          </w:tcPr>
          <w:p w14:paraId="6F6E586C" w14:textId="77777777" w:rsidR="00EF3B19" w:rsidRPr="005E29CB" w:rsidRDefault="00EF3B19" w:rsidP="000F62A0">
            <w:pPr>
              <w:rPr>
                <w:rFonts w:ascii="Arial" w:hAnsi="Arial" w:cs="Arial"/>
                <w:i/>
                <w:color w:val="000000" w:themeColor="text1"/>
                <w:sz w:val="16"/>
                <w:szCs w:val="16"/>
              </w:rPr>
            </w:pPr>
            <w:r w:rsidRPr="005E29CB">
              <w:rPr>
                <w:rFonts w:ascii="Arial" w:hAnsi="Arial" w:cs="Arial"/>
                <w:i/>
                <w:color w:val="000000" w:themeColor="text1"/>
                <w:sz w:val="16"/>
                <w:szCs w:val="16"/>
              </w:rPr>
              <w:t>Diagnose dementie vastgesteld aan de hand van een diagnostisch bilan</w:t>
            </w:r>
          </w:p>
        </w:tc>
      </w:tr>
    </w:tbl>
    <w:p w14:paraId="622AF506" w14:textId="77777777" w:rsidR="00EF3B19" w:rsidRPr="005E29CB" w:rsidRDefault="00EF3B19" w:rsidP="00EF3B19">
      <w:pPr>
        <w:rPr>
          <w:rFonts w:ascii="Arial" w:hAnsi="Arial" w:cs="Arial"/>
          <w:sz w:val="21"/>
          <w:szCs w:val="21"/>
        </w:rPr>
      </w:pPr>
    </w:p>
    <w:p w14:paraId="2506DBFF" w14:textId="77777777" w:rsidR="00EF3B19" w:rsidRPr="005E29CB" w:rsidRDefault="00EF3B19" w:rsidP="00EF3B19">
      <w:pPr>
        <w:rPr>
          <w:rFonts w:ascii="Arial" w:hAnsi="Arial" w:cs="Arial"/>
          <w:sz w:val="21"/>
          <w:szCs w:val="21"/>
        </w:rPr>
        <w:sectPr w:rsidR="00EF3B19" w:rsidRPr="005E29CB">
          <w:headerReference w:type="default" r:id="rId20"/>
          <w:footerReference w:type="default" r:id="rId21"/>
          <w:pgSz w:w="11906" w:h="16838"/>
          <w:pgMar w:top="1417" w:right="1417" w:bottom="1417" w:left="1417" w:header="708" w:footer="708" w:gutter="0"/>
          <w:cols w:space="708"/>
          <w:docGrid w:linePitch="360"/>
        </w:sectPr>
      </w:pPr>
    </w:p>
    <w:p w14:paraId="13327FEF" w14:textId="77777777" w:rsidR="00EF3B19" w:rsidRPr="005E29CB" w:rsidRDefault="00EF3B19" w:rsidP="00EF3B19">
      <w:pPr>
        <w:rPr>
          <w:rFonts w:ascii="Arial" w:hAnsi="Arial" w:cs="Arial"/>
          <w:b/>
          <w:sz w:val="21"/>
          <w:szCs w:val="21"/>
        </w:rPr>
      </w:pPr>
      <w:r w:rsidRPr="005E29CB">
        <w:rPr>
          <w:rFonts w:ascii="Arial" w:hAnsi="Arial" w:cs="Arial"/>
          <w:b/>
          <w:sz w:val="21"/>
          <w:szCs w:val="21"/>
        </w:rPr>
        <w:lastRenderedPageBreak/>
        <w:t>Deel 2: documentatie</w:t>
      </w:r>
    </w:p>
    <w:p w14:paraId="1362B371" w14:textId="77777777" w:rsidR="00EF3B19" w:rsidRPr="005E29CB" w:rsidRDefault="00EF3B19" w:rsidP="00EF3B19">
      <w:pPr>
        <w:rPr>
          <w:rFonts w:ascii="Arial" w:hAnsi="Arial" w:cs="Arial"/>
          <w:sz w:val="21"/>
          <w:szCs w:val="21"/>
        </w:rPr>
      </w:pPr>
      <w:r w:rsidRPr="005E29CB">
        <w:rPr>
          <w:rFonts w:ascii="Arial" w:hAnsi="Arial" w:cs="Arial"/>
          <w:sz w:val="21"/>
          <w:szCs w:val="21"/>
        </w:rPr>
        <w:t xml:space="preserve">Onder welke vorm worden de volgende medische en klinische data per resident gedocumenteerd (indien van toepassing)? </w:t>
      </w:r>
    </w:p>
    <w:tbl>
      <w:tblPr>
        <w:tblStyle w:val="Tabelraster"/>
        <w:tblW w:w="0" w:type="auto"/>
        <w:tblLook w:val="04A0" w:firstRow="1" w:lastRow="0" w:firstColumn="1" w:lastColumn="0" w:noHBand="0" w:noVBand="1"/>
      </w:tblPr>
      <w:tblGrid>
        <w:gridCol w:w="3539"/>
        <w:gridCol w:w="1111"/>
        <w:gridCol w:w="1311"/>
        <w:gridCol w:w="1346"/>
        <w:gridCol w:w="1755"/>
      </w:tblGrid>
      <w:tr w:rsidR="00EF3B19" w:rsidRPr="005E29CB" w14:paraId="3F135B92" w14:textId="77777777" w:rsidTr="000F62A0">
        <w:tc>
          <w:tcPr>
            <w:tcW w:w="3539" w:type="dxa"/>
          </w:tcPr>
          <w:p w14:paraId="4C8AB1B1" w14:textId="77777777" w:rsidR="00EF3B19" w:rsidRPr="005E29CB" w:rsidRDefault="00EF3B19" w:rsidP="000F62A0">
            <w:pPr>
              <w:rPr>
                <w:rFonts w:ascii="Arial" w:hAnsi="Arial" w:cs="Arial"/>
                <w:sz w:val="16"/>
                <w:szCs w:val="16"/>
              </w:rPr>
            </w:pPr>
          </w:p>
        </w:tc>
        <w:tc>
          <w:tcPr>
            <w:tcW w:w="1111" w:type="dxa"/>
          </w:tcPr>
          <w:p w14:paraId="7FCFC39D"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t>Papieren dossier</w:t>
            </w:r>
          </w:p>
        </w:tc>
        <w:tc>
          <w:tcPr>
            <w:tcW w:w="1311" w:type="dxa"/>
          </w:tcPr>
          <w:p w14:paraId="609068F3"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t>Elektronisch dossier</w:t>
            </w:r>
          </w:p>
        </w:tc>
        <w:tc>
          <w:tcPr>
            <w:tcW w:w="1346" w:type="dxa"/>
          </w:tcPr>
          <w:p w14:paraId="1F17297E"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t>Combinatie van beiden</w:t>
            </w:r>
          </w:p>
        </w:tc>
        <w:tc>
          <w:tcPr>
            <w:tcW w:w="1755" w:type="dxa"/>
          </w:tcPr>
          <w:p w14:paraId="569F79E0"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t>Wordt niet gedocumenteerd</w:t>
            </w:r>
          </w:p>
        </w:tc>
      </w:tr>
      <w:tr w:rsidR="00EF3B19" w:rsidRPr="005E29CB" w14:paraId="1470940B" w14:textId="77777777" w:rsidTr="000F62A0">
        <w:tc>
          <w:tcPr>
            <w:tcW w:w="3539" w:type="dxa"/>
          </w:tcPr>
          <w:p w14:paraId="64ACB7AB" w14:textId="77777777" w:rsidR="00EF3B19" w:rsidRPr="005E29CB" w:rsidRDefault="00EF3B19" w:rsidP="000F62A0">
            <w:pPr>
              <w:rPr>
                <w:rFonts w:ascii="Arial" w:hAnsi="Arial" w:cs="Arial"/>
                <w:sz w:val="16"/>
                <w:szCs w:val="16"/>
              </w:rPr>
            </w:pPr>
            <w:r w:rsidRPr="005E29CB">
              <w:rPr>
                <w:rFonts w:ascii="Arial" w:hAnsi="Arial" w:cs="Arial"/>
                <w:sz w:val="16"/>
                <w:szCs w:val="16"/>
              </w:rPr>
              <w:t>Medische voorgeschiedenis</w:t>
            </w:r>
          </w:p>
        </w:tc>
        <w:tc>
          <w:tcPr>
            <w:tcW w:w="1111" w:type="dxa"/>
            <w:vAlign w:val="center"/>
          </w:tcPr>
          <w:p w14:paraId="510F0DD6"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1" w:type="dxa"/>
            <w:vAlign w:val="center"/>
          </w:tcPr>
          <w:p w14:paraId="4992A81A"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1A47D3BA"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509237B9"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70F2B3C5" w14:textId="77777777" w:rsidTr="000F62A0">
        <w:tc>
          <w:tcPr>
            <w:tcW w:w="3539" w:type="dxa"/>
          </w:tcPr>
          <w:p w14:paraId="3DEC29B0" w14:textId="77777777" w:rsidR="00EF3B19" w:rsidRPr="005E29CB" w:rsidRDefault="00EF3B19" w:rsidP="000F62A0">
            <w:pPr>
              <w:rPr>
                <w:rFonts w:ascii="Arial" w:hAnsi="Arial" w:cs="Arial"/>
                <w:sz w:val="16"/>
                <w:szCs w:val="16"/>
              </w:rPr>
            </w:pPr>
            <w:r w:rsidRPr="005E29CB">
              <w:rPr>
                <w:rFonts w:ascii="Arial" w:hAnsi="Arial" w:cs="Arial"/>
                <w:sz w:val="16"/>
                <w:szCs w:val="16"/>
              </w:rPr>
              <w:t>Zorgparameters</w:t>
            </w:r>
          </w:p>
        </w:tc>
        <w:tc>
          <w:tcPr>
            <w:tcW w:w="1111" w:type="dxa"/>
            <w:vAlign w:val="center"/>
          </w:tcPr>
          <w:p w14:paraId="2808078D"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1" w:type="dxa"/>
            <w:vAlign w:val="center"/>
          </w:tcPr>
          <w:p w14:paraId="5716720E"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13226804"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29FD2EA2"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0C291305" w14:textId="77777777" w:rsidTr="000F62A0">
        <w:tc>
          <w:tcPr>
            <w:tcW w:w="3539" w:type="dxa"/>
          </w:tcPr>
          <w:p w14:paraId="29E7923D" w14:textId="77777777" w:rsidR="00EF3B19" w:rsidRPr="005E29CB" w:rsidRDefault="00EF3B19" w:rsidP="000F62A0">
            <w:pPr>
              <w:rPr>
                <w:rFonts w:ascii="Arial" w:hAnsi="Arial" w:cs="Arial"/>
                <w:sz w:val="16"/>
                <w:szCs w:val="16"/>
              </w:rPr>
            </w:pPr>
            <w:r w:rsidRPr="005E29CB">
              <w:rPr>
                <w:rFonts w:ascii="Arial" w:hAnsi="Arial" w:cs="Arial"/>
                <w:sz w:val="16"/>
                <w:szCs w:val="16"/>
              </w:rPr>
              <w:t>Nierfunctie</w:t>
            </w:r>
          </w:p>
        </w:tc>
        <w:tc>
          <w:tcPr>
            <w:tcW w:w="1111" w:type="dxa"/>
            <w:vAlign w:val="center"/>
          </w:tcPr>
          <w:p w14:paraId="33E209CC"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1" w:type="dxa"/>
            <w:vAlign w:val="center"/>
          </w:tcPr>
          <w:p w14:paraId="019EB692"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40CEC240"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56FEE877"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1C6E2C82" w14:textId="77777777" w:rsidTr="000F62A0">
        <w:tc>
          <w:tcPr>
            <w:tcW w:w="3539" w:type="dxa"/>
          </w:tcPr>
          <w:p w14:paraId="1ECB6EFA" w14:textId="77777777" w:rsidR="00EF3B19" w:rsidRPr="005E29CB" w:rsidRDefault="00EF3B19" w:rsidP="000F62A0">
            <w:pPr>
              <w:rPr>
                <w:rFonts w:ascii="Arial" w:hAnsi="Arial" w:cs="Arial"/>
                <w:sz w:val="16"/>
                <w:szCs w:val="16"/>
              </w:rPr>
            </w:pPr>
            <w:r w:rsidRPr="005E29CB">
              <w:rPr>
                <w:rFonts w:ascii="Arial" w:hAnsi="Arial" w:cs="Arial"/>
                <w:sz w:val="16"/>
                <w:szCs w:val="16"/>
              </w:rPr>
              <w:t>Aanwezigheid van urinaire katheter</w:t>
            </w:r>
          </w:p>
        </w:tc>
        <w:tc>
          <w:tcPr>
            <w:tcW w:w="1111" w:type="dxa"/>
            <w:vAlign w:val="center"/>
          </w:tcPr>
          <w:p w14:paraId="7D6D1D38"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1" w:type="dxa"/>
            <w:vAlign w:val="center"/>
          </w:tcPr>
          <w:p w14:paraId="5E06FA95"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4CC80F1A"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31F844A5"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3651528E" w14:textId="77777777" w:rsidTr="000F62A0">
        <w:tc>
          <w:tcPr>
            <w:tcW w:w="3539" w:type="dxa"/>
          </w:tcPr>
          <w:p w14:paraId="49AE4467" w14:textId="77777777" w:rsidR="00EF3B19" w:rsidRPr="005E29CB" w:rsidRDefault="00EF3B19" w:rsidP="000F62A0">
            <w:pPr>
              <w:rPr>
                <w:rFonts w:ascii="Arial" w:hAnsi="Arial" w:cs="Arial"/>
                <w:sz w:val="16"/>
                <w:szCs w:val="16"/>
              </w:rPr>
            </w:pPr>
            <w:r w:rsidRPr="005E29CB">
              <w:rPr>
                <w:rFonts w:ascii="Arial" w:hAnsi="Arial" w:cs="Arial"/>
                <w:sz w:val="16"/>
                <w:szCs w:val="16"/>
              </w:rPr>
              <w:t>Allergie voor antimicrobiële therapie</w:t>
            </w:r>
          </w:p>
        </w:tc>
        <w:tc>
          <w:tcPr>
            <w:tcW w:w="1111" w:type="dxa"/>
            <w:vAlign w:val="center"/>
          </w:tcPr>
          <w:p w14:paraId="3D8300B4"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1" w:type="dxa"/>
            <w:vAlign w:val="center"/>
          </w:tcPr>
          <w:p w14:paraId="65BED8B3"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658C26AA"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4CB42737"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062CDAB2" w14:textId="77777777" w:rsidTr="000F62A0">
        <w:tc>
          <w:tcPr>
            <w:tcW w:w="3539" w:type="dxa"/>
          </w:tcPr>
          <w:p w14:paraId="68D8E8CD" w14:textId="77777777" w:rsidR="00EF3B19" w:rsidRPr="005E29CB" w:rsidRDefault="00EF3B19" w:rsidP="000F62A0">
            <w:pPr>
              <w:rPr>
                <w:rFonts w:ascii="Arial" w:hAnsi="Arial" w:cs="Arial"/>
                <w:sz w:val="16"/>
                <w:szCs w:val="16"/>
              </w:rPr>
            </w:pPr>
            <w:r w:rsidRPr="005E29CB">
              <w:rPr>
                <w:rFonts w:ascii="Arial" w:hAnsi="Arial" w:cs="Arial"/>
                <w:sz w:val="16"/>
                <w:szCs w:val="16"/>
              </w:rPr>
              <w:t>Medicatielijst</w:t>
            </w:r>
          </w:p>
        </w:tc>
        <w:tc>
          <w:tcPr>
            <w:tcW w:w="1111" w:type="dxa"/>
            <w:vAlign w:val="center"/>
          </w:tcPr>
          <w:p w14:paraId="6467EACB"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1" w:type="dxa"/>
            <w:vAlign w:val="center"/>
          </w:tcPr>
          <w:p w14:paraId="01A76449"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0DBF05A3"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7447EBC5"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1714BB73" w14:textId="77777777" w:rsidTr="000F62A0">
        <w:tc>
          <w:tcPr>
            <w:tcW w:w="3539" w:type="dxa"/>
          </w:tcPr>
          <w:p w14:paraId="01CE8CC0" w14:textId="77777777" w:rsidR="00EF3B19" w:rsidRPr="005E29CB" w:rsidRDefault="00EF3B19" w:rsidP="000F62A0">
            <w:pPr>
              <w:rPr>
                <w:rFonts w:ascii="Arial" w:hAnsi="Arial" w:cs="Arial"/>
                <w:sz w:val="16"/>
                <w:szCs w:val="16"/>
              </w:rPr>
            </w:pPr>
            <w:r w:rsidRPr="005E29CB">
              <w:rPr>
                <w:rFonts w:ascii="Arial" w:hAnsi="Arial" w:cs="Arial"/>
                <w:sz w:val="16"/>
                <w:szCs w:val="16"/>
              </w:rPr>
              <w:t>Inname voedingssupplementen</w:t>
            </w:r>
          </w:p>
        </w:tc>
        <w:tc>
          <w:tcPr>
            <w:tcW w:w="1111" w:type="dxa"/>
            <w:vAlign w:val="center"/>
          </w:tcPr>
          <w:p w14:paraId="6BFA4A0F"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1" w:type="dxa"/>
            <w:vAlign w:val="center"/>
          </w:tcPr>
          <w:p w14:paraId="7BF81703"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7797BEB4"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137BFFE5"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024F80E0" w14:textId="77777777" w:rsidTr="000F62A0">
        <w:tc>
          <w:tcPr>
            <w:tcW w:w="3539" w:type="dxa"/>
          </w:tcPr>
          <w:p w14:paraId="1167FAA7" w14:textId="77777777" w:rsidR="00EF3B19" w:rsidRPr="005E29CB" w:rsidRDefault="00EF3B19" w:rsidP="000F62A0">
            <w:pPr>
              <w:rPr>
                <w:rFonts w:ascii="Arial" w:hAnsi="Arial" w:cs="Arial"/>
                <w:sz w:val="16"/>
                <w:szCs w:val="16"/>
              </w:rPr>
            </w:pPr>
            <w:r w:rsidRPr="005E29CB">
              <w:rPr>
                <w:rFonts w:ascii="Arial" w:hAnsi="Arial" w:cs="Arial"/>
                <w:sz w:val="16"/>
                <w:szCs w:val="16"/>
              </w:rPr>
              <w:t>Medicatievoorschriften</w:t>
            </w:r>
          </w:p>
        </w:tc>
        <w:tc>
          <w:tcPr>
            <w:tcW w:w="1111" w:type="dxa"/>
            <w:vAlign w:val="center"/>
          </w:tcPr>
          <w:p w14:paraId="5D07A445"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1" w:type="dxa"/>
            <w:vAlign w:val="center"/>
          </w:tcPr>
          <w:p w14:paraId="0935CF79"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706517B7"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714BC19C"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5964CA74" w14:textId="77777777" w:rsidTr="000F62A0">
        <w:tc>
          <w:tcPr>
            <w:tcW w:w="3539" w:type="dxa"/>
          </w:tcPr>
          <w:p w14:paraId="3F0FC6F3" w14:textId="77777777" w:rsidR="00EF3B19" w:rsidRPr="005E29CB" w:rsidRDefault="00EF3B19" w:rsidP="000F62A0">
            <w:pPr>
              <w:rPr>
                <w:rFonts w:ascii="Arial" w:hAnsi="Arial" w:cs="Arial"/>
                <w:sz w:val="16"/>
                <w:szCs w:val="16"/>
              </w:rPr>
            </w:pPr>
            <w:r w:rsidRPr="005E29CB">
              <w:rPr>
                <w:rFonts w:ascii="Arial" w:hAnsi="Arial" w:cs="Arial"/>
                <w:sz w:val="16"/>
                <w:szCs w:val="16"/>
              </w:rPr>
              <w:t>Medicatietoedieningen</w:t>
            </w:r>
          </w:p>
        </w:tc>
        <w:tc>
          <w:tcPr>
            <w:tcW w:w="1111" w:type="dxa"/>
            <w:vAlign w:val="center"/>
          </w:tcPr>
          <w:p w14:paraId="5B502D3F"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1" w:type="dxa"/>
            <w:vAlign w:val="center"/>
          </w:tcPr>
          <w:p w14:paraId="2DE4B9FB"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3ABFA1D5"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64B04570"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3079CF91" w14:textId="77777777" w:rsidTr="000F62A0">
        <w:tc>
          <w:tcPr>
            <w:tcW w:w="3539" w:type="dxa"/>
          </w:tcPr>
          <w:p w14:paraId="0AB7AC25" w14:textId="77777777" w:rsidR="00EF3B19" w:rsidRPr="005E29CB" w:rsidRDefault="00EF3B19" w:rsidP="000F62A0">
            <w:pPr>
              <w:rPr>
                <w:rFonts w:ascii="Arial" w:hAnsi="Arial" w:cs="Arial"/>
                <w:sz w:val="16"/>
                <w:szCs w:val="16"/>
              </w:rPr>
            </w:pPr>
            <w:r w:rsidRPr="005E29CB">
              <w:rPr>
                <w:rFonts w:ascii="Arial" w:hAnsi="Arial" w:cs="Arial"/>
                <w:sz w:val="16"/>
                <w:szCs w:val="16"/>
              </w:rPr>
              <w:t>Behandeling met antimicrobiële therapie</w:t>
            </w:r>
          </w:p>
        </w:tc>
        <w:tc>
          <w:tcPr>
            <w:tcW w:w="1111" w:type="dxa"/>
            <w:vAlign w:val="center"/>
          </w:tcPr>
          <w:p w14:paraId="4353BF6A"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1" w:type="dxa"/>
            <w:vAlign w:val="center"/>
          </w:tcPr>
          <w:p w14:paraId="7EE31348"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68679FD3"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6A6B466E"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6B7DE7AE" w14:textId="77777777" w:rsidTr="000F62A0">
        <w:tc>
          <w:tcPr>
            <w:tcW w:w="3539" w:type="dxa"/>
          </w:tcPr>
          <w:p w14:paraId="4C1CACD7" w14:textId="77777777" w:rsidR="00EF3B19" w:rsidRPr="005E29CB" w:rsidRDefault="00EF3B19" w:rsidP="000F62A0">
            <w:pPr>
              <w:rPr>
                <w:rFonts w:ascii="Arial" w:hAnsi="Arial" w:cs="Arial"/>
                <w:sz w:val="16"/>
                <w:szCs w:val="16"/>
              </w:rPr>
            </w:pPr>
            <w:r w:rsidRPr="005E29CB">
              <w:rPr>
                <w:rFonts w:ascii="Arial" w:hAnsi="Arial" w:cs="Arial"/>
                <w:i/>
                <w:sz w:val="16"/>
                <w:szCs w:val="16"/>
              </w:rPr>
              <w:t>Indicatie van de antimicrobiële therapie</w:t>
            </w:r>
          </w:p>
        </w:tc>
        <w:tc>
          <w:tcPr>
            <w:tcW w:w="1111" w:type="dxa"/>
            <w:vAlign w:val="center"/>
          </w:tcPr>
          <w:p w14:paraId="031F92AB"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1" w:type="dxa"/>
            <w:vAlign w:val="center"/>
          </w:tcPr>
          <w:p w14:paraId="6D4A6670"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5A48B8FF"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32EDE52E"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5921042A" w14:textId="77777777" w:rsidTr="000F62A0">
        <w:tc>
          <w:tcPr>
            <w:tcW w:w="3539" w:type="dxa"/>
          </w:tcPr>
          <w:p w14:paraId="582DF379" w14:textId="77777777" w:rsidR="00EF3B19" w:rsidRPr="005E29CB" w:rsidRDefault="00EF3B19" w:rsidP="000F62A0">
            <w:pPr>
              <w:rPr>
                <w:rFonts w:ascii="Arial" w:hAnsi="Arial" w:cs="Arial"/>
                <w:sz w:val="16"/>
                <w:szCs w:val="16"/>
              </w:rPr>
            </w:pPr>
            <w:r w:rsidRPr="005E29CB">
              <w:rPr>
                <w:rFonts w:ascii="Arial" w:hAnsi="Arial" w:cs="Arial"/>
                <w:i/>
                <w:sz w:val="16"/>
                <w:szCs w:val="16"/>
              </w:rPr>
              <w:t>Geïdentificeerde infectiekiem</w:t>
            </w:r>
          </w:p>
        </w:tc>
        <w:tc>
          <w:tcPr>
            <w:tcW w:w="1111" w:type="dxa"/>
            <w:vAlign w:val="center"/>
          </w:tcPr>
          <w:p w14:paraId="75E24D22"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1" w:type="dxa"/>
            <w:vAlign w:val="center"/>
          </w:tcPr>
          <w:p w14:paraId="05B60BF0"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33F4AFF5"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4D0F2591"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1AA64F5C" w14:textId="77777777" w:rsidTr="000F62A0">
        <w:tc>
          <w:tcPr>
            <w:tcW w:w="3539" w:type="dxa"/>
          </w:tcPr>
          <w:p w14:paraId="62A9ACF3" w14:textId="77777777" w:rsidR="00EF3B19" w:rsidRPr="005E29CB" w:rsidRDefault="00EF3B19" w:rsidP="000F62A0">
            <w:pPr>
              <w:rPr>
                <w:rFonts w:ascii="Arial" w:hAnsi="Arial" w:cs="Arial"/>
                <w:sz w:val="16"/>
                <w:szCs w:val="16"/>
              </w:rPr>
            </w:pPr>
            <w:r w:rsidRPr="005E29CB">
              <w:rPr>
                <w:rFonts w:ascii="Arial" w:hAnsi="Arial" w:cs="Arial"/>
                <w:i/>
                <w:sz w:val="16"/>
                <w:szCs w:val="16"/>
              </w:rPr>
              <w:t>Gevoeligheid van de geïdentificeerde infectiekiem voor antimicrobiële therapie</w:t>
            </w:r>
          </w:p>
        </w:tc>
        <w:tc>
          <w:tcPr>
            <w:tcW w:w="1111" w:type="dxa"/>
            <w:vAlign w:val="center"/>
          </w:tcPr>
          <w:p w14:paraId="225CE37C"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1" w:type="dxa"/>
            <w:vAlign w:val="center"/>
          </w:tcPr>
          <w:p w14:paraId="608FD387"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08B2C6D3"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4D824BE4"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4CD2FC3E" w14:textId="77777777" w:rsidTr="000F62A0">
        <w:tc>
          <w:tcPr>
            <w:tcW w:w="3539" w:type="dxa"/>
          </w:tcPr>
          <w:p w14:paraId="793F349D" w14:textId="77777777" w:rsidR="00EF3B19" w:rsidRPr="005E29CB" w:rsidRDefault="00EF3B19" w:rsidP="000F62A0">
            <w:pPr>
              <w:rPr>
                <w:rFonts w:ascii="Arial" w:hAnsi="Arial" w:cs="Arial"/>
                <w:sz w:val="16"/>
                <w:szCs w:val="16"/>
              </w:rPr>
            </w:pPr>
            <w:r w:rsidRPr="005E29CB">
              <w:rPr>
                <w:rFonts w:ascii="Arial" w:hAnsi="Arial" w:cs="Arial"/>
                <w:i/>
                <w:sz w:val="16"/>
                <w:szCs w:val="16"/>
              </w:rPr>
              <w:t>Startdatum van de antimicrobiële therapie</w:t>
            </w:r>
          </w:p>
        </w:tc>
        <w:tc>
          <w:tcPr>
            <w:tcW w:w="1111" w:type="dxa"/>
            <w:vAlign w:val="center"/>
          </w:tcPr>
          <w:p w14:paraId="08D27415"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1" w:type="dxa"/>
            <w:vAlign w:val="center"/>
          </w:tcPr>
          <w:p w14:paraId="0CBC05A6"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243177BD"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18CB5D9D"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3380C0CC" w14:textId="77777777" w:rsidTr="000F62A0">
        <w:tc>
          <w:tcPr>
            <w:tcW w:w="3539" w:type="dxa"/>
          </w:tcPr>
          <w:p w14:paraId="5523B6CE" w14:textId="77777777" w:rsidR="00EF3B19" w:rsidRPr="005E29CB" w:rsidRDefault="00EF3B19" w:rsidP="000F62A0">
            <w:pPr>
              <w:rPr>
                <w:rFonts w:ascii="Arial" w:hAnsi="Arial" w:cs="Arial"/>
                <w:sz w:val="16"/>
                <w:szCs w:val="16"/>
              </w:rPr>
            </w:pPr>
            <w:r w:rsidRPr="005E29CB">
              <w:rPr>
                <w:rFonts w:ascii="Arial" w:hAnsi="Arial" w:cs="Arial"/>
                <w:i/>
                <w:sz w:val="16"/>
                <w:szCs w:val="16"/>
              </w:rPr>
              <w:t>Stopdatum van de antimicrobiële therapie</w:t>
            </w:r>
          </w:p>
        </w:tc>
        <w:tc>
          <w:tcPr>
            <w:tcW w:w="1111" w:type="dxa"/>
            <w:vAlign w:val="center"/>
          </w:tcPr>
          <w:p w14:paraId="5628E655" w14:textId="77777777" w:rsidR="00EF3B19" w:rsidRPr="005E29CB" w:rsidRDefault="00EF3B19" w:rsidP="000F62A0">
            <w:pPr>
              <w:jc w:val="center"/>
              <w:rPr>
                <w:rFonts w:ascii="Arial" w:hAnsi="Arial" w:cs="Arial"/>
                <w:i/>
                <w:sz w:val="16"/>
                <w:szCs w:val="16"/>
              </w:rPr>
            </w:pPr>
            <w:r w:rsidRPr="005E29CB">
              <w:rPr>
                <w:rFonts w:ascii="Arial" w:hAnsi="Arial" w:cs="Arial"/>
                <w:sz w:val="16"/>
                <w:szCs w:val="16"/>
              </w:rPr>
              <w:sym w:font="Wingdings" w:char="F071"/>
            </w:r>
          </w:p>
        </w:tc>
        <w:tc>
          <w:tcPr>
            <w:tcW w:w="1311" w:type="dxa"/>
            <w:vAlign w:val="center"/>
          </w:tcPr>
          <w:p w14:paraId="7A19417D"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35F246DB"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2A950F82"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2FEC92ED" w14:textId="77777777" w:rsidTr="000F62A0">
        <w:tc>
          <w:tcPr>
            <w:tcW w:w="3539" w:type="dxa"/>
          </w:tcPr>
          <w:p w14:paraId="6D713264" w14:textId="77777777" w:rsidR="00EF3B19" w:rsidRPr="005E29CB" w:rsidRDefault="00EF3B19" w:rsidP="000F62A0">
            <w:pPr>
              <w:rPr>
                <w:rFonts w:ascii="Arial" w:hAnsi="Arial" w:cs="Arial"/>
                <w:sz w:val="16"/>
                <w:szCs w:val="16"/>
              </w:rPr>
            </w:pPr>
            <w:r w:rsidRPr="005E29CB">
              <w:rPr>
                <w:rFonts w:ascii="Arial" w:hAnsi="Arial" w:cs="Arial"/>
                <w:i/>
                <w:sz w:val="16"/>
                <w:szCs w:val="16"/>
              </w:rPr>
              <w:t>Toedieningsvorm van de antimicrobiële therapie</w:t>
            </w:r>
          </w:p>
        </w:tc>
        <w:tc>
          <w:tcPr>
            <w:tcW w:w="1111" w:type="dxa"/>
            <w:vAlign w:val="center"/>
          </w:tcPr>
          <w:p w14:paraId="2AA70FD4" w14:textId="77777777" w:rsidR="00EF3B19" w:rsidRPr="005E29CB" w:rsidRDefault="00EF3B19" w:rsidP="000F62A0">
            <w:pPr>
              <w:jc w:val="center"/>
              <w:rPr>
                <w:rFonts w:ascii="Arial" w:hAnsi="Arial" w:cs="Arial"/>
                <w:i/>
                <w:sz w:val="16"/>
                <w:szCs w:val="16"/>
              </w:rPr>
            </w:pPr>
            <w:r w:rsidRPr="005E29CB">
              <w:rPr>
                <w:rFonts w:ascii="Arial" w:hAnsi="Arial" w:cs="Arial"/>
                <w:sz w:val="16"/>
                <w:szCs w:val="16"/>
              </w:rPr>
              <w:sym w:font="Wingdings" w:char="F071"/>
            </w:r>
          </w:p>
        </w:tc>
        <w:tc>
          <w:tcPr>
            <w:tcW w:w="1311" w:type="dxa"/>
            <w:vAlign w:val="center"/>
          </w:tcPr>
          <w:p w14:paraId="66170843"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1CA4E0C9"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7C504ED1"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37BED7C2" w14:textId="77777777" w:rsidTr="000F62A0">
        <w:tc>
          <w:tcPr>
            <w:tcW w:w="3539" w:type="dxa"/>
          </w:tcPr>
          <w:p w14:paraId="21CD5043" w14:textId="77777777" w:rsidR="00EF3B19" w:rsidRPr="005E29CB" w:rsidRDefault="00EF3B19" w:rsidP="000F62A0">
            <w:pPr>
              <w:rPr>
                <w:rFonts w:ascii="Arial" w:hAnsi="Arial" w:cs="Arial"/>
                <w:sz w:val="16"/>
                <w:szCs w:val="16"/>
              </w:rPr>
            </w:pPr>
            <w:r w:rsidRPr="005E29CB">
              <w:rPr>
                <w:rFonts w:ascii="Arial" w:hAnsi="Arial" w:cs="Arial"/>
                <w:i/>
                <w:sz w:val="16"/>
                <w:szCs w:val="16"/>
              </w:rPr>
              <w:t>Dosis antimicrobiële therapie</w:t>
            </w:r>
          </w:p>
        </w:tc>
        <w:tc>
          <w:tcPr>
            <w:tcW w:w="1111" w:type="dxa"/>
            <w:vAlign w:val="center"/>
          </w:tcPr>
          <w:p w14:paraId="5C8CDCBA" w14:textId="77777777" w:rsidR="00EF3B19" w:rsidRPr="005E29CB" w:rsidRDefault="00EF3B19" w:rsidP="000F62A0">
            <w:pPr>
              <w:jc w:val="center"/>
              <w:rPr>
                <w:rFonts w:ascii="Arial" w:hAnsi="Arial" w:cs="Arial"/>
                <w:i/>
                <w:sz w:val="16"/>
                <w:szCs w:val="16"/>
              </w:rPr>
            </w:pPr>
            <w:r w:rsidRPr="005E29CB">
              <w:rPr>
                <w:rFonts w:ascii="Arial" w:hAnsi="Arial" w:cs="Arial"/>
                <w:sz w:val="16"/>
                <w:szCs w:val="16"/>
              </w:rPr>
              <w:sym w:font="Wingdings" w:char="F071"/>
            </w:r>
          </w:p>
        </w:tc>
        <w:tc>
          <w:tcPr>
            <w:tcW w:w="1311" w:type="dxa"/>
            <w:vAlign w:val="center"/>
          </w:tcPr>
          <w:p w14:paraId="22FCA2DD"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5100C336"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254DE109"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0DC348C9" w14:textId="77777777" w:rsidTr="000F62A0">
        <w:tc>
          <w:tcPr>
            <w:tcW w:w="3539" w:type="dxa"/>
          </w:tcPr>
          <w:p w14:paraId="2F67FDE0" w14:textId="77777777" w:rsidR="00EF3B19" w:rsidRPr="005E29CB" w:rsidRDefault="00EF3B19" w:rsidP="000F62A0">
            <w:pPr>
              <w:rPr>
                <w:rFonts w:ascii="Arial" w:hAnsi="Arial" w:cs="Arial"/>
                <w:sz w:val="16"/>
                <w:szCs w:val="16"/>
              </w:rPr>
            </w:pPr>
            <w:r w:rsidRPr="005E29CB">
              <w:rPr>
                <w:rFonts w:ascii="Arial" w:hAnsi="Arial" w:cs="Arial"/>
                <w:i/>
                <w:sz w:val="16"/>
                <w:szCs w:val="16"/>
              </w:rPr>
              <w:t>Tijdstip van toediening van de antimicrobiële therapie</w:t>
            </w:r>
          </w:p>
        </w:tc>
        <w:tc>
          <w:tcPr>
            <w:tcW w:w="1111" w:type="dxa"/>
            <w:vAlign w:val="center"/>
          </w:tcPr>
          <w:p w14:paraId="43835065" w14:textId="77777777" w:rsidR="00EF3B19" w:rsidRPr="005E29CB" w:rsidRDefault="00EF3B19" w:rsidP="000F62A0">
            <w:pPr>
              <w:jc w:val="center"/>
              <w:rPr>
                <w:rFonts w:ascii="Arial" w:hAnsi="Arial" w:cs="Arial"/>
                <w:i/>
                <w:sz w:val="16"/>
                <w:szCs w:val="16"/>
              </w:rPr>
            </w:pPr>
            <w:r w:rsidRPr="005E29CB">
              <w:rPr>
                <w:rFonts w:ascii="Arial" w:hAnsi="Arial" w:cs="Arial"/>
                <w:sz w:val="16"/>
                <w:szCs w:val="16"/>
              </w:rPr>
              <w:sym w:font="Wingdings" w:char="F071"/>
            </w:r>
          </w:p>
        </w:tc>
        <w:tc>
          <w:tcPr>
            <w:tcW w:w="1311" w:type="dxa"/>
            <w:vAlign w:val="center"/>
          </w:tcPr>
          <w:p w14:paraId="1FAFFA40"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3D202EA2"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16A9DE56"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38DE4F15" w14:textId="77777777" w:rsidTr="000F62A0">
        <w:tc>
          <w:tcPr>
            <w:tcW w:w="3539" w:type="dxa"/>
          </w:tcPr>
          <w:p w14:paraId="17CBFBB2" w14:textId="77777777" w:rsidR="00EF3B19" w:rsidRPr="005E29CB" w:rsidRDefault="00EF3B19" w:rsidP="000F62A0">
            <w:pPr>
              <w:rPr>
                <w:rFonts w:ascii="Arial" w:hAnsi="Arial" w:cs="Arial"/>
                <w:sz w:val="16"/>
                <w:szCs w:val="16"/>
              </w:rPr>
            </w:pPr>
            <w:r w:rsidRPr="005E29CB">
              <w:rPr>
                <w:rFonts w:ascii="Arial" w:hAnsi="Arial" w:cs="Arial"/>
                <w:i/>
                <w:sz w:val="16"/>
                <w:szCs w:val="16"/>
              </w:rPr>
              <w:t>Frequentie van toediening (x/dag) van de antimicrobiële therapie</w:t>
            </w:r>
          </w:p>
        </w:tc>
        <w:tc>
          <w:tcPr>
            <w:tcW w:w="1111" w:type="dxa"/>
            <w:vAlign w:val="center"/>
          </w:tcPr>
          <w:p w14:paraId="0783A9BE" w14:textId="77777777" w:rsidR="00EF3B19" w:rsidRPr="005E29CB" w:rsidRDefault="00EF3B19" w:rsidP="000F62A0">
            <w:pPr>
              <w:jc w:val="center"/>
              <w:rPr>
                <w:rFonts w:ascii="Arial" w:hAnsi="Arial" w:cs="Arial"/>
                <w:i/>
                <w:sz w:val="16"/>
                <w:szCs w:val="16"/>
              </w:rPr>
            </w:pPr>
            <w:r w:rsidRPr="005E29CB">
              <w:rPr>
                <w:rFonts w:ascii="Arial" w:hAnsi="Arial" w:cs="Arial"/>
                <w:sz w:val="16"/>
                <w:szCs w:val="16"/>
              </w:rPr>
              <w:sym w:font="Wingdings" w:char="F071"/>
            </w:r>
          </w:p>
        </w:tc>
        <w:tc>
          <w:tcPr>
            <w:tcW w:w="1311" w:type="dxa"/>
            <w:vAlign w:val="center"/>
          </w:tcPr>
          <w:p w14:paraId="61139BD6"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46" w:type="dxa"/>
            <w:vAlign w:val="center"/>
          </w:tcPr>
          <w:p w14:paraId="484E5B53"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vAlign w:val="center"/>
          </w:tcPr>
          <w:p w14:paraId="01125F4A"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bl>
    <w:p w14:paraId="438CB11F" w14:textId="77777777" w:rsidR="00EF3B19" w:rsidRPr="005E29CB" w:rsidRDefault="00EF3B19" w:rsidP="00EF3B19">
      <w:pPr>
        <w:rPr>
          <w:rFonts w:ascii="Arial" w:hAnsi="Arial" w:cs="Arial"/>
          <w:sz w:val="21"/>
          <w:szCs w:val="21"/>
        </w:rPr>
      </w:pPr>
    </w:p>
    <w:p w14:paraId="0773C510" w14:textId="77777777" w:rsidR="00EF3B19" w:rsidRPr="005E29CB" w:rsidRDefault="00EF3B19" w:rsidP="00EF3B19">
      <w:pPr>
        <w:rPr>
          <w:rFonts w:ascii="Arial" w:hAnsi="Arial" w:cs="Arial"/>
          <w:sz w:val="21"/>
          <w:szCs w:val="21"/>
        </w:rPr>
      </w:pPr>
      <w:r w:rsidRPr="005E29CB">
        <w:rPr>
          <w:rFonts w:ascii="Arial" w:hAnsi="Arial" w:cs="Arial"/>
          <w:sz w:val="21"/>
          <w:szCs w:val="21"/>
        </w:rPr>
        <w:t>Indien beschikbaarheid van een elektronisch dossier: welke software wordt hier voor gebruikt? :………………………………………………………………………………………………………………</w:t>
      </w:r>
    </w:p>
    <w:p w14:paraId="7F5B9F45" w14:textId="77777777" w:rsidR="00EF3B19" w:rsidRPr="005E29CB" w:rsidRDefault="00EF3B19" w:rsidP="00EF3B19">
      <w:pPr>
        <w:rPr>
          <w:rFonts w:ascii="Arial" w:hAnsi="Arial" w:cs="Arial"/>
          <w:sz w:val="21"/>
          <w:szCs w:val="21"/>
        </w:rPr>
      </w:pPr>
    </w:p>
    <w:p w14:paraId="78FA1D90" w14:textId="77777777" w:rsidR="00EF3B19" w:rsidRPr="005E29CB" w:rsidRDefault="00EF3B19" w:rsidP="00EF3B19">
      <w:pPr>
        <w:rPr>
          <w:rFonts w:ascii="Arial" w:hAnsi="Arial" w:cs="Arial"/>
          <w:sz w:val="21"/>
          <w:szCs w:val="21"/>
        </w:rPr>
      </w:pPr>
      <w:r w:rsidRPr="005E29CB">
        <w:rPr>
          <w:rFonts w:ascii="Arial" w:hAnsi="Arial" w:cs="Arial"/>
          <w:sz w:val="21"/>
          <w:szCs w:val="21"/>
        </w:rPr>
        <w:t xml:space="preserve">Heeft de CRA toegang tot het volledige medische/klinisch dossier van alle bewoners in het WZC?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EF3B19" w:rsidRPr="005E29CB" w14:paraId="79DBB9A1" w14:textId="77777777" w:rsidTr="000F62A0">
        <w:tc>
          <w:tcPr>
            <w:tcW w:w="704" w:type="dxa"/>
          </w:tcPr>
          <w:p w14:paraId="2E4D1520"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5E30312F" w14:textId="77777777" w:rsidR="00EF3B19" w:rsidRPr="005E29CB" w:rsidRDefault="00EF3B19" w:rsidP="000F62A0">
            <w:pPr>
              <w:rPr>
                <w:rFonts w:ascii="Arial" w:hAnsi="Arial" w:cs="Arial"/>
                <w:sz w:val="21"/>
                <w:szCs w:val="16"/>
              </w:rPr>
            </w:pPr>
            <w:r w:rsidRPr="005E29CB">
              <w:rPr>
                <w:rFonts w:ascii="Arial" w:hAnsi="Arial" w:cs="Arial"/>
                <w:sz w:val="21"/>
                <w:szCs w:val="16"/>
              </w:rPr>
              <w:t>Ja</w:t>
            </w:r>
          </w:p>
        </w:tc>
      </w:tr>
      <w:tr w:rsidR="00EF3B19" w:rsidRPr="005E29CB" w14:paraId="4A0BAA00" w14:textId="77777777" w:rsidTr="000F62A0">
        <w:trPr>
          <w:trHeight w:val="65"/>
        </w:trPr>
        <w:tc>
          <w:tcPr>
            <w:tcW w:w="704" w:type="dxa"/>
          </w:tcPr>
          <w:p w14:paraId="7D6D425B"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63979A69" w14:textId="77777777" w:rsidR="00EF3B19" w:rsidRPr="005E29CB" w:rsidRDefault="00EF3B19" w:rsidP="000F62A0">
            <w:pPr>
              <w:rPr>
                <w:rFonts w:ascii="Arial" w:hAnsi="Arial" w:cs="Arial"/>
                <w:sz w:val="21"/>
                <w:szCs w:val="16"/>
              </w:rPr>
            </w:pPr>
            <w:r w:rsidRPr="005E29CB">
              <w:rPr>
                <w:rFonts w:ascii="Arial" w:hAnsi="Arial" w:cs="Arial"/>
                <w:sz w:val="21"/>
                <w:szCs w:val="16"/>
              </w:rPr>
              <w:t>Nee</w:t>
            </w:r>
          </w:p>
        </w:tc>
      </w:tr>
      <w:tr w:rsidR="00EF3B19" w:rsidRPr="005E29CB" w14:paraId="08ADFF95" w14:textId="77777777" w:rsidTr="000F62A0">
        <w:trPr>
          <w:trHeight w:val="199"/>
        </w:trPr>
        <w:tc>
          <w:tcPr>
            <w:tcW w:w="704" w:type="dxa"/>
          </w:tcPr>
          <w:p w14:paraId="3C85A581"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6E2B2817" w14:textId="77777777" w:rsidR="00EF3B19" w:rsidRPr="005E29CB" w:rsidRDefault="00EF3B19" w:rsidP="000F62A0">
            <w:pPr>
              <w:rPr>
                <w:rFonts w:ascii="Arial" w:hAnsi="Arial" w:cs="Arial"/>
                <w:sz w:val="21"/>
                <w:szCs w:val="16"/>
              </w:rPr>
            </w:pPr>
            <w:r w:rsidRPr="005E29CB">
              <w:rPr>
                <w:rFonts w:ascii="Arial" w:hAnsi="Arial" w:cs="Arial"/>
                <w:sz w:val="21"/>
                <w:szCs w:val="16"/>
              </w:rPr>
              <w:t>Geen CRA verbonden aan WZC</w:t>
            </w:r>
          </w:p>
        </w:tc>
      </w:tr>
    </w:tbl>
    <w:p w14:paraId="1632A91C" w14:textId="77777777" w:rsidR="00EF3B19" w:rsidRPr="005E29CB" w:rsidRDefault="00EF3B19" w:rsidP="00EF3B19">
      <w:pPr>
        <w:rPr>
          <w:rFonts w:ascii="Arial" w:hAnsi="Arial" w:cs="Arial"/>
          <w:sz w:val="21"/>
          <w:szCs w:val="21"/>
        </w:rPr>
      </w:pPr>
    </w:p>
    <w:p w14:paraId="308E5091" w14:textId="77777777" w:rsidR="00EF3B19" w:rsidRPr="005E29CB" w:rsidRDefault="00EF3B19" w:rsidP="00EF3B19">
      <w:pPr>
        <w:rPr>
          <w:rFonts w:ascii="Arial" w:hAnsi="Arial" w:cs="Arial"/>
          <w:sz w:val="21"/>
          <w:szCs w:val="21"/>
        </w:rPr>
      </w:pPr>
      <w:r w:rsidRPr="005E29CB">
        <w:rPr>
          <w:rFonts w:ascii="Arial" w:hAnsi="Arial" w:cs="Arial"/>
          <w:sz w:val="21"/>
          <w:szCs w:val="21"/>
        </w:rPr>
        <w:t xml:space="preserve">Hebben de verpleegkundigen toegang tot het volledige medische/klinisch dossier van de bewoners in het WZC?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EF3B19" w:rsidRPr="005E29CB" w14:paraId="46A520DC" w14:textId="77777777" w:rsidTr="000F62A0">
        <w:tc>
          <w:tcPr>
            <w:tcW w:w="704" w:type="dxa"/>
          </w:tcPr>
          <w:p w14:paraId="5EB5A9C2" w14:textId="77777777" w:rsidR="00EF3B19" w:rsidRPr="005E29CB" w:rsidRDefault="00EF3B19" w:rsidP="000F62A0">
            <w:pPr>
              <w:rPr>
                <w:rFonts w:ascii="Arial" w:hAnsi="Arial" w:cs="Arial"/>
                <w:sz w:val="21"/>
                <w:szCs w:val="16"/>
              </w:rPr>
            </w:pPr>
            <w:r w:rsidRPr="005E29CB">
              <w:rPr>
                <w:rFonts w:ascii="Arial" w:hAnsi="Arial" w:cs="Arial"/>
                <w:sz w:val="21"/>
                <w:szCs w:val="16"/>
              </w:rPr>
              <w:lastRenderedPageBreak/>
              <w:sym w:font="Wingdings" w:char="F071"/>
            </w:r>
          </w:p>
        </w:tc>
        <w:tc>
          <w:tcPr>
            <w:tcW w:w="8358" w:type="dxa"/>
          </w:tcPr>
          <w:p w14:paraId="7A3E6492" w14:textId="77777777" w:rsidR="00EF3B19" w:rsidRPr="005E29CB" w:rsidRDefault="00EF3B19" w:rsidP="000F62A0">
            <w:pPr>
              <w:rPr>
                <w:rFonts w:ascii="Arial" w:hAnsi="Arial" w:cs="Arial"/>
                <w:sz w:val="21"/>
                <w:szCs w:val="16"/>
              </w:rPr>
            </w:pPr>
            <w:r w:rsidRPr="005E29CB">
              <w:rPr>
                <w:rFonts w:ascii="Arial" w:hAnsi="Arial" w:cs="Arial"/>
                <w:sz w:val="21"/>
                <w:szCs w:val="16"/>
              </w:rPr>
              <w:t>Volledige toegang</w:t>
            </w:r>
          </w:p>
        </w:tc>
      </w:tr>
      <w:tr w:rsidR="00EF3B19" w:rsidRPr="005E29CB" w14:paraId="004AE88E" w14:textId="77777777" w:rsidTr="000F62A0">
        <w:trPr>
          <w:trHeight w:val="65"/>
        </w:trPr>
        <w:tc>
          <w:tcPr>
            <w:tcW w:w="704" w:type="dxa"/>
          </w:tcPr>
          <w:p w14:paraId="47EA8072"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0A4E7E2B" w14:textId="77777777" w:rsidR="00EF3B19" w:rsidRPr="005E29CB" w:rsidRDefault="00EF3B19" w:rsidP="000F62A0">
            <w:pPr>
              <w:rPr>
                <w:rFonts w:ascii="Arial" w:hAnsi="Arial" w:cs="Arial"/>
                <w:sz w:val="21"/>
                <w:szCs w:val="16"/>
              </w:rPr>
            </w:pPr>
            <w:r w:rsidRPr="005E29CB">
              <w:rPr>
                <w:rFonts w:ascii="Arial" w:hAnsi="Arial" w:cs="Arial"/>
                <w:sz w:val="21"/>
                <w:szCs w:val="16"/>
              </w:rPr>
              <w:t>Deels toegang</w:t>
            </w:r>
          </w:p>
        </w:tc>
      </w:tr>
      <w:tr w:rsidR="00EF3B19" w:rsidRPr="005E29CB" w14:paraId="60C7C294" w14:textId="77777777" w:rsidTr="000F62A0">
        <w:trPr>
          <w:trHeight w:val="199"/>
        </w:trPr>
        <w:tc>
          <w:tcPr>
            <w:tcW w:w="704" w:type="dxa"/>
          </w:tcPr>
          <w:p w14:paraId="54C83426"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1F858839" w14:textId="77777777" w:rsidR="00EF3B19" w:rsidRPr="005E29CB" w:rsidRDefault="00EF3B19" w:rsidP="000F62A0">
            <w:pPr>
              <w:rPr>
                <w:rFonts w:ascii="Arial" w:hAnsi="Arial" w:cs="Arial"/>
                <w:sz w:val="21"/>
                <w:szCs w:val="16"/>
              </w:rPr>
            </w:pPr>
            <w:r w:rsidRPr="005E29CB">
              <w:rPr>
                <w:rFonts w:ascii="Arial" w:hAnsi="Arial" w:cs="Arial"/>
                <w:sz w:val="21"/>
                <w:szCs w:val="16"/>
              </w:rPr>
              <w:t>Geen toegang</w:t>
            </w:r>
          </w:p>
        </w:tc>
      </w:tr>
    </w:tbl>
    <w:p w14:paraId="6A8099BB" w14:textId="77777777" w:rsidR="00EF3B19" w:rsidRPr="005E29CB" w:rsidRDefault="00EF3B19" w:rsidP="00EF3B19">
      <w:pPr>
        <w:rPr>
          <w:rFonts w:ascii="Arial" w:hAnsi="Arial" w:cs="Arial"/>
          <w:sz w:val="21"/>
          <w:szCs w:val="21"/>
        </w:rPr>
      </w:pPr>
    </w:p>
    <w:p w14:paraId="62967F56" w14:textId="77777777" w:rsidR="00EF3B19" w:rsidRPr="005E29CB" w:rsidRDefault="00EF3B19" w:rsidP="00EF3B19">
      <w:pPr>
        <w:rPr>
          <w:rFonts w:ascii="Arial" w:hAnsi="Arial" w:cs="Arial"/>
          <w:sz w:val="21"/>
          <w:szCs w:val="21"/>
        </w:rPr>
      </w:pPr>
      <w:r w:rsidRPr="005E29CB">
        <w:rPr>
          <w:rFonts w:ascii="Arial" w:hAnsi="Arial" w:cs="Arial"/>
          <w:sz w:val="21"/>
          <w:szCs w:val="21"/>
        </w:rPr>
        <w:t xml:space="preserve">Door wie gebeurt de registratie van de volgende medische en klinische data per resident (indien van toepassing)? </w:t>
      </w:r>
    </w:p>
    <w:tbl>
      <w:tblPr>
        <w:tblStyle w:val="Tabelraster"/>
        <w:tblW w:w="0" w:type="auto"/>
        <w:tblLook w:val="04A0" w:firstRow="1" w:lastRow="0" w:firstColumn="1" w:lastColumn="0" w:noHBand="0" w:noVBand="1"/>
      </w:tblPr>
      <w:tblGrid>
        <w:gridCol w:w="3206"/>
        <w:gridCol w:w="1210"/>
        <w:gridCol w:w="1417"/>
        <w:gridCol w:w="1486"/>
        <w:gridCol w:w="1743"/>
      </w:tblGrid>
      <w:tr w:rsidR="00EF3B19" w:rsidRPr="005E29CB" w14:paraId="48B1255C" w14:textId="77777777" w:rsidTr="000F62A0">
        <w:tc>
          <w:tcPr>
            <w:tcW w:w="3256" w:type="dxa"/>
          </w:tcPr>
          <w:p w14:paraId="429FEF5E" w14:textId="77777777" w:rsidR="00EF3B19" w:rsidRPr="005E29CB" w:rsidRDefault="00EF3B19" w:rsidP="000F62A0">
            <w:pPr>
              <w:rPr>
                <w:rFonts w:ascii="Arial" w:hAnsi="Arial" w:cs="Arial"/>
                <w:sz w:val="16"/>
                <w:szCs w:val="16"/>
              </w:rPr>
            </w:pPr>
          </w:p>
        </w:tc>
        <w:tc>
          <w:tcPr>
            <w:tcW w:w="1236" w:type="dxa"/>
          </w:tcPr>
          <w:p w14:paraId="0CAEBCEC"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t xml:space="preserve">Arts </w:t>
            </w:r>
          </w:p>
        </w:tc>
        <w:tc>
          <w:tcPr>
            <w:tcW w:w="1315" w:type="dxa"/>
          </w:tcPr>
          <w:p w14:paraId="2692600F"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t>Verpleegkundige</w:t>
            </w:r>
          </w:p>
        </w:tc>
        <w:tc>
          <w:tcPr>
            <w:tcW w:w="1500" w:type="dxa"/>
          </w:tcPr>
          <w:p w14:paraId="587BED60"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t>Zorgkundige</w:t>
            </w:r>
          </w:p>
        </w:tc>
        <w:tc>
          <w:tcPr>
            <w:tcW w:w="1755" w:type="dxa"/>
          </w:tcPr>
          <w:p w14:paraId="254E521F"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t>Wordt niet gedocumenteerd</w:t>
            </w:r>
          </w:p>
        </w:tc>
      </w:tr>
      <w:tr w:rsidR="00EF3B19" w:rsidRPr="005E29CB" w14:paraId="2D60421C" w14:textId="77777777" w:rsidTr="000F62A0">
        <w:tc>
          <w:tcPr>
            <w:tcW w:w="3256" w:type="dxa"/>
          </w:tcPr>
          <w:p w14:paraId="4EF319CE" w14:textId="77777777" w:rsidR="00EF3B19" w:rsidRPr="005E29CB" w:rsidRDefault="00EF3B19" w:rsidP="000F62A0">
            <w:pPr>
              <w:rPr>
                <w:rFonts w:ascii="Arial" w:hAnsi="Arial" w:cs="Arial"/>
                <w:sz w:val="16"/>
                <w:szCs w:val="16"/>
              </w:rPr>
            </w:pPr>
            <w:r w:rsidRPr="005E29CB">
              <w:rPr>
                <w:rFonts w:ascii="Arial" w:hAnsi="Arial" w:cs="Arial"/>
                <w:sz w:val="16"/>
                <w:szCs w:val="16"/>
              </w:rPr>
              <w:t>Medische voorgeschiedenis</w:t>
            </w:r>
          </w:p>
        </w:tc>
        <w:tc>
          <w:tcPr>
            <w:tcW w:w="1236" w:type="dxa"/>
          </w:tcPr>
          <w:p w14:paraId="5F31D671"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5" w:type="dxa"/>
          </w:tcPr>
          <w:p w14:paraId="15FC8864"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140927EB"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3E4D0FB4"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627B8B83" w14:textId="77777777" w:rsidTr="000F62A0">
        <w:tc>
          <w:tcPr>
            <w:tcW w:w="3256" w:type="dxa"/>
          </w:tcPr>
          <w:p w14:paraId="60D4FE37" w14:textId="77777777" w:rsidR="00EF3B19" w:rsidRPr="005E29CB" w:rsidRDefault="00EF3B19" w:rsidP="000F62A0">
            <w:pPr>
              <w:rPr>
                <w:rFonts w:ascii="Arial" w:hAnsi="Arial" w:cs="Arial"/>
                <w:sz w:val="16"/>
                <w:szCs w:val="16"/>
              </w:rPr>
            </w:pPr>
            <w:r w:rsidRPr="005E29CB">
              <w:rPr>
                <w:rFonts w:ascii="Arial" w:hAnsi="Arial" w:cs="Arial"/>
                <w:sz w:val="16"/>
                <w:szCs w:val="16"/>
              </w:rPr>
              <w:t>Zorgparameters</w:t>
            </w:r>
          </w:p>
        </w:tc>
        <w:tc>
          <w:tcPr>
            <w:tcW w:w="1236" w:type="dxa"/>
          </w:tcPr>
          <w:p w14:paraId="66298036"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5" w:type="dxa"/>
          </w:tcPr>
          <w:p w14:paraId="61287799"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68811C92"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3C31EDC6"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2369B1CA" w14:textId="77777777" w:rsidTr="000F62A0">
        <w:tc>
          <w:tcPr>
            <w:tcW w:w="3256" w:type="dxa"/>
          </w:tcPr>
          <w:p w14:paraId="38A3FE7A" w14:textId="77777777" w:rsidR="00EF3B19" w:rsidRPr="005E29CB" w:rsidRDefault="00EF3B19" w:rsidP="000F62A0">
            <w:pPr>
              <w:rPr>
                <w:rFonts w:ascii="Arial" w:hAnsi="Arial" w:cs="Arial"/>
                <w:sz w:val="16"/>
                <w:szCs w:val="16"/>
              </w:rPr>
            </w:pPr>
            <w:r w:rsidRPr="005E29CB">
              <w:rPr>
                <w:rFonts w:ascii="Arial" w:hAnsi="Arial" w:cs="Arial"/>
                <w:sz w:val="16"/>
                <w:szCs w:val="16"/>
              </w:rPr>
              <w:t>Nierfunctie</w:t>
            </w:r>
          </w:p>
        </w:tc>
        <w:tc>
          <w:tcPr>
            <w:tcW w:w="1236" w:type="dxa"/>
          </w:tcPr>
          <w:p w14:paraId="066658A7"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5" w:type="dxa"/>
          </w:tcPr>
          <w:p w14:paraId="1F63B957"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4FC9FAB3"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12A3726E"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2655F662" w14:textId="77777777" w:rsidTr="000F62A0">
        <w:tc>
          <w:tcPr>
            <w:tcW w:w="3256" w:type="dxa"/>
          </w:tcPr>
          <w:p w14:paraId="28D66555" w14:textId="77777777" w:rsidR="00EF3B19" w:rsidRPr="005E29CB" w:rsidRDefault="00EF3B19" w:rsidP="000F62A0">
            <w:pPr>
              <w:rPr>
                <w:rFonts w:ascii="Arial" w:hAnsi="Arial" w:cs="Arial"/>
                <w:sz w:val="16"/>
                <w:szCs w:val="16"/>
              </w:rPr>
            </w:pPr>
            <w:r w:rsidRPr="005E29CB">
              <w:rPr>
                <w:rFonts w:ascii="Arial" w:hAnsi="Arial" w:cs="Arial"/>
                <w:sz w:val="16"/>
                <w:szCs w:val="16"/>
              </w:rPr>
              <w:t>Aanwezigheid van urinaire katheter</w:t>
            </w:r>
          </w:p>
        </w:tc>
        <w:tc>
          <w:tcPr>
            <w:tcW w:w="1236" w:type="dxa"/>
          </w:tcPr>
          <w:p w14:paraId="43FA2447"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5" w:type="dxa"/>
          </w:tcPr>
          <w:p w14:paraId="6E4E8CAF"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56780E0F"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56C03249"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7FBEE966" w14:textId="77777777" w:rsidTr="000F62A0">
        <w:tc>
          <w:tcPr>
            <w:tcW w:w="3256" w:type="dxa"/>
          </w:tcPr>
          <w:p w14:paraId="4AD9DB9A" w14:textId="77777777" w:rsidR="00EF3B19" w:rsidRPr="005E29CB" w:rsidRDefault="00EF3B19" w:rsidP="000F62A0">
            <w:pPr>
              <w:rPr>
                <w:rFonts w:ascii="Arial" w:hAnsi="Arial" w:cs="Arial"/>
                <w:sz w:val="16"/>
                <w:szCs w:val="16"/>
              </w:rPr>
            </w:pPr>
            <w:r w:rsidRPr="005E29CB">
              <w:rPr>
                <w:rFonts w:ascii="Arial" w:hAnsi="Arial" w:cs="Arial"/>
                <w:sz w:val="16"/>
                <w:szCs w:val="16"/>
              </w:rPr>
              <w:t>Allergie voor antimicrobiële therapie</w:t>
            </w:r>
          </w:p>
        </w:tc>
        <w:tc>
          <w:tcPr>
            <w:tcW w:w="1236" w:type="dxa"/>
          </w:tcPr>
          <w:p w14:paraId="22CA8029"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5" w:type="dxa"/>
          </w:tcPr>
          <w:p w14:paraId="4DA356DF"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0E4888C6"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0FB3CCA7"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0725A0CC" w14:textId="77777777" w:rsidTr="000F62A0">
        <w:tc>
          <w:tcPr>
            <w:tcW w:w="3256" w:type="dxa"/>
          </w:tcPr>
          <w:p w14:paraId="5A0CD9E0" w14:textId="77777777" w:rsidR="00EF3B19" w:rsidRPr="005E29CB" w:rsidRDefault="00EF3B19" w:rsidP="000F62A0">
            <w:pPr>
              <w:rPr>
                <w:rFonts w:ascii="Arial" w:hAnsi="Arial" w:cs="Arial"/>
                <w:sz w:val="16"/>
                <w:szCs w:val="16"/>
              </w:rPr>
            </w:pPr>
            <w:r w:rsidRPr="005E29CB">
              <w:rPr>
                <w:rFonts w:ascii="Arial" w:hAnsi="Arial" w:cs="Arial"/>
                <w:sz w:val="16"/>
                <w:szCs w:val="16"/>
              </w:rPr>
              <w:t>Medicatielijst</w:t>
            </w:r>
          </w:p>
        </w:tc>
        <w:tc>
          <w:tcPr>
            <w:tcW w:w="1236" w:type="dxa"/>
          </w:tcPr>
          <w:p w14:paraId="3A0F4EE7"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5" w:type="dxa"/>
          </w:tcPr>
          <w:p w14:paraId="7852B64D"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1828A5A1"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6A66DC7D"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66E0A885" w14:textId="77777777" w:rsidTr="000F62A0">
        <w:tc>
          <w:tcPr>
            <w:tcW w:w="3256" w:type="dxa"/>
          </w:tcPr>
          <w:p w14:paraId="49966F7A" w14:textId="77777777" w:rsidR="00EF3B19" w:rsidRPr="005E29CB" w:rsidRDefault="00EF3B19" w:rsidP="000F62A0">
            <w:pPr>
              <w:rPr>
                <w:rFonts w:ascii="Arial" w:hAnsi="Arial" w:cs="Arial"/>
                <w:sz w:val="16"/>
                <w:szCs w:val="16"/>
              </w:rPr>
            </w:pPr>
            <w:r w:rsidRPr="005E29CB">
              <w:rPr>
                <w:rFonts w:ascii="Arial" w:hAnsi="Arial" w:cs="Arial"/>
                <w:sz w:val="16"/>
                <w:szCs w:val="16"/>
              </w:rPr>
              <w:t>Inname van voedingssupplementen</w:t>
            </w:r>
          </w:p>
        </w:tc>
        <w:tc>
          <w:tcPr>
            <w:tcW w:w="1236" w:type="dxa"/>
          </w:tcPr>
          <w:p w14:paraId="2B3F6C18"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5" w:type="dxa"/>
          </w:tcPr>
          <w:p w14:paraId="3B22A737"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3B75C24C"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2FABA4DE"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2DF331E9" w14:textId="77777777" w:rsidTr="000F62A0">
        <w:tc>
          <w:tcPr>
            <w:tcW w:w="3256" w:type="dxa"/>
          </w:tcPr>
          <w:p w14:paraId="53ADE848" w14:textId="77777777" w:rsidR="00EF3B19" w:rsidRPr="005E29CB" w:rsidRDefault="00EF3B19" w:rsidP="000F62A0">
            <w:pPr>
              <w:rPr>
                <w:rFonts w:ascii="Arial" w:hAnsi="Arial" w:cs="Arial"/>
                <w:sz w:val="16"/>
                <w:szCs w:val="16"/>
              </w:rPr>
            </w:pPr>
            <w:r w:rsidRPr="005E29CB">
              <w:rPr>
                <w:rFonts w:ascii="Arial" w:hAnsi="Arial" w:cs="Arial"/>
                <w:sz w:val="16"/>
                <w:szCs w:val="16"/>
              </w:rPr>
              <w:t>Medicatievoorschriften</w:t>
            </w:r>
          </w:p>
        </w:tc>
        <w:tc>
          <w:tcPr>
            <w:tcW w:w="1236" w:type="dxa"/>
          </w:tcPr>
          <w:p w14:paraId="51B4F68F"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5" w:type="dxa"/>
          </w:tcPr>
          <w:p w14:paraId="2663B513"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5A266DAC"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0F4A3C2D"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1B8B294B" w14:textId="77777777" w:rsidTr="000F62A0">
        <w:tc>
          <w:tcPr>
            <w:tcW w:w="3256" w:type="dxa"/>
          </w:tcPr>
          <w:p w14:paraId="65CE8DE3" w14:textId="77777777" w:rsidR="00EF3B19" w:rsidRPr="005E29CB" w:rsidRDefault="00EF3B19" w:rsidP="000F62A0">
            <w:pPr>
              <w:rPr>
                <w:rFonts w:ascii="Arial" w:hAnsi="Arial" w:cs="Arial"/>
                <w:sz w:val="16"/>
                <w:szCs w:val="16"/>
              </w:rPr>
            </w:pPr>
            <w:r w:rsidRPr="005E29CB">
              <w:rPr>
                <w:rFonts w:ascii="Arial" w:hAnsi="Arial" w:cs="Arial"/>
                <w:sz w:val="16"/>
                <w:szCs w:val="16"/>
              </w:rPr>
              <w:t>Medicatietoedieningen</w:t>
            </w:r>
          </w:p>
        </w:tc>
        <w:tc>
          <w:tcPr>
            <w:tcW w:w="1236" w:type="dxa"/>
          </w:tcPr>
          <w:p w14:paraId="402619ED"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5" w:type="dxa"/>
          </w:tcPr>
          <w:p w14:paraId="10BD787C"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4FC3E94A"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29D99739"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36FD78EF" w14:textId="77777777" w:rsidTr="000F62A0">
        <w:tc>
          <w:tcPr>
            <w:tcW w:w="3256" w:type="dxa"/>
          </w:tcPr>
          <w:p w14:paraId="44BBF5F1" w14:textId="77777777" w:rsidR="00EF3B19" w:rsidRPr="005E29CB" w:rsidRDefault="00EF3B19" w:rsidP="000F62A0">
            <w:pPr>
              <w:rPr>
                <w:rFonts w:ascii="Arial" w:hAnsi="Arial" w:cs="Arial"/>
                <w:sz w:val="16"/>
                <w:szCs w:val="16"/>
              </w:rPr>
            </w:pPr>
            <w:r w:rsidRPr="005E29CB">
              <w:rPr>
                <w:rFonts w:ascii="Arial" w:hAnsi="Arial" w:cs="Arial"/>
                <w:sz w:val="16"/>
                <w:szCs w:val="16"/>
              </w:rPr>
              <w:t>Behandeling met antimicrobiële therapie</w:t>
            </w:r>
          </w:p>
        </w:tc>
        <w:tc>
          <w:tcPr>
            <w:tcW w:w="1236" w:type="dxa"/>
          </w:tcPr>
          <w:p w14:paraId="79D6F444"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5" w:type="dxa"/>
          </w:tcPr>
          <w:p w14:paraId="4665CD1D"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4A7AA77A"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5E77DA45"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074ADE51" w14:textId="77777777" w:rsidTr="000F62A0">
        <w:tc>
          <w:tcPr>
            <w:tcW w:w="3256" w:type="dxa"/>
          </w:tcPr>
          <w:p w14:paraId="351549EF" w14:textId="77777777" w:rsidR="00EF3B19" w:rsidRPr="005E29CB" w:rsidRDefault="00EF3B19" w:rsidP="000F62A0">
            <w:pPr>
              <w:rPr>
                <w:rFonts w:ascii="Arial" w:hAnsi="Arial" w:cs="Arial"/>
                <w:sz w:val="16"/>
                <w:szCs w:val="16"/>
              </w:rPr>
            </w:pPr>
            <w:r w:rsidRPr="005E29CB">
              <w:rPr>
                <w:rFonts w:ascii="Arial" w:hAnsi="Arial" w:cs="Arial"/>
                <w:i/>
                <w:sz w:val="16"/>
                <w:szCs w:val="16"/>
              </w:rPr>
              <w:t>Indicatie van de antimicrobiële therapie</w:t>
            </w:r>
          </w:p>
        </w:tc>
        <w:tc>
          <w:tcPr>
            <w:tcW w:w="1236" w:type="dxa"/>
          </w:tcPr>
          <w:p w14:paraId="0CC218E3"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5" w:type="dxa"/>
          </w:tcPr>
          <w:p w14:paraId="0D4185C0"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25B4BC97"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21B3BC48"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317D83B2" w14:textId="77777777" w:rsidTr="000F62A0">
        <w:tc>
          <w:tcPr>
            <w:tcW w:w="3256" w:type="dxa"/>
          </w:tcPr>
          <w:p w14:paraId="5E3F79D4" w14:textId="77777777" w:rsidR="00EF3B19" w:rsidRPr="005E29CB" w:rsidRDefault="00EF3B19" w:rsidP="000F62A0">
            <w:pPr>
              <w:rPr>
                <w:rFonts w:ascii="Arial" w:hAnsi="Arial" w:cs="Arial"/>
                <w:sz w:val="16"/>
                <w:szCs w:val="16"/>
              </w:rPr>
            </w:pPr>
            <w:r w:rsidRPr="005E29CB">
              <w:rPr>
                <w:rFonts w:ascii="Arial" w:hAnsi="Arial" w:cs="Arial"/>
                <w:i/>
                <w:sz w:val="16"/>
                <w:szCs w:val="16"/>
              </w:rPr>
              <w:t>Geïdentificeerde infectiekiem</w:t>
            </w:r>
          </w:p>
        </w:tc>
        <w:tc>
          <w:tcPr>
            <w:tcW w:w="1236" w:type="dxa"/>
          </w:tcPr>
          <w:p w14:paraId="4431A0E4"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5" w:type="dxa"/>
          </w:tcPr>
          <w:p w14:paraId="3EF633BA"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062B4BCD"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4607BA29"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60404FBA" w14:textId="77777777" w:rsidTr="000F62A0">
        <w:tc>
          <w:tcPr>
            <w:tcW w:w="3256" w:type="dxa"/>
          </w:tcPr>
          <w:p w14:paraId="37322479" w14:textId="77777777" w:rsidR="00EF3B19" w:rsidRPr="005E29CB" w:rsidRDefault="00EF3B19" w:rsidP="000F62A0">
            <w:pPr>
              <w:rPr>
                <w:rFonts w:ascii="Arial" w:hAnsi="Arial" w:cs="Arial"/>
                <w:sz w:val="16"/>
                <w:szCs w:val="16"/>
              </w:rPr>
            </w:pPr>
            <w:r w:rsidRPr="005E29CB">
              <w:rPr>
                <w:rFonts w:ascii="Arial" w:hAnsi="Arial" w:cs="Arial"/>
                <w:i/>
                <w:sz w:val="16"/>
                <w:szCs w:val="16"/>
              </w:rPr>
              <w:t>Gevoeligheid van de geïdentificeerde infectiekiem voor antimicrobiële therapie</w:t>
            </w:r>
          </w:p>
        </w:tc>
        <w:tc>
          <w:tcPr>
            <w:tcW w:w="1236" w:type="dxa"/>
          </w:tcPr>
          <w:p w14:paraId="19AE0383"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5" w:type="dxa"/>
          </w:tcPr>
          <w:p w14:paraId="43C96BFE"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2140B9FB"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4B2B8955"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36416481" w14:textId="77777777" w:rsidTr="000F62A0">
        <w:tc>
          <w:tcPr>
            <w:tcW w:w="3256" w:type="dxa"/>
          </w:tcPr>
          <w:p w14:paraId="1E3F8836" w14:textId="77777777" w:rsidR="00EF3B19" w:rsidRPr="005E29CB" w:rsidRDefault="00EF3B19" w:rsidP="000F62A0">
            <w:pPr>
              <w:rPr>
                <w:rFonts w:ascii="Arial" w:hAnsi="Arial" w:cs="Arial"/>
                <w:sz w:val="16"/>
                <w:szCs w:val="16"/>
              </w:rPr>
            </w:pPr>
            <w:r w:rsidRPr="005E29CB">
              <w:rPr>
                <w:rFonts w:ascii="Arial" w:hAnsi="Arial" w:cs="Arial"/>
                <w:i/>
                <w:sz w:val="16"/>
                <w:szCs w:val="16"/>
              </w:rPr>
              <w:t>Startdatum van de antimicrobiële therapie</w:t>
            </w:r>
          </w:p>
        </w:tc>
        <w:tc>
          <w:tcPr>
            <w:tcW w:w="1236" w:type="dxa"/>
          </w:tcPr>
          <w:p w14:paraId="065939D7"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315" w:type="dxa"/>
          </w:tcPr>
          <w:p w14:paraId="280CA5C1"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083F9CE2"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0B722D52"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6906523B" w14:textId="77777777" w:rsidTr="000F62A0">
        <w:tc>
          <w:tcPr>
            <w:tcW w:w="3256" w:type="dxa"/>
          </w:tcPr>
          <w:p w14:paraId="05B967CF" w14:textId="77777777" w:rsidR="00EF3B19" w:rsidRPr="005E29CB" w:rsidRDefault="00EF3B19" w:rsidP="000F62A0">
            <w:pPr>
              <w:rPr>
                <w:rFonts w:ascii="Arial" w:hAnsi="Arial" w:cs="Arial"/>
                <w:sz w:val="16"/>
                <w:szCs w:val="16"/>
              </w:rPr>
            </w:pPr>
            <w:r w:rsidRPr="005E29CB">
              <w:rPr>
                <w:rFonts w:ascii="Arial" w:hAnsi="Arial" w:cs="Arial"/>
                <w:i/>
                <w:sz w:val="16"/>
                <w:szCs w:val="16"/>
              </w:rPr>
              <w:t>Stopdatum van de antimicrobiële therapie</w:t>
            </w:r>
          </w:p>
        </w:tc>
        <w:tc>
          <w:tcPr>
            <w:tcW w:w="1236" w:type="dxa"/>
          </w:tcPr>
          <w:p w14:paraId="34D0137E" w14:textId="77777777" w:rsidR="00EF3B19" w:rsidRPr="005E29CB" w:rsidRDefault="00EF3B19" w:rsidP="000F62A0">
            <w:pPr>
              <w:jc w:val="center"/>
              <w:rPr>
                <w:rFonts w:ascii="Arial" w:hAnsi="Arial" w:cs="Arial"/>
                <w:i/>
                <w:sz w:val="16"/>
                <w:szCs w:val="16"/>
              </w:rPr>
            </w:pPr>
            <w:r w:rsidRPr="005E29CB">
              <w:rPr>
                <w:rFonts w:ascii="Arial" w:hAnsi="Arial" w:cs="Arial"/>
                <w:sz w:val="16"/>
                <w:szCs w:val="16"/>
              </w:rPr>
              <w:sym w:font="Wingdings" w:char="F071"/>
            </w:r>
          </w:p>
        </w:tc>
        <w:tc>
          <w:tcPr>
            <w:tcW w:w="1315" w:type="dxa"/>
          </w:tcPr>
          <w:p w14:paraId="2D889175"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6B40F052"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35506A2F"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5E440A77" w14:textId="77777777" w:rsidTr="000F62A0">
        <w:tc>
          <w:tcPr>
            <w:tcW w:w="3256" w:type="dxa"/>
          </w:tcPr>
          <w:p w14:paraId="328D9460" w14:textId="77777777" w:rsidR="00EF3B19" w:rsidRPr="005E29CB" w:rsidRDefault="00EF3B19" w:rsidP="000F62A0">
            <w:pPr>
              <w:rPr>
                <w:rFonts w:ascii="Arial" w:hAnsi="Arial" w:cs="Arial"/>
                <w:sz w:val="16"/>
                <w:szCs w:val="16"/>
              </w:rPr>
            </w:pPr>
            <w:r w:rsidRPr="005E29CB">
              <w:rPr>
                <w:rFonts w:ascii="Arial" w:hAnsi="Arial" w:cs="Arial"/>
                <w:i/>
                <w:sz w:val="16"/>
                <w:szCs w:val="16"/>
              </w:rPr>
              <w:t>Toedieningsvorm van de antimicrobiële therapie</w:t>
            </w:r>
          </w:p>
        </w:tc>
        <w:tc>
          <w:tcPr>
            <w:tcW w:w="1236" w:type="dxa"/>
          </w:tcPr>
          <w:p w14:paraId="7C81F2C6" w14:textId="77777777" w:rsidR="00EF3B19" w:rsidRPr="005E29CB" w:rsidRDefault="00EF3B19" w:rsidP="000F62A0">
            <w:pPr>
              <w:jc w:val="center"/>
              <w:rPr>
                <w:rFonts w:ascii="Arial" w:hAnsi="Arial" w:cs="Arial"/>
                <w:i/>
                <w:sz w:val="16"/>
                <w:szCs w:val="16"/>
              </w:rPr>
            </w:pPr>
            <w:r w:rsidRPr="005E29CB">
              <w:rPr>
                <w:rFonts w:ascii="Arial" w:hAnsi="Arial" w:cs="Arial"/>
                <w:sz w:val="16"/>
                <w:szCs w:val="16"/>
              </w:rPr>
              <w:sym w:font="Wingdings" w:char="F071"/>
            </w:r>
          </w:p>
        </w:tc>
        <w:tc>
          <w:tcPr>
            <w:tcW w:w="1315" w:type="dxa"/>
          </w:tcPr>
          <w:p w14:paraId="204B9636"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0ECE47E6"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1AA8F176"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1A48EFF5" w14:textId="77777777" w:rsidTr="000F62A0">
        <w:tc>
          <w:tcPr>
            <w:tcW w:w="3256" w:type="dxa"/>
          </w:tcPr>
          <w:p w14:paraId="735265D2" w14:textId="77777777" w:rsidR="00EF3B19" w:rsidRPr="005E29CB" w:rsidRDefault="00EF3B19" w:rsidP="000F62A0">
            <w:pPr>
              <w:rPr>
                <w:rFonts w:ascii="Arial" w:hAnsi="Arial" w:cs="Arial"/>
                <w:sz w:val="16"/>
                <w:szCs w:val="16"/>
              </w:rPr>
            </w:pPr>
            <w:r w:rsidRPr="005E29CB">
              <w:rPr>
                <w:rFonts w:ascii="Arial" w:hAnsi="Arial" w:cs="Arial"/>
                <w:i/>
                <w:sz w:val="16"/>
                <w:szCs w:val="16"/>
              </w:rPr>
              <w:t>Dosis van de antimicrobiële therapie</w:t>
            </w:r>
          </w:p>
        </w:tc>
        <w:tc>
          <w:tcPr>
            <w:tcW w:w="1236" w:type="dxa"/>
          </w:tcPr>
          <w:p w14:paraId="3B192D63" w14:textId="77777777" w:rsidR="00EF3B19" w:rsidRPr="005E29CB" w:rsidRDefault="00EF3B19" w:rsidP="000F62A0">
            <w:pPr>
              <w:jc w:val="center"/>
              <w:rPr>
                <w:rFonts w:ascii="Arial" w:hAnsi="Arial" w:cs="Arial"/>
                <w:i/>
                <w:sz w:val="16"/>
                <w:szCs w:val="16"/>
              </w:rPr>
            </w:pPr>
            <w:r w:rsidRPr="005E29CB">
              <w:rPr>
                <w:rFonts w:ascii="Arial" w:hAnsi="Arial" w:cs="Arial"/>
                <w:sz w:val="16"/>
                <w:szCs w:val="16"/>
              </w:rPr>
              <w:sym w:font="Wingdings" w:char="F071"/>
            </w:r>
          </w:p>
        </w:tc>
        <w:tc>
          <w:tcPr>
            <w:tcW w:w="1315" w:type="dxa"/>
          </w:tcPr>
          <w:p w14:paraId="4FEF11CB"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218A88FE"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5AB62F7F"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520A6AB7" w14:textId="77777777" w:rsidTr="000F62A0">
        <w:tc>
          <w:tcPr>
            <w:tcW w:w="3256" w:type="dxa"/>
          </w:tcPr>
          <w:p w14:paraId="7B2A5527" w14:textId="77777777" w:rsidR="00EF3B19" w:rsidRPr="005E29CB" w:rsidRDefault="00EF3B19" w:rsidP="000F62A0">
            <w:pPr>
              <w:rPr>
                <w:rFonts w:ascii="Arial" w:hAnsi="Arial" w:cs="Arial"/>
                <w:sz w:val="16"/>
                <w:szCs w:val="16"/>
              </w:rPr>
            </w:pPr>
            <w:r w:rsidRPr="005E29CB">
              <w:rPr>
                <w:rFonts w:ascii="Arial" w:hAnsi="Arial" w:cs="Arial"/>
                <w:i/>
                <w:sz w:val="16"/>
                <w:szCs w:val="16"/>
              </w:rPr>
              <w:t>Tijdstip van toediening van de antimicrobiële therapie</w:t>
            </w:r>
          </w:p>
        </w:tc>
        <w:tc>
          <w:tcPr>
            <w:tcW w:w="1236" w:type="dxa"/>
          </w:tcPr>
          <w:p w14:paraId="2211C07E" w14:textId="77777777" w:rsidR="00EF3B19" w:rsidRPr="005E29CB" w:rsidRDefault="00EF3B19" w:rsidP="000F62A0">
            <w:pPr>
              <w:jc w:val="center"/>
              <w:rPr>
                <w:rFonts w:ascii="Arial" w:hAnsi="Arial" w:cs="Arial"/>
                <w:i/>
                <w:sz w:val="16"/>
                <w:szCs w:val="16"/>
              </w:rPr>
            </w:pPr>
            <w:r w:rsidRPr="005E29CB">
              <w:rPr>
                <w:rFonts w:ascii="Arial" w:hAnsi="Arial" w:cs="Arial"/>
                <w:sz w:val="16"/>
                <w:szCs w:val="16"/>
              </w:rPr>
              <w:sym w:font="Wingdings" w:char="F071"/>
            </w:r>
          </w:p>
        </w:tc>
        <w:tc>
          <w:tcPr>
            <w:tcW w:w="1315" w:type="dxa"/>
          </w:tcPr>
          <w:p w14:paraId="1E12570D"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40A246D1"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2C83A980"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r w:rsidR="00EF3B19" w:rsidRPr="005E29CB" w14:paraId="7CA3C0BD" w14:textId="77777777" w:rsidTr="000F62A0">
        <w:tc>
          <w:tcPr>
            <w:tcW w:w="3256" w:type="dxa"/>
          </w:tcPr>
          <w:p w14:paraId="74ACD8CD" w14:textId="77777777" w:rsidR="00EF3B19" w:rsidRPr="005E29CB" w:rsidRDefault="00EF3B19" w:rsidP="000F62A0">
            <w:pPr>
              <w:rPr>
                <w:rFonts w:ascii="Arial" w:hAnsi="Arial" w:cs="Arial"/>
                <w:sz w:val="16"/>
                <w:szCs w:val="16"/>
              </w:rPr>
            </w:pPr>
            <w:r w:rsidRPr="005E29CB">
              <w:rPr>
                <w:rFonts w:ascii="Arial" w:hAnsi="Arial" w:cs="Arial"/>
                <w:i/>
                <w:sz w:val="16"/>
                <w:szCs w:val="16"/>
              </w:rPr>
              <w:t>Frequentie van toediening (x/dag) van de antimicrobiële therapie</w:t>
            </w:r>
          </w:p>
        </w:tc>
        <w:tc>
          <w:tcPr>
            <w:tcW w:w="1236" w:type="dxa"/>
          </w:tcPr>
          <w:p w14:paraId="26062703" w14:textId="77777777" w:rsidR="00EF3B19" w:rsidRPr="005E29CB" w:rsidRDefault="00EF3B19" w:rsidP="000F62A0">
            <w:pPr>
              <w:jc w:val="center"/>
              <w:rPr>
                <w:rFonts w:ascii="Arial" w:hAnsi="Arial" w:cs="Arial"/>
                <w:i/>
                <w:sz w:val="16"/>
                <w:szCs w:val="16"/>
              </w:rPr>
            </w:pPr>
            <w:r w:rsidRPr="005E29CB">
              <w:rPr>
                <w:rFonts w:ascii="Arial" w:hAnsi="Arial" w:cs="Arial"/>
                <w:sz w:val="16"/>
                <w:szCs w:val="16"/>
              </w:rPr>
              <w:sym w:font="Wingdings" w:char="F071"/>
            </w:r>
          </w:p>
        </w:tc>
        <w:tc>
          <w:tcPr>
            <w:tcW w:w="1315" w:type="dxa"/>
          </w:tcPr>
          <w:p w14:paraId="55135F5A"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500" w:type="dxa"/>
          </w:tcPr>
          <w:p w14:paraId="633DE18D"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c>
          <w:tcPr>
            <w:tcW w:w="1755" w:type="dxa"/>
          </w:tcPr>
          <w:p w14:paraId="5802C09A" w14:textId="77777777" w:rsidR="00EF3B19" w:rsidRPr="005E29CB" w:rsidRDefault="00EF3B19" w:rsidP="000F62A0">
            <w:pPr>
              <w:jc w:val="center"/>
              <w:rPr>
                <w:rFonts w:ascii="Arial" w:hAnsi="Arial" w:cs="Arial"/>
                <w:sz w:val="16"/>
                <w:szCs w:val="16"/>
              </w:rPr>
            </w:pPr>
            <w:r w:rsidRPr="005E29CB">
              <w:rPr>
                <w:rFonts w:ascii="Arial" w:hAnsi="Arial" w:cs="Arial"/>
                <w:sz w:val="16"/>
                <w:szCs w:val="16"/>
              </w:rPr>
              <w:sym w:font="Wingdings" w:char="F071"/>
            </w:r>
          </w:p>
        </w:tc>
      </w:tr>
    </w:tbl>
    <w:p w14:paraId="312608F9" w14:textId="77777777" w:rsidR="00EF3B19" w:rsidRPr="005E29CB" w:rsidRDefault="00EF3B19" w:rsidP="00EF3B19">
      <w:pPr>
        <w:rPr>
          <w:rFonts w:ascii="Arial" w:hAnsi="Arial" w:cs="Arial"/>
          <w:sz w:val="21"/>
          <w:szCs w:val="21"/>
        </w:rPr>
      </w:pPr>
    </w:p>
    <w:p w14:paraId="1B330B1B" w14:textId="77777777" w:rsidR="00EF3B19" w:rsidRPr="005E29CB" w:rsidRDefault="00EF3B19" w:rsidP="00EF3B19">
      <w:pPr>
        <w:rPr>
          <w:rFonts w:ascii="Arial" w:hAnsi="Arial" w:cs="Arial"/>
          <w:b/>
          <w:sz w:val="21"/>
          <w:szCs w:val="21"/>
        </w:rPr>
        <w:sectPr w:rsidR="00EF3B19" w:rsidRPr="005E29CB">
          <w:pgSz w:w="11906" w:h="16838"/>
          <w:pgMar w:top="1417" w:right="1417" w:bottom="1417" w:left="1417" w:header="708" w:footer="708" w:gutter="0"/>
          <w:cols w:space="708"/>
          <w:docGrid w:linePitch="360"/>
        </w:sectPr>
      </w:pPr>
    </w:p>
    <w:p w14:paraId="103DCBB3" w14:textId="77777777" w:rsidR="00EF3B19" w:rsidRPr="005E29CB" w:rsidRDefault="00EF3B19" w:rsidP="00EF3B19">
      <w:pPr>
        <w:rPr>
          <w:rFonts w:ascii="Arial" w:hAnsi="Arial" w:cs="Arial"/>
          <w:b/>
          <w:sz w:val="21"/>
          <w:szCs w:val="21"/>
        </w:rPr>
      </w:pPr>
      <w:r w:rsidRPr="005E29CB">
        <w:rPr>
          <w:rFonts w:ascii="Arial" w:hAnsi="Arial" w:cs="Arial"/>
          <w:b/>
          <w:sz w:val="21"/>
          <w:szCs w:val="21"/>
        </w:rPr>
        <w:lastRenderedPageBreak/>
        <w:t>Deel 3: antimicrobieel beleid</w:t>
      </w:r>
    </w:p>
    <w:p w14:paraId="2DBC510B" w14:textId="77777777" w:rsidR="00EF3B19" w:rsidRPr="005E29CB" w:rsidRDefault="00EF3B19" w:rsidP="00EF3B19">
      <w:pPr>
        <w:rPr>
          <w:rFonts w:ascii="Arial" w:hAnsi="Arial" w:cs="Arial"/>
          <w:sz w:val="21"/>
          <w:szCs w:val="21"/>
        </w:rPr>
      </w:pPr>
      <w:r w:rsidRPr="005E29CB">
        <w:rPr>
          <w:rFonts w:ascii="Arial" w:hAnsi="Arial" w:cs="Arial"/>
          <w:sz w:val="21"/>
          <w:szCs w:val="21"/>
        </w:rPr>
        <w:t xml:space="preserve">Welke van de volgende elementen zijn aanwezig/beschikbaar in het WZC? </w:t>
      </w:r>
    </w:p>
    <w:tbl>
      <w:tblPr>
        <w:tblStyle w:val="Tabelraster"/>
        <w:tblW w:w="0" w:type="auto"/>
        <w:tblLook w:val="04A0" w:firstRow="1" w:lastRow="0" w:firstColumn="1" w:lastColumn="0" w:noHBand="0" w:noVBand="1"/>
      </w:tblPr>
      <w:tblGrid>
        <w:gridCol w:w="395"/>
        <w:gridCol w:w="8661"/>
      </w:tblGrid>
      <w:tr w:rsidR="00EF3B19" w:rsidRPr="005E29CB" w14:paraId="22629E59" w14:textId="77777777" w:rsidTr="000F62A0">
        <w:tc>
          <w:tcPr>
            <w:tcW w:w="430" w:type="dxa"/>
          </w:tcPr>
          <w:p w14:paraId="2C7DE39F"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632" w:type="dxa"/>
          </w:tcPr>
          <w:p w14:paraId="74920F51" w14:textId="77777777" w:rsidR="00EF3B19" w:rsidRPr="005E29CB" w:rsidRDefault="00EF3B19" w:rsidP="000F62A0">
            <w:pPr>
              <w:rPr>
                <w:rFonts w:ascii="Arial" w:hAnsi="Arial" w:cs="Arial"/>
                <w:sz w:val="16"/>
                <w:szCs w:val="16"/>
              </w:rPr>
            </w:pPr>
            <w:r w:rsidRPr="005E29CB">
              <w:rPr>
                <w:rFonts w:ascii="Arial" w:hAnsi="Arial" w:cs="Arial"/>
                <w:sz w:val="16"/>
                <w:szCs w:val="16"/>
              </w:rPr>
              <w:t>Een antimicrobieel comité</w:t>
            </w:r>
          </w:p>
        </w:tc>
      </w:tr>
      <w:tr w:rsidR="00EF3B19" w:rsidRPr="005E29CB" w14:paraId="6ABC0D69" w14:textId="77777777" w:rsidTr="000F62A0">
        <w:tc>
          <w:tcPr>
            <w:tcW w:w="430" w:type="dxa"/>
          </w:tcPr>
          <w:p w14:paraId="3C6182FD"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632" w:type="dxa"/>
          </w:tcPr>
          <w:p w14:paraId="03EB08C5" w14:textId="77777777" w:rsidR="00EF3B19" w:rsidRPr="005E29CB" w:rsidRDefault="00EF3B19" w:rsidP="000F62A0">
            <w:pPr>
              <w:rPr>
                <w:rFonts w:ascii="Arial" w:hAnsi="Arial" w:cs="Arial"/>
                <w:sz w:val="16"/>
                <w:szCs w:val="16"/>
              </w:rPr>
            </w:pPr>
            <w:r w:rsidRPr="005E29CB">
              <w:rPr>
                <w:rFonts w:ascii="Arial" w:hAnsi="Arial" w:cs="Arial"/>
                <w:sz w:val="16"/>
                <w:szCs w:val="16"/>
              </w:rPr>
              <w:t>Regelmatige bijscholing/vorming voor artsen m.b.t. doeltreffende antimicrobiële voorschrijfpraktijken</w:t>
            </w:r>
          </w:p>
        </w:tc>
      </w:tr>
      <w:tr w:rsidR="00EF3B19" w:rsidRPr="005E29CB" w14:paraId="45A163B1" w14:textId="77777777" w:rsidTr="000F62A0">
        <w:tc>
          <w:tcPr>
            <w:tcW w:w="430" w:type="dxa"/>
          </w:tcPr>
          <w:p w14:paraId="4B5B568D"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632" w:type="dxa"/>
          </w:tcPr>
          <w:p w14:paraId="0A143E29" w14:textId="77777777" w:rsidR="00EF3B19" w:rsidRPr="005E29CB" w:rsidRDefault="00EF3B19" w:rsidP="000F62A0">
            <w:pPr>
              <w:rPr>
                <w:rFonts w:ascii="Arial" w:hAnsi="Arial" w:cs="Arial"/>
                <w:sz w:val="16"/>
                <w:szCs w:val="16"/>
              </w:rPr>
            </w:pPr>
            <w:r w:rsidRPr="005E29CB">
              <w:rPr>
                <w:rFonts w:ascii="Arial" w:hAnsi="Arial" w:cs="Arial"/>
                <w:sz w:val="16"/>
                <w:szCs w:val="16"/>
              </w:rPr>
              <w:t>Regelmatige bijscholing/vorming voor verpleegkundigen m.b.t. gebruik en toediening van antimicrobiële middelen</w:t>
            </w:r>
          </w:p>
        </w:tc>
      </w:tr>
      <w:tr w:rsidR="00EF3B19" w:rsidRPr="005E29CB" w14:paraId="6A8589DA" w14:textId="77777777" w:rsidTr="000F62A0">
        <w:tc>
          <w:tcPr>
            <w:tcW w:w="430" w:type="dxa"/>
          </w:tcPr>
          <w:p w14:paraId="5B7A4B00"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632" w:type="dxa"/>
          </w:tcPr>
          <w:p w14:paraId="7D9C26B3" w14:textId="77777777" w:rsidR="00EF3B19" w:rsidRPr="005E29CB" w:rsidRDefault="00EF3B19" w:rsidP="000F62A0">
            <w:pPr>
              <w:rPr>
                <w:rFonts w:ascii="Arial" w:hAnsi="Arial" w:cs="Arial"/>
                <w:sz w:val="16"/>
                <w:szCs w:val="16"/>
              </w:rPr>
            </w:pPr>
            <w:r w:rsidRPr="005E29CB">
              <w:rPr>
                <w:rFonts w:ascii="Arial" w:hAnsi="Arial" w:cs="Arial"/>
                <w:sz w:val="16"/>
                <w:szCs w:val="16"/>
              </w:rPr>
              <w:t xml:space="preserve">Een systeem (bijv. een flowchart) dat de zorgverleners herinnert aan het belang van microbiologische staalafname ter ondersteuning van de beste antimicrobiële keuze </w:t>
            </w:r>
          </w:p>
        </w:tc>
      </w:tr>
      <w:tr w:rsidR="00EF3B19" w:rsidRPr="005E29CB" w14:paraId="61A52461" w14:textId="77777777" w:rsidTr="000F62A0">
        <w:tc>
          <w:tcPr>
            <w:tcW w:w="430" w:type="dxa"/>
          </w:tcPr>
          <w:p w14:paraId="20064E88"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632" w:type="dxa"/>
          </w:tcPr>
          <w:p w14:paraId="2CFF852F" w14:textId="77777777" w:rsidR="00EF3B19" w:rsidRPr="005E29CB" w:rsidRDefault="00EF3B19" w:rsidP="000F62A0">
            <w:pPr>
              <w:rPr>
                <w:rFonts w:ascii="Arial" w:hAnsi="Arial" w:cs="Arial"/>
                <w:sz w:val="16"/>
                <w:szCs w:val="16"/>
              </w:rPr>
            </w:pPr>
            <w:r w:rsidRPr="005E29CB">
              <w:rPr>
                <w:rFonts w:ascii="Arial" w:hAnsi="Arial" w:cs="Arial"/>
                <w:sz w:val="16"/>
                <w:szCs w:val="16"/>
              </w:rPr>
              <w:t>Geschreven therapeutische richtlijnen voor een correct antimicrobieel gebruik (good practice) in het WZC: aanbevelingen voor empirische en gerichte behandeling van de meest frequent voorkomende infecties, met inbegrip van dosis, toedieningswijze en duur van de behandeling</w:t>
            </w:r>
          </w:p>
        </w:tc>
      </w:tr>
      <w:tr w:rsidR="00EF3B19" w:rsidRPr="005E29CB" w14:paraId="34A2C9B9" w14:textId="77777777" w:rsidTr="000F62A0">
        <w:tc>
          <w:tcPr>
            <w:tcW w:w="430" w:type="dxa"/>
          </w:tcPr>
          <w:p w14:paraId="177181F2"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632" w:type="dxa"/>
          </w:tcPr>
          <w:p w14:paraId="7892D92F" w14:textId="77777777" w:rsidR="00EF3B19" w:rsidRPr="005E29CB" w:rsidRDefault="00EF3B19" w:rsidP="000F62A0">
            <w:pPr>
              <w:rPr>
                <w:rFonts w:ascii="Arial" w:hAnsi="Arial" w:cs="Arial"/>
                <w:sz w:val="16"/>
                <w:szCs w:val="16"/>
              </w:rPr>
            </w:pPr>
            <w:r w:rsidRPr="005E29CB">
              <w:rPr>
                <w:rFonts w:ascii="Arial" w:hAnsi="Arial" w:cs="Arial"/>
                <w:sz w:val="16"/>
                <w:szCs w:val="16"/>
              </w:rPr>
              <w:t>Een therapeutisch formularium; i.e. lijst met geneesmiddelen die kunnen gebruikt worden voor een bepaalde ziekte, bedoeld als een handleiding voor artsen om hen te helpen bij het voorschrijven van geneesmiddelen</w:t>
            </w:r>
          </w:p>
        </w:tc>
      </w:tr>
      <w:tr w:rsidR="00EF3B19" w:rsidRPr="005E29CB" w14:paraId="46EA9BBC" w14:textId="77777777" w:rsidTr="000F62A0">
        <w:tc>
          <w:tcPr>
            <w:tcW w:w="430" w:type="dxa"/>
          </w:tcPr>
          <w:p w14:paraId="64219C8A"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632" w:type="dxa"/>
          </w:tcPr>
          <w:p w14:paraId="787F4E45" w14:textId="77777777" w:rsidR="00EF3B19" w:rsidRPr="005E29CB" w:rsidRDefault="00EF3B19" w:rsidP="000F62A0">
            <w:pPr>
              <w:rPr>
                <w:rFonts w:ascii="Arial" w:hAnsi="Arial" w:cs="Arial"/>
                <w:sz w:val="16"/>
                <w:szCs w:val="16"/>
              </w:rPr>
            </w:pPr>
            <w:r w:rsidRPr="005E29CB">
              <w:rPr>
                <w:rFonts w:ascii="Arial" w:hAnsi="Arial" w:cs="Arial"/>
                <w:sz w:val="16"/>
                <w:szCs w:val="16"/>
              </w:rPr>
              <w:t>Een restrictieve lijst van voor te schrijven antimicrobiële middelen in de empirische behandeling om bepaalde antibiotica in reserve te houden en ze enkel te gebruiken indien de gevoeligheidsresultaten voor dat specifiek antibiotica positief zijn</w:t>
            </w:r>
          </w:p>
        </w:tc>
      </w:tr>
      <w:tr w:rsidR="00EF3B19" w:rsidRPr="005E29CB" w14:paraId="0684A065" w14:textId="77777777" w:rsidTr="000F62A0">
        <w:tc>
          <w:tcPr>
            <w:tcW w:w="430" w:type="dxa"/>
          </w:tcPr>
          <w:p w14:paraId="31656014"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632" w:type="dxa"/>
          </w:tcPr>
          <w:p w14:paraId="19239E82" w14:textId="77777777" w:rsidR="00EF3B19" w:rsidRPr="005E29CB" w:rsidRDefault="00EF3B19" w:rsidP="000F62A0">
            <w:pPr>
              <w:rPr>
                <w:rFonts w:ascii="Arial" w:hAnsi="Arial" w:cs="Arial"/>
                <w:sz w:val="16"/>
                <w:szCs w:val="16"/>
              </w:rPr>
            </w:pPr>
            <w:r w:rsidRPr="005E29CB">
              <w:rPr>
                <w:rFonts w:ascii="Arial" w:hAnsi="Arial" w:cs="Arial"/>
                <w:sz w:val="16"/>
                <w:szCs w:val="16"/>
              </w:rPr>
              <w:t>Een systeem dat toestemming van een verantwoordelijke persoon vereist voor antimicrobiële voorschriften die niet in het lokaal formularium opgenomen zijn</w:t>
            </w:r>
          </w:p>
        </w:tc>
      </w:tr>
      <w:tr w:rsidR="00EF3B19" w:rsidRPr="005E29CB" w14:paraId="0DCDA2C0" w14:textId="77777777" w:rsidTr="000F62A0">
        <w:tc>
          <w:tcPr>
            <w:tcW w:w="430" w:type="dxa"/>
          </w:tcPr>
          <w:p w14:paraId="2909FAE4"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632" w:type="dxa"/>
          </w:tcPr>
          <w:p w14:paraId="7EEAB924" w14:textId="77777777" w:rsidR="00EF3B19" w:rsidRPr="005E29CB" w:rsidRDefault="00EF3B19" w:rsidP="000F62A0">
            <w:pPr>
              <w:rPr>
                <w:rFonts w:ascii="Arial" w:hAnsi="Arial" w:cs="Arial"/>
                <w:sz w:val="16"/>
                <w:szCs w:val="16"/>
              </w:rPr>
            </w:pPr>
            <w:r w:rsidRPr="005E29CB">
              <w:rPr>
                <w:rFonts w:ascii="Arial" w:hAnsi="Arial" w:cs="Arial"/>
                <w:sz w:val="16"/>
                <w:szCs w:val="16"/>
              </w:rPr>
              <w:t>Advies van een apotheker bij keuze van een antimicrobieel middel buiten het formularium</w:t>
            </w:r>
          </w:p>
        </w:tc>
      </w:tr>
      <w:tr w:rsidR="00EF3B19" w:rsidRPr="005E29CB" w14:paraId="39C0E5EB" w14:textId="77777777" w:rsidTr="000F62A0">
        <w:tc>
          <w:tcPr>
            <w:tcW w:w="430" w:type="dxa"/>
          </w:tcPr>
          <w:p w14:paraId="24E95F37"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632" w:type="dxa"/>
          </w:tcPr>
          <w:p w14:paraId="27F6950D" w14:textId="77777777" w:rsidR="00EF3B19" w:rsidRPr="005E29CB" w:rsidRDefault="00EF3B19" w:rsidP="000F62A0">
            <w:pPr>
              <w:rPr>
                <w:rFonts w:ascii="Arial" w:hAnsi="Arial" w:cs="Arial"/>
                <w:sz w:val="16"/>
                <w:szCs w:val="16"/>
              </w:rPr>
            </w:pPr>
            <w:r w:rsidRPr="005E29CB">
              <w:rPr>
                <w:rFonts w:ascii="Arial" w:hAnsi="Arial" w:cs="Arial"/>
                <w:sz w:val="16"/>
                <w:szCs w:val="16"/>
              </w:rPr>
              <w:t>Een surveillanceprogramma om het antimicrobieel gebruik te meten</w:t>
            </w:r>
          </w:p>
        </w:tc>
      </w:tr>
      <w:tr w:rsidR="00EF3B19" w:rsidRPr="005E29CB" w14:paraId="6DD26ABA" w14:textId="77777777" w:rsidTr="000F62A0">
        <w:tc>
          <w:tcPr>
            <w:tcW w:w="430" w:type="dxa"/>
          </w:tcPr>
          <w:p w14:paraId="38414C2D"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632" w:type="dxa"/>
          </w:tcPr>
          <w:p w14:paraId="3C143217" w14:textId="77777777" w:rsidR="00EF3B19" w:rsidRPr="005E29CB" w:rsidRDefault="00EF3B19" w:rsidP="000F62A0">
            <w:pPr>
              <w:rPr>
                <w:rFonts w:ascii="Arial" w:hAnsi="Arial" w:cs="Arial"/>
                <w:sz w:val="16"/>
                <w:szCs w:val="16"/>
              </w:rPr>
            </w:pPr>
            <w:r w:rsidRPr="005E29CB">
              <w:rPr>
                <w:rFonts w:ascii="Arial" w:hAnsi="Arial" w:cs="Arial"/>
                <w:sz w:val="16"/>
                <w:szCs w:val="16"/>
              </w:rPr>
              <w:t>Beschikbare consumptiegegevens per antimicrobiële klasse op jaarbasis</w:t>
            </w:r>
          </w:p>
        </w:tc>
      </w:tr>
      <w:tr w:rsidR="00EF3B19" w:rsidRPr="005E29CB" w14:paraId="323D8B6D" w14:textId="77777777" w:rsidTr="000F62A0">
        <w:tc>
          <w:tcPr>
            <w:tcW w:w="430" w:type="dxa"/>
          </w:tcPr>
          <w:p w14:paraId="3C5561A0"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632" w:type="dxa"/>
          </w:tcPr>
          <w:p w14:paraId="328EFAF0" w14:textId="77777777" w:rsidR="00EF3B19" w:rsidRPr="005E29CB" w:rsidRDefault="00EF3B19" w:rsidP="000F62A0">
            <w:pPr>
              <w:rPr>
                <w:rFonts w:ascii="Arial" w:hAnsi="Arial" w:cs="Arial"/>
                <w:sz w:val="16"/>
                <w:szCs w:val="16"/>
              </w:rPr>
            </w:pPr>
            <w:r w:rsidRPr="005E29CB">
              <w:rPr>
                <w:rFonts w:ascii="Arial" w:hAnsi="Arial" w:cs="Arial"/>
                <w:sz w:val="16"/>
                <w:szCs w:val="16"/>
              </w:rPr>
              <w:t>Lokale antimicrobiële resistentieprofielen beschikbaar in het WZC of in de groepspraktijken die voorschrijven</w:t>
            </w:r>
          </w:p>
        </w:tc>
      </w:tr>
      <w:tr w:rsidR="00EF3B19" w:rsidRPr="005E29CB" w14:paraId="1C9D3305" w14:textId="77777777" w:rsidTr="000F62A0">
        <w:tc>
          <w:tcPr>
            <w:tcW w:w="430" w:type="dxa"/>
          </w:tcPr>
          <w:p w14:paraId="7E1A9DF3"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632" w:type="dxa"/>
          </w:tcPr>
          <w:p w14:paraId="5E2A6CCF" w14:textId="77777777" w:rsidR="00EF3B19" w:rsidRPr="005E29CB" w:rsidRDefault="00EF3B19" w:rsidP="000F62A0">
            <w:pPr>
              <w:rPr>
                <w:rFonts w:ascii="Arial" w:hAnsi="Arial" w:cs="Arial"/>
                <w:sz w:val="16"/>
                <w:szCs w:val="16"/>
              </w:rPr>
            </w:pPr>
            <w:r w:rsidRPr="005E29CB">
              <w:rPr>
                <w:rFonts w:ascii="Arial" w:hAnsi="Arial" w:cs="Arial"/>
                <w:sz w:val="16"/>
                <w:szCs w:val="16"/>
              </w:rPr>
              <w:t xml:space="preserve">Een surveillanceprogramma voor het opvolgen van resistente micro-organismen (vb. jaarlijks verslag voor MRSA, </w:t>
            </w:r>
            <w:r w:rsidRPr="005E29CB">
              <w:rPr>
                <w:rFonts w:ascii="Arial" w:hAnsi="Arial" w:cs="Arial"/>
                <w:i/>
                <w:iCs/>
                <w:sz w:val="16"/>
                <w:szCs w:val="16"/>
              </w:rPr>
              <w:t>Clostridium difficile</w:t>
            </w:r>
            <w:r w:rsidRPr="005E29CB">
              <w:rPr>
                <w:rFonts w:ascii="Arial" w:hAnsi="Arial" w:cs="Arial"/>
                <w:sz w:val="16"/>
                <w:szCs w:val="16"/>
              </w:rPr>
              <w:t>, enz.)</w:t>
            </w:r>
          </w:p>
        </w:tc>
      </w:tr>
      <w:tr w:rsidR="00EF3B19" w:rsidRPr="005E29CB" w14:paraId="0300D3AF" w14:textId="77777777" w:rsidTr="000F62A0">
        <w:tc>
          <w:tcPr>
            <w:tcW w:w="430" w:type="dxa"/>
          </w:tcPr>
          <w:p w14:paraId="55BAF6EB"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632" w:type="dxa"/>
          </w:tcPr>
          <w:p w14:paraId="009F86BE" w14:textId="77777777" w:rsidR="00EF3B19" w:rsidRPr="005E29CB" w:rsidRDefault="00EF3B19" w:rsidP="000F62A0">
            <w:pPr>
              <w:rPr>
                <w:rFonts w:ascii="Arial" w:hAnsi="Arial" w:cs="Arial"/>
                <w:sz w:val="16"/>
                <w:szCs w:val="16"/>
              </w:rPr>
            </w:pPr>
            <w:r w:rsidRPr="005E29CB">
              <w:rPr>
                <w:rFonts w:ascii="Arial" w:hAnsi="Arial" w:cs="Arial"/>
                <w:sz w:val="16"/>
                <w:szCs w:val="16"/>
              </w:rPr>
              <w:t>Feedback aan de behandelende artsen over het antimicrobieel gebruik in het WZC</w:t>
            </w:r>
          </w:p>
        </w:tc>
      </w:tr>
      <w:tr w:rsidR="00EF3B19" w:rsidRPr="005E29CB" w14:paraId="7CFE22D4" w14:textId="77777777" w:rsidTr="000F62A0">
        <w:tc>
          <w:tcPr>
            <w:tcW w:w="430" w:type="dxa"/>
          </w:tcPr>
          <w:p w14:paraId="51C59DF1"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632" w:type="dxa"/>
          </w:tcPr>
          <w:p w14:paraId="254902D3" w14:textId="77777777" w:rsidR="00EF3B19" w:rsidRPr="005E29CB" w:rsidRDefault="00EF3B19" w:rsidP="000F62A0">
            <w:pPr>
              <w:rPr>
                <w:rFonts w:ascii="Arial" w:hAnsi="Arial" w:cs="Arial"/>
                <w:sz w:val="16"/>
                <w:szCs w:val="16"/>
              </w:rPr>
            </w:pPr>
            <w:r w:rsidRPr="005E29CB">
              <w:rPr>
                <w:rFonts w:ascii="Arial" w:hAnsi="Arial" w:cs="Arial"/>
                <w:sz w:val="16"/>
                <w:szCs w:val="16"/>
              </w:rPr>
              <w:t>Geen van bovenstaande</w:t>
            </w:r>
          </w:p>
        </w:tc>
      </w:tr>
      <w:tr w:rsidR="00EF3B19" w:rsidRPr="005E29CB" w14:paraId="33260D8E" w14:textId="77777777" w:rsidTr="000F62A0">
        <w:tc>
          <w:tcPr>
            <w:tcW w:w="430" w:type="dxa"/>
          </w:tcPr>
          <w:p w14:paraId="3C8B187A"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632" w:type="dxa"/>
          </w:tcPr>
          <w:p w14:paraId="3F36C4BB" w14:textId="77777777" w:rsidR="00EF3B19" w:rsidRPr="005E29CB" w:rsidRDefault="00EF3B19" w:rsidP="000F62A0">
            <w:pPr>
              <w:rPr>
                <w:rFonts w:ascii="Arial" w:hAnsi="Arial" w:cs="Arial"/>
                <w:sz w:val="16"/>
                <w:szCs w:val="16"/>
              </w:rPr>
            </w:pPr>
            <w:r w:rsidRPr="005E29CB">
              <w:rPr>
                <w:rFonts w:ascii="Arial" w:hAnsi="Arial" w:cs="Arial"/>
                <w:sz w:val="16"/>
                <w:szCs w:val="16"/>
              </w:rPr>
              <w:t>Andere initiatieven rond rationeel gebruik van antimicrobiële middelen: ………………………..........</w:t>
            </w:r>
            <w:r w:rsidRPr="005E29CB">
              <w:rPr>
                <w:rFonts w:ascii="Arial" w:hAnsi="Arial" w:cs="Arial"/>
                <w:sz w:val="16"/>
                <w:szCs w:val="16"/>
              </w:rPr>
              <w:br/>
              <w:t>………………………………………………………………………………………………………………………………………………….</w:t>
            </w:r>
            <w:r w:rsidRPr="005E29CB">
              <w:rPr>
                <w:rFonts w:ascii="Arial" w:hAnsi="Arial" w:cs="Arial"/>
                <w:sz w:val="16"/>
                <w:szCs w:val="16"/>
              </w:rPr>
              <w:br/>
              <w:t>………………………………………………………………………………………………………………………………………………….</w:t>
            </w:r>
          </w:p>
        </w:tc>
      </w:tr>
    </w:tbl>
    <w:p w14:paraId="55E2CF56" w14:textId="77777777" w:rsidR="00EF3B19" w:rsidRPr="005E29CB" w:rsidRDefault="00EF3B19" w:rsidP="00EF3B19">
      <w:pPr>
        <w:rPr>
          <w:rFonts w:ascii="Arial" w:hAnsi="Arial" w:cs="Arial"/>
          <w:b/>
          <w:sz w:val="21"/>
          <w:szCs w:val="21"/>
        </w:rPr>
      </w:pPr>
    </w:p>
    <w:p w14:paraId="7938EC68" w14:textId="77777777" w:rsidR="00EF3B19" w:rsidRPr="005E29CB" w:rsidRDefault="00EF3B19" w:rsidP="00EF3B19">
      <w:pPr>
        <w:rPr>
          <w:rFonts w:ascii="Arial" w:hAnsi="Arial" w:cs="Arial"/>
          <w:sz w:val="21"/>
          <w:szCs w:val="21"/>
        </w:rPr>
      </w:pPr>
      <w:r w:rsidRPr="005E29CB">
        <w:rPr>
          <w:rFonts w:ascii="Arial" w:hAnsi="Arial" w:cs="Arial"/>
          <w:sz w:val="21"/>
          <w:szCs w:val="21"/>
        </w:rPr>
        <w:t>Indien geschreven therapeutische richtlijnen voorhanden zijn:</w:t>
      </w:r>
    </w:p>
    <w:p w14:paraId="17D24DA4" w14:textId="77777777" w:rsidR="00EF3B19" w:rsidRPr="005E29CB" w:rsidRDefault="00EF3B19" w:rsidP="00EF3B19">
      <w:pPr>
        <w:ind w:firstLine="720"/>
        <w:rPr>
          <w:rFonts w:ascii="Arial" w:hAnsi="Arial" w:cs="Arial"/>
          <w:sz w:val="21"/>
          <w:szCs w:val="21"/>
        </w:rPr>
      </w:pPr>
      <w:r w:rsidRPr="005E29CB">
        <w:rPr>
          <w:rFonts w:ascii="Arial" w:hAnsi="Arial" w:cs="Arial"/>
          <w:sz w:val="21"/>
          <w:szCs w:val="21"/>
        </w:rPr>
        <w:t xml:space="preserve">*Op welke infecties hebben deze betrekking?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426"/>
        <w:gridCol w:w="2923"/>
        <w:gridCol w:w="428"/>
        <w:gridCol w:w="930"/>
      </w:tblGrid>
      <w:tr w:rsidR="00EF3B19" w:rsidRPr="005E29CB" w14:paraId="1DDEEDB2" w14:textId="77777777" w:rsidTr="000F62A0">
        <w:tc>
          <w:tcPr>
            <w:tcW w:w="4770" w:type="dxa"/>
          </w:tcPr>
          <w:p w14:paraId="79F949CB" w14:textId="77777777" w:rsidR="00EF3B19" w:rsidRPr="005E29CB" w:rsidRDefault="00EF3B19" w:rsidP="000F62A0">
            <w:pPr>
              <w:rPr>
                <w:rFonts w:ascii="Arial" w:hAnsi="Arial" w:cs="Arial"/>
                <w:sz w:val="21"/>
                <w:szCs w:val="16"/>
              </w:rPr>
            </w:pPr>
            <w:r w:rsidRPr="005E29CB">
              <w:rPr>
                <w:rFonts w:ascii="Arial" w:hAnsi="Arial" w:cs="Arial"/>
                <w:sz w:val="21"/>
                <w:szCs w:val="16"/>
              </w:rPr>
              <w:t xml:space="preserve">            - Luchtweginfecties? </w:t>
            </w:r>
          </w:p>
        </w:tc>
        <w:tc>
          <w:tcPr>
            <w:tcW w:w="430" w:type="dxa"/>
          </w:tcPr>
          <w:p w14:paraId="6B90D9F1"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2443" w:type="dxa"/>
          </w:tcPr>
          <w:p w14:paraId="2F05F3A7" w14:textId="77777777" w:rsidR="00EF3B19" w:rsidRPr="005E29CB" w:rsidRDefault="00EF3B19" w:rsidP="000F62A0">
            <w:pPr>
              <w:rPr>
                <w:rFonts w:ascii="Arial" w:hAnsi="Arial" w:cs="Arial"/>
                <w:sz w:val="21"/>
                <w:szCs w:val="16"/>
              </w:rPr>
            </w:pPr>
            <w:r w:rsidRPr="005E29CB">
              <w:rPr>
                <w:rFonts w:ascii="Arial" w:hAnsi="Arial" w:cs="Arial"/>
                <w:sz w:val="21"/>
                <w:szCs w:val="16"/>
              </w:rPr>
              <w:t>Ja</w:t>
            </w:r>
          </w:p>
        </w:tc>
        <w:tc>
          <w:tcPr>
            <w:tcW w:w="432" w:type="dxa"/>
          </w:tcPr>
          <w:p w14:paraId="12612650"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987" w:type="dxa"/>
          </w:tcPr>
          <w:p w14:paraId="340779F8" w14:textId="77777777" w:rsidR="00EF3B19" w:rsidRPr="005E29CB" w:rsidRDefault="00EF3B19" w:rsidP="000F62A0">
            <w:pPr>
              <w:rPr>
                <w:rFonts w:ascii="Arial" w:hAnsi="Arial" w:cs="Arial"/>
                <w:sz w:val="21"/>
                <w:szCs w:val="16"/>
              </w:rPr>
            </w:pPr>
            <w:r w:rsidRPr="005E29CB">
              <w:rPr>
                <w:rFonts w:ascii="Arial" w:hAnsi="Arial" w:cs="Arial"/>
                <w:sz w:val="21"/>
                <w:szCs w:val="16"/>
              </w:rPr>
              <w:t>Nee</w:t>
            </w:r>
          </w:p>
        </w:tc>
      </w:tr>
      <w:tr w:rsidR="00EF3B19" w:rsidRPr="005E29CB" w14:paraId="6ADDF06A" w14:textId="77777777" w:rsidTr="000F62A0">
        <w:tc>
          <w:tcPr>
            <w:tcW w:w="4770" w:type="dxa"/>
          </w:tcPr>
          <w:p w14:paraId="0C518DE6" w14:textId="77777777" w:rsidR="00EF3B19" w:rsidRPr="005E29CB" w:rsidRDefault="00EF3B19" w:rsidP="000F62A0">
            <w:pPr>
              <w:rPr>
                <w:rFonts w:ascii="Arial" w:hAnsi="Arial" w:cs="Arial"/>
                <w:sz w:val="21"/>
                <w:szCs w:val="16"/>
              </w:rPr>
            </w:pPr>
            <w:r w:rsidRPr="005E29CB">
              <w:rPr>
                <w:rFonts w:ascii="Arial" w:hAnsi="Arial" w:cs="Arial"/>
                <w:sz w:val="21"/>
                <w:szCs w:val="16"/>
              </w:rPr>
              <w:t xml:space="preserve">            - Urineweginfecties?</w:t>
            </w:r>
          </w:p>
        </w:tc>
        <w:tc>
          <w:tcPr>
            <w:tcW w:w="430" w:type="dxa"/>
          </w:tcPr>
          <w:p w14:paraId="2FBD67EE"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2443" w:type="dxa"/>
          </w:tcPr>
          <w:p w14:paraId="1048D1DB" w14:textId="77777777" w:rsidR="00EF3B19" w:rsidRPr="005E29CB" w:rsidRDefault="00EF3B19" w:rsidP="000F62A0">
            <w:pPr>
              <w:rPr>
                <w:rFonts w:ascii="Arial" w:hAnsi="Arial" w:cs="Arial"/>
                <w:sz w:val="21"/>
                <w:szCs w:val="16"/>
              </w:rPr>
            </w:pPr>
            <w:r w:rsidRPr="005E29CB">
              <w:rPr>
                <w:rFonts w:ascii="Arial" w:hAnsi="Arial" w:cs="Arial"/>
                <w:sz w:val="21"/>
                <w:szCs w:val="16"/>
              </w:rPr>
              <w:t>Ja</w:t>
            </w:r>
          </w:p>
        </w:tc>
        <w:tc>
          <w:tcPr>
            <w:tcW w:w="432" w:type="dxa"/>
          </w:tcPr>
          <w:p w14:paraId="54A78178"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987" w:type="dxa"/>
          </w:tcPr>
          <w:p w14:paraId="391EBA4D" w14:textId="77777777" w:rsidR="00EF3B19" w:rsidRPr="005E29CB" w:rsidRDefault="00EF3B19" w:rsidP="000F62A0">
            <w:pPr>
              <w:rPr>
                <w:rFonts w:ascii="Arial" w:hAnsi="Arial" w:cs="Arial"/>
                <w:sz w:val="21"/>
                <w:szCs w:val="16"/>
              </w:rPr>
            </w:pPr>
            <w:r w:rsidRPr="005E29CB">
              <w:rPr>
                <w:rFonts w:ascii="Arial" w:hAnsi="Arial" w:cs="Arial"/>
                <w:sz w:val="21"/>
                <w:szCs w:val="16"/>
              </w:rPr>
              <w:t>Nee</w:t>
            </w:r>
          </w:p>
        </w:tc>
      </w:tr>
      <w:tr w:rsidR="00EF3B19" w:rsidRPr="005E29CB" w14:paraId="57B4AD2D" w14:textId="77777777" w:rsidTr="000F62A0">
        <w:tc>
          <w:tcPr>
            <w:tcW w:w="4770" w:type="dxa"/>
          </w:tcPr>
          <w:p w14:paraId="5F5D078B" w14:textId="77777777" w:rsidR="00EF3B19" w:rsidRPr="005E29CB" w:rsidRDefault="00EF3B19" w:rsidP="000F62A0">
            <w:pPr>
              <w:rPr>
                <w:rFonts w:ascii="Arial" w:hAnsi="Arial" w:cs="Arial"/>
                <w:sz w:val="21"/>
                <w:szCs w:val="16"/>
              </w:rPr>
            </w:pPr>
            <w:r w:rsidRPr="005E29CB">
              <w:rPr>
                <w:rFonts w:ascii="Arial" w:hAnsi="Arial" w:cs="Arial"/>
                <w:sz w:val="21"/>
                <w:szCs w:val="16"/>
              </w:rPr>
              <w:t xml:space="preserve">            - Infecties van huid en weke delen? </w:t>
            </w:r>
          </w:p>
        </w:tc>
        <w:tc>
          <w:tcPr>
            <w:tcW w:w="430" w:type="dxa"/>
          </w:tcPr>
          <w:p w14:paraId="0EF75536"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2443" w:type="dxa"/>
          </w:tcPr>
          <w:p w14:paraId="418CB9CE" w14:textId="77777777" w:rsidR="00EF3B19" w:rsidRPr="005E29CB" w:rsidRDefault="00EF3B19" w:rsidP="000F62A0">
            <w:pPr>
              <w:rPr>
                <w:rFonts w:ascii="Arial" w:hAnsi="Arial" w:cs="Arial"/>
                <w:sz w:val="21"/>
                <w:szCs w:val="16"/>
              </w:rPr>
            </w:pPr>
            <w:r w:rsidRPr="005E29CB">
              <w:rPr>
                <w:rFonts w:ascii="Arial" w:hAnsi="Arial" w:cs="Arial"/>
                <w:sz w:val="21"/>
                <w:szCs w:val="16"/>
              </w:rPr>
              <w:t>Ja</w:t>
            </w:r>
          </w:p>
        </w:tc>
        <w:tc>
          <w:tcPr>
            <w:tcW w:w="432" w:type="dxa"/>
          </w:tcPr>
          <w:p w14:paraId="4EC0EEB9"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987" w:type="dxa"/>
          </w:tcPr>
          <w:p w14:paraId="5A9315B5" w14:textId="77777777" w:rsidR="00EF3B19" w:rsidRPr="005E29CB" w:rsidRDefault="00EF3B19" w:rsidP="000F62A0">
            <w:pPr>
              <w:rPr>
                <w:rFonts w:ascii="Arial" w:hAnsi="Arial" w:cs="Arial"/>
                <w:sz w:val="21"/>
                <w:szCs w:val="16"/>
              </w:rPr>
            </w:pPr>
            <w:r w:rsidRPr="005E29CB">
              <w:rPr>
                <w:rFonts w:ascii="Arial" w:hAnsi="Arial" w:cs="Arial"/>
                <w:sz w:val="21"/>
                <w:szCs w:val="16"/>
              </w:rPr>
              <w:t>Nee</w:t>
            </w:r>
          </w:p>
        </w:tc>
      </w:tr>
      <w:tr w:rsidR="00EF3B19" w:rsidRPr="005E29CB" w14:paraId="2723C766" w14:textId="77777777" w:rsidTr="000F62A0">
        <w:tc>
          <w:tcPr>
            <w:tcW w:w="4770" w:type="dxa"/>
          </w:tcPr>
          <w:p w14:paraId="49646AD1" w14:textId="77777777" w:rsidR="00EF3B19" w:rsidRPr="005E29CB" w:rsidRDefault="00EF3B19" w:rsidP="000F62A0">
            <w:pPr>
              <w:rPr>
                <w:rFonts w:ascii="Arial" w:hAnsi="Arial" w:cs="Arial"/>
                <w:sz w:val="21"/>
                <w:szCs w:val="16"/>
              </w:rPr>
            </w:pPr>
            <w:r w:rsidRPr="005E29CB">
              <w:rPr>
                <w:rFonts w:ascii="Arial" w:hAnsi="Arial" w:cs="Arial"/>
                <w:sz w:val="21"/>
                <w:szCs w:val="16"/>
              </w:rPr>
              <w:t xml:space="preserve">            - Anderen?</w:t>
            </w:r>
          </w:p>
        </w:tc>
        <w:tc>
          <w:tcPr>
            <w:tcW w:w="430" w:type="dxa"/>
          </w:tcPr>
          <w:p w14:paraId="2C62BB1B"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2443" w:type="dxa"/>
          </w:tcPr>
          <w:p w14:paraId="62B0B2DA" w14:textId="77777777" w:rsidR="00EF3B19" w:rsidRPr="005E29CB" w:rsidRDefault="00EF3B19" w:rsidP="000F62A0">
            <w:pPr>
              <w:rPr>
                <w:rFonts w:ascii="Arial" w:hAnsi="Arial" w:cs="Arial"/>
                <w:sz w:val="21"/>
                <w:szCs w:val="16"/>
              </w:rPr>
            </w:pPr>
            <w:r w:rsidRPr="005E29CB">
              <w:rPr>
                <w:rFonts w:ascii="Arial" w:hAnsi="Arial" w:cs="Arial"/>
                <w:sz w:val="21"/>
                <w:szCs w:val="16"/>
              </w:rPr>
              <w:t>Ja:……………………………..</w:t>
            </w:r>
          </w:p>
        </w:tc>
        <w:tc>
          <w:tcPr>
            <w:tcW w:w="432" w:type="dxa"/>
          </w:tcPr>
          <w:p w14:paraId="2FCA504E"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987" w:type="dxa"/>
          </w:tcPr>
          <w:p w14:paraId="7F778484" w14:textId="77777777" w:rsidR="00EF3B19" w:rsidRPr="005E29CB" w:rsidRDefault="00EF3B19" w:rsidP="000F62A0">
            <w:pPr>
              <w:rPr>
                <w:rFonts w:ascii="Arial" w:hAnsi="Arial" w:cs="Arial"/>
                <w:sz w:val="21"/>
                <w:szCs w:val="16"/>
              </w:rPr>
            </w:pPr>
            <w:r w:rsidRPr="005E29CB">
              <w:rPr>
                <w:rFonts w:ascii="Arial" w:hAnsi="Arial" w:cs="Arial"/>
                <w:sz w:val="21"/>
                <w:szCs w:val="16"/>
              </w:rPr>
              <w:t>Nee</w:t>
            </w:r>
          </w:p>
        </w:tc>
      </w:tr>
    </w:tbl>
    <w:p w14:paraId="22A548E2" w14:textId="77777777" w:rsidR="00EF3B19" w:rsidRPr="005E29CB" w:rsidRDefault="00EF3B19" w:rsidP="00EF3B19">
      <w:pPr>
        <w:rPr>
          <w:rFonts w:ascii="Arial" w:hAnsi="Arial" w:cs="Arial"/>
          <w:sz w:val="21"/>
          <w:szCs w:val="21"/>
        </w:rPr>
      </w:pPr>
    </w:p>
    <w:p w14:paraId="39E9BBC0" w14:textId="77777777" w:rsidR="00EF3B19" w:rsidRPr="005E29CB" w:rsidRDefault="00EF3B19" w:rsidP="00EF3B19">
      <w:pPr>
        <w:ind w:firstLine="720"/>
        <w:rPr>
          <w:rFonts w:ascii="Arial" w:hAnsi="Arial" w:cs="Arial"/>
          <w:sz w:val="21"/>
          <w:szCs w:val="21"/>
        </w:rPr>
      </w:pPr>
      <w:r w:rsidRPr="005E29CB">
        <w:rPr>
          <w:rFonts w:ascii="Arial" w:hAnsi="Arial" w:cs="Arial"/>
          <w:sz w:val="21"/>
          <w:szCs w:val="21"/>
        </w:rPr>
        <w:t xml:space="preserve">*Op welke nationale/internationale richtlijnen zijn deze gebaseerd? </w:t>
      </w:r>
    </w:p>
    <w:p w14:paraId="56D490B0" w14:textId="77777777" w:rsidR="00EF3B19" w:rsidRPr="005E29CB" w:rsidRDefault="00EF3B19" w:rsidP="00EF3B19">
      <w:pPr>
        <w:ind w:firstLine="720"/>
        <w:rPr>
          <w:rFonts w:ascii="Arial" w:hAnsi="Arial" w:cs="Arial"/>
          <w:sz w:val="21"/>
          <w:szCs w:val="21"/>
        </w:rPr>
      </w:pPr>
      <w:r w:rsidRPr="005E29CB">
        <w:rPr>
          <w:rFonts w:ascii="Arial" w:hAnsi="Arial" w:cs="Arial"/>
          <w:sz w:val="21"/>
          <w:szCs w:val="21"/>
        </w:rPr>
        <w:t>.........................................................................................................................................</w:t>
      </w:r>
    </w:p>
    <w:p w14:paraId="33BF84E8" w14:textId="77777777" w:rsidR="00EF3B19" w:rsidRPr="005E29CB" w:rsidRDefault="00EF3B19" w:rsidP="00EF3B19">
      <w:pPr>
        <w:rPr>
          <w:rFonts w:ascii="Arial" w:hAnsi="Arial" w:cs="Arial"/>
          <w:sz w:val="21"/>
          <w:szCs w:val="21"/>
        </w:rPr>
      </w:pPr>
      <w:r w:rsidRPr="005E29CB">
        <w:rPr>
          <w:rFonts w:ascii="Arial" w:hAnsi="Arial" w:cs="Arial"/>
          <w:sz w:val="21"/>
          <w:szCs w:val="21"/>
        </w:rPr>
        <w:t xml:space="preserve">Worden microbiologische stalen afgenomen bij klinische symptomen en/of vermoeden van een infectie?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EF3B19" w:rsidRPr="005E29CB" w14:paraId="09330750" w14:textId="77777777" w:rsidTr="000F62A0">
        <w:tc>
          <w:tcPr>
            <w:tcW w:w="704" w:type="dxa"/>
          </w:tcPr>
          <w:p w14:paraId="555A915F" w14:textId="77777777" w:rsidR="00EF3B19" w:rsidRPr="005E29CB" w:rsidRDefault="00EF3B19" w:rsidP="000F62A0">
            <w:pPr>
              <w:rPr>
                <w:rFonts w:ascii="Arial" w:hAnsi="Arial" w:cs="Arial"/>
                <w:sz w:val="21"/>
                <w:szCs w:val="16"/>
              </w:rPr>
            </w:pPr>
            <w:r w:rsidRPr="005E29CB">
              <w:rPr>
                <w:rFonts w:ascii="Arial" w:hAnsi="Arial" w:cs="Arial"/>
                <w:sz w:val="21"/>
                <w:szCs w:val="16"/>
              </w:rPr>
              <w:lastRenderedPageBreak/>
              <w:sym w:font="Wingdings" w:char="F071"/>
            </w:r>
          </w:p>
        </w:tc>
        <w:tc>
          <w:tcPr>
            <w:tcW w:w="8358" w:type="dxa"/>
          </w:tcPr>
          <w:p w14:paraId="0E87C23B" w14:textId="77777777" w:rsidR="00EF3B19" w:rsidRPr="005E29CB" w:rsidRDefault="00EF3B19" w:rsidP="000F62A0">
            <w:pPr>
              <w:rPr>
                <w:rFonts w:ascii="Arial" w:hAnsi="Arial" w:cs="Arial"/>
                <w:sz w:val="21"/>
                <w:szCs w:val="16"/>
              </w:rPr>
            </w:pPr>
            <w:r w:rsidRPr="005E29CB">
              <w:rPr>
                <w:rFonts w:ascii="Arial" w:hAnsi="Arial" w:cs="Arial"/>
                <w:sz w:val="21"/>
                <w:szCs w:val="16"/>
              </w:rPr>
              <w:t>Routinematig</w:t>
            </w:r>
          </w:p>
        </w:tc>
      </w:tr>
      <w:tr w:rsidR="00EF3B19" w:rsidRPr="005E29CB" w14:paraId="419762A4" w14:textId="77777777" w:rsidTr="000F62A0">
        <w:trPr>
          <w:trHeight w:val="65"/>
        </w:trPr>
        <w:tc>
          <w:tcPr>
            <w:tcW w:w="704" w:type="dxa"/>
          </w:tcPr>
          <w:p w14:paraId="05AC2C2F"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3927A951" w14:textId="77777777" w:rsidR="00EF3B19" w:rsidRPr="005E29CB" w:rsidRDefault="00EF3B19" w:rsidP="000F62A0">
            <w:pPr>
              <w:rPr>
                <w:rFonts w:ascii="Arial" w:hAnsi="Arial" w:cs="Arial"/>
                <w:sz w:val="21"/>
                <w:szCs w:val="16"/>
              </w:rPr>
            </w:pPr>
            <w:r w:rsidRPr="005E29CB">
              <w:rPr>
                <w:rFonts w:ascii="Arial" w:hAnsi="Arial" w:cs="Arial"/>
                <w:sz w:val="21"/>
                <w:szCs w:val="16"/>
              </w:rPr>
              <w:t>Soms</w:t>
            </w:r>
          </w:p>
        </w:tc>
      </w:tr>
      <w:tr w:rsidR="00EF3B19" w:rsidRPr="005E29CB" w14:paraId="2170D7F2" w14:textId="77777777" w:rsidTr="000F62A0">
        <w:tc>
          <w:tcPr>
            <w:tcW w:w="704" w:type="dxa"/>
          </w:tcPr>
          <w:p w14:paraId="67AFFBBA"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6558F9B7" w14:textId="77777777" w:rsidR="00EF3B19" w:rsidRPr="005E29CB" w:rsidRDefault="00EF3B19" w:rsidP="000F62A0">
            <w:pPr>
              <w:rPr>
                <w:rFonts w:ascii="Arial" w:hAnsi="Arial" w:cs="Arial"/>
                <w:sz w:val="21"/>
                <w:szCs w:val="16"/>
              </w:rPr>
            </w:pPr>
            <w:r w:rsidRPr="005E29CB">
              <w:rPr>
                <w:rFonts w:ascii="Arial" w:hAnsi="Arial" w:cs="Arial"/>
                <w:sz w:val="21"/>
                <w:szCs w:val="16"/>
              </w:rPr>
              <w:t>Nooit</w:t>
            </w:r>
          </w:p>
        </w:tc>
      </w:tr>
    </w:tbl>
    <w:p w14:paraId="01191910" w14:textId="77777777" w:rsidR="00EF3B19" w:rsidRPr="005E29CB" w:rsidRDefault="00EF3B19" w:rsidP="00EF3B19">
      <w:pPr>
        <w:rPr>
          <w:rFonts w:ascii="Arial" w:hAnsi="Arial" w:cs="Arial"/>
          <w:sz w:val="21"/>
          <w:szCs w:val="21"/>
        </w:rPr>
      </w:pPr>
    </w:p>
    <w:p w14:paraId="3AE32C7E" w14:textId="77777777" w:rsidR="00EF3B19" w:rsidRPr="005E29CB" w:rsidRDefault="00EF3B19" w:rsidP="00EF3B19">
      <w:pPr>
        <w:rPr>
          <w:rFonts w:ascii="Arial" w:hAnsi="Arial" w:cs="Arial"/>
          <w:sz w:val="21"/>
          <w:szCs w:val="21"/>
        </w:rPr>
      </w:pPr>
      <w:r w:rsidRPr="005E29CB">
        <w:rPr>
          <w:rFonts w:ascii="Arial" w:hAnsi="Arial" w:cs="Arial"/>
          <w:sz w:val="21"/>
          <w:szCs w:val="21"/>
        </w:rPr>
        <w:t>Wordt er in het WZC gebruik gemaakt van urinedipsticktesten (teststrookje voor nitrieten en/of leukocyten) om urineweginfecties op te sporen?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EF3B19" w:rsidRPr="005E29CB" w14:paraId="4A553A64" w14:textId="77777777" w:rsidTr="000F62A0">
        <w:tc>
          <w:tcPr>
            <w:tcW w:w="704" w:type="dxa"/>
          </w:tcPr>
          <w:p w14:paraId="382EA1A9"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6FFCA510" w14:textId="77777777" w:rsidR="00EF3B19" w:rsidRPr="005E29CB" w:rsidRDefault="00EF3B19" w:rsidP="000F62A0">
            <w:pPr>
              <w:rPr>
                <w:rFonts w:ascii="Arial" w:hAnsi="Arial" w:cs="Arial"/>
                <w:sz w:val="21"/>
                <w:szCs w:val="16"/>
              </w:rPr>
            </w:pPr>
            <w:r w:rsidRPr="005E29CB">
              <w:rPr>
                <w:rFonts w:ascii="Arial" w:hAnsi="Arial" w:cs="Arial"/>
                <w:sz w:val="21"/>
                <w:szCs w:val="16"/>
              </w:rPr>
              <w:t>Routinematig</w:t>
            </w:r>
          </w:p>
        </w:tc>
      </w:tr>
      <w:tr w:rsidR="00EF3B19" w:rsidRPr="005E29CB" w14:paraId="6085CB1C" w14:textId="77777777" w:rsidTr="000F62A0">
        <w:trPr>
          <w:trHeight w:val="65"/>
        </w:trPr>
        <w:tc>
          <w:tcPr>
            <w:tcW w:w="704" w:type="dxa"/>
          </w:tcPr>
          <w:p w14:paraId="42ADF79A"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2700B0A7" w14:textId="77777777" w:rsidR="00EF3B19" w:rsidRPr="005E29CB" w:rsidRDefault="00EF3B19" w:rsidP="000F62A0">
            <w:pPr>
              <w:rPr>
                <w:rFonts w:ascii="Arial" w:hAnsi="Arial" w:cs="Arial"/>
                <w:sz w:val="21"/>
                <w:szCs w:val="16"/>
              </w:rPr>
            </w:pPr>
            <w:r w:rsidRPr="005E29CB">
              <w:rPr>
                <w:rFonts w:ascii="Arial" w:hAnsi="Arial" w:cs="Arial"/>
                <w:sz w:val="21"/>
                <w:szCs w:val="16"/>
              </w:rPr>
              <w:t>Soms</w:t>
            </w:r>
          </w:p>
        </w:tc>
      </w:tr>
      <w:tr w:rsidR="00EF3B19" w:rsidRPr="005E29CB" w14:paraId="495F4F8A" w14:textId="77777777" w:rsidTr="000F62A0">
        <w:tc>
          <w:tcPr>
            <w:tcW w:w="704" w:type="dxa"/>
          </w:tcPr>
          <w:p w14:paraId="07CDE637"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010574D2" w14:textId="77777777" w:rsidR="00EF3B19" w:rsidRPr="005E29CB" w:rsidRDefault="00EF3B19" w:rsidP="000F62A0">
            <w:pPr>
              <w:rPr>
                <w:rFonts w:ascii="Arial" w:hAnsi="Arial" w:cs="Arial"/>
                <w:sz w:val="21"/>
                <w:szCs w:val="16"/>
              </w:rPr>
            </w:pPr>
            <w:r w:rsidRPr="005E29CB">
              <w:rPr>
                <w:rFonts w:ascii="Arial" w:hAnsi="Arial" w:cs="Arial"/>
                <w:sz w:val="21"/>
                <w:szCs w:val="16"/>
              </w:rPr>
              <w:t>Nooit</w:t>
            </w:r>
          </w:p>
        </w:tc>
      </w:tr>
    </w:tbl>
    <w:p w14:paraId="687B4443" w14:textId="77777777" w:rsidR="00EF3B19" w:rsidRPr="005E29CB" w:rsidRDefault="00EF3B19" w:rsidP="00EF3B19">
      <w:pPr>
        <w:rPr>
          <w:rFonts w:ascii="Arial" w:hAnsi="Arial" w:cs="Arial"/>
          <w:sz w:val="21"/>
          <w:szCs w:val="21"/>
        </w:rPr>
      </w:pPr>
    </w:p>
    <w:p w14:paraId="5BF6AF8E" w14:textId="77777777" w:rsidR="00EF3B19" w:rsidRPr="005E29CB" w:rsidRDefault="00EF3B19" w:rsidP="00EF3B19">
      <w:pPr>
        <w:rPr>
          <w:rFonts w:ascii="Arial" w:hAnsi="Arial" w:cs="Arial"/>
          <w:sz w:val="21"/>
          <w:szCs w:val="21"/>
        </w:rPr>
      </w:pPr>
      <w:r w:rsidRPr="005E29CB">
        <w:rPr>
          <w:rFonts w:ascii="Arial" w:hAnsi="Arial" w:cs="Arial"/>
          <w:sz w:val="21"/>
          <w:szCs w:val="21"/>
        </w:rPr>
        <w:t>Welke eerste stap wordt ondernomen bij klinische symptomen en/of vermoeden van een infectie? (slechts 1 antwoord mogelijk)</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8605"/>
      </w:tblGrid>
      <w:tr w:rsidR="00EF3B19" w:rsidRPr="005E29CB" w14:paraId="63CDE3C3" w14:textId="77777777" w:rsidTr="000F62A0">
        <w:tc>
          <w:tcPr>
            <w:tcW w:w="704" w:type="dxa"/>
          </w:tcPr>
          <w:p w14:paraId="21B9C609"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6EEF0CE0" w14:textId="77777777" w:rsidR="00EF3B19" w:rsidRPr="005E29CB" w:rsidRDefault="00EF3B19" w:rsidP="000F62A0">
            <w:pPr>
              <w:rPr>
                <w:rFonts w:ascii="Arial" w:hAnsi="Arial" w:cs="Arial"/>
                <w:sz w:val="21"/>
                <w:szCs w:val="16"/>
              </w:rPr>
            </w:pPr>
            <w:r w:rsidRPr="005E29CB">
              <w:rPr>
                <w:rFonts w:ascii="Arial" w:hAnsi="Arial" w:cs="Arial"/>
                <w:sz w:val="21"/>
                <w:szCs w:val="16"/>
              </w:rPr>
              <w:t>Verder opvolgen kliniek en temperatuur</w:t>
            </w:r>
          </w:p>
        </w:tc>
      </w:tr>
      <w:tr w:rsidR="00EF3B19" w:rsidRPr="005E29CB" w14:paraId="3BBD7514" w14:textId="77777777" w:rsidTr="000F62A0">
        <w:tc>
          <w:tcPr>
            <w:tcW w:w="704" w:type="dxa"/>
          </w:tcPr>
          <w:p w14:paraId="6CA78960"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724E2A66" w14:textId="77777777" w:rsidR="00EF3B19" w:rsidRPr="005E29CB" w:rsidRDefault="00EF3B19" w:rsidP="000F62A0">
            <w:pPr>
              <w:rPr>
                <w:rFonts w:ascii="Arial" w:hAnsi="Arial" w:cs="Arial"/>
                <w:sz w:val="21"/>
                <w:szCs w:val="16"/>
              </w:rPr>
            </w:pPr>
            <w:r w:rsidRPr="005E29CB">
              <w:rPr>
                <w:rFonts w:ascii="Arial" w:hAnsi="Arial" w:cs="Arial"/>
                <w:sz w:val="21"/>
                <w:szCs w:val="16"/>
              </w:rPr>
              <w:t>Start antimicrobiële therapie</w:t>
            </w:r>
          </w:p>
        </w:tc>
      </w:tr>
      <w:tr w:rsidR="00EF3B19" w:rsidRPr="005E29CB" w14:paraId="131C31EA" w14:textId="77777777" w:rsidTr="000F62A0">
        <w:trPr>
          <w:trHeight w:val="65"/>
        </w:trPr>
        <w:tc>
          <w:tcPr>
            <w:tcW w:w="704" w:type="dxa"/>
          </w:tcPr>
          <w:p w14:paraId="6E415B00"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5C4D0DED" w14:textId="77777777" w:rsidR="00EF3B19" w:rsidRPr="005E29CB" w:rsidRDefault="00EF3B19" w:rsidP="000F62A0">
            <w:pPr>
              <w:rPr>
                <w:rFonts w:ascii="Arial" w:hAnsi="Arial" w:cs="Arial"/>
                <w:sz w:val="21"/>
                <w:szCs w:val="16"/>
              </w:rPr>
            </w:pPr>
            <w:r w:rsidRPr="005E29CB">
              <w:rPr>
                <w:rFonts w:ascii="Arial" w:hAnsi="Arial" w:cs="Arial"/>
                <w:sz w:val="21"/>
                <w:szCs w:val="16"/>
              </w:rPr>
              <w:t>Inwinnen van advies van arts</w:t>
            </w:r>
          </w:p>
        </w:tc>
      </w:tr>
      <w:tr w:rsidR="00EF3B19" w:rsidRPr="005E29CB" w14:paraId="72C5F748" w14:textId="77777777" w:rsidTr="000F62A0">
        <w:trPr>
          <w:trHeight w:val="65"/>
        </w:trPr>
        <w:tc>
          <w:tcPr>
            <w:tcW w:w="704" w:type="dxa"/>
          </w:tcPr>
          <w:p w14:paraId="3BB3984D"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73E6A7F2" w14:textId="77777777" w:rsidR="00EF3B19" w:rsidRPr="005E29CB" w:rsidRDefault="00EF3B19" w:rsidP="000F62A0">
            <w:pPr>
              <w:rPr>
                <w:rFonts w:ascii="Arial" w:hAnsi="Arial" w:cs="Arial"/>
                <w:sz w:val="21"/>
                <w:szCs w:val="16"/>
              </w:rPr>
            </w:pPr>
            <w:r w:rsidRPr="005E29CB">
              <w:rPr>
                <w:rFonts w:ascii="Arial" w:hAnsi="Arial" w:cs="Arial"/>
                <w:sz w:val="21"/>
                <w:szCs w:val="16"/>
              </w:rPr>
              <w:t>Test uitvoeren (i.e. staalname, urinedipsticktest…)</w:t>
            </w:r>
          </w:p>
        </w:tc>
      </w:tr>
      <w:tr w:rsidR="00EF3B19" w:rsidRPr="005E29CB" w14:paraId="1C155D29" w14:textId="77777777" w:rsidTr="000F62A0">
        <w:tc>
          <w:tcPr>
            <w:tcW w:w="704" w:type="dxa"/>
          </w:tcPr>
          <w:p w14:paraId="2FAC757A"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06238797" w14:textId="77777777" w:rsidR="00EF3B19" w:rsidRPr="005E29CB" w:rsidRDefault="00EF3B19" w:rsidP="000F62A0">
            <w:pPr>
              <w:rPr>
                <w:rFonts w:ascii="Arial" w:hAnsi="Arial" w:cs="Arial"/>
                <w:sz w:val="21"/>
                <w:szCs w:val="16"/>
              </w:rPr>
            </w:pPr>
            <w:r w:rsidRPr="005E29CB">
              <w:rPr>
                <w:rFonts w:ascii="Arial" w:hAnsi="Arial" w:cs="Arial"/>
                <w:sz w:val="21"/>
                <w:szCs w:val="16"/>
              </w:rPr>
              <w:t>Ander:…………………………………………………………………………………………………</w:t>
            </w:r>
          </w:p>
        </w:tc>
      </w:tr>
    </w:tbl>
    <w:p w14:paraId="7AA3B54C" w14:textId="77777777" w:rsidR="00EF3B19" w:rsidRPr="005E29CB" w:rsidRDefault="00EF3B19" w:rsidP="00EF3B19">
      <w:pPr>
        <w:rPr>
          <w:rFonts w:ascii="Arial" w:hAnsi="Arial" w:cs="Arial"/>
          <w:sz w:val="21"/>
          <w:szCs w:val="21"/>
        </w:rPr>
      </w:pPr>
    </w:p>
    <w:p w14:paraId="756F28C8" w14:textId="77777777" w:rsidR="00EF3B19" w:rsidRPr="005E29CB" w:rsidRDefault="00EF3B19" w:rsidP="00EF3B19">
      <w:pPr>
        <w:rPr>
          <w:rFonts w:ascii="Arial" w:hAnsi="Arial" w:cs="Arial"/>
          <w:sz w:val="21"/>
          <w:szCs w:val="21"/>
        </w:rPr>
      </w:pPr>
      <w:r w:rsidRPr="005E29CB">
        <w:rPr>
          <w:rFonts w:ascii="Arial" w:hAnsi="Arial" w:cs="Arial"/>
          <w:sz w:val="21"/>
          <w:szCs w:val="21"/>
        </w:rPr>
        <w:t>Met hoeveel microbiologische laboratoria werkt het WZC samen? (slechts 1 antwoord mogelijk)</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EF3B19" w:rsidRPr="005E29CB" w14:paraId="3C5AEE48" w14:textId="77777777" w:rsidTr="000F62A0">
        <w:tc>
          <w:tcPr>
            <w:tcW w:w="704" w:type="dxa"/>
          </w:tcPr>
          <w:p w14:paraId="447C6A61"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7409F077" w14:textId="77777777" w:rsidR="00EF3B19" w:rsidRPr="005E29CB" w:rsidRDefault="00EF3B19" w:rsidP="000F62A0">
            <w:pPr>
              <w:rPr>
                <w:rFonts w:ascii="Arial" w:hAnsi="Arial" w:cs="Arial"/>
                <w:sz w:val="21"/>
                <w:szCs w:val="16"/>
              </w:rPr>
            </w:pPr>
            <w:r w:rsidRPr="005E29CB">
              <w:rPr>
                <w:rFonts w:ascii="Arial" w:hAnsi="Arial" w:cs="Arial"/>
                <w:sz w:val="21"/>
                <w:szCs w:val="16"/>
              </w:rPr>
              <w:t>Met één enkele microbiologisch laboratorium</w:t>
            </w:r>
          </w:p>
        </w:tc>
      </w:tr>
      <w:tr w:rsidR="00EF3B19" w:rsidRPr="005E29CB" w14:paraId="302013E5" w14:textId="77777777" w:rsidTr="000F62A0">
        <w:trPr>
          <w:trHeight w:val="65"/>
        </w:trPr>
        <w:tc>
          <w:tcPr>
            <w:tcW w:w="704" w:type="dxa"/>
          </w:tcPr>
          <w:p w14:paraId="07740D1D"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0A27B38E" w14:textId="77777777" w:rsidR="00EF3B19" w:rsidRPr="005E29CB" w:rsidRDefault="00EF3B19" w:rsidP="000F62A0">
            <w:pPr>
              <w:rPr>
                <w:rFonts w:ascii="Arial" w:hAnsi="Arial" w:cs="Arial"/>
                <w:sz w:val="21"/>
                <w:szCs w:val="16"/>
              </w:rPr>
            </w:pPr>
            <w:r w:rsidRPr="005E29CB">
              <w:rPr>
                <w:rFonts w:ascii="Arial" w:hAnsi="Arial" w:cs="Arial"/>
                <w:sz w:val="21"/>
                <w:szCs w:val="16"/>
              </w:rPr>
              <w:t>Meer dan één microbiologisch laboratorium</w:t>
            </w:r>
          </w:p>
        </w:tc>
      </w:tr>
      <w:tr w:rsidR="00EF3B19" w:rsidRPr="005E29CB" w14:paraId="4C8C562C" w14:textId="77777777" w:rsidTr="000F62A0">
        <w:trPr>
          <w:trHeight w:val="65"/>
        </w:trPr>
        <w:tc>
          <w:tcPr>
            <w:tcW w:w="704" w:type="dxa"/>
          </w:tcPr>
          <w:p w14:paraId="59A812B4"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1FE26D6B" w14:textId="77777777" w:rsidR="00EF3B19" w:rsidRPr="005E29CB" w:rsidRDefault="00EF3B19" w:rsidP="000F62A0">
            <w:pPr>
              <w:rPr>
                <w:rFonts w:ascii="Arial" w:hAnsi="Arial" w:cs="Arial"/>
                <w:sz w:val="21"/>
                <w:szCs w:val="16"/>
              </w:rPr>
            </w:pPr>
            <w:r w:rsidRPr="005E29CB">
              <w:rPr>
                <w:rFonts w:ascii="Arial" w:hAnsi="Arial" w:cs="Arial"/>
                <w:sz w:val="21"/>
                <w:szCs w:val="16"/>
              </w:rPr>
              <w:t>Iedere behandelende arts kiest zelf met welk laboratorium hij wenst samen te werken</w:t>
            </w:r>
          </w:p>
        </w:tc>
      </w:tr>
    </w:tbl>
    <w:p w14:paraId="3ED2A795" w14:textId="77777777" w:rsidR="00EF3B19" w:rsidRPr="005E29CB" w:rsidRDefault="00EF3B19" w:rsidP="00EF3B19">
      <w:pPr>
        <w:rPr>
          <w:rFonts w:ascii="Arial" w:hAnsi="Arial" w:cs="Arial"/>
          <w:sz w:val="21"/>
          <w:szCs w:val="21"/>
        </w:rPr>
      </w:pPr>
    </w:p>
    <w:p w14:paraId="3273D18D" w14:textId="77777777" w:rsidR="00EF3B19" w:rsidRPr="005E29CB" w:rsidRDefault="00EF3B19" w:rsidP="00EF3B19">
      <w:pPr>
        <w:rPr>
          <w:rFonts w:ascii="Arial" w:hAnsi="Arial" w:cs="Arial"/>
          <w:sz w:val="21"/>
          <w:szCs w:val="21"/>
        </w:rPr>
      </w:pPr>
      <w:r w:rsidRPr="005E29CB">
        <w:rPr>
          <w:rFonts w:ascii="Arial" w:hAnsi="Arial" w:cs="Arial"/>
          <w:sz w:val="21"/>
          <w:szCs w:val="21"/>
        </w:rPr>
        <w:t xml:space="preserve">Melden behandelende huisartsen aan de coördinerende arts of aan het WZC wanneer bij één van de bewoners dragerschap van of infectie met resistente of overdraagbare kiemen (vb. MRSA, multiresistente gram-negatieve bacteriën, </w:t>
      </w:r>
      <w:r w:rsidRPr="005E29CB">
        <w:rPr>
          <w:rFonts w:ascii="Arial" w:hAnsi="Arial" w:cs="Arial"/>
          <w:i/>
          <w:sz w:val="21"/>
          <w:szCs w:val="21"/>
        </w:rPr>
        <w:t>Clostridium difficile</w:t>
      </w:r>
      <w:r w:rsidRPr="005E29CB">
        <w:rPr>
          <w:rFonts w:ascii="Arial" w:hAnsi="Arial" w:cs="Arial"/>
          <w:sz w:val="21"/>
          <w:szCs w:val="21"/>
        </w:rPr>
        <w:t>) werd vastgesteld?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EF3B19" w:rsidRPr="005E29CB" w14:paraId="01D73460" w14:textId="77777777" w:rsidTr="000F62A0">
        <w:tc>
          <w:tcPr>
            <w:tcW w:w="704" w:type="dxa"/>
          </w:tcPr>
          <w:p w14:paraId="203AE092"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0DC60C6C" w14:textId="77777777" w:rsidR="00EF3B19" w:rsidRPr="005E29CB" w:rsidRDefault="00EF3B19" w:rsidP="000F62A0">
            <w:pPr>
              <w:rPr>
                <w:rFonts w:ascii="Arial" w:hAnsi="Arial" w:cs="Arial"/>
                <w:sz w:val="21"/>
                <w:szCs w:val="16"/>
              </w:rPr>
            </w:pPr>
            <w:r w:rsidRPr="005E29CB">
              <w:rPr>
                <w:rFonts w:ascii="Arial" w:hAnsi="Arial" w:cs="Arial"/>
                <w:sz w:val="21"/>
                <w:szCs w:val="16"/>
              </w:rPr>
              <w:t>Altijd</w:t>
            </w:r>
          </w:p>
        </w:tc>
      </w:tr>
      <w:tr w:rsidR="00EF3B19" w:rsidRPr="005E29CB" w14:paraId="793E802C" w14:textId="77777777" w:rsidTr="000F62A0">
        <w:trPr>
          <w:trHeight w:val="65"/>
        </w:trPr>
        <w:tc>
          <w:tcPr>
            <w:tcW w:w="704" w:type="dxa"/>
          </w:tcPr>
          <w:p w14:paraId="3800EFA3"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16F612DE" w14:textId="77777777" w:rsidR="00EF3B19" w:rsidRPr="005E29CB" w:rsidRDefault="00EF3B19" w:rsidP="000F62A0">
            <w:pPr>
              <w:rPr>
                <w:rFonts w:ascii="Arial" w:hAnsi="Arial" w:cs="Arial"/>
                <w:sz w:val="21"/>
                <w:szCs w:val="16"/>
              </w:rPr>
            </w:pPr>
            <w:r w:rsidRPr="005E29CB">
              <w:rPr>
                <w:rFonts w:ascii="Arial" w:hAnsi="Arial" w:cs="Arial"/>
                <w:sz w:val="21"/>
                <w:szCs w:val="16"/>
              </w:rPr>
              <w:t>Meestal</w:t>
            </w:r>
          </w:p>
        </w:tc>
      </w:tr>
      <w:tr w:rsidR="00EF3B19" w:rsidRPr="005E29CB" w14:paraId="74AEA106" w14:textId="77777777" w:rsidTr="000F62A0">
        <w:trPr>
          <w:trHeight w:val="65"/>
        </w:trPr>
        <w:tc>
          <w:tcPr>
            <w:tcW w:w="704" w:type="dxa"/>
          </w:tcPr>
          <w:p w14:paraId="6DC81AA8"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30B396D8" w14:textId="77777777" w:rsidR="00EF3B19" w:rsidRPr="005E29CB" w:rsidRDefault="00EF3B19" w:rsidP="000F62A0">
            <w:pPr>
              <w:rPr>
                <w:rFonts w:ascii="Arial" w:hAnsi="Arial" w:cs="Arial"/>
                <w:sz w:val="21"/>
                <w:szCs w:val="16"/>
              </w:rPr>
            </w:pPr>
            <w:r w:rsidRPr="005E29CB">
              <w:rPr>
                <w:rFonts w:ascii="Arial" w:hAnsi="Arial" w:cs="Arial"/>
                <w:sz w:val="21"/>
                <w:szCs w:val="16"/>
              </w:rPr>
              <w:t>Zelden</w:t>
            </w:r>
          </w:p>
        </w:tc>
      </w:tr>
      <w:tr w:rsidR="00EF3B19" w:rsidRPr="005E29CB" w14:paraId="6A7E494C" w14:textId="77777777" w:rsidTr="000F62A0">
        <w:tc>
          <w:tcPr>
            <w:tcW w:w="704" w:type="dxa"/>
          </w:tcPr>
          <w:p w14:paraId="6A646B19"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296D8B1B" w14:textId="77777777" w:rsidR="00EF3B19" w:rsidRPr="005E29CB" w:rsidRDefault="00EF3B19" w:rsidP="000F62A0">
            <w:pPr>
              <w:rPr>
                <w:rFonts w:ascii="Arial" w:hAnsi="Arial" w:cs="Arial"/>
                <w:sz w:val="21"/>
                <w:szCs w:val="16"/>
              </w:rPr>
            </w:pPr>
            <w:r w:rsidRPr="005E29CB">
              <w:rPr>
                <w:rFonts w:ascii="Arial" w:hAnsi="Arial" w:cs="Arial"/>
                <w:sz w:val="21"/>
                <w:szCs w:val="16"/>
              </w:rPr>
              <w:t>Nooit</w:t>
            </w:r>
          </w:p>
        </w:tc>
      </w:tr>
    </w:tbl>
    <w:p w14:paraId="09CED52F" w14:textId="77777777" w:rsidR="00EF3B19" w:rsidRPr="005E29CB" w:rsidRDefault="00EF3B19" w:rsidP="00EF3B19">
      <w:pPr>
        <w:rPr>
          <w:rFonts w:ascii="Arial" w:hAnsi="Arial" w:cs="Arial"/>
          <w:sz w:val="21"/>
          <w:szCs w:val="21"/>
        </w:rPr>
      </w:pPr>
    </w:p>
    <w:p w14:paraId="5ED5271E" w14:textId="77777777" w:rsidR="00EF3B19" w:rsidRPr="005E29CB" w:rsidRDefault="00EF3B19" w:rsidP="00EF3B19">
      <w:pPr>
        <w:rPr>
          <w:rFonts w:ascii="Arial" w:hAnsi="Arial" w:cs="Arial"/>
          <w:sz w:val="21"/>
          <w:szCs w:val="21"/>
        </w:rPr>
      </w:pPr>
    </w:p>
    <w:p w14:paraId="324A88D5" w14:textId="77777777" w:rsidR="00EF3B19" w:rsidRPr="005E29CB" w:rsidRDefault="00EF3B19" w:rsidP="00EF3B19">
      <w:pPr>
        <w:rPr>
          <w:rFonts w:ascii="Arial" w:hAnsi="Arial" w:cs="Arial"/>
          <w:sz w:val="21"/>
          <w:szCs w:val="21"/>
        </w:rPr>
      </w:pPr>
    </w:p>
    <w:p w14:paraId="70703289" w14:textId="77777777" w:rsidR="00EF3B19" w:rsidRPr="005E29CB" w:rsidRDefault="00EF3B19" w:rsidP="00EF3B19">
      <w:pPr>
        <w:rPr>
          <w:rFonts w:ascii="Arial" w:hAnsi="Arial" w:cs="Arial"/>
          <w:sz w:val="21"/>
          <w:szCs w:val="21"/>
        </w:rPr>
      </w:pPr>
      <w:r w:rsidRPr="005E29CB">
        <w:rPr>
          <w:rFonts w:ascii="Arial" w:hAnsi="Arial" w:cs="Arial"/>
          <w:sz w:val="21"/>
          <w:szCs w:val="21"/>
        </w:rPr>
        <w:t>Hoe worden antimicrobiële middelen geleverd in het WZC? (slechts 1 antwoord mogelijk)</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358"/>
      </w:tblGrid>
      <w:tr w:rsidR="00EF3B19" w:rsidRPr="005E29CB" w14:paraId="7B06FBF5" w14:textId="77777777" w:rsidTr="000F62A0">
        <w:tc>
          <w:tcPr>
            <w:tcW w:w="704" w:type="dxa"/>
          </w:tcPr>
          <w:p w14:paraId="1B4FA5D6"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5999C427" w14:textId="77777777" w:rsidR="00EF3B19" w:rsidRPr="005E29CB" w:rsidRDefault="00EF3B19" w:rsidP="000F62A0">
            <w:pPr>
              <w:rPr>
                <w:rFonts w:ascii="Arial" w:hAnsi="Arial" w:cs="Arial"/>
                <w:sz w:val="21"/>
                <w:szCs w:val="16"/>
              </w:rPr>
            </w:pPr>
            <w:r w:rsidRPr="005E29CB">
              <w:rPr>
                <w:rFonts w:ascii="Arial" w:hAnsi="Arial" w:cs="Arial"/>
                <w:sz w:val="21"/>
                <w:szCs w:val="16"/>
              </w:rPr>
              <w:t>Geleverd door één enkele apotheek</w:t>
            </w:r>
          </w:p>
        </w:tc>
      </w:tr>
      <w:tr w:rsidR="00EF3B19" w:rsidRPr="005E29CB" w14:paraId="1301F4EC" w14:textId="77777777" w:rsidTr="000F62A0">
        <w:trPr>
          <w:trHeight w:val="65"/>
        </w:trPr>
        <w:tc>
          <w:tcPr>
            <w:tcW w:w="704" w:type="dxa"/>
          </w:tcPr>
          <w:p w14:paraId="55FCE681" w14:textId="77777777" w:rsidR="00EF3B19" w:rsidRPr="005E29CB" w:rsidRDefault="00EF3B19" w:rsidP="000F62A0">
            <w:pPr>
              <w:rPr>
                <w:rFonts w:ascii="Arial" w:hAnsi="Arial" w:cs="Arial"/>
                <w:sz w:val="21"/>
                <w:szCs w:val="16"/>
              </w:rPr>
            </w:pPr>
            <w:r w:rsidRPr="005E29CB">
              <w:rPr>
                <w:rFonts w:ascii="Arial" w:hAnsi="Arial" w:cs="Arial"/>
                <w:sz w:val="21"/>
                <w:szCs w:val="16"/>
              </w:rPr>
              <w:sym w:font="Wingdings" w:char="F071"/>
            </w:r>
          </w:p>
        </w:tc>
        <w:tc>
          <w:tcPr>
            <w:tcW w:w="8358" w:type="dxa"/>
          </w:tcPr>
          <w:p w14:paraId="6223D07B" w14:textId="77777777" w:rsidR="00EF3B19" w:rsidRPr="005E29CB" w:rsidRDefault="00EF3B19" w:rsidP="000F62A0">
            <w:pPr>
              <w:rPr>
                <w:rFonts w:ascii="Arial" w:hAnsi="Arial" w:cs="Arial"/>
                <w:sz w:val="21"/>
                <w:szCs w:val="16"/>
              </w:rPr>
            </w:pPr>
            <w:r w:rsidRPr="005E29CB">
              <w:rPr>
                <w:rFonts w:ascii="Arial" w:hAnsi="Arial" w:cs="Arial"/>
                <w:sz w:val="21"/>
                <w:szCs w:val="16"/>
              </w:rPr>
              <w:t>Geleverd door meer dan één apotheek</w:t>
            </w:r>
          </w:p>
        </w:tc>
      </w:tr>
      <w:tr w:rsidR="00EF3B19" w:rsidRPr="005E29CB" w14:paraId="46CBE311" w14:textId="77777777" w:rsidTr="000F62A0">
        <w:trPr>
          <w:trHeight w:val="65"/>
        </w:trPr>
        <w:tc>
          <w:tcPr>
            <w:tcW w:w="704" w:type="dxa"/>
          </w:tcPr>
          <w:p w14:paraId="4D1DCD56" w14:textId="77777777" w:rsidR="00EF3B19" w:rsidRPr="005E29CB" w:rsidRDefault="00EF3B19" w:rsidP="000F62A0">
            <w:pPr>
              <w:rPr>
                <w:rFonts w:ascii="Arial" w:hAnsi="Arial" w:cs="Arial"/>
                <w:sz w:val="21"/>
                <w:szCs w:val="16"/>
              </w:rPr>
            </w:pPr>
            <w:r w:rsidRPr="005E29CB">
              <w:rPr>
                <w:rFonts w:ascii="Arial" w:hAnsi="Arial" w:cs="Arial"/>
                <w:sz w:val="21"/>
                <w:szCs w:val="16"/>
              </w:rPr>
              <w:lastRenderedPageBreak/>
              <w:sym w:font="Wingdings" w:char="F071"/>
            </w:r>
          </w:p>
        </w:tc>
        <w:tc>
          <w:tcPr>
            <w:tcW w:w="8358" w:type="dxa"/>
          </w:tcPr>
          <w:p w14:paraId="0B5B40A6" w14:textId="77777777" w:rsidR="00EF3B19" w:rsidRPr="005E29CB" w:rsidRDefault="00EF3B19" w:rsidP="000F62A0">
            <w:pPr>
              <w:rPr>
                <w:rFonts w:ascii="Arial" w:hAnsi="Arial" w:cs="Arial"/>
                <w:sz w:val="21"/>
                <w:szCs w:val="16"/>
              </w:rPr>
            </w:pPr>
            <w:r w:rsidRPr="005E29CB">
              <w:rPr>
                <w:rFonts w:ascii="Arial" w:hAnsi="Arial" w:cs="Arial"/>
                <w:sz w:val="21"/>
                <w:szCs w:val="16"/>
              </w:rPr>
              <w:t>Het WZC verkrijgt antimicrobiële middelen niet rechtstreeks van een apotheek; deze worden verkregen via de resident (vb. familie die de middelen gaan kopen)</w:t>
            </w:r>
          </w:p>
        </w:tc>
      </w:tr>
    </w:tbl>
    <w:p w14:paraId="16D2D6F3" w14:textId="77777777" w:rsidR="00EF3B19" w:rsidRPr="005E29CB" w:rsidRDefault="00EF3B19" w:rsidP="00EF3B19">
      <w:pPr>
        <w:rPr>
          <w:rFonts w:ascii="Arial" w:hAnsi="Arial" w:cs="Arial"/>
          <w:sz w:val="21"/>
          <w:szCs w:val="21"/>
        </w:rPr>
      </w:pPr>
    </w:p>
    <w:p w14:paraId="318CDE9A" w14:textId="77777777" w:rsidR="00EF3B19" w:rsidRPr="005E29CB" w:rsidRDefault="00EF3B19" w:rsidP="00EF3B19">
      <w:pPr>
        <w:rPr>
          <w:rFonts w:ascii="Arial" w:hAnsi="Arial" w:cs="Arial"/>
          <w:sz w:val="21"/>
          <w:szCs w:val="21"/>
        </w:rPr>
      </w:pPr>
      <w:r w:rsidRPr="005E29CB">
        <w:rPr>
          <w:rFonts w:ascii="Arial" w:hAnsi="Arial" w:cs="Arial"/>
          <w:sz w:val="21"/>
          <w:szCs w:val="21"/>
        </w:rPr>
        <w:t>Zijn er volgens jullie mogelijke verbeterpunten binnen het WZC op vlak van het antimicrobieel beleid?</w:t>
      </w:r>
    </w:p>
    <w:p w14:paraId="044487E0" w14:textId="77777777" w:rsidR="00EF3B19" w:rsidRPr="005E29CB" w:rsidRDefault="00EF3B19" w:rsidP="00EF3B19">
      <w:pPr>
        <w:rPr>
          <w:rFonts w:ascii="Arial" w:hAnsi="Arial" w:cs="Arial"/>
          <w:sz w:val="21"/>
          <w:szCs w:val="21"/>
        </w:rPr>
      </w:pPr>
      <w:r w:rsidRPr="005E29CB">
        <w:rPr>
          <w:rFonts w:ascii="Arial" w:hAnsi="Arial" w:cs="Arial"/>
          <w:sz w:val="21"/>
          <w:szCs w:val="21"/>
        </w:rPr>
        <w:t>…………………………………………………………………………………………………………………</w:t>
      </w:r>
    </w:p>
    <w:p w14:paraId="541D4C41" w14:textId="77777777" w:rsidR="00EF3B19" w:rsidRPr="005E29CB" w:rsidRDefault="00EF3B19" w:rsidP="00EF3B19">
      <w:pPr>
        <w:rPr>
          <w:rFonts w:ascii="Arial" w:hAnsi="Arial" w:cs="Arial"/>
          <w:sz w:val="21"/>
          <w:szCs w:val="21"/>
        </w:rPr>
      </w:pPr>
      <w:r w:rsidRPr="005E29CB">
        <w:rPr>
          <w:rFonts w:ascii="Arial" w:hAnsi="Arial" w:cs="Arial"/>
          <w:sz w:val="21"/>
          <w:szCs w:val="21"/>
        </w:rPr>
        <w:t>…………………………………………………………………………………………………………………</w:t>
      </w:r>
    </w:p>
    <w:p w14:paraId="03033614" w14:textId="77777777" w:rsidR="00EF3B19" w:rsidRPr="005E29CB" w:rsidRDefault="00EF3B19" w:rsidP="00EF3B19">
      <w:pPr>
        <w:rPr>
          <w:rFonts w:ascii="Arial" w:hAnsi="Arial" w:cs="Arial"/>
          <w:sz w:val="21"/>
          <w:szCs w:val="21"/>
        </w:rPr>
      </w:pPr>
      <w:r w:rsidRPr="005E29CB">
        <w:rPr>
          <w:rFonts w:ascii="Arial" w:hAnsi="Arial" w:cs="Arial"/>
          <w:sz w:val="21"/>
          <w:szCs w:val="21"/>
        </w:rPr>
        <w:t>…………………………………………………………………………………………………………………</w:t>
      </w:r>
    </w:p>
    <w:p w14:paraId="2D3E564A" w14:textId="77777777" w:rsidR="00EF3B19" w:rsidRPr="005E29CB" w:rsidRDefault="00EF3B19" w:rsidP="00EF3B19">
      <w:pPr>
        <w:rPr>
          <w:rFonts w:ascii="Arial" w:hAnsi="Arial" w:cs="Arial"/>
          <w:sz w:val="21"/>
          <w:szCs w:val="21"/>
        </w:rPr>
      </w:pPr>
      <w:r w:rsidRPr="005E29CB">
        <w:rPr>
          <w:rFonts w:ascii="Arial" w:hAnsi="Arial" w:cs="Arial"/>
          <w:sz w:val="21"/>
          <w:szCs w:val="21"/>
        </w:rPr>
        <w:t>…………………………………………………………………………………………………………………</w:t>
      </w:r>
    </w:p>
    <w:p w14:paraId="4B811121" w14:textId="77777777" w:rsidR="00EF3B19" w:rsidRPr="005E29CB" w:rsidRDefault="00EF3B19" w:rsidP="00EF3B19">
      <w:pPr>
        <w:rPr>
          <w:rFonts w:ascii="Arial" w:hAnsi="Arial" w:cs="Arial"/>
          <w:sz w:val="21"/>
          <w:szCs w:val="21"/>
        </w:rPr>
      </w:pPr>
    </w:p>
    <w:p w14:paraId="317AEAF7" w14:textId="77777777" w:rsidR="00EF3B19" w:rsidRPr="005E29CB" w:rsidRDefault="00EF3B19" w:rsidP="00EF3B19">
      <w:pPr>
        <w:rPr>
          <w:rFonts w:ascii="Arial" w:hAnsi="Arial" w:cs="Arial"/>
          <w:sz w:val="21"/>
          <w:szCs w:val="21"/>
        </w:rPr>
      </w:pPr>
      <w:r w:rsidRPr="005E29CB">
        <w:rPr>
          <w:rFonts w:ascii="Arial" w:hAnsi="Arial" w:cs="Arial"/>
          <w:sz w:val="21"/>
          <w:szCs w:val="21"/>
        </w:rPr>
        <w:t>Hebben jullie specifieke wensen/noden binnen het WZC op vlak van het antimicrobieel beleid?</w:t>
      </w:r>
    </w:p>
    <w:p w14:paraId="5394E69D" w14:textId="77777777" w:rsidR="00EF3B19" w:rsidRPr="005E29CB" w:rsidRDefault="00EF3B19" w:rsidP="00EF3B19">
      <w:pPr>
        <w:rPr>
          <w:rFonts w:ascii="Arial" w:hAnsi="Arial" w:cs="Arial"/>
          <w:sz w:val="21"/>
          <w:szCs w:val="21"/>
        </w:rPr>
      </w:pPr>
      <w:r w:rsidRPr="005E29CB">
        <w:rPr>
          <w:rFonts w:ascii="Arial" w:hAnsi="Arial" w:cs="Arial"/>
          <w:sz w:val="21"/>
          <w:szCs w:val="21"/>
        </w:rPr>
        <w:t>…………………………………………………………………………………………………………………</w:t>
      </w:r>
    </w:p>
    <w:p w14:paraId="125FE98F" w14:textId="77777777" w:rsidR="00EF3B19" w:rsidRPr="005E29CB" w:rsidRDefault="00EF3B19" w:rsidP="00EF3B19">
      <w:pPr>
        <w:rPr>
          <w:rFonts w:ascii="Arial" w:hAnsi="Arial" w:cs="Arial"/>
          <w:sz w:val="21"/>
          <w:szCs w:val="21"/>
        </w:rPr>
      </w:pPr>
      <w:r w:rsidRPr="005E29CB">
        <w:rPr>
          <w:rFonts w:ascii="Arial" w:hAnsi="Arial" w:cs="Arial"/>
          <w:sz w:val="21"/>
          <w:szCs w:val="21"/>
        </w:rPr>
        <w:t>…………………………………………………………………………………………………………………</w:t>
      </w:r>
    </w:p>
    <w:p w14:paraId="048FC23C" w14:textId="77777777" w:rsidR="00EF3B19" w:rsidRPr="005E29CB" w:rsidRDefault="00EF3B19" w:rsidP="00EF3B19">
      <w:pPr>
        <w:rPr>
          <w:rFonts w:ascii="Arial" w:hAnsi="Arial" w:cs="Arial"/>
          <w:sz w:val="21"/>
          <w:szCs w:val="21"/>
        </w:rPr>
      </w:pPr>
      <w:r w:rsidRPr="005E29CB">
        <w:rPr>
          <w:rFonts w:ascii="Arial" w:hAnsi="Arial" w:cs="Arial"/>
          <w:sz w:val="21"/>
          <w:szCs w:val="21"/>
        </w:rPr>
        <w:t>…………………………………………………………………………………………………………………</w:t>
      </w:r>
    </w:p>
    <w:p w14:paraId="1A1B1C84" w14:textId="77777777" w:rsidR="00EF3B19" w:rsidRPr="005E29CB" w:rsidRDefault="00EF3B19" w:rsidP="00EF3B19">
      <w:pPr>
        <w:rPr>
          <w:rFonts w:ascii="Arial" w:hAnsi="Arial" w:cs="Arial"/>
          <w:sz w:val="21"/>
          <w:szCs w:val="21"/>
        </w:rPr>
      </w:pPr>
      <w:r w:rsidRPr="005E29CB">
        <w:rPr>
          <w:rFonts w:ascii="Arial" w:hAnsi="Arial" w:cs="Arial"/>
          <w:sz w:val="21"/>
          <w:szCs w:val="21"/>
        </w:rPr>
        <w:t>…………………………………………………………………………………………………………………</w:t>
      </w:r>
    </w:p>
    <w:p w14:paraId="1D21A795" w14:textId="77777777" w:rsidR="00EF3B19" w:rsidRPr="005E29CB" w:rsidRDefault="00EF3B19" w:rsidP="00EF3B19">
      <w:pPr>
        <w:rPr>
          <w:rFonts w:ascii="Arial" w:hAnsi="Arial" w:cs="Arial"/>
          <w:sz w:val="21"/>
          <w:szCs w:val="21"/>
        </w:rPr>
      </w:pPr>
    </w:p>
    <w:tbl>
      <w:tblPr>
        <w:tblStyle w:val="Tabelraster"/>
        <w:tblW w:w="0" w:type="auto"/>
        <w:tblLook w:val="04A0" w:firstRow="1" w:lastRow="0" w:firstColumn="1" w:lastColumn="0" w:noHBand="0" w:noVBand="1"/>
      </w:tblPr>
      <w:tblGrid>
        <w:gridCol w:w="8946"/>
      </w:tblGrid>
      <w:tr w:rsidR="00EF3B19" w:rsidRPr="005E29CB" w14:paraId="7B7C0C05" w14:textId="77777777" w:rsidTr="000F62A0">
        <w:tc>
          <w:tcPr>
            <w:tcW w:w="9062" w:type="dxa"/>
            <w:tcBorders>
              <w:top w:val="single" w:sz="48" w:space="0" w:color="017C99"/>
              <w:left w:val="single" w:sz="48" w:space="0" w:color="017C99"/>
              <w:bottom w:val="single" w:sz="48" w:space="0" w:color="017C99"/>
              <w:right w:val="single" w:sz="48" w:space="0" w:color="017C99"/>
            </w:tcBorders>
          </w:tcPr>
          <w:p w14:paraId="2F26B860" w14:textId="77777777" w:rsidR="00EF3B19" w:rsidRPr="005E29CB" w:rsidRDefault="00EF3B19" w:rsidP="000F62A0">
            <w:pPr>
              <w:jc w:val="center"/>
              <w:rPr>
                <w:rFonts w:ascii="Arial" w:hAnsi="Arial" w:cs="Arial"/>
                <w:b/>
                <w:color w:val="017C99"/>
                <w:sz w:val="16"/>
                <w:szCs w:val="16"/>
              </w:rPr>
            </w:pPr>
            <w:r w:rsidRPr="005E29CB">
              <w:rPr>
                <w:rFonts w:ascii="Arial" w:hAnsi="Arial" w:cs="Arial"/>
                <w:b/>
                <w:color w:val="017C99"/>
                <w:sz w:val="24"/>
                <w:szCs w:val="16"/>
              </w:rPr>
              <w:t>Het CAPTAIN team dankt u voor uw deelname!</w:t>
            </w:r>
          </w:p>
        </w:tc>
      </w:tr>
    </w:tbl>
    <w:p w14:paraId="60E61127" w14:textId="77777777" w:rsidR="00EF3B19" w:rsidRPr="005E29CB" w:rsidRDefault="00EF3B19" w:rsidP="00EF3B19">
      <w:pPr>
        <w:rPr>
          <w:rFonts w:ascii="Arial" w:hAnsi="Arial" w:cs="Arial"/>
          <w:sz w:val="21"/>
          <w:szCs w:val="21"/>
        </w:rPr>
      </w:pPr>
    </w:p>
    <w:p w14:paraId="752CF063" w14:textId="77777777" w:rsidR="00EF3B19" w:rsidRPr="005E29CB" w:rsidRDefault="00EF3B19" w:rsidP="00EF3B19">
      <w:pPr>
        <w:rPr>
          <w:rFonts w:ascii="Arial" w:hAnsi="Arial" w:cs="Arial"/>
          <w:b/>
          <w:sz w:val="16"/>
          <w:szCs w:val="21"/>
        </w:rPr>
      </w:pPr>
      <w:r w:rsidRPr="005E29CB">
        <w:rPr>
          <w:rFonts w:ascii="Arial" w:hAnsi="Arial" w:cs="Arial"/>
          <w:b/>
          <w:sz w:val="16"/>
          <w:szCs w:val="21"/>
        </w:rPr>
        <w:t>Referenties:</w:t>
      </w:r>
    </w:p>
    <w:p w14:paraId="580F0365" w14:textId="6F3589F5" w:rsidR="00EF3B19" w:rsidRPr="005E29CB" w:rsidRDefault="00EF3B19" w:rsidP="00EF3B19">
      <w:pPr>
        <w:pStyle w:val="Lijstalinea"/>
        <w:numPr>
          <w:ilvl w:val="0"/>
          <w:numId w:val="11"/>
        </w:numPr>
        <w:spacing w:after="160" w:line="259" w:lineRule="auto"/>
        <w:rPr>
          <w:rFonts w:ascii="Arial" w:hAnsi="Arial" w:cs="Arial"/>
          <w:sz w:val="16"/>
          <w:szCs w:val="21"/>
          <w:lang w:val="en-US"/>
        </w:rPr>
      </w:pPr>
      <w:r w:rsidRPr="005E29CB">
        <w:rPr>
          <w:rFonts w:ascii="Arial" w:hAnsi="Arial" w:cs="Arial"/>
          <w:sz w:val="16"/>
          <w:szCs w:val="21"/>
          <w:lang w:val="en-US"/>
        </w:rPr>
        <w:t>Healthcare-associated infections and antimicrobial use in European long-term care facilities (HALT 2021)</w:t>
      </w:r>
      <w:r w:rsidR="00BF0469">
        <w:rPr>
          <w:rFonts w:ascii="Arial" w:hAnsi="Arial" w:cs="Arial"/>
          <w:sz w:val="16"/>
          <w:szCs w:val="21"/>
          <w:lang w:val="en-US"/>
        </w:rPr>
        <w:t xml:space="preserve"> (5)</w:t>
      </w:r>
    </w:p>
    <w:p w14:paraId="5302163A" w14:textId="02723C39" w:rsidR="00EF3B19" w:rsidRPr="005E29CB" w:rsidRDefault="00EF3B19" w:rsidP="00EF3B19">
      <w:pPr>
        <w:pStyle w:val="Lijstalinea"/>
        <w:numPr>
          <w:ilvl w:val="0"/>
          <w:numId w:val="11"/>
        </w:numPr>
        <w:spacing w:after="160" w:line="259" w:lineRule="auto"/>
        <w:rPr>
          <w:rFonts w:ascii="Arial" w:hAnsi="Arial" w:cs="Arial"/>
          <w:sz w:val="21"/>
          <w:szCs w:val="21"/>
        </w:rPr>
      </w:pPr>
      <w:r w:rsidRPr="005E29CB">
        <w:rPr>
          <w:rFonts w:ascii="Arial" w:hAnsi="Arial" w:cs="Arial"/>
          <w:sz w:val="16"/>
          <w:szCs w:val="21"/>
        </w:rPr>
        <w:t xml:space="preserve">Evaluatieschaal (Katz) - RIZIV </w:t>
      </w:r>
      <w:r w:rsidR="00BF0469">
        <w:rPr>
          <w:rFonts w:ascii="Arial" w:hAnsi="Arial" w:cs="Arial"/>
          <w:sz w:val="16"/>
          <w:szCs w:val="21"/>
        </w:rPr>
        <w:t>–</w:t>
      </w:r>
      <w:r w:rsidRPr="005E29CB">
        <w:rPr>
          <w:rFonts w:ascii="Arial" w:hAnsi="Arial" w:cs="Arial"/>
          <w:sz w:val="16"/>
          <w:szCs w:val="21"/>
        </w:rPr>
        <w:t xml:space="preserve"> INAMI</w:t>
      </w:r>
      <w:r w:rsidR="00BF0469">
        <w:rPr>
          <w:rFonts w:ascii="Arial" w:hAnsi="Arial" w:cs="Arial"/>
          <w:sz w:val="16"/>
          <w:szCs w:val="21"/>
        </w:rPr>
        <w:t xml:space="preserve"> (29)</w:t>
      </w:r>
      <w:r w:rsidRPr="005E29CB">
        <w:rPr>
          <w:rFonts w:ascii="Arial" w:hAnsi="Arial" w:cs="Arial"/>
          <w:sz w:val="21"/>
          <w:szCs w:val="21"/>
        </w:rPr>
        <w:br/>
      </w:r>
    </w:p>
    <w:p w14:paraId="121B956D" w14:textId="77777777" w:rsidR="00EF3B19" w:rsidRPr="005E29CB" w:rsidRDefault="00EF3B19" w:rsidP="00EF3B19">
      <w:pPr>
        <w:rPr>
          <w:rFonts w:ascii="Arial" w:hAnsi="Arial" w:cs="Arial"/>
          <w:sz w:val="21"/>
          <w:szCs w:val="21"/>
        </w:rPr>
      </w:pPr>
      <w:r w:rsidRPr="005E29CB">
        <w:rPr>
          <w:rFonts w:ascii="Arial" w:hAnsi="Arial" w:cs="Arial"/>
          <w:sz w:val="21"/>
          <w:szCs w:val="21"/>
        </w:rPr>
        <w:br w:type="page"/>
      </w:r>
    </w:p>
    <w:p w14:paraId="47402EB8" w14:textId="77777777" w:rsidR="00EF3B19" w:rsidRPr="00565A77" w:rsidRDefault="00EF3B19" w:rsidP="00EF3B19">
      <w:pPr>
        <w:pStyle w:val="Kop2"/>
        <w:rPr>
          <w:rFonts w:ascii="Arial" w:hAnsi="Arial" w:cs="Arial"/>
          <w:lang w:eastAsia="nl-BE"/>
        </w:rPr>
      </w:pPr>
      <w:bookmarkStart w:id="111" w:name="_Toc133172878"/>
      <w:r w:rsidRPr="005E29CB">
        <w:rPr>
          <w:rFonts w:ascii="Arial" w:hAnsi="Arial" w:cs="Arial"/>
          <w:lang w:eastAsia="nl-BE"/>
        </w:rPr>
        <w:lastRenderedPageBreak/>
        <w:t>Dataformulier</w:t>
      </w:r>
      <w:bookmarkEnd w:id="111"/>
    </w:p>
    <w:tbl>
      <w:tblPr>
        <w:tblStyle w:val="Tabelraster2"/>
        <w:tblpPr w:leftFromText="180" w:rightFromText="180" w:vertAnchor="text" w:horzAnchor="margin" w:tblpY="476"/>
        <w:tblW w:w="0" w:type="auto"/>
        <w:tblLook w:val="04A0" w:firstRow="1" w:lastRow="0" w:firstColumn="1" w:lastColumn="0" w:noHBand="0" w:noVBand="1"/>
      </w:tblPr>
      <w:tblGrid>
        <w:gridCol w:w="1696"/>
        <w:gridCol w:w="1560"/>
      </w:tblGrid>
      <w:tr w:rsidR="00EF3B19" w:rsidRPr="005E29CB" w14:paraId="3971528B" w14:textId="77777777" w:rsidTr="000F62A0">
        <w:trPr>
          <w:trHeight w:val="428"/>
        </w:trPr>
        <w:tc>
          <w:tcPr>
            <w:tcW w:w="169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044D248F" w14:textId="77777777" w:rsidR="00EF3B19" w:rsidRPr="005E29CB" w:rsidRDefault="00EF3B19" w:rsidP="000F62A0">
            <w:pPr>
              <w:spacing w:before="240" w:line="360" w:lineRule="auto"/>
              <w:jc w:val="both"/>
              <w:rPr>
                <w:rFonts w:ascii="Arial" w:eastAsiaTheme="minorEastAsia" w:hAnsi="Arial" w:cs="Arial"/>
              </w:rPr>
            </w:pPr>
            <w:r w:rsidRPr="005E29CB">
              <w:rPr>
                <w:rFonts w:ascii="Arial" w:eastAsiaTheme="minorEastAsia" w:hAnsi="Arial" w:cs="Arial"/>
              </w:rPr>
              <w:t>Identificatiecode</w:t>
            </w:r>
          </w:p>
        </w:tc>
        <w:tc>
          <w:tcPr>
            <w:tcW w:w="1560" w:type="dxa"/>
            <w:tcBorders>
              <w:top w:val="single" w:sz="18" w:space="0" w:color="auto"/>
              <w:left w:val="single" w:sz="18" w:space="0" w:color="auto"/>
              <w:bottom w:val="single" w:sz="18" w:space="0" w:color="auto"/>
              <w:right w:val="single" w:sz="18" w:space="0" w:color="auto"/>
            </w:tcBorders>
          </w:tcPr>
          <w:p w14:paraId="1E804204" w14:textId="77777777" w:rsidR="00EF3B19" w:rsidRPr="005E29CB" w:rsidRDefault="00EF3B19" w:rsidP="000F62A0">
            <w:pPr>
              <w:spacing w:before="240" w:line="360" w:lineRule="auto"/>
              <w:jc w:val="both"/>
              <w:rPr>
                <w:rFonts w:ascii="Arial" w:eastAsiaTheme="minorEastAsia" w:hAnsi="Arial" w:cs="Arial"/>
              </w:rPr>
            </w:pPr>
          </w:p>
        </w:tc>
      </w:tr>
    </w:tbl>
    <w:p w14:paraId="4B787616" w14:textId="77777777" w:rsidR="00EF3B19" w:rsidRPr="005E29CB" w:rsidRDefault="00EF3B19" w:rsidP="00EF3B19">
      <w:pPr>
        <w:spacing w:before="240" w:line="360" w:lineRule="auto"/>
        <w:jc w:val="both"/>
        <w:rPr>
          <w:rFonts w:ascii="Arial" w:eastAsiaTheme="minorEastAsia" w:hAnsi="Arial" w:cs="Arial"/>
          <w:i/>
          <w:sz w:val="20"/>
          <w:szCs w:val="20"/>
          <w:lang w:eastAsia="nl-BE"/>
        </w:rPr>
      </w:pPr>
    </w:p>
    <w:p w14:paraId="675710CB" w14:textId="77777777" w:rsidR="00EF3B19" w:rsidRPr="005E29CB" w:rsidRDefault="00EF3B19" w:rsidP="00EF3B19">
      <w:pPr>
        <w:spacing w:before="240" w:line="360" w:lineRule="auto"/>
        <w:jc w:val="both"/>
        <w:rPr>
          <w:rFonts w:ascii="Arial" w:eastAsiaTheme="minorEastAsia" w:hAnsi="Arial" w:cs="Arial"/>
          <w:sz w:val="20"/>
          <w:szCs w:val="20"/>
          <w:lang w:eastAsia="nl-BE"/>
        </w:rPr>
      </w:pPr>
    </w:p>
    <w:tbl>
      <w:tblPr>
        <w:tblpPr w:leftFromText="180" w:rightFromText="180" w:vertAnchor="page" w:horzAnchor="margin" w:tblpY="3528"/>
        <w:tblW w:w="5944" w:type="dxa"/>
        <w:tblCellMar>
          <w:top w:w="15" w:type="dxa"/>
          <w:left w:w="15" w:type="dxa"/>
          <w:bottom w:w="15" w:type="dxa"/>
          <w:right w:w="15" w:type="dxa"/>
        </w:tblCellMar>
        <w:tblLook w:val="04A0" w:firstRow="1" w:lastRow="0" w:firstColumn="1" w:lastColumn="0" w:noHBand="0" w:noVBand="1"/>
      </w:tblPr>
      <w:tblGrid>
        <w:gridCol w:w="3251"/>
        <w:gridCol w:w="1842"/>
        <w:gridCol w:w="851"/>
      </w:tblGrid>
      <w:tr w:rsidR="00EF3B19" w:rsidRPr="005E29CB" w14:paraId="417B5F32" w14:textId="77777777" w:rsidTr="000F62A0">
        <w:trPr>
          <w:cantSplit/>
          <w:trHeight w:val="304"/>
        </w:trPr>
        <w:tc>
          <w:tcPr>
            <w:tcW w:w="5944"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tcMar>
              <w:top w:w="100" w:type="dxa"/>
              <w:left w:w="100" w:type="dxa"/>
              <w:bottom w:w="100" w:type="dxa"/>
              <w:right w:w="100" w:type="dxa"/>
            </w:tcMar>
            <w:vAlign w:val="center"/>
          </w:tcPr>
          <w:p w14:paraId="122C1DAE" w14:textId="77777777" w:rsidR="00EF3B19" w:rsidRPr="005E29CB" w:rsidRDefault="00EF3B19" w:rsidP="000F62A0">
            <w:pPr>
              <w:jc w:val="center"/>
              <w:rPr>
                <w:rFonts w:ascii="Arial" w:hAnsi="Arial" w:cs="Arial"/>
                <w:color w:val="000000"/>
                <w:sz w:val="20"/>
                <w:szCs w:val="20"/>
                <w:lang w:eastAsia="nl-BE"/>
              </w:rPr>
            </w:pPr>
            <w:r w:rsidRPr="005E29CB">
              <w:rPr>
                <w:rFonts w:ascii="Arial" w:hAnsi="Arial" w:cs="Arial"/>
                <w:sz w:val="20"/>
                <w:szCs w:val="20"/>
                <w:lang w:eastAsia="nl-BE"/>
              </w:rPr>
              <w:t>Patiëntkarakteristieken</w:t>
            </w:r>
          </w:p>
        </w:tc>
      </w:tr>
      <w:tr w:rsidR="00EF3B19" w:rsidRPr="005E29CB" w14:paraId="0C9C2404" w14:textId="77777777" w:rsidTr="000F62A0">
        <w:trPr>
          <w:cantSplit/>
          <w:trHeight w:val="304"/>
        </w:trPr>
        <w:tc>
          <w:tcPr>
            <w:tcW w:w="5093"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Mar>
              <w:top w:w="100" w:type="dxa"/>
              <w:left w:w="100" w:type="dxa"/>
              <w:bottom w:w="100" w:type="dxa"/>
              <w:right w:w="100" w:type="dxa"/>
            </w:tcMar>
            <w:vAlign w:val="center"/>
            <w:hideMark/>
          </w:tcPr>
          <w:p w14:paraId="34FFE9D7" w14:textId="77777777" w:rsidR="00EF3B19" w:rsidRPr="005E29CB" w:rsidRDefault="00EF3B19" w:rsidP="000F62A0">
            <w:pPr>
              <w:jc w:val="both"/>
              <w:rPr>
                <w:rFonts w:ascii="Arial" w:hAnsi="Arial" w:cs="Arial"/>
                <w:sz w:val="20"/>
                <w:szCs w:val="20"/>
                <w:lang w:eastAsia="nl-BE"/>
              </w:rPr>
            </w:pPr>
          </w:p>
        </w:tc>
        <w:tc>
          <w:tcPr>
            <w:tcW w:w="85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vAlign w:val="center"/>
          </w:tcPr>
          <w:p w14:paraId="58BAAD6D" w14:textId="77777777" w:rsidR="00EF3B19" w:rsidRPr="005E29CB" w:rsidRDefault="00EF3B19" w:rsidP="000F62A0">
            <w:pPr>
              <w:jc w:val="center"/>
              <w:rPr>
                <w:rFonts w:ascii="Arial" w:hAnsi="Arial" w:cs="Arial"/>
                <w:sz w:val="20"/>
                <w:szCs w:val="20"/>
                <w:vertAlign w:val="superscript"/>
                <w:lang w:eastAsia="nl-BE"/>
              </w:rPr>
            </w:pPr>
            <w:r w:rsidRPr="005E29CB">
              <w:rPr>
                <w:rFonts w:ascii="Arial" w:hAnsi="Arial" w:cs="Arial"/>
                <w:color w:val="000000"/>
                <w:sz w:val="20"/>
                <w:szCs w:val="20"/>
                <w:lang w:eastAsia="nl-BE"/>
              </w:rPr>
              <w:t>D/P/H</w:t>
            </w:r>
            <w:r w:rsidRPr="005E29CB">
              <w:rPr>
                <w:rFonts w:ascii="Arial" w:hAnsi="Arial" w:cs="Arial"/>
                <w:color w:val="000000"/>
                <w:sz w:val="20"/>
                <w:szCs w:val="20"/>
                <w:vertAlign w:val="superscript"/>
                <w:lang w:eastAsia="nl-BE"/>
              </w:rPr>
              <w:footnoteReference w:id="5"/>
            </w:r>
          </w:p>
        </w:tc>
      </w:tr>
      <w:tr w:rsidR="00EF3B19" w:rsidRPr="005E29CB" w14:paraId="0051D9EE" w14:textId="77777777" w:rsidTr="000F62A0">
        <w:trPr>
          <w:trHeight w:val="295"/>
        </w:trPr>
        <w:tc>
          <w:tcPr>
            <w:tcW w:w="3251" w:type="dxa"/>
            <w:tcBorders>
              <w:top w:val="single" w:sz="18" w:space="0" w:color="auto"/>
              <w:left w:val="single" w:sz="18" w:space="0" w:color="auto"/>
              <w:bottom w:val="single" w:sz="8" w:space="0" w:color="000000"/>
              <w:right w:val="single" w:sz="18" w:space="0" w:color="auto"/>
            </w:tcBorders>
            <w:shd w:val="clear" w:color="auto" w:fill="F2F2F2" w:themeFill="background1" w:themeFillShade="F2"/>
            <w:tcMar>
              <w:top w:w="100" w:type="dxa"/>
              <w:left w:w="100" w:type="dxa"/>
              <w:bottom w:w="100" w:type="dxa"/>
              <w:right w:w="100" w:type="dxa"/>
            </w:tcMar>
            <w:hideMark/>
          </w:tcPr>
          <w:p w14:paraId="5D1E52C4" w14:textId="77777777" w:rsidR="00EF3B19" w:rsidRPr="005E29CB" w:rsidRDefault="00EF3B19" w:rsidP="000F62A0">
            <w:pPr>
              <w:jc w:val="both"/>
              <w:rPr>
                <w:rFonts w:ascii="Arial" w:hAnsi="Arial" w:cs="Arial"/>
                <w:sz w:val="20"/>
                <w:szCs w:val="20"/>
                <w:lang w:eastAsia="nl-BE"/>
              </w:rPr>
            </w:pPr>
            <w:r w:rsidRPr="005E29CB">
              <w:rPr>
                <w:rFonts w:ascii="Arial" w:hAnsi="Arial" w:cs="Arial"/>
                <w:color w:val="000000"/>
                <w:sz w:val="20"/>
                <w:szCs w:val="20"/>
                <w:lang w:eastAsia="nl-BE"/>
              </w:rPr>
              <w:t>Geslacht (M/V)</w:t>
            </w:r>
          </w:p>
        </w:tc>
        <w:tc>
          <w:tcPr>
            <w:tcW w:w="1842" w:type="dxa"/>
            <w:tcBorders>
              <w:top w:val="single" w:sz="18" w:space="0" w:color="auto"/>
              <w:left w:val="single" w:sz="18" w:space="0" w:color="auto"/>
              <w:bottom w:val="single" w:sz="8" w:space="0" w:color="000000"/>
              <w:right w:val="single" w:sz="8" w:space="0" w:color="000000"/>
            </w:tcBorders>
            <w:tcMar>
              <w:top w:w="100" w:type="dxa"/>
              <w:left w:w="100" w:type="dxa"/>
              <w:bottom w:w="100" w:type="dxa"/>
              <w:right w:w="100" w:type="dxa"/>
            </w:tcMar>
            <w:hideMark/>
          </w:tcPr>
          <w:p w14:paraId="6F5A1493" w14:textId="77777777" w:rsidR="00EF3B19" w:rsidRPr="005E29CB" w:rsidRDefault="00EF3B19" w:rsidP="000F62A0">
            <w:pPr>
              <w:jc w:val="both"/>
              <w:rPr>
                <w:rFonts w:ascii="Arial" w:hAnsi="Arial" w:cs="Arial"/>
                <w:sz w:val="20"/>
                <w:szCs w:val="20"/>
                <w:lang w:eastAsia="nl-BE"/>
              </w:rPr>
            </w:pPr>
          </w:p>
        </w:tc>
        <w:tc>
          <w:tcPr>
            <w:tcW w:w="851" w:type="dxa"/>
            <w:tcBorders>
              <w:top w:val="single" w:sz="18" w:space="0" w:color="auto"/>
              <w:left w:val="single" w:sz="8" w:space="0" w:color="000000"/>
              <w:bottom w:val="single" w:sz="8" w:space="0" w:color="000000"/>
              <w:right w:val="single" w:sz="18" w:space="0" w:color="auto"/>
            </w:tcBorders>
            <w:tcMar>
              <w:top w:w="100" w:type="dxa"/>
              <w:left w:w="100" w:type="dxa"/>
              <w:bottom w:w="100" w:type="dxa"/>
              <w:right w:w="100" w:type="dxa"/>
            </w:tcMar>
            <w:hideMark/>
          </w:tcPr>
          <w:p w14:paraId="6DD43067" w14:textId="77777777" w:rsidR="00EF3B19" w:rsidRPr="005E29CB" w:rsidRDefault="00EF3B19" w:rsidP="000F62A0">
            <w:pPr>
              <w:jc w:val="both"/>
              <w:rPr>
                <w:rFonts w:ascii="Arial" w:hAnsi="Arial" w:cs="Arial"/>
                <w:sz w:val="20"/>
                <w:szCs w:val="20"/>
                <w:lang w:eastAsia="nl-BE"/>
              </w:rPr>
            </w:pPr>
          </w:p>
        </w:tc>
      </w:tr>
      <w:tr w:rsidR="00EF3B19" w:rsidRPr="005E29CB" w14:paraId="0D391FD7" w14:textId="77777777" w:rsidTr="000F62A0">
        <w:trPr>
          <w:trHeight w:val="295"/>
        </w:trPr>
        <w:tc>
          <w:tcPr>
            <w:tcW w:w="3251" w:type="dxa"/>
            <w:tcBorders>
              <w:top w:val="single" w:sz="8" w:space="0" w:color="000000"/>
              <w:left w:val="single" w:sz="18" w:space="0" w:color="auto"/>
              <w:bottom w:val="single" w:sz="8" w:space="0" w:color="000000"/>
              <w:right w:val="single" w:sz="18" w:space="0" w:color="auto"/>
            </w:tcBorders>
            <w:shd w:val="clear" w:color="auto" w:fill="F2F2F2" w:themeFill="background1" w:themeFillShade="F2"/>
            <w:tcMar>
              <w:top w:w="100" w:type="dxa"/>
              <w:left w:w="100" w:type="dxa"/>
              <w:bottom w:w="100" w:type="dxa"/>
              <w:right w:w="100" w:type="dxa"/>
            </w:tcMar>
          </w:tcPr>
          <w:p w14:paraId="5F223256" w14:textId="77777777" w:rsidR="00EF3B19" w:rsidRPr="005E29CB" w:rsidRDefault="00EF3B19" w:rsidP="000F62A0">
            <w:pPr>
              <w:jc w:val="both"/>
              <w:rPr>
                <w:rFonts w:ascii="Arial" w:hAnsi="Arial" w:cs="Arial"/>
                <w:color w:val="000000"/>
                <w:sz w:val="20"/>
                <w:szCs w:val="20"/>
                <w:lang w:eastAsia="nl-BE"/>
              </w:rPr>
            </w:pPr>
            <w:r w:rsidRPr="005E29CB">
              <w:rPr>
                <w:rFonts w:ascii="Arial" w:hAnsi="Arial" w:cs="Arial"/>
                <w:color w:val="000000"/>
                <w:sz w:val="20"/>
                <w:szCs w:val="20"/>
                <w:lang w:eastAsia="nl-BE"/>
              </w:rPr>
              <w:t>Leeftijd</w:t>
            </w:r>
          </w:p>
        </w:tc>
        <w:tc>
          <w:tcPr>
            <w:tcW w:w="1842"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3DF1F3E5" w14:textId="77777777" w:rsidR="00EF3B19" w:rsidRPr="005E29CB" w:rsidRDefault="00EF3B19" w:rsidP="000F62A0">
            <w:pPr>
              <w:jc w:val="both"/>
              <w:rPr>
                <w:rFonts w:ascii="Arial" w:hAnsi="Arial" w:cs="Arial"/>
                <w:sz w:val="20"/>
                <w:szCs w:val="20"/>
                <w:lang w:eastAsia="nl-BE"/>
              </w:rPr>
            </w:pPr>
          </w:p>
        </w:tc>
        <w:tc>
          <w:tcPr>
            <w:tcW w:w="851"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06267A93" w14:textId="77777777" w:rsidR="00EF3B19" w:rsidRPr="005E29CB" w:rsidRDefault="00EF3B19" w:rsidP="000F62A0">
            <w:pPr>
              <w:jc w:val="both"/>
              <w:rPr>
                <w:rFonts w:ascii="Arial" w:hAnsi="Arial" w:cs="Arial"/>
                <w:sz w:val="20"/>
                <w:szCs w:val="20"/>
                <w:lang w:eastAsia="nl-BE"/>
              </w:rPr>
            </w:pPr>
          </w:p>
        </w:tc>
      </w:tr>
      <w:tr w:rsidR="00EF3B19" w:rsidRPr="005E29CB" w14:paraId="11AB31C0" w14:textId="77777777" w:rsidTr="000F62A0">
        <w:trPr>
          <w:trHeight w:val="309"/>
        </w:trPr>
        <w:tc>
          <w:tcPr>
            <w:tcW w:w="3251" w:type="dxa"/>
            <w:tcBorders>
              <w:top w:val="single" w:sz="8" w:space="0" w:color="000000"/>
              <w:left w:val="single" w:sz="18" w:space="0" w:color="auto"/>
              <w:bottom w:val="single" w:sz="8" w:space="0" w:color="000000"/>
              <w:right w:val="single" w:sz="18" w:space="0" w:color="auto"/>
            </w:tcBorders>
            <w:shd w:val="clear" w:color="auto" w:fill="F2F2F2" w:themeFill="background1" w:themeFillShade="F2"/>
            <w:tcMar>
              <w:top w:w="100" w:type="dxa"/>
              <w:left w:w="100" w:type="dxa"/>
              <w:bottom w:w="100" w:type="dxa"/>
              <w:right w:w="100" w:type="dxa"/>
            </w:tcMar>
            <w:hideMark/>
          </w:tcPr>
          <w:p w14:paraId="638724B0" w14:textId="77777777" w:rsidR="00EF3B19" w:rsidRPr="005E29CB" w:rsidRDefault="00EF3B19" w:rsidP="000F62A0">
            <w:pPr>
              <w:jc w:val="both"/>
              <w:rPr>
                <w:rFonts w:ascii="Arial" w:hAnsi="Arial" w:cs="Arial"/>
                <w:sz w:val="20"/>
                <w:szCs w:val="20"/>
                <w:lang w:eastAsia="nl-BE"/>
              </w:rPr>
            </w:pPr>
            <w:r w:rsidRPr="005E29CB">
              <w:rPr>
                <w:rFonts w:ascii="Arial" w:hAnsi="Arial" w:cs="Arial"/>
                <w:color w:val="000000"/>
                <w:sz w:val="20"/>
                <w:szCs w:val="20"/>
                <w:lang w:eastAsia="nl-BE"/>
              </w:rPr>
              <w:t>Nierfunctie</w:t>
            </w:r>
          </w:p>
        </w:tc>
        <w:tc>
          <w:tcPr>
            <w:tcW w:w="1842"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hideMark/>
          </w:tcPr>
          <w:p w14:paraId="52976CDF" w14:textId="77777777" w:rsidR="00EF3B19" w:rsidRPr="005E29CB" w:rsidRDefault="00EF3B19" w:rsidP="000F62A0">
            <w:pPr>
              <w:jc w:val="both"/>
              <w:rPr>
                <w:rFonts w:ascii="Arial" w:hAnsi="Arial" w:cs="Arial"/>
                <w:sz w:val="20"/>
                <w:szCs w:val="20"/>
                <w:lang w:eastAsia="nl-BE"/>
              </w:rPr>
            </w:pPr>
          </w:p>
        </w:tc>
        <w:tc>
          <w:tcPr>
            <w:tcW w:w="851"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hideMark/>
          </w:tcPr>
          <w:p w14:paraId="1638874C" w14:textId="77777777" w:rsidR="00EF3B19" w:rsidRPr="005E29CB" w:rsidRDefault="00EF3B19" w:rsidP="000F62A0">
            <w:pPr>
              <w:jc w:val="both"/>
              <w:rPr>
                <w:rFonts w:ascii="Arial" w:hAnsi="Arial" w:cs="Arial"/>
                <w:sz w:val="20"/>
                <w:szCs w:val="20"/>
                <w:lang w:eastAsia="nl-BE"/>
              </w:rPr>
            </w:pPr>
          </w:p>
        </w:tc>
      </w:tr>
      <w:tr w:rsidR="00EF3B19" w:rsidRPr="005E29CB" w14:paraId="2ED79099" w14:textId="77777777" w:rsidTr="000F62A0">
        <w:trPr>
          <w:trHeight w:val="309"/>
        </w:trPr>
        <w:tc>
          <w:tcPr>
            <w:tcW w:w="3251" w:type="dxa"/>
            <w:tcBorders>
              <w:top w:val="single" w:sz="8" w:space="0" w:color="000000"/>
              <w:left w:val="single" w:sz="18" w:space="0" w:color="auto"/>
              <w:bottom w:val="single" w:sz="8" w:space="0" w:color="000000"/>
              <w:right w:val="single" w:sz="18" w:space="0" w:color="auto"/>
            </w:tcBorders>
            <w:shd w:val="clear" w:color="auto" w:fill="F2F2F2" w:themeFill="background1" w:themeFillShade="F2"/>
            <w:tcMar>
              <w:top w:w="100" w:type="dxa"/>
              <w:left w:w="100" w:type="dxa"/>
              <w:bottom w:w="100" w:type="dxa"/>
              <w:right w:w="100" w:type="dxa"/>
            </w:tcMar>
            <w:hideMark/>
          </w:tcPr>
          <w:p w14:paraId="6FA03CA2" w14:textId="77777777" w:rsidR="00EF3B19" w:rsidRPr="005E29CB" w:rsidRDefault="00EF3B19" w:rsidP="000F62A0">
            <w:pPr>
              <w:rPr>
                <w:rFonts w:ascii="Arial" w:hAnsi="Arial" w:cs="Arial"/>
                <w:color w:val="000000"/>
                <w:sz w:val="20"/>
                <w:szCs w:val="20"/>
                <w:lang w:eastAsia="nl-BE"/>
              </w:rPr>
            </w:pPr>
            <w:r w:rsidRPr="005E29CB">
              <w:rPr>
                <w:rFonts w:ascii="Arial" w:hAnsi="Arial" w:cs="Arial"/>
                <w:color w:val="000000"/>
                <w:sz w:val="20"/>
                <w:szCs w:val="20"/>
                <w:lang w:eastAsia="nl-BE"/>
              </w:rPr>
              <w:t>Allergie voor antimicrobiële therapie? (JA/NEE) Welke?</w:t>
            </w:r>
          </w:p>
        </w:tc>
        <w:tc>
          <w:tcPr>
            <w:tcW w:w="1842"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hideMark/>
          </w:tcPr>
          <w:p w14:paraId="7143014B" w14:textId="77777777" w:rsidR="00EF3B19" w:rsidRPr="005E29CB" w:rsidRDefault="00EF3B19" w:rsidP="000F62A0">
            <w:pPr>
              <w:jc w:val="both"/>
              <w:rPr>
                <w:rFonts w:ascii="Arial" w:hAnsi="Arial" w:cs="Arial"/>
                <w:sz w:val="20"/>
                <w:szCs w:val="20"/>
                <w:lang w:eastAsia="nl-BE"/>
              </w:rPr>
            </w:pPr>
          </w:p>
        </w:tc>
        <w:tc>
          <w:tcPr>
            <w:tcW w:w="851"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hideMark/>
          </w:tcPr>
          <w:p w14:paraId="3295908F" w14:textId="77777777" w:rsidR="00EF3B19" w:rsidRPr="005E29CB" w:rsidRDefault="00EF3B19" w:rsidP="000F62A0">
            <w:pPr>
              <w:jc w:val="both"/>
              <w:rPr>
                <w:rFonts w:ascii="Arial" w:hAnsi="Arial" w:cs="Arial"/>
                <w:sz w:val="20"/>
                <w:szCs w:val="20"/>
                <w:lang w:eastAsia="nl-BE"/>
              </w:rPr>
            </w:pPr>
          </w:p>
        </w:tc>
      </w:tr>
      <w:tr w:rsidR="00EF3B19" w:rsidRPr="005E29CB" w14:paraId="6E58BD30" w14:textId="77777777" w:rsidTr="000F62A0">
        <w:trPr>
          <w:trHeight w:val="309"/>
        </w:trPr>
        <w:tc>
          <w:tcPr>
            <w:tcW w:w="3251" w:type="dxa"/>
            <w:tcBorders>
              <w:top w:val="single" w:sz="8" w:space="0" w:color="000000"/>
              <w:left w:val="single" w:sz="18" w:space="0" w:color="auto"/>
              <w:bottom w:val="single" w:sz="18" w:space="0" w:color="auto"/>
              <w:right w:val="single" w:sz="18" w:space="0" w:color="auto"/>
            </w:tcBorders>
            <w:shd w:val="clear" w:color="auto" w:fill="F2F2F2" w:themeFill="background1" w:themeFillShade="F2"/>
            <w:tcMar>
              <w:top w:w="100" w:type="dxa"/>
              <w:left w:w="100" w:type="dxa"/>
              <w:bottom w:w="100" w:type="dxa"/>
              <w:right w:w="100" w:type="dxa"/>
            </w:tcMar>
          </w:tcPr>
          <w:p w14:paraId="1ED2FE79" w14:textId="77777777" w:rsidR="00EF3B19" w:rsidRPr="005E29CB" w:rsidRDefault="00EF3B19" w:rsidP="000F62A0">
            <w:pPr>
              <w:jc w:val="both"/>
              <w:rPr>
                <w:rFonts w:ascii="Arial" w:hAnsi="Arial" w:cs="Arial"/>
                <w:color w:val="000000"/>
                <w:sz w:val="20"/>
                <w:szCs w:val="20"/>
                <w:lang w:eastAsia="nl-BE"/>
              </w:rPr>
            </w:pPr>
            <w:r w:rsidRPr="005E29CB">
              <w:rPr>
                <w:rFonts w:ascii="Arial" w:hAnsi="Arial" w:cs="Arial"/>
                <w:color w:val="000000"/>
                <w:sz w:val="20"/>
                <w:szCs w:val="20"/>
                <w:lang w:eastAsia="nl-BE"/>
              </w:rPr>
              <w:t>Urinaire katheter? (JA/NEE)</w:t>
            </w:r>
          </w:p>
        </w:tc>
        <w:tc>
          <w:tcPr>
            <w:tcW w:w="1842" w:type="dxa"/>
            <w:tcBorders>
              <w:top w:val="single" w:sz="8" w:space="0" w:color="000000"/>
              <w:left w:val="single" w:sz="18" w:space="0" w:color="auto"/>
              <w:bottom w:val="single" w:sz="18" w:space="0" w:color="auto"/>
              <w:right w:val="single" w:sz="8" w:space="0" w:color="000000"/>
            </w:tcBorders>
            <w:tcMar>
              <w:top w:w="100" w:type="dxa"/>
              <w:left w:w="100" w:type="dxa"/>
              <w:bottom w:w="100" w:type="dxa"/>
              <w:right w:w="100" w:type="dxa"/>
            </w:tcMar>
          </w:tcPr>
          <w:p w14:paraId="1F7926F9" w14:textId="77777777" w:rsidR="00EF3B19" w:rsidRPr="005E29CB" w:rsidRDefault="00EF3B19" w:rsidP="000F62A0">
            <w:pPr>
              <w:jc w:val="both"/>
              <w:rPr>
                <w:rFonts w:ascii="Arial" w:hAnsi="Arial" w:cs="Arial"/>
                <w:sz w:val="20"/>
                <w:szCs w:val="20"/>
                <w:lang w:eastAsia="nl-BE"/>
              </w:rPr>
            </w:pPr>
          </w:p>
        </w:tc>
        <w:tc>
          <w:tcPr>
            <w:tcW w:w="851" w:type="dxa"/>
            <w:tcBorders>
              <w:top w:val="single" w:sz="8" w:space="0" w:color="000000"/>
              <w:left w:val="single" w:sz="8" w:space="0" w:color="000000"/>
              <w:bottom w:val="single" w:sz="18" w:space="0" w:color="auto"/>
              <w:right w:val="single" w:sz="18" w:space="0" w:color="auto"/>
            </w:tcBorders>
            <w:tcMar>
              <w:top w:w="100" w:type="dxa"/>
              <w:left w:w="100" w:type="dxa"/>
              <w:bottom w:w="100" w:type="dxa"/>
              <w:right w:w="100" w:type="dxa"/>
            </w:tcMar>
          </w:tcPr>
          <w:p w14:paraId="05D8EF15" w14:textId="77777777" w:rsidR="00EF3B19" w:rsidRPr="005E29CB" w:rsidRDefault="00EF3B19" w:rsidP="000F62A0">
            <w:pPr>
              <w:jc w:val="both"/>
              <w:rPr>
                <w:rFonts w:ascii="Arial" w:hAnsi="Arial" w:cs="Arial"/>
                <w:sz w:val="20"/>
                <w:szCs w:val="20"/>
                <w:lang w:eastAsia="nl-BE"/>
              </w:rPr>
            </w:pPr>
          </w:p>
        </w:tc>
      </w:tr>
    </w:tbl>
    <w:p w14:paraId="5D5EBBFE" w14:textId="77777777" w:rsidR="00EF3B19" w:rsidRPr="005E29CB" w:rsidRDefault="00EF3B19" w:rsidP="00EF3B19">
      <w:pPr>
        <w:spacing w:before="240" w:line="360" w:lineRule="auto"/>
        <w:jc w:val="both"/>
        <w:rPr>
          <w:rFonts w:ascii="Arial" w:eastAsiaTheme="minorEastAsia" w:hAnsi="Arial" w:cs="Arial"/>
          <w:sz w:val="20"/>
          <w:szCs w:val="20"/>
          <w:lang w:eastAsia="nl-BE"/>
        </w:rPr>
      </w:pPr>
    </w:p>
    <w:tbl>
      <w:tblPr>
        <w:tblpPr w:leftFromText="180" w:rightFromText="180" w:vertAnchor="text" w:horzAnchor="margin" w:tblpY="4345"/>
        <w:tblW w:w="9281" w:type="dxa"/>
        <w:tblCellMar>
          <w:top w:w="15" w:type="dxa"/>
          <w:left w:w="15" w:type="dxa"/>
          <w:bottom w:w="15" w:type="dxa"/>
          <w:right w:w="15" w:type="dxa"/>
        </w:tblCellMar>
        <w:tblLook w:val="04A0" w:firstRow="1" w:lastRow="0" w:firstColumn="1" w:lastColumn="0" w:noHBand="0" w:noVBand="1"/>
      </w:tblPr>
      <w:tblGrid>
        <w:gridCol w:w="2862"/>
        <w:gridCol w:w="1473"/>
        <w:gridCol w:w="806"/>
        <w:gridCol w:w="1336"/>
        <w:gridCol w:w="734"/>
        <w:gridCol w:w="1336"/>
        <w:gridCol w:w="734"/>
      </w:tblGrid>
      <w:tr w:rsidR="00EF3B19" w:rsidRPr="005E29CB" w14:paraId="529BDE19" w14:textId="77777777" w:rsidTr="000F62A0">
        <w:trPr>
          <w:cantSplit/>
          <w:trHeight w:val="243"/>
        </w:trPr>
        <w:tc>
          <w:tcPr>
            <w:tcW w:w="9281" w:type="dxa"/>
            <w:gridSpan w:val="7"/>
            <w:tcBorders>
              <w:top w:val="single" w:sz="18" w:space="0" w:color="auto"/>
              <w:left w:val="single" w:sz="18" w:space="0" w:color="auto"/>
              <w:bottom w:val="single" w:sz="12" w:space="0" w:color="auto"/>
              <w:right w:val="single" w:sz="18" w:space="0" w:color="auto"/>
            </w:tcBorders>
            <w:shd w:val="clear" w:color="auto" w:fill="D9D9D9" w:themeFill="background1" w:themeFillShade="D9"/>
            <w:tcMar>
              <w:top w:w="100" w:type="dxa"/>
              <w:left w:w="100" w:type="dxa"/>
              <w:bottom w:w="100" w:type="dxa"/>
              <w:right w:w="100" w:type="dxa"/>
            </w:tcMar>
          </w:tcPr>
          <w:p w14:paraId="165EEC4C" w14:textId="77777777" w:rsidR="00EF3B19" w:rsidRPr="005E29CB" w:rsidRDefault="00EF3B19" w:rsidP="000F62A0">
            <w:pPr>
              <w:ind w:left="113" w:right="113"/>
              <w:jc w:val="center"/>
              <w:rPr>
                <w:rFonts w:ascii="Arial" w:hAnsi="Arial" w:cs="Arial"/>
                <w:color w:val="000000"/>
                <w:sz w:val="20"/>
                <w:szCs w:val="20"/>
                <w:lang w:eastAsia="nl-BE"/>
              </w:rPr>
            </w:pPr>
            <w:r w:rsidRPr="005E29CB">
              <w:rPr>
                <w:rFonts w:ascii="Arial" w:hAnsi="Arial" w:cs="Arial"/>
                <w:color w:val="000000"/>
                <w:sz w:val="20"/>
                <w:szCs w:val="20"/>
                <w:lang w:eastAsia="nl-BE"/>
              </w:rPr>
              <w:t>Antimicrobieel geneesmiddel/geneesmiddel ter preventie van infecties</w:t>
            </w:r>
          </w:p>
        </w:tc>
      </w:tr>
      <w:tr w:rsidR="00EF3B19" w:rsidRPr="005E29CB" w14:paraId="6CC3E0E8" w14:textId="77777777" w:rsidTr="000F62A0">
        <w:trPr>
          <w:cantSplit/>
          <w:trHeight w:val="150"/>
        </w:trPr>
        <w:tc>
          <w:tcPr>
            <w:tcW w:w="2862"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Mar>
              <w:top w:w="100" w:type="dxa"/>
              <w:left w:w="100" w:type="dxa"/>
              <w:bottom w:w="100" w:type="dxa"/>
              <w:right w:w="100" w:type="dxa"/>
            </w:tcMar>
            <w:hideMark/>
          </w:tcPr>
          <w:p w14:paraId="40A451A7" w14:textId="77777777" w:rsidR="00EF3B19" w:rsidRPr="005E29CB" w:rsidRDefault="00EF3B19" w:rsidP="000F62A0">
            <w:pPr>
              <w:jc w:val="both"/>
              <w:rPr>
                <w:rFonts w:ascii="Arial" w:hAnsi="Arial" w:cs="Arial"/>
                <w:sz w:val="20"/>
                <w:szCs w:val="20"/>
                <w:lang w:eastAsia="nl-BE"/>
              </w:rPr>
            </w:pPr>
          </w:p>
        </w:tc>
        <w:tc>
          <w:tcPr>
            <w:tcW w:w="1473" w:type="dxa"/>
            <w:tcBorders>
              <w:top w:val="single" w:sz="18" w:space="0" w:color="auto"/>
              <w:left w:val="single" w:sz="18" w:space="0" w:color="auto"/>
              <w:bottom w:val="single" w:sz="18" w:space="0" w:color="auto"/>
              <w:right w:val="single" w:sz="8" w:space="0" w:color="000000"/>
            </w:tcBorders>
            <w:shd w:val="clear" w:color="auto" w:fill="F2F2F2" w:themeFill="background1" w:themeFillShade="F2"/>
            <w:tcMar>
              <w:top w:w="100" w:type="dxa"/>
              <w:left w:w="100" w:type="dxa"/>
              <w:bottom w:w="100" w:type="dxa"/>
              <w:right w:w="100" w:type="dxa"/>
            </w:tcMar>
            <w:hideMark/>
          </w:tcPr>
          <w:p w14:paraId="7ADD5512" w14:textId="77777777" w:rsidR="00EF3B19" w:rsidRPr="005E29CB" w:rsidRDefault="00EF3B19" w:rsidP="000F62A0">
            <w:pPr>
              <w:jc w:val="both"/>
              <w:rPr>
                <w:rFonts w:ascii="Arial" w:hAnsi="Arial" w:cs="Arial"/>
                <w:sz w:val="20"/>
                <w:szCs w:val="20"/>
                <w:lang w:eastAsia="nl-BE"/>
              </w:rPr>
            </w:pPr>
            <w:r w:rsidRPr="005E29CB">
              <w:rPr>
                <w:rFonts w:ascii="Arial" w:hAnsi="Arial" w:cs="Arial"/>
                <w:sz w:val="20"/>
                <w:szCs w:val="20"/>
                <w:lang w:eastAsia="nl-BE"/>
              </w:rPr>
              <w:t>AM</w:t>
            </w:r>
            <w:r w:rsidRPr="005E29CB">
              <w:rPr>
                <w:rFonts w:ascii="Arial" w:hAnsi="Arial" w:cs="Arial"/>
                <w:sz w:val="20"/>
                <w:szCs w:val="20"/>
                <w:vertAlign w:val="superscript"/>
                <w:lang w:eastAsia="nl-BE"/>
              </w:rPr>
              <w:footnoteReference w:id="6"/>
            </w:r>
            <w:r w:rsidRPr="005E29CB">
              <w:rPr>
                <w:rFonts w:ascii="Arial" w:hAnsi="Arial" w:cs="Arial"/>
                <w:sz w:val="20"/>
                <w:szCs w:val="20"/>
                <w:lang w:eastAsia="nl-BE"/>
              </w:rPr>
              <w:t xml:space="preserve"> 1</w:t>
            </w:r>
          </w:p>
        </w:tc>
        <w:tc>
          <w:tcPr>
            <w:tcW w:w="806" w:type="dxa"/>
            <w:tcBorders>
              <w:top w:val="single" w:sz="18" w:space="0" w:color="auto"/>
              <w:left w:val="single" w:sz="8" w:space="0" w:color="000000"/>
              <w:bottom w:val="single" w:sz="18" w:space="0" w:color="auto"/>
              <w:right w:val="single" w:sz="18" w:space="0" w:color="auto"/>
            </w:tcBorders>
            <w:shd w:val="clear" w:color="auto" w:fill="F2F2F2" w:themeFill="background1" w:themeFillShade="F2"/>
            <w:tcMar>
              <w:top w:w="100" w:type="dxa"/>
              <w:left w:w="100" w:type="dxa"/>
              <w:bottom w:w="100" w:type="dxa"/>
              <w:right w:w="100" w:type="dxa"/>
            </w:tcMar>
            <w:hideMark/>
          </w:tcPr>
          <w:p w14:paraId="181598D7" w14:textId="77777777" w:rsidR="00EF3B19" w:rsidRPr="005E29CB" w:rsidRDefault="00EF3B19" w:rsidP="000F62A0">
            <w:pPr>
              <w:jc w:val="both"/>
              <w:rPr>
                <w:rFonts w:ascii="Arial" w:hAnsi="Arial" w:cs="Arial"/>
                <w:sz w:val="20"/>
                <w:szCs w:val="20"/>
                <w:vertAlign w:val="superscript"/>
                <w:lang w:eastAsia="nl-BE"/>
              </w:rPr>
            </w:pPr>
            <w:r w:rsidRPr="005E29CB">
              <w:rPr>
                <w:rFonts w:ascii="Arial" w:hAnsi="Arial" w:cs="Arial"/>
                <w:color w:val="000000"/>
                <w:sz w:val="20"/>
                <w:szCs w:val="20"/>
                <w:lang w:eastAsia="nl-BE"/>
              </w:rPr>
              <w:t>D/P/H</w:t>
            </w:r>
            <w:r w:rsidRPr="005E29CB">
              <w:rPr>
                <w:rFonts w:ascii="Arial" w:hAnsi="Arial" w:cs="Arial"/>
                <w:color w:val="000000"/>
                <w:sz w:val="20"/>
                <w:szCs w:val="20"/>
                <w:vertAlign w:val="superscript"/>
                <w:lang w:eastAsia="nl-BE"/>
              </w:rPr>
              <w:t>1</w:t>
            </w:r>
          </w:p>
        </w:tc>
        <w:tc>
          <w:tcPr>
            <w:tcW w:w="1336" w:type="dxa"/>
            <w:tcBorders>
              <w:top w:val="single" w:sz="18" w:space="0" w:color="auto"/>
              <w:left w:val="single" w:sz="18" w:space="0" w:color="auto"/>
              <w:bottom w:val="single" w:sz="18" w:space="0" w:color="auto"/>
              <w:right w:val="single" w:sz="8" w:space="0" w:color="000000"/>
            </w:tcBorders>
            <w:shd w:val="clear" w:color="auto" w:fill="F2F2F2" w:themeFill="background1" w:themeFillShade="F2"/>
            <w:tcMar>
              <w:top w:w="100" w:type="dxa"/>
              <w:left w:w="100" w:type="dxa"/>
              <w:bottom w:w="100" w:type="dxa"/>
              <w:right w:w="100" w:type="dxa"/>
            </w:tcMar>
            <w:hideMark/>
          </w:tcPr>
          <w:p w14:paraId="0F9528FB" w14:textId="77777777" w:rsidR="00EF3B19" w:rsidRPr="005E29CB" w:rsidRDefault="00EF3B19" w:rsidP="000F62A0">
            <w:pPr>
              <w:jc w:val="both"/>
              <w:rPr>
                <w:rFonts w:ascii="Arial" w:hAnsi="Arial" w:cs="Arial"/>
                <w:sz w:val="20"/>
                <w:szCs w:val="20"/>
                <w:lang w:eastAsia="nl-BE"/>
              </w:rPr>
            </w:pPr>
            <w:r w:rsidRPr="005E29CB">
              <w:rPr>
                <w:rFonts w:ascii="Arial" w:hAnsi="Arial" w:cs="Arial"/>
                <w:sz w:val="20"/>
                <w:szCs w:val="20"/>
                <w:lang w:eastAsia="nl-BE"/>
              </w:rPr>
              <w:t>AM 2</w:t>
            </w:r>
          </w:p>
        </w:tc>
        <w:tc>
          <w:tcPr>
            <w:tcW w:w="734" w:type="dxa"/>
            <w:tcBorders>
              <w:top w:val="single" w:sz="18" w:space="0" w:color="auto"/>
              <w:left w:val="single" w:sz="8" w:space="0" w:color="000000"/>
              <w:bottom w:val="single" w:sz="18" w:space="0" w:color="auto"/>
              <w:right w:val="single" w:sz="18" w:space="0" w:color="auto"/>
            </w:tcBorders>
            <w:shd w:val="clear" w:color="auto" w:fill="F2F2F2" w:themeFill="background1" w:themeFillShade="F2"/>
            <w:tcMar>
              <w:top w:w="100" w:type="dxa"/>
              <w:left w:w="100" w:type="dxa"/>
              <w:bottom w:w="100" w:type="dxa"/>
              <w:right w:w="100" w:type="dxa"/>
            </w:tcMar>
            <w:hideMark/>
          </w:tcPr>
          <w:p w14:paraId="6851D37D" w14:textId="77777777" w:rsidR="00EF3B19" w:rsidRPr="005E29CB" w:rsidRDefault="00EF3B19" w:rsidP="000F62A0">
            <w:pPr>
              <w:jc w:val="both"/>
              <w:rPr>
                <w:rFonts w:ascii="Arial" w:hAnsi="Arial" w:cs="Arial"/>
                <w:sz w:val="20"/>
                <w:szCs w:val="20"/>
                <w:lang w:eastAsia="nl-BE"/>
              </w:rPr>
            </w:pPr>
            <w:r w:rsidRPr="005E29CB">
              <w:rPr>
                <w:rFonts w:ascii="Arial" w:hAnsi="Arial" w:cs="Arial"/>
                <w:color w:val="000000"/>
                <w:sz w:val="20"/>
                <w:szCs w:val="20"/>
                <w:lang w:eastAsia="nl-BE"/>
              </w:rPr>
              <w:t>D/P/H</w:t>
            </w:r>
          </w:p>
        </w:tc>
        <w:tc>
          <w:tcPr>
            <w:tcW w:w="1336" w:type="dxa"/>
            <w:tcBorders>
              <w:top w:val="single" w:sz="18" w:space="0" w:color="auto"/>
              <w:left w:val="single" w:sz="18" w:space="0" w:color="auto"/>
              <w:bottom w:val="single" w:sz="18" w:space="0" w:color="auto"/>
              <w:right w:val="single" w:sz="8" w:space="0" w:color="000000"/>
            </w:tcBorders>
            <w:shd w:val="clear" w:color="auto" w:fill="F2F2F2" w:themeFill="background1" w:themeFillShade="F2"/>
            <w:tcMar>
              <w:top w:w="100" w:type="dxa"/>
              <w:left w:w="100" w:type="dxa"/>
              <w:bottom w:w="100" w:type="dxa"/>
              <w:right w:w="100" w:type="dxa"/>
            </w:tcMar>
            <w:hideMark/>
          </w:tcPr>
          <w:p w14:paraId="262B45FE" w14:textId="77777777" w:rsidR="00EF3B19" w:rsidRPr="005E29CB" w:rsidRDefault="00EF3B19" w:rsidP="000F62A0">
            <w:pPr>
              <w:jc w:val="both"/>
              <w:rPr>
                <w:rFonts w:ascii="Arial" w:hAnsi="Arial" w:cs="Arial"/>
                <w:sz w:val="20"/>
                <w:szCs w:val="20"/>
                <w:lang w:eastAsia="nl-BE"/>
              </w:rPr>
            </w:pPr>
            <w:r w:rsidRPr="005E29CB">
              <w:rPr>
                <w:rFonts w:ascii="Arial" w:hAnsi="Arial" w:cs="Arial"/>
                <w:sz w:val="20"/>
                <w:szCs w:val="20"/>
                <w:lang w:eastAsia="nl-BE"/>
              </w:rPr>
              <w:t>AM 3</w:t>
            </w:r>
          </w:p>
        </w:tc>
        <w:tc>
          <w:tcPr>
            <w:tcW w:w="734" w:type="dxa"/>
            <w:tcBorders>
              <w:top w:val="single" w:sz="18" w:space="0" w:color="auto"/>
              <w:left w:val="single" w:sz="8" w:space="0" w:color="000000"/>
              <w:bottom w:val="single" w:sz="18" w:space="0" w:color="auto"/>
              <w:right w:val="single" w:sz="18" w:space="0" w:color="auto"/>
            </w:tcBorders>
            <w:shd w:val="clear" w:color="auto" w:fill="F2F2F2" w:themeFill="background1" w:themeFillShade="F2"/>
            <w:tcMar>
              <w:top w:w="100" w:type="dxa"/>
              <w:left w:w="100" w:type="dxa"/>
              <w:bottom w:w="100" w:type="dxa"/>
              <w:right w:w="100" w:type="dxa"/>
            </w:tcMar>
            <w:hideMark/>
          </w:tcPr>
          <w:p w14:paraId="6528E41C" w14:textId="77777777" w:rsidR="00EF3B19" w:rsidRPr="005E29CB" w:rsidRDefault="00EF3B19" w:rsidP="000F62A0">
            <w:pPr>
              <w:jc w:val="both"/>
              <w:rPr>
                <w:rFonts w:ascii="Arial" w:hAnsi="Arial" w:cs="Arial"/>
                <w:sz w:val="20"/>
                <w:szCs w:val="20"/>
                <w:lang w:eastAsia="nl-BE"/>
              </w:rPr>
            </w:pPr>
            <w:r w:rsidRPr="005E29CB">
              <w:rPr>
                <w:rFonts w:ascii="Arial" w:hAnsi="Arial" w:cs="Arial"/>
                <w:color w:val="000000"/>
                <w:sz w:val="20"/>
                <w:szCs w:val="20"/>
                <w:lang w:eastAsia="nl-BE"/>
              </w:rPr>
              <w:t>D/P/H</w:t>
            </w:r>
          </w:p>
        </w:tc>
      </w:tr>
      <w:tr w:rsidR="00EF3B19" w:rsidRPr="005E29CB" w14:paraId="7618C465" w14:textId="77777777" w:rsidTr="000F62A0">
        <w:trPr>
          <w:trHeight w:val="209"/>
        </w:trPr>
        <w:tc>
          <w:tcPr>
            <w:tcW w:w="2862" w:type="dxa"/>
            <w:tcBorders>
              <w:top w:val="single" w:sz="18" w:space="0" w:color="auto"/>
              <w:left w:val="single" w:sz="18" w:space="0" w:color="auto"/>
              <w:bottom w:val="single" w:sz="8" w:space="0" w:color="000000"/>
              <w:right w:val="single" w:sz="18" w:space="0" w:color="auto"/>
            </w:tcBorders>
            <w:shd w:val="clear" w:color="auto" w:fill="F2F2F2" w:themeFill="background1" w:themeFillShade="F2"/>
            <w:tcMar>
              <w:top w:w="100" w:type="dxa"/>
              <w:left w:w="100" w:type="dxa"/>
              <w:bottom w:w="100" w:type="dxa"/>
              <w:right w:w="100" w:type="dxa"/>
            </w:tcMar>
            <w:hideMark/>
          </w:tcPr>
          <w:p w14:paraId="31982336" w14:textId="77777777" w:rsidR="00EF3B19" w:rsidRPr="005E29CB" w:rsidRDefault="00EF3B19" w:rsidP="000F62A0">
            <w:pPr>
              <w:jc w:val="both"/>
              <w:rPr>
                <w:rFonts w:ascii="Arial" w:hAnsi="Arial" w:cs="Arial"/>
                <w:sz w:val="20"/>
                <w:szCs w:val="20"/>
                <w:lang w:eastAsia="nl-BE"/>
              </w:rPr>
            </w:pPr>
            <w:r w:rsidRPr="005E29CB">
              <w:rPr>
                <w:rFonts w:ascii="Arial" w:hAnsi="Arial" w:cs="Arial"/>
                <w:color w:val="000000"/>
                <w:sz w:val="20"/>
                <w:szCs w:val="20"/>
                <w:lang w:eastAsia="nl-BE"/>
              </w:rPr>
              <w:t xml:space="preserve">Merknaam </w:t>
            </w:r>
          </w:p>
        </w:tc>
        <w:tc>
          <w:tcPr>
            <w:tcW w:w="1473" w:type="dxa"/>
            <w:tcBorders>
              <w:top w:val="single" w:sz="18" w:space="0" w:color="auto"/>
              <w:left w:val="single" w:sz="18" w:space="0" w:color="auto"/>
              <w:bottom w:val="single" w:sz="8" w:space="0" w:color="000000"/>
              <w:right w:val="single" w:sz="8" w:space="0" w:color="000000"/>
            </w:tcBorders>
            <w:tcMar>
              <w:top w:w="100" w:type="dxa"/>
              <w:left w:w="100" w:type="dxa"/>
              <w:bottom w:w="100" w:type="dxa"/>
              <w:right w:w="100" w:type="dxa"/>
            </w:tcMar>
            <w:hideMark/>
          </w:tcPr>
          <w:p w14:paraId="348B9D11" w14:textId="77777777" w:rsidR="00EF3B19" w:rsidRPr="005E29CB" w:rsidRDefault="00EF3B19" w:rsidP="000F62A0">
            <w:pPr>
              <w:jc w:val="both"/>
              <w:rPr>
                <w:rFonts w:ascii="Arial" w:hAnsi="Arial" w:cs="Arial"/>
                <w:sz w:val="20"/>
                <w:szCs w:val="20"/>
                <w:lang w:eastAsia="nl-BE"/>
              </w:rPr>
            </w:pPr>
          </w:p>
        </w:tc>
        <w:tc>
          <w:tcPr>
            <w:tcW w:w="806" w:type="dxa"/>
            <w:tcBorders>
              <w:top w:val="single" w:sz="18" w:space="0" w:color="auto"/>
              <w:left w:val="single" w:sz="8" w:space="0" w:color="000000"/>
              <w:bottom w:val="single" w:sz="8" w:space="0" w:color="000000"/>
              <w:right w:val="single" w:sz="18" w:space="0" w:color="auto"/>
            </w:tcBorders>
            <w:tcMar>
              <w:top w:w="100" w:type="dxa"/>
              <w:left w:w="100" w:type="dxa"/>
              <w:bottom w:w="100" w:type="dxa"/>
              <w:right w:w="100" w:type="dxa"/>
            </w:tcMar>
            <w:hideMark/>
          </w:tcPr>
          <w:p w14:paraId="6B1575D5" w14:textId="77777777" w:rsidR="00EF3B19" w:rsidRPr="005E29CB" w:rsidRDefault="00EF3B19" w:rsidP="000F62A0">
            <w:pPr>
              <w:jc w:val="both"/>
              <w:rPr>
                <w:rFonts w:ascii="Arial" w:hAnsi="Arial" w:cs="Arial"/>
                <w:sz w:val="20"/>
                <w:szCs w:val="20"/>
                <w:lang w:eastAsia="nl-BE"/>
              </w:rPr>
            </w:pPr>
          </w:p>
        </w:tc>
        <w:tc>
          <w:tcPr>
            <w:tcW w:w="1336" w:type="dxa"/>
            <w:tcBorders>
              <w:top w:val="single" w:sz="18" w:space="0" w:color="auto"/>
              <w:left w:val="single" w:sz="18" w:space="0" w:color="auto"/>
              <w:bottom w:val="single" w:sz="8" w:space="0" w:color="000000"/>
              <w:right w:val="single" w:sz="8" w:space="0" w:color="000000"/>
            </w:tcBorders>
            <w:tcMar>
              <w:top w:w="100" w:type="dxa"/>
              <w:left w:w="100" w:type="dxa"/>
              <w:bottom w:w="100" w:type="dxa"/>
              <w:right w:w="100" w:type="dxa"/>
            </w:tcMar>
            <w:hideMark/>
          </w:tcPr>
          <w:p w14:paraId="3156525C" w14:textId="77777777" w:rsidR="00EF3B19" w:rsidRPr="005E29CB" w:rsidRDefault="00EF3B19" w:rsidP="000F62A0">
            <w:pPr>
              <w:jc w:val="both"/>
              <w:rPr>
                <w:rFonts w:ascii="Arial" w:hAnsi="Arial" w:cs="Arial"/>
                <w:sz w:val="20"/>
                <w:szCs w:val="20"/>
                <w:lang w:eastAsia="nl-BE"/>
              </w:rPr>
            </w:pPr>
          </w:p>
        </w:tc>
        <w:tc>
          <w:tcPr>
            <w:tcW w:w="734" w:type="dxa"/>
            <w:tcBorders>
              <w:top w:val="single" w:sz="18" w:space="0" w:color="auto"/>
              <w:left w:val="single" w:sz="8" w:space="0" w:color="000000"/>
              <w:bottom w:val="single" w:sz="8" w:space="0" w:color="000000"/>
              <w:right w:val="single" w:sz="18" w:space="0" w:color="auto"/>
            </w:tcBorders>
            <w:tcMar>
              <w:top w:w="100" w:type="dxa"/>
              <w:left w:w="100" w:type="dxa"/>
              <w:bottom w:w="100" w:type="dxa"/>
              <w:right w:w="100" w:type="dxa"/>
            </w:tcMar>
            <w:hideMark/>
          </w:tcPr>
          <w:p w14:paraId="57A24F23" w14:textId="77777777" w:rsidR="00EF3B19" w:rsidRPr="005E29CB" w:rsidRDefault="00EF3B19" w:rsidP="000F62A0">
            <w:pPr>
              <w:jc w:val="both"/>
              <w:rPr>
                <w:rFonts w:ascii="Arial" w:hAnsi="Arial" w:cs="Arial"/>
                <w:sz w:val="20"/>
                <w:szCs w:val="20"/>
                <w:lang w:eastAsia="nl-BE"/>
              </w:rPr>
            </w:pPr>
          </w:p>
        </w:tc>
        <w:tc>
          <w:tcPr>
            <w:tcW w:w="1336" w:type="dxa"/>
            <w:tcBorders>
              <w:top w:val="single" w:sz="18" w:space="0" w:color="auto"/>
              <w:left w:val="single" w:sz="18" w:space="0" w:color="auto"/>
              <w:bottom w:val="single" w:sz="8" w:space="0" w:color="000000"/>
              <w:right w:val="single" w:sz="8" w:space="0" w:color="000000"/>
            </w:tcBorders>
            <w:tcMar>
              <w:top w:w="100" w:type="dxa"/>
              <w:left w:w="100" w:type="dxa"/>
              <w:bottom w:w="100" w:type="dxa"/>
              <w:right w:w="100" w:type="dxa"/>
            </w:tcMar>
            <w:hideMark/>
          </w:tcPr>
          <w:p w14:paraId="08C2E901" w14:textId="77777777" w:rsidR="00EF3B19" w:rsidRPr="005E29CB" w:rsidRDefault="00EF3B19" w:rsidP="000F62A0">
            <w:pPr>
              <w:jc w:val="both"/>
              <w:rPr>
                <w:rFonts w:ascii="Arial" w:hAnsi="Arial" w:cs="Arial"/>
                <w:sz w:val="20"/>
                <w:szCs w:val="20"/>
                <w:lang w:eastAsia="nl-BE"/>
              </w:rPr>
            </w:pPr>
          </w:p>
        </w:tc>
        <w:tc>
          <w:tcPr>
            <w:tcW w:w="734" w:type="dxa"/>
            <w:tcBorders>
              <w:top w:val="single" w:sz="18" w:space="0" w:color="auto"/>
              <w:left w:val="single" w:sz="8" w:space="0" w:color="000000"/>
              <w:bottom w:val="single" w:sz="8" w:space="0" w:color="000000"/>
              <w:right w:val="single" w:sz="18" w:space="0" w:color="auto"/>
            </w:tcBorders>
            <w:tcMar>
              <w:top w:w="100" w:type="dxa"/>
              <w:left w:w="100" w:type="dxa"/>
              <w:bottom w:w="100" w:type="dxa"/>
              <w:right w:w="100" w:type="dxa"/>
            </w:tcMar>
            <w:hideMark/>
          </w:tcPr>
          <w:p w14:paraId="3871856F" w14:textId="77777777" w:rsidR="00EF3B19" w:rsidRPr="005E29CB" w:rsidRDefault="00EF3B19" w:rsidP="000F62A0">
            <w:pPr>
              <w:jc w:val="both"/>
              <w:rPr>
                <w:rFonts w:ascii="Arial" w:hAnsi="Arial" w:cs="Arial"/>
                <w:sz w:val="20"/>
                <w:szCs w:val="20"/>
                <w:lang w:eastAsia="nl-BE"/>
              </w:rPr>
            </w:pPr>
          </w:p>
        </w:tc>
      </w:tr>
      <w:tr w:rsidR="00EF3B19" w:rsidRPr="005E29CB" w14:paraId="62FBD584" w14:textId="77777777" w:rsidTr="000F62A0">
        <w:trPr>
          <w:trHeight w:val="209"/>
        </w:trPr>
        <w:tc>
          <w:tcPr>
            <w:tcW w:w="2862" w:type="dxa"/>
            <w:tcBorders>
              <w:top w:val="single" w:sz="8" w:space="0" w:color="000000"/>
              <w:left w:val="single" w:sz="18" w:space="0" w:color="auto"/>
              <w:bottom w:val="single" w:sz="8" w:space="0" w:color="000000"/>
              <w:right w:val="single" w:sz="18" w:space="0" w:color="auto"/>
            </w:tcBorders>
            <w:shd w:val="clear" w:color="auto" w:fill="F2F2F2" w:themeFill="background1" w:themeFillShade="F2"/>
            <w:tcMar>
              <w:top w:w="100" w:type="dxa"/>
              <w:left w:w="100" w:type="dxa"/>
              <w:bottom w:w="100" w:type="dxa"/>
              <w:right w:w="100" w:type="dxa"/>
            </w:tcMar>
          </w:tcPr>
          <w:p w14:paraId="2F334510" w14:textId="77777777" w:rsidR="00EF3B19" w:rsidRPr="005E29CB" w:rsidRDefault="00EF3B19" w:rsidP="000F62A0">
            <w:pPr>
              <w:jc w:val="both"/>
              <w:rPr>
                <w:rFonts w:ascii="Arial" w:hAnsi="Arial" w:cs="Arial"/>
                <w:color w:val="000000"/>
                <w:sz w:val="20"/>
                <w:szCs w:val="20"/>
                <w:lang w:eastAsia="nl-BE"/>
              </w:rPr>
            </w:pPr>
            <w:r w:rsidRPr="005E29CB">
              <w:rPr>
                <w:rFonts w:ascii="Arial" w:hAnsi="Arial" w:cs="Arial"/>
                <w:color w:val="000000"/>
                <w:sz w:val="20"/>
                <w:szCs w:val="20"/>
                <w:lang w:eastAsia="nl-BE"/>
              </w:rPr>
              <w:t>Stofnaam</w:t>
            </w:r>
          </w:p>
        </w:tc>
        <w:tc>
          <w:tcPr>
            <w:tcW w:w="1473"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5CED3FB7" w14:textId="77777777" w:rsidR="00EF3B19" w:rsidRPr="005E29CB" w:rsidRDefault="00EF3B19" w:rsidP="000F62A0">
            <w:pPr>
              <w:jc w:val="both"/>
              <w:rPr>
                <w:rFonts w:ascii="Arial" w:hAnsi="Arial" w:cs="Arial"/>
                <w:sz w:val="20"/>
                <w:szCs w:val="20"/>
                <w:lang w:eastAsia="nl-BE"/>
              </w:rPr>
            </w:pPr>
          </w:p>
        </w:tc>
        <w:tc>
          <w:tcPr>
            <w:tcW w:w="806"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14B24592"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1623AFB5"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72187909"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2FE836A5"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7A8532D4" w14:textId="77777777" w:rsidR="00EF3B19" w:rsidRPr="005E29CB" w:rsidRDefault="00EF3B19" w:rsidP="000F62A0">
            <w:pPr>
              <w:jc w:val="both"/>
              <w:rPr>
                <w:rFonts w:ascii="Arial" w:hAnsi="Arial" w:cs="Arial"/>
                <w:sz w:val="20"/>
                <w:szCs w:val="20"/>
                <w:lang w:eastAsia="nl-BE"/>
              </w:rPr>
            </w:pPr>
          </w:p>
        </w:tc>
      </w:tr>
      <w:tr w:rsidR="00EF3B19" w:rsidRPr="005E29CB" w14:paraId="25B8B835" w14:textId="77777777" w:rsidTr="000F62A0">
        <w:trPr>
          <w:trHeight w:val="209"/>
        </w:trPr>
        <w:tc>
          <w:tcPr>
            <w:tcW w:w="2862" w:type="dxa"/>
            <w:tcBorders>
              <w:top w:val="single" w:sz="8" w:space="0" w:color="000000"/>
              <w:left w:val="single" w:sz="18" w:space="0" w:color="auto"/>
              <w:bottom w:val="single" w:sz="8" w:space="0" w:color="000000"/>
              <w:right w:val="single" w:sz="18" w:space="0" w:color="auto"/>
            </w:tcBorders>
            <w:shd w:val="clear" w:color="auto" w:fill="F2F2F2" w:themeFill="background1" w:themeFillShade="F2"/>
            <w:tcMar>
              <w:top w:w="100" w:type="dxa"/>
              <w:left w:w="100" w:type="dxa"/>
              <w:bottom w:w="100" w:type="dxa"/>
              <w:right w:w="100" w:type="dxa"/>
            </w:tcMar>
          </w:tcPr>
          <w:p w14:paraId="723B155F" w14:textId="77777777" w:rsidR="00EF3B19" w:rsidRPr="005E29CB" w:rsidRDefault="00EF3B19" w:rsidP="000F62A0">
            <w:pPr>
              <w:jc w:val="both"/>
              <w:rPr>
                <w:rFonts w:ascii="Arial" w:hAnsi="Arial" w:cs="Arial"/>
                <w:color w:val="000000"/>
                <w:sz w:val="20"/>
                <w:szCs w:val="20"/>
                <w:lang w:eastAsia="nl-BE"/>
              </w:rPr>
            </w:pPr>
            <w:r w:rsidRPr="005E29CB">
              <w:rPr>
                <w:rFonts w:ascii="Arial" w:hAnsi="Arial" w:cs="Arial"/>
                <w:color w:val="000000"/>
                <w:sz w:val="20"/>
                <w:szCs w:val="20"/>
                <w:lang w:eastAsia="nl-BE"/>
              </w:rPr>
              <w:t>Indicatie</w:t>
            </w:r>
          </w:p>
        </w:tc>
        <w:tc>
          <w:tcPr>
            <w:tcW w:w="1473"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5FAFD758" w14:textId="77777777" w:rsidR="00EF3B19" w:rsidRPr="005E29CB" w:rsidRDefault="00EF3B19" w:rsidP="000F62A0">
            <w:pPr>
              <w:jc w:val="both"/>
              <w:rPr>
                <w:rFonts w:ascii="Arial" w:hAnsi="Arial" w:cs="Arial"/>
                <w:sz w:val="20"/>
                <w:szCs w:val="20"/>
                <w:lang w:eastAsia="nl-BE"/>
              </w:rPr>
            </w:pPr>
          </w:p>
        </w:tc>
        <w:tc>
          <w:tcPr>
            <w:tcW w:w="806"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77E5324B"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2EC75398"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2FDEBADF"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0EB3CFE3"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233AE6E6" w14:textId="77777777" w:rsidR="00EF3B19" w:rsidRPr="005E29CB" w:rsidRDefault="00EF3B19" w:rsidP="000F62A0">
            <w:pPr>
              <w:jc w:val="both"/>
              <w:rPr>
                <w:rFonts w:ascii="Arial" w:hAnsi="Arial" w:cs="Arial"/>
                <w:sz w:val="20"/>
                <w:szCs w:val="20"/>
                <w:lang w:eastAsia="nl-BE"/>
              </w:rPr>
            </w:pPr>
          </w:p>
        </w:tc>
      </w:tr>
      <w:tr w:rsidR="00EF3B19" w:rsidRPr="005E29CB" w14:paraId="432002AE" w14:textId="77777777" w:rsidTr="000F62A0">
        <w:trPr>
          <w:trHeight w:val="209"/>
        </w:trPr>
        <w:tc>
          <w:tcPr>
            <w:tcW w:w="2862" w:type="dxa"/>
            <w:tcBorders>
              <w:top w:val="single" w:sz="8" w:space="0" w:color="000000"/>
              <w:left w:val="single" w:sz="18" w:space="0" w:color="auto"/>
              <w:bottom w:val="single" w:sz="8" w:space="0" w:color="000000"/>
              <w:right w:val="single" w:sz="18" w:space="0" w:color="auto"/>
            </w:tcBorders>
            <w:shd w:val="clear" w:color="auto" w:fill="F2F2F2" w:themeFill="background1" w:themeFillShade="F2"/>
            <w:tcMar>
              <w:top w:w="100" w:type="dxa"/>
              <w:left w:w="100" w:type="dxa"/>
              <w:bottom w:w="100" w:type="dxa"/>
              <w:right w:w="100" w:type="dxa"/>
            </w:tcMar>
          </w:tcPr>
          <w:p w14:paraId="3A7F9B00" w14:textId="77777777" w:rsidR="00EF3B19" w:rsidRPr="005E29CB" w:rsidRDefault="00EF3B19" w:rsidP="000F62A0">
            <w:pPr>
              <w:jc w:val="both"/>
              <w:rPr>
                <w:rFonts w:ascii="Arial" w:hAnsi="Arial" w:cs="Arial"/>
                <w:color w:val="000000"/>
                <w:sz w:val="20"/>
                <w:szCs w:val="20"/>
                <w:lang w:eastAsia="nl-BE"/>
              </w:rPr>
            </w:pPr>
            <w:r w:rsidRPr="005E29CB">
              <w:rPr>
                <w:rFonts w:ascii="Arial" w:hAnsi="Arial" w:cs="Arial"/>
                <w:color w:val="000000"/>
                <w:sz w:val="20"/>
                <w:szCs w:val="20"/>
                <w:lang w:eastAsia="nl-BE"/>
              </w:rPr>
              <w:t>Toedieningsvorm</w:t>
            </w:r>
          </w:p>
        </w:tc>
        <w:tc>
          <w:tcPr>
            <w:tcW w:w="1473"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4C6A2F5B" w14:textId="77777777" w:rsidR="00EF3B19" w:rsidRPr="005E29CB" w:rsidRDefault="00EF3B19" w:rsidP="000F62A0">
            <w:pPr>
              <w:jc w:val="both"/>
              <w:rPr>
                <w:rFonts w:ascii="Arial" w:hAnsi="Arial" w:cs="Arial"/>
                <w:sz w:val="20"/>
                <w:szCs w:val="20"/>
                <w:lang w:eastAsia="nl-BE"/>
              </w:rPr>
            </w:pPr>
          </w:p>
        </w:tc>
        <w:tc>
          <w:tcPr>
            <w:tcW w:w="806"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20A7A687"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5AAC552B"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204C4171"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28775854"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058464E9" w14:textId="77777777" w:rsidR="00EF3B19" w:rsidRPr="005E29CB" w:rsidRDefault="00EF3B19" w:rsidP="000F62A0">
            <w:pPr>
              <w:jc w:val="both"/>
              <w:rPr>
                <w:rFonts w:ascii="Arial" w:hAnsi="Arial" w:cs="Arial"/>
                <w:sz w:val="20"/>
                <w:szCs w:val="20"/>
                <w:lang w:eastAsia="nl-BE"/>
              </w:rPr>
            </w:pPr>
          </w:p>
        </w:tc>
      </w:tr>
      <w:tr w:rsidR="00EF3B19" w:rsidRPr="005E29CB" w14:paraId="0F659352" w14:textId="77777777" w:rsidTr="000F62A0">
        <w:trPr>
          <w:trHeight w:val="209"/>
        </w:trPr>
        <w:tc>
          <w:tcPr>
            <w:tcW w:w="2862" w:type="dxa"/>
            <w:tcBorders>
              <w:top w:val="single" w:sz="8" w:space="0" w:color="000000"/>
              <w:left w:val="single" w:sz="18" w:space="0" w:color="auto"/>
              <w:bottom w:val="single" w:sz="8" w:space="0" w:color="000000"/>
              <w:right w:val="single" w:sz="18" w:space="0" w:color="auto"/>
            </w:tcBorders>
            <w:shd w:val="clear" w:color="auto" w:fill="F2F2F2" w:themeFill="background1" w:themeFillShade="F2"/>
            <w:tcMar>
              <w:top w:w="100" w:type="dxa"/>
              <w:left w:w="100" w:type="dxa"/>
              <w:bottom w:w="100" w:type="dxa"/>
              <w:right w:w="100" w:type="dxa"/>
            </w:tcMar>
          </w:tcPr>
          <w:p w14:paraId="3E13A45A" w14:textId="77777777" w:rsidR="00EF3B19" w:rsidRPr="005E29CB" w:rsidRDefault="00EF3B19" w:rsidP="000F62A0">
            <w:pPr>
              <w:jc w:val="both"/>
              <w:rPr>
                <w:rFonts w:ascii="Arial" w:hAnsi="Arial" w:cs="Arial"/>
                <w:color w:val="000000"/>
                <w:sz w:val="20"/>
                <w:szCs w:val="20"/>
                <w:lang w:eastAsia="nl-BE"/>
              </w:rPr>
            </w:pPr>
            <w:r w:rsidRPr="005E29CB">
              <w:rPr>
                <w:rFonts w:ascii="Arial" w:hAnsi="Arial" w:cs="Arial"/>
                <w:color w:val="000000"/>
                <w:sz w:val="20"/>
                <w:szCs w:val="20"/>
                <w:lang w:eastAsia="nl-BE"/>
              </w:rPr>
              <w:t>Dosis per gift</w:t>
            </w:r>
          </w:p>
        </w:tc>
        <w:tc>
          <w:tcPr>
            <w:tcW w:w="1473"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1294F40E" w14:textId="77777777" w:rsidR="00EF3B19" w:rsidRPr="005E29CB" w:rsidRDefault="00EF3B19" w:rsidP="000F62A0">
            <w:pPr>
              <w:jc w:val="both"/>
              <w:rPr>
                <w:rFonts w:ascii="Arial" w:hAnsi="Arial" w:cs="Arial"/>
                <w:sz w:val="20"/>
                <w:szCs w:val="20"/>
                <w:lang w:eastAsia="nl-BE"/>
              </w:rPr>
            </w:pPr>
          </w:p>
        </w:tc>
        <w:tc>
          <w:tcPr>
            <w:tcW w:w="806"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77636B04"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3C0D5F8E"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6817A206"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6DAFBF68"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0A4EE2F5" w14:textId="77777777" w:rsidR="00EF3B19" w:rsidRPr="005E29CB" w:rsidRDefault="00EF3B19" w:rsidP="000F62A0">
            <w:pPr>
              <w:jc w:val="both"/>
              <w:rPr>
                <w:rFonts w:ascii="Arial" w:hAnsi="Arial" w:cs="Arial"/>
                <w:sz w:val="20"/>
                <w:szCs w:val="20"/>
                <w:lang w:eastAsia="nl-BE"/>
              </w:rPr>
            </w:pPr>
          </w:p>
        </w:tc>
      </w:tr>
      <w:tr w:rsidR="00EF3B19" w:rsidRPr="005E29CB" w14:paraId="01DD33B8" w14:textId="77777777" w:rsidTr="000F62A0">
        <w:trPr>
          <w:trHeight w:val="209"/>
        </w:trPr>
        <w:tc>
          <w:tcPr>
            <w:tcW w:w="2862" w:type="dxa"/>
            <w:tcBorders>
              <w:top w:val="single" w:sz="8" w:space="0" w:color="000000"/>
              <w:left w:val="single" w:sz="18" w:space="0" w:color="auto"/>
              <w:bottom w:val="single" w:sz="8" w:space="0" w:color="000000"/>
              <w:right w:val="single" w:sz="18" w:space="0" w:color="auto"/>
            </w:tcBorders>
            <w:shd w:val="clear" w:color="auto" w:fill="F2F2F2" w:themeFill="background1" w:themeFillShade="F2"/>
            <w:tcMar>
              <w:top w:w="100" w:type="dxa"/>
              <w:left w:w="100" w:type="dxa"/>
              <w:bottom w:w="100" w:type="dxa"/>
              <w:right w:w="100" w:type="dxa"/>
            </w:tcMar>
          </w:tcPr>
          <w:p w14:paraId="46D15AC0" w14:textId="77777777" w:rsidR="00EF3B19" w:rsidRPr="005E29CB" w:rsidRDefault="00EF3B19" w:rsidP="000F62A0">
            <w:pPr>
              <w:jc w:val="both"/>
              <w:rPr>
                <w:rFonts w:ascii="Arial" w:hAnsi="Arial" w:cs="Arial"/>
                <w:color w:val="000000"/>
                <w:sz w:val="20"/>
                <w:szCs w:val="20"/>
                <w:lang w:eastAsia="nl-BE"/>
              </w:rPr>
            </w:pPr>
            <w:r w:rsidRPr="005E29CB">
              <w:rPr>
                <w:rFonts w:ascii="Arial" w:hAnsi="Arial" w:cs="Arial"/>
                <w:color w:val="000000"/>
                <w:sz w:val="20"/>
                <w:szCs w:val="20"/>
                <w:lang w:eastAsia="nl-BE"/>
              </w:rPr>
              <w:t>Frequentie</w:t>
            </w:r>
          </w:p>
        </w:tc>
        <w:tc>
          <w:tcPr>
            <w:tcW w:w="1473"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689346CC" w14:textId="77777777" w:rsidR="00EF3B19" w:rsidRPr="005E29CB" w:rsidRDefault="00EF3B19" w:rsidP="000F62A0">
            <w:pPr>
              <w:jc w:val="both"/>
              <w:rPr>
                <w:rFonts w:ascii="Arial" w:hAnsi="Arial" w:cs="Arial"/>
                <w:sz w:val="20"/>
                <w:szCs w:val="20"/>
                <w:lang w:eastAsia="nl-BE"/>
              </w:rPr>
            </w:pPr>
          </w:p>
        </w:tc>
        <w:tc>
          <w:tcPr>
            <w:tcW w:w="806"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750FF226"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7FC9872C"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7153AE6C"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325766C9"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5E0F091B" w14:textId="77777777" w:rsidR="00EF3B19" w:rsidRPr="005E29CB" w:rsidRDefault="00EF3B19" w:rsidP="000F62A0">
            <w:pPr>
              <w:jc w:val="both"/>
              <w:rPr>
                <w:rFonts w:ascii="Arial" w:hAnsi="Arial" w:cs="Arial"/>
                <w:sz w:val="20"/>
                <w:szCs w:val="20"/>
                <w:lang w:eastAsia="nl-BE"/>
              </w:rPr>
            </w:pPr>
          </w:p>
        </w:tc>
      </w:tr>
      <w:tr w:rsidR="00EF3B19" w:rsidRPr="005E29CB" w14:paraId="56EC546B" w14:textId="77777777" w:rsidTr="000F62A0">
        <w:trPr>
          <w:trHeight w:val="209"/>
        </w:trPr>
        <w:tc>
          <w:tcPr>
            <w:tcW w:w="2862" w:type="dxa"/>
            <w:tcBorders>
              <w:top w:val="single" w:sz="8" w:space="0" w:color="000000"/>
              <w:left w:val="single" w:sz="18" w:space="0" w:color="auto"/>
              <w:bottom w:val="single" w:sz="8" w:space="0" w:color="000000"/>
              <w:right w:val="single" w:sz="18" w:space="0" w:color="auto"/>
            </w:tcBorders>
            <w:shd w:val="clear" w:color="auto" w:fill="F2F2F2" w:themeFill="background1" w:themeFillShade="F2"/>
            <w:tcMar>
              <w:top w:w="100" w:type="dxa"/>
              <w:left w:w="100" w:type="dxa"/>
              <w:bottom w:w="100" w:type="dxa"/>
              <w:right w:w="100" w:type="dxa"/>
            </w:tcMar>
          </w:tcPr>
          <w:p w14:paraId="1E15C455" w14:textId="77777777" w:rsidR="00EF3B19" w:rsidRPr="005E29CB" w:rsidRDefault="00EF3B19" w:rsidP="000F62A0">
            <w:pPr>
              <w:jc w:val="both"/>
              <w:rPr>
                <w:rFonts w:ascii="Arial" w:hAnsi="Arial" w:cs="Arial"/>
                <w:color w:val="000000"/>
                <w:sz w:val="20"/>
                <w:szCs w:val="20"/>
                <w:lang w:eastAsia="nl-BE"/>
              </w:rPr>
            </w:pPr>
            <w:r w:rsidRPr="005E29CB">
              <w:rPr>
                <w:rFonts w:ascii="Arial" w:hAnsi="Arial" w:cs="Arial"/>
                <w:color w:val="000000"/>
                <w:sz w:val="20"/>
                <w:szCs w:val="20"/>
                <w:lang w:eastAsia="nl-BE"/>
              </w:rPr>
              <w:t>Tijdstip van toediening</w:t>
            </w:r>
          </w:p>
        </w:tc>
        <w:tc>
          <w:tcPr>
            <w:tcW w:w="1473"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4419A3FC" w14:textId="77777777" w:rsidR="00EF3B19" w:rsidRPr="005E29CB" w:rsidRDefault="00EF3B19" w:rsidP="000F62A0">
            <w:pPr>
              <w:jc w:val="both"/>
              <w:rPr>
                <w:rFonts w:ascii="Arial" w:hAnsi="Arial" w:cs="Arial"/>
                <w:sz w:val="20"/>
                <w:szCs w:val="20"/>
                <w:lang w:eastAsia="nl-BE"/>
              </w:rPr>
            </w:pPr>
          </w:p>
        </w:tc>
        <w:tc>
          <w:tcPr>
            <w:tcW w:w="806"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26B4C062"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7F452E2A"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1C08F4CD"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1EA4138C"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178EA8BF" w14:textId="77777777" w:rsidR="00EF3B19" w:rsidRPr="005E29CB" w:rsidRDefault="00EF3B19" w:rsidP="000F62A0">
            <w:pPr>
              <w:jc w:val="both"/>
              <w:rPr>
                <w:rFonts w:ascii="Arial" w:hAnsi="Arial" w:cs="Arial"/>
                <w:sz w:val="20"/>
                <w:szCs w:val="20"/>
                <w:lang w:eastAsia="nl-BE"/>
              </w:rPr>
            </w:pPr>
          </w:p>
        </w:tc>
      </w:tr>
      <w:tr w:rsidR="00EF3B19" w:rsidRPr="005E29CB" w14:paraId="2FFD0EAC" w14:textId="77777777" w:rsidTr="000F62A0">
        <w:trPr>
          <w:trHeight w:val="220"/>
        </w:trPr>
        <w:tc>
          <w:tcPr>
            <w:tcW w:w="2862" w:type="dxa"/>
            <w:tcBorders>
              <w:top w:val="single" w:sz="8" w:space="0" w:color="000000"/>
              <w:left w:val="single" w:sz="18" w:space="0" w:color="auto"/>
              <w:bottom w:val="single" w:sz="8" w:space="0" w:color="000000"/>
              <w:right w:val="single" w:sz="18" w:space="0" w:color="auto"/>
            </w:tcBorders>
            <w:shd w:val="clear" w:color="auto" w:fill="F2F2F2" w:themeFill="background1" w:themeFillShade="F2"/>
            <w:tcMar>
              <w:top w:w="100" w:type="dxa"/>
              <w:left w:w="100" w:type="dxa"/>
              <w:bottom w:w="100" w:type="dxa"/>
              <w:right w:w="100" w:type="dxa"/>
            </w:tcMar>
          </w:tcPr>
          <w:p w14:paraId="436F6D14" w14:textId="77777777" w:rsidR="00EF3B19" w:rsidRPr="005E29CB" w:rsidRDefault="00EF3B19" w:rsidP="000F62A0">
            <w:pPr>
              <w:jc w:val="both"/>
              <w:rPr>
                <w:rFonts w:ascii="Arial" w:hAnsi="Arial" w:cs="Arial"/>
                <w:color w:val="000000"/>
                <w:sz w:val="20"/>
                <w:szCs w:val="20"/>
                <w:lang w:eastAsia="nl-BE"/>
              </w:rPr>
            </w:pPr>
            <w:r w:rsidRPr="005E29CB">
              <w:rPr>
                <w:rFonts w:ascii="Arial" w:hAnsi="Arial" w:cs="Arial"/>
                <w:color w:val="000000"/>
                <w:sz w:val="20"/>
                <w:szCs w:val="20"/>
                <w:lang w:eastAsia="nl-BE"/>
              </w:rPr>
              <w:t>Startdatum</w:t>
            </w:r>
          </w:p>
        </w:tc>
        <w:tc>
          <w:tcPr>
            <w:tcW w:w="1473"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24B87ACC" w14:textId="77777777" w:rsidR="00EF3B19" w:rsidRPr="005E29CB" w:rsidRDefault="00EF3B19" w:rsidP="000F62A0">
            <w:pPr>
              <w:jc w:val="both"/>
              <w:rPr>
                <w:rFonts w:ascii="Arial" w:hAnsi="Arial" w:cs="Arial"/>
                <w:sz w:val="20"/>
                <w:szCs w:val="20"/>
                <w:lang w:eastAsia="nl-BE"/>
              </w:rPr>
            </w:pPr>
          </w:p>
        </w:tc>
        <w:tc>
          <w:tcPr>
            <w:tcW w:w="806"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544BB87A"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77F10E63"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75C1E5A5"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2A93EA8C"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0799BD3A" w14:textId="77777777" w:rsidR="00EF3B19" w:rsidRPr="005E29CB" w:rsidRDefault="00EF3B19" w:rsidP="000F62A0">
            <w:pPr>
              <w:jc w:val="both"/>
              <w:rPr>
                <w:rFonts w:ascii="Arial" w:hAnsi="Arial" w:cs="Arial"/>
                <w:sz w:val="20"/>
                <w:szCs w:val="20"/>
                <w:lang w:eastAsia="nl-BE"/>
              </w:rPr>
            </w:pPr>
          </w:p>
        </w:tc>
      </w:tr>
      <w:tr w:rsidR="00EF3B19" w:rsidRPr="005E29CB" w14:paraId="36BBE071" w14:textId="77777777" w:rsidTr="000F62A0">
        <w:trPr>
          <w:trHeight w:val="220"/>
        </w:trPr>
        <w:tc>
          <w:tcPr>
            <w:tcW w:w="2862" w:type="dxa"/>
            <w:tcBorders>
              <w:top w:val="single" w:sz="8" w:space="0" w:color="000000"/>
              <w:left w:val="single" w:sz="18" w:space="0" w:color="auto"/>
              <w:bottom w:val="single" w:sz="8" w:space="0" w:color="000000"/>
              <w:right w:val="single" w:sz="18" w:space="0" w:color="auto"/>
            </w:tcBorders>
            <w:shd w:val="clear" w:color="auto" w:fill="F2F2F2" w:themeFill="background1" w:themeFillShade="F2"/>
            <w:tcMar>
              <w:top w:w="100" w:type="dxa"/>
              <w:left w:w="100" w:type="dxa"/>
              <w:bottom w:w="100" w:type="dxa"/>
              <w:right w:w="100" w:type="dxa"/>
            </w:tcMar>
          </w:tcPr>
          <w:p w14:paraId="1A28A398" w14:textId="77777777" w:rsidR="00EF3B19" w:rsidRPr="005E29CB" w:rsidRDefault="00EF3B19" w:rsidP="000F62A0">
            <w:pPr>
              <w:jc w:val="both"/>
              <w:rPr>
                <w:rFonts w:ascii="Arial" w:hAnsi="Arial" w:cs="Arial"/>
                <w:color w:val="000000"/>
                <w:sz w:val="20"/>
                <w:szCs w:val="20"/>
                <w:lang w:eastAsia="nl-BE"/>
              </w:rPr>
            </w:pPr>
            <w:r w:rsidRPr="005E29CB">
              <w:rPr>
                <w:rFonts w:ascii="Arial" w:hAnsi="Arial" w:cs="Arial"/>
                <w:color w:val="000000"/>
                <w:sz w:val="20"/>
                <w:szCs w:val="20"/>
                <w:lang w:eastAsia="nl-BE"/>
              </w:rPr>
              <w:t>Geplande stop-/revisiedatum</w:t>
            </w:r>
          </w:p>
        </w:tc>
        <w:tc>
          <w:tcPr>
            <w:tcW w:w="1473"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2418C028" w14:textId="77777777" w:rsidR="00EF3B19" w:rsidRPr="005E29CB" w:rsidRDefault="00EF3B19" w:rsidP="000F62A0">
            <w:pPr>
              <w:jc w:val="both"/>
              <w:rPr>
                <w:rFonts w:ascii="Arial" w:hAnsi="Arial" w:cs="Arial"/>
                <w:sz w:val="20"/>
                <w:szCs w:val="20"/>
                <w:lang w:eastAsia="nl-BE"/>
              </w:rPr>
            </w:pPr>
          </w:p>
        </w:tc>
        <w:tc>
          <w:tcPr>
            <w:tcW w:w="806"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64909260"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194C5088"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1FBA3B37"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467E5D3C"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78CB9FBC" w14:textId="77777777" w:rsidR="00EF3B19" w:rsidRPr="005E29CB" w:rsidRDefault="00EF3B19" w:rsidP="000F62A0">
            <w:pPr>
              <w:jc w:val="both"/>
              <w:rPr>
                <w:rFonts w:ascii="Arial" w:hAnsi="Arial" w:cs="Arial"/>
                <w:sz w:val="20"/>
                <w:szCs w:val="20"/>
                <w:lang w:eastAsia="nl-BE"/>
              </w:rPr>
            </w:pPr>
          </w:p>
        </w:tc>
      </w:tr>
      <w:tr w:rsidR="00EF3B19" w:rsidRPr="005E29CB" w14:paraId="1345BA4D" w14:textId="77777777" w:rsidTr="000F62A0">
        <w:trPr>
          <w:trHeight w:val="220"/>
        </w:trPr>
        <w:tc>
          <w:tcPr>
            <w:tcW w:w="2862" w:type="dxa"/>
            <w:tcBorders>
              <w:top w:val="single" w:sz="8" w:space="0" w:color="000000"/>
              <w:left w:val="single" w:sz="18" w:space="0" w:color="auto"/>
              <w:bottom w:val="single" w:sz="8" w:space="0" w:color="000000"/>
              <w:right w:val="single" w:sz="18" w:space="0" w:color="auto"/>
            </w:tcBorders>
            <w:shd w:val="clear" w:color="auto" w:fill="F2F2F2" w:themeFill="background1" w:themeFillShade="F2"/>
            <w:tcMar>
              <w:top w:w="100" w:type="dxa"/>
              <w:left w:w="100" w:type="dxa"/>
              <w:bottom w:w="100" w:type="dxa"/>
              <w:right w:w="100" w:type="dxa"/>
            </w:tcMar>
          </w:tcPr>
          <w:p w14:paraId="609E0D51" w14:textId="77777777" w:rsidR="00EF3B19" w:rsidRPr="005E29CB" w:rsidRDefault="00EF3B19" w:rsidP="000F62A0">
            <w:pPr>
              <w:jc w:val="both"/>
              <w:rPr>
                <w:rFonts w:ascii="Arial" w:hAnsi="Arial" w:cs="Arial"/>
                <w:color w:val="000000"/>
                <w:sz w:val="20"/>
                <w:szCs w:val="20"/>
                <w:lang w:eastAsia="nl-BE"/>
              </w:rPr>
            </w:pPr>
            <w:r w:rsidRPr="005E29CB">
              <w:rPr>
                <w:rFonts w:ascii="Arial" w:hAnsi="Arial" w:cs="Arial"/>
                <w:color w:val="000000"/>
                <w:sz w:val="20"/>
                <w:szCs w:val="20"/>
                <w:lang w:eastAsia="nl-BE"/>
              </w:rPr>
              <w:t>Therapeutisch/profylactisch (T/P)</w:t>
            </w:r>
          </w:p>
        </w:tc>
        <w:tc>
          <w:tcPr>
            <w:tcW w:w="1473"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2A71B418" w14:textId="77777777" w:rsidR="00EF3B19" w:rsidRPr="005E29CB" w:rsidRDefault="00EF3B19" w:rsidP="000F62A0">
            <w:pPr>
              <w:jc w:val="both"/>
              <w:rPr>
                <w:rFonts w:ascii="Arial" w:hAnsi="Arial" w:cs="Arial"/>
                <w:sz w:val="20"/>
                <w:szCs w:val="20"/>
                <w:lang w:eastAsia="nl-BE"/>
              </w:rPr>
            </w:pPr>
          </w:p>
        </w:tc>
        <w:tc>
          <w:tcPr>
            <w:tcW w:w="806"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6716C420"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6F6EDD6F"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0B31D50D"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11C71297"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1D20ED8B" w14:textId="77777777" w:rsidR="00EF3B19" w:rsidRPr="005E29CB" w:rsidRDefault="00EF3B19" w:rsidP="000F62A0">
            <w:pPr>
              <w:jc w:val="both"/>
              <w:rPr>
                <w:rFonts w:ascii="Arial" w:hAnsi="Arial" w:cs="Arial"/>
                <w:sz w:val="20"/>
                <w:szCs w:val="20"/>
                <w:lang w:eastAsia="nl-BE"/>
              </w:rPr>
            </w:pPr>
          </w:p>
        </w:tc>
      </w:tr>
      <w:tr w:rsidR="00EF3B19" w:rsidRPr="005E29CB" w14:paraId="63E97AD5" w14:textId="77777777" w:rsidTr="000F62A0">
        <w:trPr>
          <w:trHeight w:val="220"/>
        </w:trPr>
        <w:tc>
          <w:tcPr>
            <w:tcW w:w="2862" w:type="dxa"/>
            <w:tcBorders>
              <w:top w:val="single" w:sz="8" w:space="0" w:color="000000"/>
              <w:left w:val="single" w:sz="18" w:space="0" w:color="auto"/>
              <w:bottom w:val="single" w:sz="8" w:space="0" w:color="000000"/>
              <w:right w:val="single" w:sz="18" w:space="0" w:color="auto"/>
            </w:tcBorders>
            <w:shd w:val="clear" w:color="auto" w:fill="F2F2F2" w:themeFill="background1" w:themeFillShade="F2"/>
            <w:tcMar>
              <w:top w:w="100" w:type="dxa"/>
              <w:left w:w="100" w:type="dxa"/>
              <w:bottom w:w="100" w:type="dxa"/>
              <w:right w:w="100" w:type="dxa"/>
            </w:tcMar>
            <w:hideMark/>
          </w:tcPr>
          <w:p w14:paraId="7508D66A" w14:textId="77777777" w:rsidR="00EF3B19" w:rsidRPr="005E29CB" w:rsidRDefault="00EF3B19" w:rsidP="000F62A0">
            <w:pPr>
              <w:jc w:val="both"/>
              <w:rPr>
                <w:rFonts w:ascii="Arial" w:hAnsi="Arial" w:cs="Arial"/>
                <w:color w:val="000000"/>
                <w:sz w:val="20"/>
                <w:szCs w:val="20"/>
                <w:lang w:eastAsia="nl-BE"/>
              </w:rPr>
            </w:pPr>
            <w:r w:rsidRPr="005E29CB">
              <w:rPr>
                <w:rFonts w:ascii="Arial" w:hAnsi="Arial" w:cs="Arial"/>
                <w:color w:val="000000"/>
                <w:sz w:val="20"/>
                <w:szCs w:val="20"/>
                <w:lang w:eastAsia="nl-BE"/>
              </w:rPr>
              <w:t>Cultuur/empirisch (C/E)</w:t>
            </w:r>
          </w:p>
        </w:tc>
        <w:tc>
          <w:tcPr>
            <w:tcW w:w="1473"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hideMark/>
          </w:tcPr>
          <w:p w14:paraId="6F16946B" w14:textId="77777777" w:rsidR="00EF3B19" w:rsidRPr="005E29CB" w:rsidRDefault="00EF3B19" w:rsidP="000F62A0">
            <w:pPr>
              <w:jc w:val="both"/>
              <w:rPr>
                <w:rFonts w:ascii="Arial" w:hAnsi="Arial" w:cs="Arial"/>
                <w:sz w:val="20"/>
                <w:szCs w:val="20"/>
                <w:lang w:eastAsia="nl-BE"/>
              </w:rPr>
            </w:pPr>
          </w:p>
        </w:tc>
        <w:tc>
          <w:tcPr>
            <w:tcW w:w="806"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hideMark/>
          </w:tcPr>
          <w:p w14:paraId="5048CD13"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hideMark/>
          </w:tcPr>
          <w:p w14:paraId="13F023A7"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hideMark/>
          </w:tcPr>
          <w:p w14:paraId="7E9477A9"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hideMark/>
          </w:tcPr>
          <w:p w14:paraId="20BF7EDD"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hideMark/>
          </w:tcPr>
          <w:p w14:paraId="6D72B07C" w14:textId="77777777" w:rsidR="00EF3B19" w:rsidRPr="005E29CB" w:rsidRDefault="00EF3B19" w:rsidP="000F62A0">
            <w:pPr>
              <w:jc w:val="both"/>
              <w:rPr>
                <w:rFonts w:ascii="Arial" w:hAnsi="Arial" w:cs="Arial"/>
                <w:sz w:val="20"/>
                <w:szCs w:val="20"/>
                <w:lang w:eastAsia="nl-BE"/>
              </w:rPr>
            </w:pPr>
          </w:p>
        </w:tc>
      </w:tr>
      <w:tr w:rsidR="00EF3B19" w:rsidRPr="005E29CB" w14:paraId="2BC5A34C" w14:textId="77777777" w:rsidTr="000F62A0">
        <w:trPr>
          <w:trHeight w:val="220"/>
        </w:trPr>
        <w:tc>
          <w:tcPr>
            <w:tcW w:w="2862" w:type="dxa"/>
            <w:tcBorders>
              <w:top w:val="single" w:sz="8" w:space="0" w:color="000000"/>
              <w:left w:val="single" w:sz="18" w:space="0" w:color="auto"/>
              <w:bottom w:val="single" w:sz="8" w:space="0" w:color="000000"/>
              <w:right w:val="single" w:sz="18" w:space="0" w:color="auto"/>
            </w:tcBorders>
            <w:shd w:val="clear" w:color="auto" w:fill="F2F2F2" w:themeFill="background1" w:themeFillShade="F2"/>
            <w:tcMar>
              <w:top w:w="100" w:type="dxa"/>
              <w:left w:w="100" w:type="dxa"/>
              <w:bottom w:w="100" w:type="dxa"/>
              <w:right w:w="100" w:type="dxa"/>
            </w:tcMar>
          </w:tcPr>
          <w:p w14:paraId="0F1A2BE7" w14:textId="77777777" w:rsidR="00EF3B19" w:rsidRPr="005E29CB" w:rsidRDefault="00EF3B19" w:rsidP="000F62A0">
            <w:pPr>
              <w:ind w:left="316" w:firstLine="283"/>
              <w:jc w:val="both"/>
              <w:rPr>
                <w:rFonts w:ascii="Arial" w:hAnsi="Arial" w:cs="Arial"/>
                <w:color w:val="000000"/>
                <w:sz w:val="20"/>
                <w:szCs w:val="20"/>
                <w:lang w:eastAsia="nl-BE"/>
              </w:rPr>
            </w:pPr>
            <w:r w:rsidRPr="005E29CB">
              <w:rPr>
                <w:rFonts w:ascii="Arial" w:hAnsi="Arial" w:cs="Arial"/>
                <w:color w:val="000000"/>
                <w:sz w:val="20"/>
                <w:szCs w:val="20"/>
                <w:lang w:eastAsia="nl-BE"/>
              </w:rPr>
              <w:t>Kiem</w:t>
            </w:r>
          </w:p>
        </w:tc>
        <w:tc>
          <w:tcPr>
            <w:tcW w:w="1473"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7A12ED52" w14:textId="77777777" w:rsidR="00EF3B19" w:rsidRPr="005E29CB" w:rsidRDefault="00EF3B19" w:rsidP="000F62A0">
            <w:pPr>
              <w:jc w:val="both"/>
              <w:rPr>
                <w:rFonts w:ascii="Arial" w:hAnsi="Arial" w:cs="Arial"/>
                <w:sz w:val="20"/>
                <w:szCs w:val="20"/>
                <w:lang w:eastAsia="nl-BE"/>
              </w:rPr>
            </w:pPr>
          </w:p>
        </w:tc>
        <w:tc>
          <w:tcPr>
            <w:tcW w:w="806"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432749AA"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5541E7BB"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5C63DD21"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8" w:space="0" w:color="000000"/>
              <w:right w:val="single" w:sz="8" w:space="0" w:color="000000"/>
            </w:tcBorders>
            <w:tcMar>
              <w:top w:w="100" w:type="dxa"/>
              <w:left w:w="100" w:type="dxa"/>
              <w:bottom w:w="100" w:type="dxa"/>
              <w:right w:w="100" w:type="dxa"/>
            </w:tcMar>
          </w:tcPr>
          <w:p w14:paraId="7E271FEA"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8" w:space="0" w:color="000000"/>
              <w:right w:val="single" w:sz="18" w:space="0" w:color="auto"/>
            </w:tcBorders>
            <w:tcMar>
              <w:top w:w="100" w:type="dxa"/>
              <w:left w:w="100" w:type="dxa"/>
              <w:bottom w:w="100" w:type="dxa"/>
              <w:right w:w="100" w:type="dxa"/>
            </w:tcMar>
          </w:tcPr>
          <w:p w14:paraId="3E00478C" w14:textId="77777777" w:rsidR="00EF3B19" w:rsidRPr="005E29CB" w:rsidRDefault="00EF3B19" w:rsidP="000F62A0">
            <w:pPr>
              <w:jc w:val="both"/>
              <w:rPr>
                <w:rFonts w:ascii="Arial" w:hAnsi="Arial" w:cs="Arial"/>
                <w:sz w:val="20"/>
                <w:szCs w:val="20"/>
                <w:lang w:eastAsia="nl-BE"/>
              </w:rPr>
            </w:pPr>
          </w:p>
        </w:tc>
      </w:tr>
      <w:tr w:rsidR="00EF3B19" w:rsidRPr="005E29CB" w14:paraId="69F10031" w14:textId="77777777" w:rsidTr="000F62A0">
        <w:trPr>
          <w:trHeight w:val="220"/>
        </w:trPr>
        <w:tc>
          <w:tcPr>
            <w:tcW w:w="2862" w:type="dxa"/>
            <w:tcBorders>
              <w:top w:val="single" w:sz="8" w:space="0" w:color="000000"/>
              <w:left w:val="single" w:sz="18" w:space="0" w:color="auto"/>
              <w:bottom w:val="single" w:sz="18" w:space="0" w:color="auto"/>
              <w:right w:val="single" w:sz="18" w:space="0" w:color="auto"/>
            </w:tcBorders>
            <w:shd w:val="clear" w:color="auto" w:fill="F2F2F2" w:themeFill="background1" w:themeFillShade="F2"/>
            <w:tcMar>
              <w:top w:w="100" w:type="dxa"/>
              <w:left w:w="100" w:type="dxa"/>
              <w:bottom w:w="100" w:type="dxa"/>
              <w:right w:w="100" w:type="dxa"/>
            </w:tcMar>
          </w:tcPr>
          <w:p w14:paraId="5816617E" w14:textId="77777777" w:rsidR="00EF3B19" w:rsidRPr="005E29CB" w:rsidRDefault="00EF3B19" w:rsidP="000F62A0">
            <w:pPr>
              <w:ind w:left="316" w:firstLine="283"/>
              <w:jc w:val="both"/>
              <w:rPr>
                <w:rFonts w:ascii="Arial" w:hAnsi="Arial" w:cs="Arial"/>
                <w:color w:val="000000"/>
                <w:sz w:val="20"/>
                <w:szCs w:val="20"/>
                <w:lang w:eastAsia="nl-BE"/>
              </w:rPr>
            </w:pPr>
            <w:r w:rsidRPr="005E29CB">
              <w:rPr>
                <w:rFonts w:ascii="Arial" w:hAnsi="Arial" w:cs="Arial"/>
                <w:color w:val="000000"/>
                <w:sz w:val="20"/>
                <w:szCs w:val="20"/>
                <w:lang w:eastAsia="nl-BE"/>
              </w:rPr>
              <w:lastRenderedPageBreak/>
              <w:t>Gevoeligheid</w:t>
            </w:r>
          </w:p>
          <w:p w14:paraId="6DA6F22B" w14:textId="77777777" w:rsidR="00EF3B19" w:rsidRPr="005E29CB" w:rsidRDefault="00EF3B19" w:rsidP="000F62A0">
            <w:pPr>
              <w:ind w:left="316" w:firstLine="283"/>
              <w:jc w:val="both"/>
              <w:rPr>
                <w:rFonts w:ascii="Arial" w:hAnsi="Arial" w:cs="Arial"/>
                <w:color w:val="000000"/>
                <w:sz w:val="20"/>
                <w:szCs w:val="20"/>
                <w:lang w:eastAsia="nl-BE"/>
              </w:rPr>
            </w:pPr>
          </w:p>
          <w:p w14:paraId="38A53BD4" w14:textId="77777777" w:rsidR="00EF3B19" w:rsidRPr="005E29CB" w:rsidRDefault="00EF3B19" w:rsidP="000F62A0">
            <w:pPr>
              <w:ind w:left="316" w:firstLine="283"/>
              <w:jc w:val="both"/>
              <w:rPr>
                <w:rFonts w:ascii="Arial" w:hAnsi="Arial" w:cs="Arial"/>
                <w:color w:val="000000"/>
                <w:sz w:val="20"/>
                <w:szCs w:val="20"/>
                <w:lang w:eastAsia="nl-BE"/>
              </w:rPr>
            </w:pPr>
          </w:p>
          <w:p w14:paraId="35F5168C" w14:textId="77777777" w:rsidR="00EF3B19" w:rsidRPr="005E29CB" w:rsidRDefault="00EF3B19" w:rsidP="000F62A0">
            <w:pPr>
              <w:ind w:left="316" w:firstLine="283"/>
              <w:jc w:val="both"/>
              <w:rPr>
                <w:rFonts w:ascii="Arial" w:hAnsi="Arial" w:cs="Arial"/>
                <w:color w:val="000000"/>
                <w:sz w:val="20"/>
                <w:szCs w:val="20"/>
                <w:lang w:eastAsia="nl-BE"/>
              </w:rPr>
            </w:pPr>
          </w:p>
        </w:tc>
        <w:tc>
          <w:tcPr>
            <w:tcW w:w="1473" w:type="dxa"/>
            <w:tcBorders>
              <w:top w:val="single" w:sz="8" w:space="0" w:color="000000"/>
              <w:left w:val="single" w:sz="18" w:space="0" w:color="auto"/>
              <w:bottom w:val="single" w:sz="18" w:space="0" w:color="auto"/>
              <w:right w:val="single" w:sz="8" w:space="0" w:color="000000"/>
            </w:tcBorders>
            <w:tcMar>
              <w:top w:w="100" w:type="dxa"/>
              <w:left w:w="100" w:type="dxa"/>
              <w:bottom w:w="100" w:type="dxa"/>
              <w:right w:w="100" w:type="dxa"/>
            </w:tcMar>
          </w:tcPr>
          <w:p w14:paraId="166ECD3B" w14:textId="77777777" w:rsidR="00EF3B19" w:rsidRPr="005E29CB" w:rsidRDefault="00EF3B19" w:rsidP="000F62A0">
            <w:pPr>
              <w:jc w:val="both"/>
              <w:rPr>
                <w:rFonts w:ascii="Arial" w:hAnsi="Arial" w:cs="Arial"/>
                <w:sz w:val="20"/>
                <w:szCs w:val="20"/>
                <w:lang w:eastAsia="nl-BE"/>
              </w:rPr>
            </w:pPr>
          </w:p>
        </w:tc>
        <w:tc>
          <w:tcPr>
            <w:tcW w:w="806" w:type="dxa"/>
            <w:tcBorders>
              <w:top w:val="single" w:sz="8" w:space="0" w:color="000000"/>
              <w:left w:val="single" w:sz="8" w:space="0" w:color="000000"/>
              <w:bottom w:val="single" w:sz="18" w:space="0" w:color="auto"/>
              <w:right w:val="single" w:sz="18" w:space="0" w:color="auto"/>
            </w:tcBorders>
            <w:tcMar>
              <w:top w:w="100" w:type="dxa"/>
              <w:left w:w="100" w:type="dxa"/>
              <w:bottom w:w="100" w:type="dxa"/>
              <w:right w:w="100" w:type="dxa"/>
            </w:tcMar>
          </w:tcPr>
          <w:p w14:paraId="33C41824"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18" w:space="0" w:color="auto"/>
              <w:right w:val="single" w:sz="8" w:space="0" w:color="000000"/>
            </w:tcBorders>
            <w:tcMar>
              <w:top w:w="100" w:type="dxa"/>
              <w:left w:w="100" w:type="dxa"/>
              <w:bottom w:w="100" w:type="dxa"/>
              <w:right w:w="100" w:type="dxa"/>
            </w:tcMar>
          </w:tcPr>
          <w:p w14:paraId="04DEF067"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18" w:space="0" w:color="auto"/>
              <w:right w:val="single" w:sz="18" w:space="0" w:color="auto"/>
            </w:tcBorders>
            <w:tcMar>
              <w:top w:w="100" w:type="dxa"/>
              <w:left w:w="100" w:type="dxa"/>
              <w:bottom w:w="100" w:type="dxa"/>
              <w:right w:w="100" w:type="dxa"/>
            </w:tcMar>
          </w:tcPr>
          <w:p w14:paraId="77B9524B" w14:textId="77777777" w:rsidR="00EF3B19" w:rsidRPr="005E29CB" w:rsidRDefault="00EF3B19" w:rsidP="000F62A0">
            <w:pPr>
              <w:jc w:val="both"/>
              <w:rPr>
                <w:rFonts w:ascii="Arial" w:hAnsi="Arial" w:cs="Arial"/>
                <w:sz w:val="20"/>
                <w:szCs w:val="20"/>
                <w:lang w:eastAsia="nl-BE"/>
              </w:rPr>
            </w:pPr>
          </w:p>
        </w:tc>
        <w:tc>
          <w:tcPr>
            <w:tcW w:w="1336" w:type="dxa"/>
            <w:tcBorders>
              <w:top w:val="single" w:sz="8" w:space="0" w:color="000000"/>
              <w:left w:val="single" w:sz="18" w:space="0" w:color="auto"/>
              <w:bottom w:val="single" w:sz="18" w:space="0" w:color="auto"/>
              <w:right w:val="single" w:sz="8" w:space="0" w:color="000000"/>
            </w:tcBorders>
            <w:tcMar>
              <w:top w:w="100" w:type="dxa"/>
              <w:left w:w="100" w:type="dxa"/>
              <w:bottom w:w="100" w:type="dxa"/>
              <w:right w:w="100" w:type="dxa"/>
            </w:tcMar>
          </w:tcPr>
          <w:p w14:paraId="1B96EDE7" w14:textId="77777777" w:rsidR="00EF3B19" w:rsidRPr="005E29CB" w:rsidRDefault="00EF3B19" w:rsidP="000F62A0">
            <w:pPr>
              <w:jc w:val="both"/>
              <w:rPr>
                <w:rFonts w:ascii="Arial" w:hAnsi="Arial" w:cs="Arial"/>
                <w:sz w:val="20"/>
                <w:szCs w:val="20"/>
                <w:lang w:eastAsia="nl-BE"/>
              </w:rPr>
            </w:pPr>
          </w:p>
        </w:tc>
        <w:tc>
          <w:tcPr>
            <w:tcW w:w="734" w:type="dxa"/>
            <w:tcBorders>
              <w:top w:val="single" w:sz="8" w:space="0" w:color="000000"/>
              <w:left w:val="single" w:sz="8" w:space="0" w:color="000000"/>
              <w:bottom w:val="single" w:sz="18" w:space="0" w:color="auto"/>
              <w:right w:val="single" w:sz="18" w:space="0" w:color="auto"/>
            </w:tcBorders>
            <w:tcMar>
              <w:top w:w="100" w:type="dxa"/>
              <w:left w:w="100" w:type="dxa"/>
              <w:bottom w:w="100" w:type="dxa"/>
              <w:right w:w="100" w:type="dxa"/>
            </w:tcMar>
          </w:tcPr>
          <w:p w14:paraId="083164B4" w14:textId="77777777" w:rsidR="00EF3B19" w:rsidRPr="005E29CB" w:rsidRDefault="00EF3B19" w:rsidP="000F62A0">
            <w:pPr>
              <w:jc w:val="both"/>
              <w:rPr>
                <w:rFonts w:ascii="Arial" w:hAnsi="Arial" w:cs="Arial"/>
                <w:sz w:val="20"/>
                <w:szCs w:val="20"/>
                <w:lang w:eastAsia="nl-BE"/>
              </w:rPr>
            </w:pPr>
          </w:p>
        </w:tc>
      </w:tr>
    </w:tbl>
    <w:p w14:paraId="5DA1377C" w14:textId="77777777" w:rsidR="00EF3B19" w:rsidRPr="005E29CB" w:rsidRDefault="00EF3B19" w:rsidP="00EF3B19">
      <w:pPr>
        <w:spacing w:before="240" w:line="360" w:lineRule="auto"/>
        <w:jc w:val="both"/>
        <w:rPr>
          <w:rFonts w:ascii="Arial" w:eastAsiaTheme="minorEastAsia" w:hAnsi="Arial" w:cs="Arial"/>
          <w:sz w:val="20"/>
          <w:szCs w:val="20"/>
          <w:lang w:eastAsia="nl-BE"/>
        </w:rPr>
      </w:pPr>
    </w:p>
    <w:p w14:paraId="0CDA682A" w14:textId="77777777" w:rsidR="00EF3B19" w:rsidRPr="005E29CB" w:rsidRDefault="00EF3B19" w:rsidP="00EF3B19">
      <w:pPr>
        <w:spacing w:before="240" w:line="360" w:lineRule="auto"/>
        <w:jc w:val="both"/>
        <w:rPr>
          <w:rFonts w:ascii="Arial" w:eastAsiaTheme="minorEastAsia" w:hAnsi="Arial" w:cs="Arial"/>
          <w:sz w:val="20"/>
          <w:szCs w:val="20"/>
          <w:lang w:eastAsia="nl-BE"/>
        </w:rPr>
      </w:pPr>
    </w:p>
    <w:p w14:paraId="31DADE1D" w14:textId="77777777" w:rsidR="00EF3B19" w:rsidRPr="005E29CB" w:rsidRDefault="00EF3B19" w:rsidP="00EF3B19">
      <w:pPr>
        <w:spacing w:before="240" w:line="360" w:lineRule="auto"/>
        <w:jc w:val="both"/>
        <w:rPr>
          <w:rFonts w:ascii="Arial" w:eastAsiaTheme="minorEastAsia" w:hAnsi="Arial" w:cs="Arial"/>
          <w:sz w:val="20"/>
          <w:szCs w:val="20"/>
          <w:lang w:eastAsia="nl-BE"/>
        </w:rPr>
      </w:pPr>
    </w:p>
    <w:tbl>
      <w:tblPr>
        <w:tblStyle w:val="Tabelraster2"/>
        <w:tblpPr w:leftFromText="180" w:rightFromText="180" w:vertAnchor="page" w:horzAnchor="margin" w:tblpY="3670"/>
        <w:tblW w:w="9475" w:type="dxa"/>
        <w:tblLayout w:type="fixed"/>
        <w:tblLook w:val="04A0" w:firstRow="1" w:lastRow="0" w:firstColumn="1" w:lastColumn="0" w:noHBand="0" w:noVBand="1"/>
      </w:tblPr>
      <w:tblGrid>
        <w:gridCol w:w="1444"/>
        <w:gridCol w:w="1373"/>
        <w:gridCol w:w="1291"/>
        <w:gridCol w:w="722"/>
        <w:gridCol w:w="1103"/>
        <w:gridCol w:w="1072"/>
        <w:gridCol w:w="1520"/>
        <w:gridCol w:w="950"/>
      </w:tblGrid>
      <w:tr w:rsidR="00EF3B19" w:rsidRPr="005E29CB" w14:paraId="5768705E" w14:textId="77777777" w:rsidTr="000F62A0">
        <w:trPr>
          <w:trHeight w:val="409"/>
        </w:trPr>
        <w:tc>
          <w:tcPr>
            <w:tcW w:w="9475" w:type="dxa"/>
            <w:gridSpan w:val="8"/>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487C39F" w14:textId="77777777" w:rsidR="00EF3B19" w:rsidRPr="005E29CB" w:rsidRDefault="00EF3B19" w:rsidP="000F62A0">
            <w:pPr>
              <w:spacing w:before="120" w:line="360" w:lineRule="auto"/>
              <w:jc w:val="center"/>
              <w:rPr>
                <w:rFonts w:ascii="Arial" w:eastAsiaTheme="minorEastAsia" w:hAnsi="Arial" w:cs="Arial"/>
              </w:rPr>
            </w:pPr>
            <w:r w:rsidRPr="005E29CB">
              <w:rPr>
                <w:rFonts w:ascii="Arial" w:eastAsiaTheme="minorEastAsia" w:hAnsi="Arial" w:cs="Arial"/>
              </w:rPr>
              <w:t>Supplement ter preventie van infecties/Comedicatie</w:t>
            </w:r>
          </w:p>
        </w:tc>
      </w:tr>
      <w:tr w:rsidR="00EF3B19" w:rsidRPr="005E29CB" w14:paraId="09349B41" w14:textId="77777777" w:rsidTr="000F62A0">
        <w:trPr>
          <w:trHeight w:val="399"/>
        </w:trPr>
        <w:tc>
          <w:tcPr>
            <w:tcW w:w="1444" w:type="dxa"/>
            <w:tcBorders>
              <w:top w:val="single" w:sz="18" w:space="0" w:color="auto"/>
              <w:left w:val="single" w:sz="18" w:space="0" w:color="auto"/>
              <w:bottom w:val="single" w:sz="18" w:space="0" w:color="auto"/>
            </w:tcBorders>
            <w:shd w:val="clear" w:color="auto" w:fill="F2F2F2" w:themeFill="background1" w:themeFillShade="F2"/>
            <w:vAlign w:val="center"/>
          </w:tcPr>
          <w:p w14:paraId="5CABBC89" w14:textId="77777777" w:rsidR="00EF3B19" w:rsidRPr="005E29CB" w:rsidRDefault="00EF3B19" w:rsidP="000F62A0">
            <w:pPr>
              <w:spacing w:line="360" w:lineRule="auto"/>
              <w:jc w:val="center"/>
              <w:rPr>
                <w:rFonts w:ascii="Arial" w:eastAsiaTheme="minorEastAsia" w:hAnsi="Arial" w:cs="Arial"/>
              </w:rPr>
            </w:pPr>
            <w:r w:rsidRPr="005E29CB">
              <w:rPr>
                <w:rFonts w:ascii="Arial" w:eastAsiaTheme="minorEastAsia" w:hAnsi="Arial" w:cs="Arial"/>
              </w:rPr>
              <w:t>Merknaam</w:t>
            </w:r>
          </w:p>
        </w:tc>
        <w:tc>
          <w:tcPr>
            <w:tcW w:w="1373" w:type="dxa"/>
            <w:tcBorders>
              <w:top w:val="single" w:sz="18" w:space="0" w:color="auto"/>
              <w:bottom w:val="single" w:sz="18" w:space="0" w:color="auto"/>
            </w:tcBorders>
            <w:shd w:val="clear" w:color="auto" w:fill="F2F2F2" w:themeFill="background1" w:themeFillShade="F2"/>
            <w:vAlign w:val="center"/>
          </w:tcPr>
          <w:p w14:paraId="436CAD4F" w14:textId="77777777" w:rsidR="00EF3B19" w:rsidRPr="005E29CB" w:rsidRDefault="00EF3B19" w:rsidP="000F62A0">
            <w:pPr>
              <w:spacing w:line="360" w:lineRule="auto"/>
              <w:jc w:val="center"/>
              <w:rPr>
                <w:rFonts w:ascii="Arial" w:eastAsiaTheme="minorEastAsia" w:hAnsi="Arial" w:cs="Arial"/>
              </w:rPr>
            </w:pPr>
            <w:r w:rsidRPr="005E29CB">
              <w:rPr>
                <w:rFonts w:ascii="Arial" w:eastAsiaTheme="minorEastAsia" w:hAnsi="Arial" w:cs="Arial"/>
              </w:rPr>
              <w:t>Stofnaam</w:t>
            </w:r>
          </w:p>
        </w:tc>
        <w:tc>
          <w:tcPr>
            <w:tcW w:w="1291" w:type="dxa"/>
            <w:tcBorders>
              <w:top w:val="single" w:sz="18" w:space="0" w:color="auto"/>
              <w:bottom w:val="single" w:sz="18" w:space="0" w:color="auto"/>
            </w:tcBorders>
            <w:shd w:val="clear" w:color="auto" w:fill="F2F2F2" w:themeFill="background1" w:themeFillShade="F2"/>
            <w:vAlign w:val="center"/>
          </w:tcPr>
          <w:p w14:paraId="3B418BDD" w14:textId="77777777" w:rsidR="00EF3B19" w:rsidRPr="005E29CB" w:rsidRDefault="00EF3B19" w:rsidP="000F62A0">
            <w:pPr>
              <w:spacing w:line="360" w:lineRule="auto"/>
              <w:jc w:val="center"/>
              <w:rPr>
                <w:rFonts w:ascii="Arial" w:eastAsiaTheme="minorEastAsia" w:hAnsi="Arial" w:cs="Arial"/>
              </w:rPr>
            </w:pPr>
            <w:r w:rsidRPr="005E29CB">
              <w:rPr>
                <w:rFonts w:ascii="Arial" w:eastAsiaTheme="minorEastAsia" w:hAnsi="Arial" w:cs="Arial"/>
              </w:rPr>
              <w:t>Toedienings-vorm</w:t>
            </w:r>
          </w:p>
        </w:tc>
        <w:tc>
          <w:tcPr>
            <w:tcW w:w="722" w:type="dxa"/>
            <w:tcBorders>
              <w:top w:val="single" w:sz="18" w:space="0" w:color="auto"/>
              <w:bottom w:val="single" w:sz="18" w:space="0" w:color="auto"/>
            </w:tcBorders>
            <w:shd w:val="clear" w:color="auto" w:fill="F2F2F2" w:themeFill="background1" w:themeFillShade="F2"/>
            <w:vAlign w:val="center"/>
          </w:tcPr>
          <w:p w14:paraId="5C9F60CB" w14:textId="77777777" w:rsidR="00EF3B19" w:rsidRPr="005E29CB" w:rsidRDefault="00EF3B19" w:rsidP="000F62A0">
            <w:pPr>
              <w:spacing w:line="360" w:lineRule="auto"/>
              <w:jc w:val="center"/>
              <w:rPr>
                <w:rFonts w:ascii="Arial" w:eastAsiaTheme="minorEastAsia" w:hAnsi="Arial" w:cs="Arial"/>
              </w:rPr>
            </w:pPr>
            <w:r w:rsidRPr="005E29CB">
              <w:rPr>
                <w:rFonts w:ascii="Arial" w:eastAsiaTheme="minorEastAsia" w:hAnsi="Arial" w:cs="Arial"/>
              </w:rPr>
              <w:t>Dosis per gift</w:t>
            </w:r>
          </w:p>
        </w:tc>
        <w:tc>
          <w:tcPr>
            <w:tcW w:w="1103" w:type="dxa"/>
            <w:tcBorders>
              <w:top w:val="single" w:sz="18" w:space="0" w:color="auto"/>
              <w:bottom w:val="single" w:sz="18" w:space="0" w:color="auto"/>
            </w:tcBorders>
            <w:shd w:val="clear" w:color="auto" w:fill="F2F2F2" w:themeFill="background1" w:themeFillShade="F2"/>
            <w:vAlign w:val="center"/>
          </w:tcPr>
          <w:p w14:paraId="69513ED5" w14:textId="77777777" w:rsidR="00EF3B19" w:rsidRPr="005E29CB" w:rsidRDefault="00EF3B19" w:rsidP="000F62A0">
            <w:pPr>
              <w:spacing w:line="360" w:lineRule="auto"/>
              <w:jc w:val="center"/>
              <w:rPr>
                <w:rFonts w:ascii="Arial" w:eastAsiaTheme="minorEastAsia" w:hAnsi="Arial" w:cs="Arial"/>
              </w:rPr>
            </w:pPr>
            <w:r w:rsidRPr="005E29CB">
              <w:rPr>
                <w:rFonts w:ascii="Arial" w:eastAsiaTheme="minorEastAsia" w:hAnsi="Arial" w:cs="Arial"/>
              </w:rPr>
              <w:t>Frequentie</w:t>
            </w:r>
          </w:p>
        </w:tc>
        <w:tc>
          <w:tcPr>
            <w:tcW w:w="1072" w:type="dxa"/>
            <w:tcBorders>
              <w:top w:val="single" w:sz="18" w:space="0" w:color="auto"/>
              <w:bottom w:val="single" w:sz="18" w:space="0" w:color="auto"/>
            </w:tcBorders>
            <w:shd w:val="clear" w:color="auto" w:fill="F2F2F2" w:themeFill="background1" w:themeFillShade="F2"/>
            <w:vAlign w:val="center"/>
          </w:tcPr>
          <w:p w14:paraId="6CE47194" w14:textId="77777777" w:rsidR="00EF3B19" w:rsidRPr="005E29CB" w:rsidRDefault="00EF3B19" w:rsidP="000F62A0">
            <w:pPr>
              <w:spacing w:line="360" w:lineRule="auto"/>
              <w:jc w:val="center"/>
              <w:rPr>
                <w:rFonts w:ascii="Arial" w:eastAsiaTheme="minorEastAsia" w:hAnsi="Arial" w:cs="Arial"/>
              </w:rPr>
            </w:pPr>
            <w:r w:rsidRPr="005E29CB">
              <w:rPr>
                <w:rFonts w:ascii="Arial" w:eastAsiaTheme="minorEastAsia" w:hAnsi="Arial" w:cs="Arial"/>
              </w:rPr>
              <w:t>Tijdstip van toediening</w:t>
            </w:r>
          </w:p>
        </w:tc>
        <w:tc>
          <w:tcPr>
            <w:tcW w:w="1520" w:type="dxa"/>
            <w:tcBorders>
              <w:top w:val="single" w:sz="18" w:space="0" w:color="auto"/>
              <w:bottom w:val="single" w:sz="18" w:space="0" w:color="auto"/>
            </w:tcBorders>
            <w:shd w:val="clear" w:color="auto" w:fill="F2F2F2" w:themeFill="background1" w:themeFillShade="F2"/>
            <w:vAlign w:val="center"/>
          </w:tcPr>
          <w:p w14:paraId="12E632CE" w14:textId="77777777" w:rsidR="00EF3B19" w:rsidRPr="005E29CB" w:rsidRDefault="00EF3B19" w:rsidP="000F62A0">
            <w:pPr>
              <w:spacing w:line="360" w:lineRule="auto"/>
              <w:jc w:val="center"/>
              <w:rPr>
                <w:rFonts w:ascii="Arial" w:eastAsiaTheme="minorEastAsia" w:hAnsi="Arial" w:cs="Arial"/>
              </w:rPr>
            </w:pPr>
            <w:r w:rsidRPr="005E29CB">
              <w:rPr>
                <w:rFonts w:ascii="Arial" w:eastAsiaTheme="minorEastAsia" w:hAnsi="Arial" w:cs="Arial"/>
              </w:rPr>
              <w:t>Indicatie</w:t>
            </w:r>
          </w:p>
        </w:tc>
        <w:tc>
          <w:tcPr>
            <w:tcW w:w="950" w:type="dxa"/>
            <w:tcBorders>
              <w:top w:val="single" w:sz="18" w:space="0" w:color="auto"/>
              <w:bottom w:val="single" w:sz="18" w:space="0" w:color="auto"/>
              <w:right w:val="single" w:sz="18" w:space="0" w:color="auto"/>
            </w:tcBorders>
            <w:shd w:val="clear" w:color="auto" w:fill="F2F2F2" w:themeFill="background1" w:themeFillShade="F2"/>
            <w:vAlign w:val="center"/>
          </w:tcPr>
          <w:p w14:paraId="2437BC04" w14:textId="77777777" w:rsidR="00EF3B19" w:rsidRPr="005E29CB" w:rsidRDefault="00EF3B19" w:rsidP="000F62A0">
            <w:pPr>
              <w:spacing w:line="360" w:lineRule="auto"/>
              <w:jc w:val="center"/>
              <w:rPr>
                <w:rFonts w:ascii="Arial" w:eastAsiaTheme="minorEastAsia" w:hAnsi="Arial" w:cs="Arial"/>
                <w:vertAlign w:val="superscript"/>
              </w:rPr>
            </w:pPr>
            <w:r w:rsidRPr="005E29CB">
              <w:rPr>
                <w:rFonts w:ascii="Arial" w:eastAsiaTheme="minorEastAsia" w:hAnsi="Arial" w:cs="Arial"/>
              </w:rPr>
              <w:t>D/P/H</w:t>
            </w:r>
            <w:r w:rsidRPr="005E29CB">
              <w:rPr>
                <w:rFonts w:ascii="Arial" w:eastAsiaTheme="minorEastAsia" w:hAnsi="Arial" w:cs="Arial"/>
                <w:vertAlign w:val="superscript"/>
              </w:rPr>
              <w:t>1</w:t>
            </w:r>
          </w:p>
        </w:tc>
      </w:tr>
      <w:tr w:rsidR="00EF3B19" w:rsidRPr="005E29CB" w14:paraId="30679EA2" w14:textId="77777777" w:rsidTr="000F62A0">
        <w:trPr>
          <w:trHeight w:val="409"/>
        </w:trPr>
        <w:tc>
          <w:tcPr>
            <w:tcW w:w="1444" w:type="dxa"/>
            <w:tcBorders>
              <w:top w:val="single" w:sz="18" w:space="0" w:color="auto"/>
              <w:left w:val="single" w:sz="18" w:space="0" w:color="auto"/>
            </w:tcBorders>
          </w:tcPr>
          <w:p w14:paraId="4234D020" w14:textId="77777777" w:rsidR="00EF3B19" w:rsidRPr="005E29CB" w:rsidRDefault="00EF3B19" w:rsidP="000F62A0">
            <w:pPr>
              <w:spacing w:before="240" w:line="360" w:lineRule="auto"/>
              <w:jc w:val="both"/>
              <w:rPr>
                <w:rFonts w:ascii="Arial" w:eastAsiaTheme="minorEastAsia" w:hAnsi="Arial" w:cs="Arial"/>
              </w:rPr>
            </w:pPr>
          </w:p>
        </w:tc>
        <w:tc>
          <w:tcPr>
            <w:tcW w:w="1373" w:type="dxa"/>
            <w:tcBorders>
              <w:top w:val="single" w:sz="18" w:space="0" w:color="auto"/>
            </w:tcBorders>
          </w:tcPr>
          <w:p w14:paraId="7F212859" w14:textId="77777777" w:rsidR="00EF3B19" w:rsidRPr="005E29CB" w:rsidRDefault="00EF3B19" w:rsidP="000F62A0">
            <w:pPr>
              <w:spacing w:before="240" w:line="360" w:lineRule="auto"/>
              <w:jc w:val="both"/>
              <w:rPr>
                <w:rFonts w:ascii="Arial" w:eastAsiaTheme="minorEastAsia" w:hAnsi="Arial" w:cs="Arial"/>
              </w:rPr>
            </w:pPr>
          </w:p>
        </w:tc>
        <w:tc>
          <w:tcPr>
            <w:tcW w:w="1291" w:type="dxa"/>
            <w:tcBorders>
              <w:top w:val="single" w:sz="18" w:space="0" w:color="auto"/>
            </w:tcBorders>
          </w:tcPr>
          <w:p w14:paraId="3615DE89" w14:textId="77777777" w:rsidR="00EF3B19" w:rsidRPr="005E29CB" w:rsidRDefault="00EF3B19" w:rsidP="000F62A0">
            <w:pPr>
              <w:spacing w:before="240" w:line="360" w:lineRule="auto"/>
              <w:jc w:val="both"/>
              <w:rPr>
                <w:rFonts w:ascii="Arial" w:eastAsiaTheme="minorEastAsia" w:hAnsi="Arial" w:cs="Arial"/>
              </w:rPr>
            </w:pPr>
          </w:p>
        </w:tc>
        <w:tc>
          <w:tcPr>
            <w:tcW w:w="722" w:type="dxa"/>
            <w:tcBorders>
              <w:top w:val="single" w:sz="18" w:space="0" w:color="auto"/>
            </w:tcBorders>
          </w:tcPr>
          <w:p w14:paraId="0006FF85" w14:textId="77777777" w:rsidR="00EF3B19" w:rsidRPr="005E29CB" w:rsidRDefault="00EF3B19" w:rsidP="000F62A0">
            <w:pPr>
              <w:spacing w:before="240" w:line="360" w:lineRule="auto"/>
              <w:jc w:val="both"/>
              <w:rPr>
                <w:rFonts w:ascii="Arial" w:eastAsiaTheme="minorEastAsia" w:hAnsi="Arial" w:cs="Arial"/>
              </w:rPr>
            </w:pPr>
          </w:p>
        </w:tc>
        <w:tc>
          <w:tcPr>
            <w:tcW w:w="1103" w:type="dxa"/>
            <w:tcBorders>
              <w:top w:val="single" w:sz="18" w:space="0" w:color="auto"/>
            </w:tcBorders>
          </w:tcPr>
          <w:p w14:paraId="27854B50" w14:textId="77777777" w:rsidR="00EF3B19" w:rsidRPr="005E29CB" w:rsidRDefault="00EF3B19" w:rsidP="000F62A0">
            <w:pPr>
              <w:spacing w:before="240" w:line="360" w:lineRule="auto"/>
              <w:jc w:val="both"/>
              <w:rPr>
                <w:rFonts w:ascii="Arial" w:eastAsiaTheme="minorEastAsia" w:hAnsi="Arial" w:cs="Arial"/>
              </w:rPr>
            </w:pPr>
          </w:p>
        </w:tc>
        <w:tc>
          <w:tcPr>
            <w:tcW w:w="1072" w:type="dxa"/>
            <w:tcBorders>
              <w:top w:val="single" w:sz="18" w:space="0" w:color="auto"/>
            </w:tcBorders>
          </w:tcPr>
          <w:p w14:paraId="3FA7062B" w14:textId="77777777" w:rsidR="00EF3B19" w:rsidRPr="005E29CB" w:rsidRDefault="00EF3B19" w:rsidP="000F62A0">
            <w:pPr>
              <w:spacing w:before="240" w:line="360" w:lineRule="auto"/>
              <w:jc w:val="both"/>
              <w:rPr>
                <w:rFonts w:ascii="Arial" w:eastAsiaTheme="minorEastAsia" w:hAnsi="Arial" w:cs="Arial"/>
              </w:rPr>
            </w:pPr>
          </w:p>
        </w:tc>
        <w:tc>
          <w:tcPr>
            <w:tcW w:w="1520" w:type="dxa"/>
            <w:tcBorders>
              <w:top w:val="single" w:sz="18" w:space="0" w:color="auto"/>
            </w:tcBorders>
          </w:tcPr>
          <w:p w14:paraId="05A47964" w14:textId="77777777" w:rsidR="00EF3B19" w:rsidRPr="005E29CB" w:rsidRDefault="00EF3B19" w:rsidP="000F62A0">
            <w:pPr>
              <w:spacing w:before="240" w:line="360" w:lineRule="auto"/>
              <w:jc w:val="both"/>
              <w:rPr>
                <w:rFonts w:ascii="Arial" w:eastAsiaTheme="minorEastAsia" w:hAnsi="Arial" w:cs="Arial"/>
              </w:rPr>
            </w:pPr>
          </w:p>
        </w:tc>
        <w:tc>
          <w:tcPr>
            <w:tcW w:w="950" w:type="dxa"/>
            <w:tcBorders>
              <w:top w:val="single" w:sz="18" w:space="0" w:color="auto"/>
              <w:right w:val="single" w:sz="18" w:space="0" w:color="auto"/>
            </w:tcBorders>
          </w:tcPr>
          <w:p w14:paraId="11D195AC"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174C2E86" w14:textId="77777777" w:rsidTr="000F62A0">
        <w:trPr>
          <w:trHeight w:val="409"/>
        </w:trPr>
        <w:tc>
          <w:tcPr>
            <w:tcW w:w="1444" w:type="dxa"/>
            <w:tcBorders>
              <w:left w:val="single" w:sz="18" w:space="0" w:color="auto"/>
            </w:tcBorders>
          </w:tcPr>
          <w:p w14:paraId="123D7AB5" w14:textId="77777777" w:rsidR="00EF3B19" w:rsidRPr="005E29CB" w:rsidRDefault="00EF3B19" w:rsidP="000F62A0">
            <w:pPr>
              <w:spacing w:before="240" w:line="360" w:lineRule="auto"/>
              <w:jc w:val="both"/>
              <w:rPr>
                <w:rFonts w:ascii="Arial" w:eastAsiaTheme="minorEastAsia" w:hAnsi="Arial" w:cs="Arial"/>
              </w:rPr>
            </w:pPr>
          </w:p>
        </w:tc>
        <w:tc>
          <w:tcPr>
            <w:tcW w:w="1373" w:type="dxa"/>
          </w:tcPr>
          <w:p w14:paraId="5B991AAA" w14:textId="77777777" w:rsidR="00EF3B19" w:rsidRPr="005E29CB" w:rsidRDefault="00EF3B19" w:rsidP="000F62A0">
            <w:pPr>
              <w:spacing w:before="240" w:line="360" w:lineRule="auto"/>
              <w:jc w:val="both"/>
              <w:rPr>
                <w:rFonts w:ascii="Arial" w:eastAsiaTheme="minorEastAsia" w:hAnsi="Arial" w:cs="Arial"/>
              </w:rPr>
            </w:pPr>
          </w:p>
        </w:tc>
        <w:tc>
          <w:tcPr>
            <w:tcW w:w="1291" w:type="dxa"/>
          </w:tcPr>
          <w:p w14:paraId="1BA0CC58" w14:textId="77777777" w:rsidR="00EF3B19" w:rsidRPr="005E29CB" w:rsidRDefault="00EF3B19" w:rsidP="000F62A0">
            <w:pPr>
              <w:spacing w:before="240" w:line="360" w:lineRule="auto"/>
              <w:jc w:val="both"/>
              <w:rPr>
                <w:rFonts w:ascii="Arial" w:eastAsiaTheme="minorEastAsia" w:hAnsi="Arial" w:cs="Arial"/>
              </w:rPr>
            </w:pPr>
          </w:p>
        </w:tc>
        <w:tc>
          <w:tcPr>
            <w:tcW w:w="722" w:type="dxa"/>
          </w:tcPr>
          <w:p w14:paraId="02CC049E" w14:textId="77777777" w:rsidR="00EF3B19" w:rsidRPr="005E29CB" w:rsidRDefault="00EF3B19" w:rsidP="000F62A0">
            <w:pPr>
              <w:spacing w:before="240" w:line="360" w:lineRule="auto"/>
              <w:jc w:val="both"/>
              <w:rPr>
                <w:rFonts w:ascii="Arial" w:eastAsiaTheme="minorEastAsia" w:hAnsi="Arial" w:cs="Arial"/>
              </w:rPr>
            </w:pPr>
          </w:p>
        </w:tc>
        <w:tc>
          <w:tcPr>
            <w:tcW w:w="1103" w:type="dxa"/>
          </w:tcPr>
          <w:p w14:paraId="67D9E129" w14:textId="77777777" w:rsidR="00EF3B19" w:rsidRPr="005E29CB" w:rsidRDefault="00EF3B19" w:rsidP="000F62A0">
            <w:pPr>
              <w:spacing w:before="240" w:line="360" w:lineRule="auto"/>
              <w:jc w:val="both"/>
              <w:rPr>
                <w:rFonts w:ascii="Arial" w:eastAsiaTheme="minorEastAsia" w:hAnsi="Arial" w:cs="Arial"/>
              </w:rPr>
            </w:pPr>
          </w:p>
        </w:tc>
        <w:tc>
          <w:tcPr>
            <w:tcW w:w="1072" w:type="dxa"/>
          </w:tcPr>
          <w:p w14:paraId="2C9FD1D7" w14:textId="77777777" w:rsidR="00EF3B19" w:rsidRPr="005E29CB" w:rsidRDefault="00EF3B19" w:rsidP="000F62A0">
            <w:pPr>
              <w:spacing w:before="240" w:line="360" w:lineRule="auto"/>
              <w:jc w:val="both"/>
              <w:rPr>
                <w:rFonts w:ascii="Arial" w:eastAsiaTheme="minorEastAsia" w:hAnsi="Arial" w:cs="Arial"/>
              </w:rPr>
            </w:pPr>
          </w:p>
        </w:tc>
        <w:tc>
          <w:tcPr>
            <w:tcW w:w="1520" w:type="dxa"/>
          </w:tcPr>
          <w:p w14:paraId="0A41FDD3" w14:textId="77777777" w:rsidR="00EF3B19" w:rsidRPr="005E29CB" w:rsidRDefault="00EF3B19" w:rsidP="000F62A0">
            <w:pPr>
              <w:spacing w:before="240" w:line="360" w:lineRule="auto"/>
              <w:jc w:val="both"/>
              <w:rPr>
                <w:rFonts w:ascii="Arial" w:eastAsiaTheme="minorEastAsia" w:hAnsi="Arial" w:cs="Arial"/>
              </w:rPr>
            </w:pPr>
          </w:p>
        </w:tc>
        <w:tc>
          <w:tcPr>
            <w:tcW w:w="950" w:type="dxa"/>
            <w:tcBorders>
              <w:right w:val="single" w:sz="18" w:space="0" w:color="auto"/>
            </w:tcBorders>
          </w:tcPr>
          <w:p w14:paraId="20B33D87"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0049FE93" w14:textId="77777777" w:rsidTr="000F62A0">
        <w:trPr>
          <w:trHeight w:val="409"/>
        </w:trPr>
        <w:tc>
          <w:tcPr>
            <w:tcW w:w="1444" w:type="dxa"/>
            <w:tcBorders>
              <w:left w:val="single" w:sz="18" w:space="0" w:color="auto"/>
            </w:tcBorders>
          </w:tcPr>
          <w:p w14:paraId="60A19349" w14:textId="77777777" w:rsidR="00EF3B19" w:rsidRPr="005E29CB" w:rsidRDefault="00EF3B19" w:rsidP="000F62A0">
            <w:pPr>
              <w:spacing w:before="240" w:line="360" w:lineRule="auto"/>
              <w:jc w:val="both"/>
              <w:rPr>
                <w:rFonts w:ascii="Arial" w:eastAsiaTheme="minorEastAsia" w:hAnsi="Arial" w:cs="Arial"/>
              </w:rPr>
            </w:pPr>
          </w:p>
        </w:tc>
        <w:tc>
          <w:tcPr>
            <w:tcW w:w="1373" w:type="dxa"/>
          </w:tcPr>
          <w:p w14:paraId="319C31BC" w14:textId="77777777" w:rsidR="00EF3B19" w:rsidRPr="005E29CB" w:rsidRDefault="00EF3B19" w:rsidP="000F62A0">
            <w:pPr>
              <w:spacing w:before="240" w:line="360" w:lineRule="auto"/>
              <w:jc w:val="both"/>
              <w:rPr>
                <w:rFonts w:ascii="Arial" w:eastAsiaTheme="minorEastAsia" w:hAnsi="Arial" w:cs="Arial"/>
              </w:rPr>
            </w:pPr>
          </w:p>
        </w:tc>
        <w:tc>
          <w:tcPr>
            <w:tcW w:w="1291" w:type="dxa"/>
          </w:tcPr>
          <w:p w14:paraId="502CC772" w14:textId="77777777" w:rsidR="00EF3B19" w:rsidRPr="005E29CB" w:rsidRDefault="00EF3B19" w:rsidP="000F62A0">
            <w:pPr>
              <w:spacing w:before="240" w:line="360" w:lineRule="auto"/>
              <w:jc w:val="both"/>
              <w:rPr>
                <w:rFonts w:ascii="Arial" w:eastAsiaTheme="minorEastAsia" w:hAnsi="Arial" w:cs="Arial"/>
              </w:rPr>
            </w:pPr>
          </w:p>
        </w:tc>
        <w:tc>
          <w:tcPr>
            <w:tcW w:w="722" w:type="dxa"/>
          </w:tcPr>
          <w:p w14:paraId="60EC4B8F" w14:textId="77777777" w:rsidR="00EF3B19" w:rsidRPr="005E29CB" w:rsidRDefault="00EF3B19" w:rsidP="000F62A0">
            <w:pPr>
              <w:spacing w:before="240" w:line="360" w:lineRule="auto"/>
              <w:jc w:val="both"/>
              <w:rPr>
                <w:rFonts w:ascii="Arial" w:eastAsiaTheme="minorEastAsia" w:hAnsi="Arial" w:cs="Arial"/>
              </w:rPr>
            </w:pPr>
          </w:p>
        </w:tc>
        <w:tc>
          <w:tcPr>
            <w:tcW w:w="1103" w:type="dxa"/>
          </w:tcPr>
          <w:p w14:paraId="641BA369" w14:textId="77777777" w:rsidR="00EF3B19" w:rsidRPr="005E29CB" w:rsidRDefault="00EF3B19" w:rsidP="000F62A0">
            <w:pPr>
              <w:spacing w:before="240" w:line="360" w:lineRule="auto"/>
              <w:jc w:val="both"/>
              <w:rPr>
                <w:rFonts w:ascii="Arial" w:eastAsiaTheme="minorEastAsia" w:hAnsi="Arial" w:cs="Arial"/>
              </w:rPr>
            </w:pPr>
          </w:p>
        </w:tc>
        <w:tc>
          <w:tcPr>
            <w:tcW w:w="1072" w:type="dxa"/>
          </w:tcPr>
          <w:p w14:paraId="1358D3A8" w14:textId="77777777" w:rsidR="00EF3B19" w:rsidRPr="005E29CB" w:rsidRDefault="00EF3B19" w:rsidP="000F62A0">
            <w:pPr>
              <w:spacing w:before="240" w:line="360" w:lineRule="auto"/>
              <w:jc w:val="both"/>
              <w:rPr>
                <w:rFonts w:ascii="Arial" w:eastAsiaTheme="minorEastAsia" w:hAnsi="Arial" w:cs="Arial"/>
              </w:rPr>
            </w:pPr>
          </w:p>
        </w:tc>
        <w:tc>
          <w:tcPr>
            <w:tcW w:w="1520" w:type="dxa"/>
          </w:tcPr>
          <w:p w14:paraId="51BC85B5" w14:textId="77777777" w:rsidR="00EF3B19" w:rsidRPr="005E29CB" w:rsidRDefault="00EF3B19" w:rsidP="000F62A0">
            <w:pPr>
              <w:spacing w:before="240" w:line="360" w:lineRule="auto"/>
              <w:jc w:val="both"/>
              <w:rPr>
                <w:rFonts w:ascii="Arial" w:eastAsiaTheme="minorEastAsia" w:hAnsi="Arial" w:cs="Arial"/>
              </w:rPr>
            </w:pPr>
          </w:p>
        </w:tc>
        <w:tc>
          <w:tcPr>
            <w:tcW w:w="950" w:type="dxa"/>
            <w:tcBorders>
              <w:right w:val="single" w:sz="18" w:space="0" w:color="auto"/>
            </w:tcBorders>
          </w:tcPr>
          <w:p w14:paraId="48625B01"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23925CE3" w14:textId="77777777" w:rsidTr="000F62A0">
        <w:trPr>
          <w:trHeight w:val="409"/>
        </w:trPr>
        <w:tc>
          <w:tcPr>
            <w:tcW w:w="1444" w:type="dxa"/>
            <w:tcBorders>
              <w:left w:val="single" w:sz="18" w:space="0" w:color="auto"/>
            </w:tcBorders>
          </w:tcPr>
          <w:p w14:paraId="31B7EC46" w14:textId="77777777" w:rsidR="00EF3B19" w:rsidRPr="005E29CB" w:rsidRDefault="00EF3B19" w:rsidP="000F62A0">
            <w:pPr>
              <w:spacing w:before="240" w:line="360" w:lineRule="auto"/>
              <w:jc w:val="both"/>
              <w:rPr>
                <w:rFonts w:ascii="Arial" w:eastAsiaTheme="minorEastAsia" w:hAnsi="Arial" w:cs="Arial"/>
              </w:rPr>
            </w:pPr>
          </w:p>
        </w:tc>
        <w:tc>
          <w:tcPr>
            <w:tcW w:w="1373" w:type="dxa"/>
          </w:tcPr>
          <w:p w14:paraId="77F00CF9" w14:textId="77777777" w:rsidR="00EF3B19" w:rsidRPr="005E29CB" w:rsidRDefault="00EF3B19" w:rsidP="000F62A0">
            <w:pPr>
              <w:spacing w:before="240" w:line="360" w:lineRule="auto"/>
              <w:jc w:val="both"/>
              <w:rPr>
                <w:rFonts w:ascii="Arial" w:eastAsiaTheme="minorEastAsia" w:hAnsi="Arial" w:cs="Arial"/>
              </w:rPr>
            </w:pPr>
          </w:p>
        </w:tc>
        <w:tc>
          <w:tcPr>
            <w:tcW w:w="1291" w:type="dxa"/>
          </w:tcPr>
          <w:p w14:paraId="4F2EA8FD" w14:textId="77777777" w:rsidR="00EF3B19" w:rsidRPr="005E29CB" w:rsidRDefault="00EF3B19" w:rsidP="000F62A0">
            <w:pPr>
              <w:spacing w:before="240" w:line="360" w:lineRule="auto"/>
              <w:jc w:val="both"/>
              <w:rPr>
                <w:rFonts w:ascii="Arial" w:eastAsiaTheme="minorEastAsia" w:hAnsi="Arial" w:cs="Arial"/>
              </w:rPr>
            </w:pPr>
          </w:p>
        </w:tc>
        <w:tc>
          <w:tcPr>
            <w:tcW w:w="722" w:type="dxa"/>
          </w:tcPr>
          <w:p w14:paraId="4C15C78E" w14:textId="77777777" w:rsidR="00EF3B19" w:rsidRPr="005E29CB" w:rsidRDefault="00EF3B19" w:rsidP="000F62A0">
            <w:pPr>
              <w:spacing w:before="240" w:line="360" w:lineRule="auto"/>
              <w:jc w:val="both"/>
              <w:rPr>
                <w:rFonts w:ascii="Arial" w:eastAsiaTheme="minorEastAsia" w:hAnsi="Arial" w:cs="Arial"/>
              </w:rPr>
            </w:pPr>
          </w:p>
        </w:tc>
        <w:tc>
          <w:tcPr>
            <w:tcW w:w="1103" w:type="dxa"/>
          </w:tcPr>
          <w:p w14:paraId="7A955DA9" w14:textId="77777777" w:rsidR="00EF3B19" w:rsidRPr="005E29CB" w:rsidRDefault="00EF3B19" w:rsidP="000F62A0">
            <w:pPr>
              <w:spacing w:before="240" w:line="360" w:lineRule="auto"/>
              <w:jc w:val="both"/>
              <w:rPr>
                <w:rFonts w:ascii="Arial" w:eastAsiaTheme="minorEastAsia" w:hAnsi="Arial" w:cs="Arial"/>
              </w:rPr>
            </w:pPr>
          </w:p>
        </w:tc>
        <w:tc>
          <w:tcPr>
            <w:tcW w:w="1072" w:type="dxa"/>
          </w:tcPr>
          <w:p w14:paraId="4F371CBF" w14:textId="77777777" w:rsidR="00EF3B19" w:rsidRPr="005E29CB" w:rsidRDefault="00EF3B19" w:rsidP="000F62A0">
            <w:pPr>
              <w:spacing w:before="240" w:line="360" w:lineRule="auto"/>
              <w:jc w:val="both"/>
              <w:rPr>
                <w:rFonts w:ascii="Arial" w:eastAsiaTheme="minorEastAsia" w:hAnsi="Arial" w:cs="Arial"/>
              </w:rPr>
            </w:pPr>
          </w:p>
        </w:tc>
        <w:tc>
          <w:tcPr>
            <w:tcW w:w="1520" w:type="dxa"/>
          </w:tcPr>
          <w:p w14:paraId="1056AB13" w14:textId="77777777" w:rsidR="00EF3B19" w:rsidRPr="005E29CB" w:rsidRDefault="00EF3B19" w:rsidP="000F62A0">
            <w:pPr>
              <w:spacing w:before="240" w:line="360" w:lineRule="auto"/>
              <w:jc w:val="both"/>
              <w:rPr>
                <w:rFonts w:ascii="Arial" w:eastAsiaTheme="minorEastAsia" w:hAnsi="Arial" w:cs="Arial"/>
              </w:rPr>
            </w:pPr>
          </w:p>
        </w:tc>
        <w:tc>
          <w:tcPr>
            <w:tcW w:w="950" w:type="dxa"/>
            <w:tcBorders>
              <w:right w:val="single" w:sz="18" w:space="0" w:color="auto"/>
            </w:tcBorders>
          </w:tcPr>
          <w:p w14:paraId="67EDA9A7"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29C6A98F" w14:textId="77777777" w:rsidTr="000F62A0">
        <w:trPr>
          <w:trHeight w:val="409"/>
        </w:trPr>
        <w:tc>
          <w:tcPr>
            <w:tcW w:w="1444" w:type="dxa"/>
            <w:tcBorders>
              <w:left w:val="single" w:sz="18" w:space="0" w:color="auto"/>
            </w:tcBorders>
          </w:tcPr>
          <w:p w14:paraId="4102358D" w14:textId="77777777" w:rsidR="00EF3B19" w:rsidRPr="005E29CB" w:rsidRDefault="00EF3B19" w:rsidP="000F62A0">
            <w:pPr>
              <w:spacing w:before="240" w:line="360" w:lineRule="auto"/>
              <w:jc w:val="both"/>
              <w:rPr>
                <w:rFonts w:ascii="Arial" w:eastAsiaTheme="minorEastAsia" w:hAnsi="Arial" w:cs="Arial"/>
              </w:rPr>
            </w:pPr>
          </w:p>
        </w:tc>
        <w:tc>
          <w:tcPr>
            <w:tcW w:w="1373" w:type="dxa"/>
          </w:tcPr>
          <w:p w14:paraId="0CCD27D6" w14:textId="77777777" w:rsidR="00EF3B19" w:rsidRPr="005E29CB" w:rsidRDefault="00EF3B19" w:rsidP="000F62A0">
            <w:pPr>
              <w:spacing w:before="240" w:line="360" w:lineRule="auto"/>
              <w:jc w:val="both"/>
              <w:rPr>
                <w:rFonts w:ascii="Arial" w:eastAsiaTheme="minorEastAsia" w:hAnsi="Arial" w:cs="Arial"/>
              </w:rPr>
            </w:pPr>
          </w:p>
        </w:tc>
        <w:tc>
          <w:tcPr>
            <w:tcW w:w="1291" w:type="dxa"/>
          </w:tcPr>
          <w:p w14:paraId="357DE667" w14:textId="77777777" w:rsidR="00EF3B19" w:rsidRPr="005E29CB" w:rsidRDefault="00EF3B19" w:rsidP="000F62A0">
            <w:pPr>
              <w:spacing w:before="240" w:line="360" w:lineRule="auto"/>
              <w:jc w:val="both"/>
              <w:rPr>
                <w:rFonts w:ascii="Arial" w:eastAsiaTheme="minorEastAsia" w:hAnsi="Arial" w:cs="Arial"/>
              </w:rPr>
            </w:pPr>
          </w:p>
        </w:tc>
        <w:tc>
          <w:tcPr>
            <w:tcW w:w="722" w:type="dxa"/>
          </w:tcPr>
          <w:p w14:paraId="39FCD6F5" w14:textId="77777777" w:rsidR="00EF3B19" w:rsidRPr="005E29CB" w:rsidRDefault="00EF3B19" w:rsidP="000F62A0">
            <w:pPr>
              <w:spacing w:before="240" w:line="360" w:lineRule="auto"/>
              <w:jc w:val="both"/>
              <w:rPr>
                <w:rFonts w:ascii="Arial" w:eastAsiaTheme="minorEastAsia" w:hAnsi="Arial" w:cs="Arial"/>
              </w:rPr>
            </w:pPr>
          </w:p>
        </w:tc>
        <w:tc>
          <w:tcPr>
            <w:tcW w:w="1103" w:type="dxa"/>
          </w:tcPr>
          <w:p w14:paraId="33CF512B" w14:textId="77777777" w:rsidR="00EF3B19" w:rsidRPr="005E29CB" w:rsidRDefault="00EF3B19" w:rsidP="000F62A0">
            <w:pPr>
              <w:spacing w:before="240" w:line="360" w:lineRule="auto"/>
              <w:jc w:val="both"/>
              <w:rPr>
                <w:rFonts w:ascii="Arial" w:eastAsiaTheme="minorEastAsia" w:hAnsi="Arial" w:cs="Arial"/>
              </w:rPr>
            </w:pPr>
          </w:p>
        </w:tc>
        <w:tc>
          <w:tcPr>
            <w:tcW w:w="1072" w:type="dxa"/>
          </w:tcPr>
          <w:p w14:paraId="3369A222" w14:textId="77777777" w:rsidR="00EF3B19" w:rsidRPr="005E29CB" w:rsidRDefault="00EF3B19" w:rsidP="000F62A0">
            <w:pPr>
              <w:spacing w:before="240" w:line="360" w:lineRule="auto"/>
              <w:jc w:val="both"/>
              <w:rPr>
                <w:rFonts w:ascii="Arial" w:eastAsiaTheme="minorEastAsia" w:hAnsi="Arial" w:cs="Arial"/>
              </w:rPr>
            </w:pPr>
          </w:p>
        </w:tc>
        <w:tc>
          <w:tcPr>
            <w:tcW w:w="1520" w:type="dxa"/>
          </w:tcPr>
          <w:p w14:paraId="767DBF13" w14:textId="77777777" w:rsidR="00EF3B19" w:rsidRPr="005E29CB" w:rsidRDefault="00EF3B19" w:rsidP="000F62A0">
            <w:pPr>
              <w:spacing w:before="240" w:line="360" w:lineRule="auto"/>
              <w:jc w:val="both"/>
              <w:rPr>
                <w:rFonts w:ascii="Arial" w:eastAsiaTheme="minorEastAsia" w:hAnsi="Arial" w:cs="Arial"/>
              </w:rPr>
            </w:pPr>
          </w:p>
        </w:tc>
        <w:tc>
          <w:tcPr>
            <w:tcW w:w="950" w:type="dxa"/>
            <w:tcBorders>
              <w:right w:val="single" w:sz="18" w:space="0" w:color="auto"/>
            </w:tcBorders>
          </w:tcPr>
          <w:p w14:paraId="51183C1B"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481DFFCB" w14:textId="77777777" w:rsidTr="000F62A0">
        <w:trPr>
          <w:trHeight w:val="409"/>
        </w:trPr>
        <w:tc>
          <w:tcPr>
            <w:tcW w:w="1444" w:type="dxa"/>
            <w:tcBorders>
              <w:left w:val="single" w:sz="18" w:space="0" w:color="auto"/>
            </w:tcBorders>
          </w:tcPr>
          <w:p w14:paraId="45638CF2" w14:textId="77777777" w:rsidR="00EF3B19" w:rsidRPr="005E29CB" w:rsidRDefault="00EF3B19" w:rsidP="000F62A0">
            <w:pPr>
              <w:spacing w:before="240" w:line="360" w:lineRule="auto"/>
              <w:jc w:val="both"/>
              <w:rPr>
                <w:rFonts w:ascii="Arial" w:eastAsiaTheme="minorEastAsia" w:hAnsi="Arial" w:cs="Arial"/>
              </w:rPr>
            </w:pPr>
          </w:p>
        </w:tc>
        <w:tc>
          <w:tcPr>
            <w:tcW w:w="1373" w:type="dxa"/>
          </w:tcPr>
          <w:p w14:paraId="1722EA05" w14:textId="77777777" w:rsidR="00EF3B19" w:rsidRPr="005E29CB" w:rsidRDefault="00EF3B19" w:rsidP="000F62A0">
            <w:pPr>
              <w:spacing w:before="240" w:line="360" w:lineRule="auto"/>
              <w:jc w:val="both"/>
              <w:rPr>
                <w:rFonts w:ascii="Arial" w:eastAsiaTheme="minorEastAsia" w:hAnsi="Arial" w:cs="Arial"/>
              </w:rPr>
            </w:pPr>
          </w:p>
        </w:tc>
        <w:tc>
          <w:tcPr>
            <w:tcW w:w="1291" w:type="dxa"/>
          </w:tcPr>
          <w:p w14:paraId="31788DF2" w14:textId="77777777" w:rsidR="00EF3B19" w:rsidRPr="005E29CB" w:rsidRDefault="00EF3B19" w:rsidP="000F62A0">
            <w:pPr>
              <w:spacing w:before="240" w:line="360" w:lineRule="auto"/>
              <w:jc w:val="both"/>
              <w:rPr>
                <w:rFonts w:ascii="Arial" w:eastAsiaTheme="minorEastAsia" w:hAnsi="Arial" w:cs="Arial"/>
              </w:rPr>
            </w:pPr>
          </w:p>
        </w:tc>
        <w:tc>
          <w:tcPr>
            <w:tcW w:w="722" w:type="dxa"/>
          </w:tcPr>
          <w:p w14:paraId="78EA455E" w14:textId="77777777" w:rsidR="00EF3B19" w:rsidRPr="005E29CB" w:rsidRDefault="00EF3B19" w:rsidP="000F62A0">
            <w:pPr>
              <w:spacing w:before="240" w:line="360" w:lineRule="auto"/>
              <w:jc w:val="both"/>
              <w:rPr>
                <w:rFonts w:ascii="Arial" w:eastAsiaTheme="minorEastAsia" w:hAnsi="Arial" w:cs="Arial"/>
              </w:rPr>
            </w:pPr>
          </w:p>
        </w:tc>
        <w:tc>
          <w:tcPr>
            <w:tcW w:w="1103" w:type="dxa"/>
          </w:tcPr>
          <w:p w14:paraId="4E7419CA" w14:textId="77777777" w:rsidR="00EF3B19" w:rsidRPr="005E29CB" w:rsidRDefault="00EF3B19" w:rsidP="000F62A0">
            <w:pPr>
              <w:spacing w:before="240" w:line="360" w:lineRule="auto"/>
              <w:jc w:val="both"/>
              <w:rPr>
                <w:rFonts w:ascii="Arial" w:eastAsiaTheme="minorEastAsia" w:hAnsi="Arial" w:cs="Arial"/>
              </w:rPr>
            </w:pPr>
          </w:p>
        </w:tc>
        <w:tc>
          <w:tcPr>
            <w:tcW w:w="1072" w:type="dxa"/>
          </w:tcPr>
          <w:p w14:paraId="570E30ED" w14:textId="77777777" w:rsidR="00EF3B19" w:rsidRPr="005E29CB" w:rsidRDefault="00EF3B19" w:rsidP="000F62A0">
            <w:pPr>
              <w:spacing w:before="240" w:line="360" w:lineRule="auto"/>
              <w:jc w:val="both"/>
              <w:rPr>
                <w:rFonts w:ascii="Arial" w:eastAsiaTheme="minorEastAsia" w:hAnsi="Arial" w:cs="Arial"/>
              </w:rPr>
            </w:pPr>
          </w:p>
        </w:tc>
        <w:tc>
          <w:tcPr>
            <w:tcW w:w="1520" w:type="dxa"/>
          </w:tcPr>
          <w:p w14:paraId="5677C611" w14:textId="77777777" w:rsidR="00EF3B19" w:rsidRPr="005E29CB" w:rsidRDefault="00EF3B19" w:rsidP="000F62A0">
            <w:pPr>
              <w:spacing w:before="240" w:line="360" w:lineRule="auto"/>
              <w:jc w:val="both"/>
              <w:rPr>
                <w:rFonts w:ascii="Arial" w:eastAsiaTheme="minorEastAsia" w:hAnsi="Arial" w:cs="Arial"/>
              </w:rPr>
            </w:pPr>
          </w:p>
        </w:tc>
        <w:tc>
          <w:tcPr>
            <w:tcW w:w="950" w:type="dxa"/>
            <w:tcBorders>
              <w:right w:val="single" w:sz="18" w:space="0" w:color="auto"/>
            </w:tcBorders>
          </w:tcPr>
          <w:p w14:paraId="4BF66F70"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2034CCBA" w14:textId="77777777" w:rsidTr="000F62A0">
        <w:trPr>
          <w:trHeight w:val="409"/>
        </w:trPr>
        <w:tc>
          <w:tcPr>
            <w:tcW w:w="1444" w:type="dxa"/>
            <w:tcBorders>
              <w:left w:val="single" w:sz="18" w:space="0" w:color="auto"/>
            </w:tcBorders>
          </w:tcPr>
          <w:p w14:paraId="41EADBFF" w14:textId="77777777" w:rsidR="00EF3B19" w:rsidRPr="005E29CB" w:rsidRDefault="00EF3B19" w:rsidP="000F62A0">
            <w:pPr>
              <w:spacing w:before="240" w:line="360" w:lineRule="auto"/>
              <w:jc w:val="both"/>
              <w:rPr>
                <w:rFonts w:ascii="Arial" w:eastAsiaTheme="minorEastAsia" w:hAnsi="Arial" w:cs="Arial"/>
              </w:rPr>
            </w:pPr>
          </w:p>
        </w:tc>
        <w:tc>
          <w:tcPr>
            <w:tcW w:w="1373" w:type="dxa"/>
          </w:tcPr>
          <w:p w14:paraId="6A06A9E3" w14:textId="77777777" w:rsidR="00EF3B19" w:rsidRPr="005E29CB" w:rsidRDefault="00EF3B19" w:rsidP="000F62A0">
            <w:pPr>
              <w:spacing w:before="240" w:line="360" w:lineRule="auto"/>
              <w:jc w:val="both"/>
              <w:rPr>
                <w:rFonts w:ascii="Arial" w:eastAsiaTheme="minorEastAsia" w:hAnsi="Arial" w:cs="Arial"/>
              </w:rPr>
            </w:pPr>
          </w:p>
        </w:tc>
        <w:tc>
          <w:tcPr>
            <w:tcW w:w="1291" w:type="dxa"/>
          </w:tcPr>
          <w:p w14:paraId="1CB06B05" w14:textId="77777777" w:rsidR="00EF3B19" w:rsidRPr="005E29CB" w:rsidRDefault="00EF3B19" w:rsidP="000F62A0">
            <w:pPr>
              <w:spacing w:before="240" w:line="360" w:lineRule="auto"/>
              <w:jc w:val="both"/>
              <w:rPr>
                <w:rFonts w:ascii="Arial" w:eastAsiaTheme="minorEastAsia" w:hAnsi="Arial" w:cs="Arial"/>
              </w:rPr>
            </w:pPr>
          </w:p>
        </w:tc>
        <w:tc>
          <w:tcPr>
            <w:tcW w:w="722" w:type="dxa"/>
          </w:tcPr>
          <w:p w14:paraId="37065477" w14:textId="77777777" w:rsidR="00EF3B19" w:rsidRPr="005E29CB" w:rsidRDefault="00EF3B19" w:rsidP="000F62A0">
            <w:pPr>
              <w:spacing w:before="240" w:line="360" w:lineRule="auto"/>
              <w:jc w:val="both"/>
              <w:rPr>
                <w:rFonts w:ascii="Arial" w:eastAsiaTheme="minorEastAsia" w:hAnsi="Arial" w:cs="Arial"/>
              </w:rPr>
            </w:pPr>
          </w:p>
        </w:tc>
        <w:tc>
          <w:tcPr>
            <w:tcW w:w="1103" w:type="dxa"/>
          </w:tcPr>
          <w:p w14:paraId="08E3352C" w14:textId="77777777" w:rsidR="00EF3B19" w:rsidRPr="005E29CB" w:rsidRDefault="00EF3B19" w:rsidP="000F62A0">
            <w:pPr>
              <w:spacing w:before="240" w:line="360" w:lineRule="auto"/>
              <w:jc w:val="both"/>
              <w:rPr>
                <w:rFonts w:ascii="Arial" w:eastAsiaTheme="minorEastAsia" w:hAnsi="Arial" w:cs="Arial"/>
              </w:rPr>
            </w:pPr>
          </w:p>
        </w:tc>
        <w:tc>
          <w:tcPr>
            <w:tcW w:w="1072" w:type="dxa"/>
          </w:tcPr>
          <w:p w14:paraId="0F7B8798" w14:textId="77777777" w:rsidR="00EF3B19" w:rsidRPr="005E29CB" w:rsidRDefault="00EF3B19" w:rsidP="000F62A0">
            <w:pPr>
              <w:spacing w:before="240" w:line="360" w:lineRule="auto"/>
              <w:jc w:val="both"/>
              <w:rPr>
                <w:rFonts w:ascii="Arial" w:eastAsiaTheme="minorEastAsia" w:hAnsi="Arial" w:cs="Arial"/>
              </w:rPr>
            </w:pPr>
          </w:p>
        </w:tc>
        <w:tc>
          <w:tcPr>
            <w:tcW w:w="1520" w:type="dxa"/>
          </w:tcPr>
          <w:p w14:paraId="110D84F3" w14:textId="77777777" w:rsidR="00EF3B19" w:rsidRPr="005E29CB" w:rsidRDefault="00EF3B19" w:rsidP="000F62A0">
            <w:pPr>
              <w:spacing w:before="240" w:line="360" w:lineRule="auto"/>
              <w:jc w:val="both"/>
              <w:rPr>
                <w:rFonts w:ascii="Arial" w:eastAsiaTheme="minorEastAsia" w:hAnsi="Arial" w:cs="Arial"/>
              </w:rPr>
            </w:pPr>
          </w:p>
        </w:tc>
        <w:tc>
          <w:tcPr>
            <w:tcW w:w="950" w:type="dxa"/>
            <w:tcBorders>
              <w:right w:val="single" w:sz="18" w:space="0" w:color="auto"/>
            </w:tcBorders>
          </w:tcPr>
          <w:p w14:paraId="4EB210A1"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601C8EE7" w14:textId="77777777" w:rsidTr="000F62A0">
        <w:trPr>
          <w:trHeight w:val="409"/>
        </w:trPr>
        <w:tc>
          <w:tcPr>
            <w:tcW w:w="1444" w:type="dxa"/>
            <w:tcBorders>
              <w:left w:val="single" w:sz="18" w:space="0" w:color="auto"/>
            </w:tcBorders>
          </w:tcPr>
          <w:p w14:paraId="249EC60D" w14:textId="77777777" w:rsidR="00EF3B19" w:rsidRPr="005E29CB" w:rsidRDefault="00EF3B19" w:rsidP="000F62A0">
            <w:pPr>
              <w:spacing w:before="240" w:line="360" w:lineRule="auto"/>
              <w:jc w:val="both"/>
              <w:rPr>
                <w:rFonts w:ascii="Arial" w:eastAsiaTheme="minorEastAsia" w:hAnsi="Arial" w:cs="Arial"/>
              </w:rPr>
            </w:pPr>
          </w:p>
        </w:tc>
        <w:tc>
          <w:tcPr>
            <w:tcW w:w="1373" w:type="dxa"/>
          </w:tcPr>
          <w:p w14:paraId="7A20A953" w14:textId="77777777" w:rsidR="00EF3B19" w:rsidRPr="005E29CB" w:rsidRDefault="00EF3B19" w:rsidP="000F62A0">
            <w:pPr>
              <w:spacing w:before="240" w:line="360" w:lineRule="auto"/>
              <w:jc w:val="both"/>
              <w:rPr>
                <w:rFonts w:ascii="Arial" w:eastAsiaTheme="minorEastAsia" w:hAnsi="Arial" w:cs="Arial"/>
              </w:rPr>
            </w:pPr>
          </w:p>
        </w:tc>
        <w:tc>
          <w:tcPr>
            <w:tcW w:w="1291" w:type="dxa"/>
          </w:tcPr>
          <w:p w14:paraId="520CD5BA" w14:textId="77777777" w:rsidR="00EF3B19" w:rsidRPr="005E29CB" w:rsidRDefault="00EF3B19" w:rsidP="000F62A0">
            <w:pPr>
              <w:spacing w:before="240" w:line="360" w:lineRule="auto"/>
              <w:jc w:val="both"/>
              <w:rPr>
                <w:rFonts w:ascii="Arial" w:eastAsiaTheme="minorEastAsia" w:hAnsi="Arial" w:cs="Arial"/>
              </w:rPr>
            </w:pPr>
          </w:p>
        </w:tc>
        <w:tc>
          <w:tcPr>
            <w:tcW w:w="722" w:type="dxa"/>
          </w:tcPr>
          <w:p w14:paraId="51703515" w14:textId="77777777" w:rsidR="00EF3B19" w:rsidRPr="005E29CB" w:rsidRDefault="00EF3B19" w:rsidP="000F62A0">
            <w:pPr>
              <w:spacing w:before="240" w:line="360" w:lineRule="auto"/>
              <w:jc w:val="both"/>
              <w:rPr>
                <w:rFonts w:ascii="Arial" w:eastAsiaTheme="minorEastAsia" w:hAnsi="Arial" w:cs="Arial"/>
              </w:rPr>
            </w:pPr>
          </w:p>
        </w:tc>
        <w:tc>
          <w:tcPr>
            <w:tcW w:w="1103" w:type="dxa"/>
          </w:tcPr>
          <w:p w14:paraId="58B151C6" w14:textId="77777777" w:rsidR="00EF3B19" w:rsidRPr="005E29CB" w:rsidRDefault="00EF3B19" w:rsidP="000F62A0">
            <w:pPr>
              <w:spacing w:before="240" w:line="360" w:lineRule="auto"/>
              <w:jc w:val="both"/>
              <w:rPr>
                <w:rFonts w:ascii="Arial" w:eastAsiaTheme="minorEastAsia" w:hAnsi="Arial" w:cs="Arial"/>
              </w:rPr>
            </w:pPr>
          </w:p>
        </w:tc>
        <w:tc>
          <w:tcPr>
            <w:tcW w:w="1072" w:type="dxa"/>
          </w:tcPr>
          <w:p w14:paraId="259B0F65" w14:textId="77777777" w:rsidR="00EF3B19" w:rsidRPr="005E29CB" w:rsidRDefault="00EF3B19" w:rsidP="000F62A0">
            <w:pPr>
              <w:spacing w:before="240" w:line="360" w:lineRule="auto"/>
              <w:jc w:val="both"/>
              <w:rPr>
                <w:rFonts w:ascii="Arial" w:eastAsiaTheme="minorEastAsia" w:hAnsi="Arial" w:cs="Arial"/>
              </w:rPr>
            </w:pPr>
          </w:p>
        </w:tc>
        <w:tc>
          <w:tcPr>
            <w:tcW w:w="1520" w:type="dxa"/>
          </w:tcPr>
          <w:p w14:paraId="48AA4FD6" w14:textId="77777777" w:rsidR="00EF3B19" w:rsidRPr="005E29CB" w:rsidRDefault="00EF3B19" w:rsidP="000F62A0">
            <w:pPr>
              <w:spacing w:before="240" w:line="360" w:lineRule="auto"/>
              <w:jc w:val="both"/>
              <w:rPr>
                <w:rFonts w:ascii="Arial" w:eastAsiaTheme="minorEastAsia" w:hAnsi="Arial" w:cs="Arial"/>
              </w:rPr>
            </w:pPr>
          </w:p>
        </w:tc>
        <w:tc>
          <w:tcPr>
            <w:tcW w:w="950" w:type="dxa"/>
            <w:tcBorders>
              <w:right w:val="single" w:sz="18" w:space="0" w:color="auto"/>
            </w:tcBorders>
          </w:tcPr>
          <w:p w14:paraId="48C59CC8"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2CADE4D1" w14:textId="77777777" w:rsidTr="000F62A0">
        <w:trPr>
          <w:trHeight w:val="409"/>
        </w:trPr>
        <w:tc>
          <w:tcPr>
            <w:tcW w:w="1444" w:type="dxa"/>
            <w:tcBorders>
              <w:left w:val="single" w:sz="18" w:space="0" w:color="auto"/>
            </w:tcBorders>
          </w:tcPr>
          <w:p w14:paraId="42A3237D" w14:textId="77777777" w:rsidR="00EF3B19" w:rsidRPr="005E29CB" w:rsidRDefault="00EF3B19" w:rsidP="000F62A0">
            <w:pPr>
              <w:spacing w:before="240" w:line="360" w:lineRule="auto"/>
              <w:jc w:val="both"/>
              <w:rPr>
                <w:rFonts w:ascii="Arial" w:eastAsiaTheme="minorEastAsia" w:hAnsi="Arial" w:cs="Arial"/>
              </w:rPr>
            </w:pPr>
          </w:p>
        </w:tc>
        <w:tc>
          <w:tcPr>
            <w:tcW w:w="1373" w:type="dxa"/>
          </w:tcPr>
          <w:p w14:paraId="079537A6" w14:textId="77777777" w:rsidR="00EF3B19" w:rsidRPr="005E29CB" w:rsidRDefault="00EF3B19" w:rsidP="000F62A0">
            <w:pPr>
              <w:spacing w:before="240" w:line="360" w:lineRule="auto"/>
              <w:jc w:val="both"/>
              <w:rPr>
                <w:rFonts w:ascii="Arial" w:eastAsiaTheme="minorEastAsia" w:hAnsi="Arial" w:cs="Arial"/>
              </w:rPr>
            </w:pPr>
          </w:p>
        </w:tc>
        <w:tc>
          <w:tcPr>
            <w:tcW w:w="1291" w:type="dxa"/>
          </w:tcPr>
          <w:p w14:paraId="0284887E" w14:textId="77777777" w:rsidR="00EF3B19" w:rsidRPr="005E29CB" w:rsidRDefault="00EF3B19" w:rsidP="000F62A0">
            <w:pPr>
              <w:spacing w:before="240" w:line="360" w:lineRule="auto"/>
              <w:jc w:val="both"/>
              <w:rPr>
                <w:rFonts w:ascii="Arial" w:eastAsiaTheme="minorEastAsia" w:hAnsi="Arial" w:cs="Arial"/>
              </w:rPr>
            </w:pPr>
          </w:p>
        </w:tc>
        <w:tc>
          <w:tcPr>
            <w:tcW w:w="722" w:type="dxa"/>
          </w:tcPr>
          <w:p w14:paraId="3174EB31" w14:textId="77777777" w:rsidR="00EF3B19" w:rsidRPr="005E29CB" w:rsidRDefault="00EF3B19" w:rsidP="000F62A0">
            <w:pPr>
              <w:spacing w:before="240" w:line="360" w:lineRule="auto"/>
              <w:jc w:val="both"/>
              <w:rPr>
                <w:rFonts w:ascii="Arial" w:eastAsiaTheme="minorEastAsia" w:hAnsi="Arial" w:cs="Arial"/>
              </w:rPr>
            </w:pPr>
          </w:p>
        </w:tc>
        <w:tc>
          <w:tcPr>
            <w:tcW w:w="1103" w:type="dxa"/>
          </w:tcPr>
          <w:p w14:paraId="6D6F9117" w14:textId="77777777" w:rsidR="00EF3B19" w:rsidRPr="005E29CB" w:rsidRDefault="00EF3B19" w:rsidP="000F62A0">
            <w:pPr>
              <w:spacing w:before="240" w:line="360" w:lineRule="auto"/>
              <w:jc w:val="both"/>
              <w:rPr>
                <w:rFonts w:ascii="Arial" w:eastAsiaTheme="minorEastAsia" w:hAnsi="Arial" w:cs="Arial"/>
              </w:rPr>
            </w:pPr>
          </w:p>
        </w:tc>
        <w:tc>
          <w:tcPr>
            <w:tcW w:w="1072" w:type="dxa"/>
          </w:tcPr>
          <w:p w14:paraId="6C1E0B7A" w14:textId="77777777" w:rsidR="00EF3B19" w:rsidRPr="005E29CB" w:rsidRDefault="00EF3B19" w:rsidP="000F62A0">
            <w:pPr>
              <w:spacing w:before="240" w:line="360" w:lineRule="auto"/>
              <w:jc w:val="both"/>
              <w:rPr>
                <w:rFonts w:ascii="Arial" w:eastAsiaTheme="minorEastAsia" w:hAnsi="Arial" w:cs="Arial"/>
              </w:rPr>
            </w:pPr>
          </w:p>
        </w:tc>
        <w:tc>
          <w:tcPr>
            <w:tcW w:w="1520" w:type="dxa"/>
          </w:tcPr>
          <w:p w14:paraId="57AB255B" w14:textId="77777777" w:rsidR="00EF3B19" w:rsidRPr="005E29CB" w:rsidRDefault="00EF3B19" w:rsidP="000F62A0">
            <w:pPr>
              <w:spacing w:before="240" w:line="360" w:lineRule="auto"/>
              <w:jc w:val="both"/>
              <w:rPr>
                <w:rFonts w:ascii="Arial" w:eastAsiaTheme="minorEastAsia" w:hAnsi="Arial" w:cs="Arial"/>
              </w:rPr>
            </w:pPr>
          </w:p>
        </w:tc>
        <w:tc>
          <w:tcPr>
            <w:tcW w:w="950" w:type="dxa"/>
            <w:tcBorders>
              <w:right w:val="single" w:sz="18" w:space="0" w:color="auto"/>
            </w:tcBorders>
          </w:tcPr>
          <w:p w14:paraId="5BC4EC66"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7D4B6A5F" w14:textId="77777777" w:rsidTr="000F62A0">
        <w:trPr>
          <w:trHeight w:val="409"/>
        </w:trPr>
        <w:tc>
          <w:tcPr>
            <w:tcW w:w="1444" w:type="dxa"/>
            <w:tcBorders>
              <w:left w:val="single" w:sz="18" w:space="0" w:color="auto"/>
            </w:tcBorders>
          </w:tcPr>
          <w:p w14:paraId="262FDEA6" w14:textId="77777777" w:rsidR="00EF3B19" w:rsidRPr="005E29CB" w:rsidRDefault="00EF3B19" w:rsidP="000F62A0">
            <w:pPr>
              <w:spacing w:before="240" w:line="360" w:lineRule="auto"/>
              <w:jc w:val="both"/>
              <w:rPr>
                <w:rFonts w:ascii="Arial" w:eastAsiaTheme="minorEastAsia" w:hAnsi="Arial" w:cs="Arial"/>
              </w:rPr>
            </w:pPr>
          </w:p>
        </w:tc>
        <w:tc>
          <w:tcPr>
            <w:tcW w:w="1373" w:type="dxa"/>
          </w:tcPr>
          <w:p w14:paraId="157D4D0A" w14:textId="77777777" w:rsidR="00EF3B19" w:rsidRPr="005E29CB" w:rsidRDefault="00EF3B19" w:rsidP="000F62A0">
            <w:pPr>
              <w:spacing w:before="240" w:line="360" w:lineRule="auto"/>
              <w:jc w:val="both"/>
              <w:rPr>
                <w:rFonts w:ascii="Arial" w:eastAsiaTheme="minorEastAsia" w:hAnsi="Arial" w:cs="Arial"/>
              </w:rPr>
            </w:pPr>
          </w:p>
        </w:tc>
        <w:tc>
          <w:tcPr>
            <w:tcW w:w="1291" w:type="dxa"/>
          </w:tcPr>
          <w:p w14:paraId="03013E18" w14:textId="77777777" w:rsidR="00EF3B19" w:rsidRPr="005E29CB" w:rsidRDefault="00EF3B19" w:rsidP="000F62A0">
            <w:pPr>
              <w:spacing w:before="240" w:line="360" w:lineRule="auto"/>
              <w:jc w:val="both"/>
              <w:rPr>
                <w:rFonts w:ascii="Arial" w:eastAsiaTheme="minorEastAsia" w:hAnsi="Arial" w:cs="Arial"/>
              </w:rPr>
            </w:pPr>
          </w:p>
        </w:tc>
        <w:tc>
          <w:tcPr>
            <w:tcW w:w="722" w:type="dxa"/>
          </w:tcPr>
          <w:p w14:paraId="61B7E0CE" w14:textId="77777777" w:rsidR="00EF3B19" w:rsidRPr="005E29CB" w:rsidRDefault="00EF3B19" w:rsidP="000F62A0">
            <w:pPr>
              <w:spacing w:before="240" w:line="360" w:lineRule="auto"/>
              <w:jc w:val="both"/>
              <w:rPr>
                <w:rFonts w:ascii="Arial" w:eastAsiaTheme="minorEastAsia" w:hAnsi="Arial" w:cs="Arial"/>
              </w:rPr>
            </w:pPr>
          </w:p>
        </w:tc>
        <w:tc>
          <w:tcPr>
            <w:tcW w:w="1103" w:type="dxa"/>
          </w:tcPr>
          <w:p w14:paraId="6638209E" w14:textId="77777777" w:rsidR="00EF3B19" w:rsidRPr="005E29CB" w:rsidRDefault="00EF3B19" w:rsidP="000F62A0">
            <w:pPr>
              <w:spacing w:before="240" w:line="360" w:lineRule="auto"/>
              <w:jc w:val="both"/>
              <w:rPr>
                <w:rFonts w:ascii="Arial" w:eastAsiaTheme="minorEastAsia" w:hAnsi="Arial" w:cs="Arial"/>
              </w:rPr>
            </w:pPr>
          </w:p>
        </w:tc>
        <w:tc>
          <w:tcPr>
            <w:tcW w:w="1072" w:type="dxa"/>
          </w:tcPr>
          <w:p w14:paraId="12483FD1" w14:textId="77777777" w:rsidR="00EF3B19" w:rsidRPr="005E29CB" w:rsidRDefault="00EF3B19" w:rsidP="000F62A0">
            <w:pPr>
              <w:spacing w:before="240" w:line="360" w:lineRule="auto"/>
              <w:jc w:val="both"/>
              <w:rPr>
                <w:rFonts w:ascii="Arial" w:eastAsiaTheme="minorEastAsia" w:hAnsi="Arial" w:cs="Arial"/>
              </w:rPr>
            </w:pPr>
          </w:p>
        </w:tc>
        <w:tc>
          <w:tcPr>
            <w:tcW w:w="1520" w:type="dxa"/>
          </w:tcPr>
          <w:p w14:paraId="78C4F669" w14:textId="77777777" w:rsidR="00EF3B19" w:rsidRPr="005E29CB" w:rsidRDefault="00EF3B19" w:rsidP="000F62A0">
            <w:pPr>
              <w:spacing w:before="240" w:line="360" w:lineRule="auto"/>
              <w:jc w:val="both"/>
              <w:rPr>
                <w:rFonts w:ascii="Arial" w:eastAsiaTheme="minorEastAsia" w:hAnsi="Arial" w:cs="Arial"/>
              </w:rPr>
            </w:pPr>
          </w:p>
        </w:tc>
        <w:tc>
          <w:tcPr>
            <w:tcW w:w="950" w:type="dxa"/>
            <w:tcBorders>
              <w:right w:val="single" w:sz="18" w:space="0" w:color="auto"/>
            </w:tcBorders>
          </w:tcPr>
          <w:p w14:paraId="372E10E8"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5DFC920A" w14:textId="77777777" w:rsidTr="000F62A0">
        <w:trPr>
          <w:trHeight w:val="409"/>
        </w:trPr>
        <w:tc>
          <w:tcPr>
            <w:tcW w:w="1444" w:type="dxa"/>
            <w:tcBorders>
              <w:left w:val="single" w:sz="18" w:space="0" w:color="auto"/>
            </w:tcBorders>
          </w:tcPr>
          <w:p w14:paraId="513CB366" w14:textId="77777777" w:rsidR="00EF3B19" w:rsidRPr="005E29CB" w:rsidRDefault="00EF3B19" w:rsidP="000F62A0">
            <w:pPr>
              <w:spacing w:before="240" w:line="360" w:lineRule="auto"/>
              <w:jc w:val="both"/>
              <w:rPr>
                <w:rFonts w:ascii="Arial" w:eastAsiaTheme="minorEastAsia" w:hAnsi="Arial" w:cs="Arial"/>
              </w:rPr>
            </w:pPr>
          </w:p>
        </w:tc>
        <w:tc>
          <w:tcPr>
            <w:tcW w:w="1373" w:type="dxa"/>
          </w:tcPr>
          <w:p w14:paraId="20BB37AF" w14:textId="77777777" w:rsidR="00EF3B19" w:rsidRPr="005E29CB" w:rsidRDefault="00EF3B19" w:rsidP="000F62A0">
            <w:pPr>
              <w:spacing w:before="240" w:line="360" w:lineRule="auto"/>
              <w:jc w:val="both"/>
              <w:rPr>
                <w:rFonts w:ascii="Arial" w:eastAsiaTheme="minorEastAsia" w:hAnsi="Arial" w:cs="Arial"/>
              </w:rPr>
            </w:pPr>
          </w:p>
        </w:tc>
        <w:tc>
          <w:tcPr>
            <w:tcW w:w="1291" w:type="dxa"/>
          </w:tcPr>
          <w:p w14:paraId="4953F011" w14:textId="77777777" w:rsidR="00EF3B19" w:rsidRPr="005E29CB" w:rsidRDefault="00EF3B19" w:rsidP="000F62A0">
            <w:pPr>
              <w:spacing w:before="240" w:line="360" w:lineRule="auto"/>
              <w:jc w:val="both"/>
              <w:rPr>
                <w:rFonts w:ascii="Arial" w:eastAsiaTheme="minorEastAsia" w:hAnsi="Arial" w:cs="Arial"/>
              </w:rPr>
            </w:pPr>
          </w:p>
        </w:tc>
        <w:tc>
          <w:tcPr>
            <w:tcW w:w="722" w:type="dxa"/>
          </w:tcPr>
          <w:p w14:paraId="342D9E8F" w14:textId="77777777" w:rsidR="00EF3B19" w:rsidRPr="005E29CB" w:rsidRDefault="00EF3B19" w:rsidP="000F62A0">
            <w:pPr>
              <w:spacing w:before="240" w:line="360" w:lineRule="auto"/>
              <w:jc w:val="both"/>
              <w:rPr>
                <w:rFonts w:ascii="Arial" w:eastAsiaTheme="minorEastAsia" w:hAnsi="Arial" w:cs="Arial"/>
              </w:rPr>
            </w:pPr>
          </w:p>
        </w:tc>
        <w:tc>
          <w:tcPr>
            <w:tcW w:w="1103" w:type="dxa"/>
          </w:tcPr>
          <w:p w14:paraId="55289A61" w14:textId="77777777" w:rsidR="00EF3B19" w:rsidRPr="005E29CB" w:rsidRDefault="00EF3B19" w:rsidP="000F62A0">
            <w:pPr>
              <w:spacing w:before="240" w:line="360" w:lineRule="auto"/>
              <w:jc w:val="both"/>
              <w:rPr>
                <w:rFonts w:ascii="Arial" w:eastAsiaTheme="minorEastAsia" w:hAnsi="Arial" w:cs="Arial"/>
              </w:rPr>
            </w:pPr>
          </w:p>
        </w:tc>
        <w:tc>
          <w:tcPr>
            <w:tcW w:w="1072" w:type="dxa"/>
          </w:tcPr>
          <w:p w14:paraId="11B7718E" w14:textId="77777777" w:rsidR="00EF3B19" w:rsidRPr="005E29CB" w:rsidRDefault="00EF3B19" w:rsidP="000F62A0">
            <w:pPr>
              <w:spacing w:before="240" w:line="360" w:lineRule="auto"/>
              <w:jc w:val="both"/>
              <w:rPr>
                <w:rFonts w:ascii="Arial" w:eastAsiaTheme="minorEastAsia" w:hAnsi="Arial" w:cs="Arial"/>
              </w:rPr>
            </w:pPr>
          </w:p>
        </w:tc>
        <w:tc>
          <w:tcPr>
            <w:tcW w:w="1520" w:type="dxa"/>
          </w:tcPr>
          <w:p w14:paraId="458C00CB" w14:textId="77777777" w:rsidR="00EF3B19" w:rsidRPr="005E29CB" w:rsidRDefault="00EF3B19" w:rsidP="000F62A0">
            <w:pPr>
              <w:spacing w:before="240" w:line="360" w:lineRule="auto"/>
              <w:jc w:val="both"/>
              <w:rPr>
                <w:rFonts w:ascii="Arial" w:eastAsiaTheme="minorEastAsia" w:hAnsi="Arial" w:cs="Arial"/>
              </w:rPr>
            </w:pPr>
          </w:p>
        </w:tc>
        <w:tc>
          <w:tcPr>
            <w:tcW w:w="950" w:type="dxa"/>
            <w:tcBorders>
              <w:right w:val="single" w:sz="18" w:space="0" w:color="auto"/>
            </w:tcBorders>
          </w:tcPr>
          <w:p w14:paraId="27074C08"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5888F1AB" w14:textId="77777777" w:rsidTr="000F62A0">
        <w:trPr>
          <w:trHeight w:val="409"/>
        </w:trPr>
        <w:tc>
          <w:tcPr>
            <w:tcW w:w="1444" w:type="dxa"/>
            <w:tcBorders>
              <w:left w:val="single" w:sz="18" w:space="0" w:color="auto"/>
              <w:bottom w:val="single" w:sz="18" w:space="0" w:color="auto"/>
            </w:tcBorders>
          </w:tcPr>
          <w:p w14:paraId="3D7B803F" w14:textId="77777777" w:rsidR="00EF3B19" w:rsidRPr="005E29CB" w:rsidRDefault="00EF3B19" w:rsidP="000F62A0">
            <w:pPr>
              <w:spacing w:before="240" w:line="360" w:lineRule="auto"/>
              <w:jc w:val="both"/>
              <w:rPr>
                <w:rFonts w:ascii="Arial" w:eastAsiaTheme="minorEastAsia" w:hAnsi="Arial" w:cs="Arial"/>
              </w:rPr>
            </w:pPr>
          </w:p>
        </w:tc>
        <w:tc>
          <w:tcPr>
            <w:tcW w:w="1373" w:type="dxa"/>
            <w:tcBorders>
              <w:bottom w:val="single" w:sz="18" w:space="0" w:color="auto"/>
            </w:tcBorders>
          </w:tcPr>
          <w:p w14:paraId="45F3B8F8" w14:textId="77777777" w:rsidR="00EF3B19" w:rsidRPr="005E29CB" w:rsidRDefault="00EF3B19" w:rsidP="000F62A0">
            <w:pPr>
              <w:spacing w:before="240" w:line="360" w:lineRule="auto"/>
              <w:jc w:val="both"/>
              <w:rPr>
                <w:rFonts w:ascii="Arial" w:eastAsiaTheme="minorEastAsia" w:hAnsi="Arial" w:cs="Arial"/>
              </w:rPr>
            </w:pPr>
          </w:p>
        </w:tc>
        <w:tc>
          <w:tcPr>
            <w:tcW w:w="1291" w:type="dxa"/>
            <w:tcBorders>
              <w:bottom w:val="single" w:sz="18" w:space="0" w:color="auto"/>
            </w:tcBorders>
          </w:tcPr>
          <w:p w14:paraId="320BD1E5" w14:textId="77777777" w:rsidR="00EF3B19" w:rsidRPr="005E29CB" w:rsidRDefault="00EF3B19" w:rsidP="000F62A0">
            <w:pPr>
              <w:spacing w:before="240" w:line="360" w:lineRule="auto"/>
              <w:jc w:val="both"/>
              <w:rPr>
                <w:rFonts w:ascii="Arial" w:eastAsiaTheme="minorEastAsia" w:hAnsi="Arial" w:cs="Arial"/>
              </w:rPr>
            </w:pPr>
          </w:p>
        </w:tc>
        <w:tc>
          <w:tcPr>
            <w:tcW w:w="722" w:type="dxa"/>
            <w:tcBorders>
              <w:bottom w:val="single" w:sz="18" w:space="0" w:color="auto"/>
            </w:tcBorders>
          </w:tcPr>
          <w:p w14:paraId="0A8002D4" w14:textId="77777777" w:rsidR="00EF3B19" w:rsidRPr="005E29CB" w:rsidRDefault="00EF3B19" w:rsidP="000F62A0">
            <w:pPr>
              <w:spacing w:before="240" w:line="360" w:lineRule="auto"/>
              <w:jc w:val="both"/>
              <w:rPr>
                <w:rFonts w:ascii="Arial" w:eastAsiaTheme="minorEastAsia" w:hAnsi="Arial" w:cs="Arial"/>
              </w:rPr>
            </w:pPr>
          </w:p>
        </w:tc>
        <w:tc>
          <w:tcPr>
            <w:tcW w:w="1103" w:type="dxa"/>
            <w:tcBorders>
              <w:bottom w:val="single" w:sz="18" w:space="0" w:color="auto"/>
            </w:tcBorders>
          </w:tcPr>
          <w:p w14:paraId="6BF9412D" w14:textId="77777777" w:rsidR="00EF3B19" w:rsidRPr="005E29CB" w:rsidRDefault="00EF3B19" w:rsidP="000F62A0">
            <w:pPr>
              <w:spacing w:before="240" w:line="360" w:lineRule="auto"/>
              <w:jc w:val="both"/>
              <w:rPr>
                <w:rFonts w:ascii="Arial" w:eastAsiaTheme="minorEastAsia" w:hAnsi="Arial" w:cs="Arial"/>
              </w:rPr>
            </w:pPr>
          </w:p>
        </w:tc>
        <w:tc>
          <w:tcPr>
            <w:tcW w:w="1072" w:type="dxa"/>
            <w:tcBorders>
              <w:bottom w:val="single" w:sz="18" w:space="0" w:color="auto"/>
            </w:tcBorders>
          </w:tcPr>
          <w:p w14:paraId="54464419" w14:textId="77777777" w:rsidR="00EF3B19" w:rsidRPr="005E29CB" w:rsidRDefault="00EF3B19" w:rsidP="000F62A0">
            <w:pPr>
              <w:spacing w:before="240" w:line="360" w:lineRule="auto"/>
              <w:jc w:val="both"/>
              <w:rPr>
                <w:rFonts w:ascii="Arial" w:eastAsiaTheme="minorEastAsia" w:hAnsi="Arial" w:cs="Arial"/>
              </w:rPr>
            </w:pPr>
          </w:p>
        </w:tc>
        <w:tc>
          <w:tcPr>
            <w:tcW w:w="1520" w:type="dxa"/>
            <w:tcBorders>
              <w:bottom w:val="single" w:sz="18" w:space="0" w:color="auto"/>
            </w:tcBorders>
          </w:tcPr>
          <w:p w14:paraId="26AF4A86" w14:textId="77777777" w:rsidR="00EF3B19" w:rsidRPr="005E29CB" w:rsidRDefault="00EF3B19" w:rsidP="000F62A0">
            <w:pPr>
              <w:spacing w:before="240" w:line="360" w:lineRule="auto"/>
              <w:jc w:val="both"/>
              <w:rPr>
                <w:rFonts w:ascii="Arial" w:eastAsiaTheme="minorEastAsia" w:hAnsi="Arial" w:cs="Arial"/>
              </w:rPr>
            </w:pPr>
          </w:p>
        </w:tc>
        <w:tc>
          <w:tcPr>
            <w:tcW w:w="950" w:type="dxa"/>
            <w:tcBorders>
              <w:bottom w:val="single" w:sz="18" w:space="0" w:color="auto"/>
              <w:right w:val="single" w:sz="18" w:space="0" w:color="auto"/>
            </w:tcBorders>
          </w:tcPr>
          <w:p w14:paraId="2DCACF8C" w14:textId="77777777" w:rsidR="00EF3B19" w:rsidRPr="005E29CB" w:rsidRDefault="00EF3B19" w:rsidP="000F62A0">
            <w:pPr>
              <w:spacing w:before="240" w:line="360" w:lineRule="auto"/>
              <w:jc w:val="both"/>
              <w:rPr>
                <w:rFonts w:ascii="Arial" w:eastAsiaTheme="minorEastAsia" w:hAnsi="Arial" w:cs="Arial"/>
              </w:rPr>
            </w:pPr>
          </w:p>
        </w:tc>
      </w:tr>
    </w:tbl>
    <w:p w14:paraId="18AC15B9" w14:textId="77777777" w:rsidR="00EF3B19" w:rsidRDefault="00EF3B19" w:rsidP="00EF3B19">
      <w:pPr>
        <w:spacing w:before="240" w:line="360" w:lineRule="auto"/>
        <w:jc w:val="both"/>
        <w:rPr>
          <w:rFonts w:ascii="Arial" w:eastAsiaTheme="minorEastAsia" w:hAnsi="Arial" w:cs="Arial"/>
          <w:sz w:val="20"/>
          <w:szCs w:val="20"/>
          <w:lang w:eastAsia="nl-BE"/>
        </w:rPr>
      </w:pPr>
    </w:p>
    <w:p w14:paraId="1CCA2390" w14:textId="77777777" w:rsidR="00EF3B19" w:rsidRPr="005E29CB" w:rsidRDefault="00EF3B19" w:rsidP="00EF3B19">
      <w:pPr>
        <w:spacing w:before="240" w:line="360" w:lineRule="auto"/>
        <w:jc w:val="both"/>
        <w:rPr>
          <w:rFonts w:ascii="Arial" w:eastAsiaTheme="minorEastAsia" w:hAnsi="Arial" w:cs="Arial"/>
          <w:sz w:val="20"/>
          <w:szCs w:val="20"/>
          <w:lang w:eastAsia="nl-BE"/>
        </w:rPr>
      </w:pPr>
    </w:p>
    <w:p w14:paraId="11C31E7C" w14:textId="77777777" w:rsidR="00EF3B19" w:rsidRPr="005E29CB" w:rsidRDefault="00EF3B19" w:rsidP="00EF3B19">
      <w:pPr>
        <w:spacing w:before="240" w:line="360" w:lineRule="auto"/>
        <w:jc w:val="both"/>
        <w:rPr>
          <w:rFonts w:ascii="Arial" w:eastAsiaTheme="minorEastAsia" w:hAnsi="Arial" w:cs="Arial"/>
          <w:sz w:val="20"/>
          <w:szCs w:val="20"/>
          <w:lang w:eastAsia="nl-BE"/>
        </w:rPr>
      </w:pPr>
    </w:p>
    <w:tbl>
      <w:tblPr>
        <w:tblStyle w:val="Tabelraster2"/>
        <w:tblW w:w="7508" w:type="dxa"/>
        <w:tblLayout w:type="fixed"/>
        <w:tblLook w:val="04A0" w:firstRow="1" w:lastRow="0" w:firstColumn="1" w:lastColumn="0" w:noHBand="0" w:noVBand="1"/>
      </w:tblPr>
      <w:tblGrid>
        <w:gridCol w:w="2689"/>
        <w:gridCol w:w="2268"/>
        <w:gridCol w:w="850"/>
        <w:gridCol w:w="851"/>
        <w:gridCol w:w="850"/>
      </w:tblGrid>
      <w:tr w:rsidR="00EF3B19" w:rsidRPr="005E29CB" w14:paraId="7F18B339" w14:textId="77777777" w:rsidTr="000F62A0">
        <w:trPr>
          <w:trHeight w:val="462"/>
        </w:trPr>
        <w:tc>
          <w:tcPr>
            <w:tcW w:w="7508" w:type="dxa"/>
            <w:gridSpan w:val="5"/>
            <w:tcBorders>
              <w:top w:val="single" w:sz="18" w:space="0" w:color="auto"/>
              <w:left w:val="single" w:sz="18" w:space="0" w:color="auto"/>
              <w:right w:val="single" w:sz="18" w:space="0" w:color="auto"/>
            </w:tcBorders>
            <w:shd w:val="clear" w:color="auto" w:fill="D9D9D9" w:themeFill="background1" w:themeFillShade="D9"/>
          </w:tcPr>
          <w:p w14:paraId="0575465B" w14:textId="77777777" w:rsidR="00EF3B19" w:rsidRPr="005E29CB" w:rsidRDefault="00EF3B19" w:rsidP="000F62A0">
            <w:pPr>
              <w:spacing w:before="240" w:line="360" w:lineRule="auto"/>
              <w:jc w:val="center"/>
              <w:rPr>
                <w:rFonts w:ascii="Arial" w:eastAsiaTheme="minorEastAsia" w:hAnsi="Arial" w:cs="Arial"/>
              </w:rPr>
            </w:pPr>
            <w:r w:rsidRPr="005E29CB">
              <w:rPr>
                <w:rFonts w:ascii="Arial" w:eastAsiaTheme="minorEastAsia" w:hAnsi="Arial" w:cs="Arial"/>
              </w:rPr>
              <w:lastRenderedPageBreak/>
              <w:t>Beoordeling volgens BAPCOC-richtlijnen</w:t>
            </w:r>
          </w:p>
        </w:tc>
      </w:tr>
      <w:tr w:rsidR="00EF3B19" w:rsidRPr="005E29CB" w14:paraId="1A459B63" w14:textId="77777777" w:rsidTr="000F62A0">
        <w:trPr>
          <w:trHeight w:val="217"/>
        </w:trPr>
        <w:tc>
          <w:tcPr>
            <w:tcW w:w="4957" w:type="dxa"/>
            <w:gridSpan w:val="2"/>
            <w:vMerge w:val="restart"/>
            <w:tcBorders>
              <w:top w:val="single" w:sz="18" w:space="0" w:color="auto"/>
              <w:left w:val="single" w:sz="18" w:space="0" w:color="auto"/>
              <w:right w:val="single" w:sz="18" w:space="0" w:color="auto"/>
            </w:tcBorders>
            <w:shd w:val="clear" w:color="auto" w:fill="F2F2F2" w:themeFill="background1" w:themeFillShade="F2"/>
          </w:tcPr>
          <w:p w14:paraId="71A08B50" w14:textId="77777777" w:rsidR="00EF3B19" w:rsidRPr="005E29CB" w:rsidRDefault="00EF3B19" w:rsidP="000F62A0">
            <w:pPr>
              <w:spacing w:before="240" w:line="360" w:lineRule="auto"/>
              <w:jc w:val="center"/>
              <w:rPr>
                <w:rFonts w:ascii="Arial" w:eastAsiaTheme="minorEastAsia" w:hAnsi="Arial" w:cs="Arial"/>
              </w:rPr>
            </w:pPr>
          </w:p>
        </w:tc>
        <w:tc>
          <w:tcPr>
            <w:tcW w:w="2551" w:type="dxa"/>
            <w:gridSpan w:val="3"/>
            <w:tcBorders>
              <w:top w:val="single" w:sz="18" w:space="0" w:color="auto"/>
              <w:left w:val="single" w:sz="18" w:space="0" w:color="auto"/>
              <w:right w:val="single" w:sz="18" w:space="0" w:color="auto"/>
            </w:tcBorders>
            <w:shd w:val="clear" w:color="auto" w:fill="F2F2F2" w:themeFill="background1" w:themeFillShade="F2"/>
          </w:tcPr>
          <w:p w14:paraId="370D74C6" w14:textId="77777777" w:rsidR="00EF3B19" w:rsidRPr="005E29CB" w:rsidRDefault="00EF3B19" w:rsidP="000F62A0">
            <w:pPr>
              <w:spacing w:before="120" w:line="360" w:lineRule="auto"/>
              <w:jc w:val="center"/>
              <w:rPr>
                <w:rFonts w:ascii="Arial" w:eastAsiaTheme="minorEastAsia" w:hAnsi="Arial" w:cs="Arial"/>
              </w:rPr>
            </w:pPr>
            <w:r w:rsidRPr="005E29CB">
              <w:rPr>
                <w:rFonts w:ascii="Arial" w:eastAsiaTheme="minorEastAsia" w:hAnsi="Arial" w:cs="Arial"/>
              </w:rPr>
              <w:t>JA/NEE/</w:t>
            </w:r>
          </w:p>
        </w:tc>
      </w:tr>
      <w:tr w:rsidR="00EF3B19" w:rsidRPr="005E29CB" w14:paraId="6301083C" w14:textId="77777777" w:rsidTr="000F62A0">
        <w:trPr>
          <w:trHeight w:val="316"/>
        </w:trPr>
        <w:tc>
          <w:tcPr>
            <w:tcW w:w="4957" w:type="dxa"/>
            <w:gridSpan w:val="2"/>
            <w:vMerge/>
            <w:tcBorders>
              <w:left w:val="single" w:sz="18" w:space="0" w:color="auto"/>
              <w:bottom w:val="single" w:sz="18" w:space="0" w:color="auto"/>
              <w:right w:val="single" w:sz="18" w:space="0" w:color="auto"/>
            </w:tcBorders>
            <w:shd w:val="clear" w:color="auto" w:fill="F2F2F2" w:themeFill="background1" w:themeFillShade="F2"/>
          </w:tcPr>
          <w:p w14:paraId="7B66D511" w14:textId="77777777" w:rsidR="00EF3B19" w:rsidRPr="005E29CB" w:rsidRDefault="00EF3B19" w:rsidP="000F62A0">
            <w:pPr>
              <w:spacing w:before="240" w:line="360" w:lineRule="auto"/>
              <w:jc w:val="both"/>
              <w:rPr>
                <w:rFonts w:ascii="Arial" w:eastAsiaTheme="minorEastAsia" w:hAnsi="Arial" w:cs="Arial"/>
              </w:rPr>
            </w:pPr>
          </w:p>
        </w:tc>
        <w:tc>
          <w:tcPr>
            <w:tcW w:w="850" w:type="dxa"/>
            <w:tcBorders>
              <w:top w:val="single" w:sz="4" w:space="0" w:color="auto"/>
              <w:left w:val="single" w:sz="18" w:space="0" w:color="auto"/>
              <w:bottom w:val="single" w:sz="18" w:space="0" w:color="auto"/>
              <w:right w:val="single" w:sz="4" w:space="0" w:color="auto"/>
            </w:tcBorders>
            <w:shd w:val="clear" w:color="auto" w:fill="F2F2F2" w:themeFill="background1" w:themeFillShade="F2"/>
          </w:tcPr>
          <w:p w14:paraId="3308DE8B" w14:textId="77777777" w:rsidR="00EF3B19" w:rsidRPr="005E29CB" w:rsidRDefault="00EF3B19" w:rsidP="000F62A0">
            <w:pPr>
              <w:spacing w:before="120" w:line="360" w:lineRule="auto"/>
              <w:jc w:val="both"/>
              <w:rPr>
                <w:rFonts w:ascii="Arial" w:eastAsiaTheme="minorEastAsia" w:hAnsi="Arial" w:cs="Arial"/>
              </w:rPr>
            </w:pPr>
            <w:r w:rsidRPr="005E29CB">
              <w:rPr>
                <w:rFonts w:ascii="Arial" w:eastAsiaTheme="minorEastAsia" w:hAnsi="Arial" w:cs="Arial"/>
              </w:rPr>
              <w:t>AM 1</w:t>
            </w:r>
          </w:p>
        </w:tc>
        <w:tc>
          <w:tcPr>
            <w:tcW w:w="851" w:type="dxa"/>
            <w:tcBorders>
              <w:top w:val="single" w:sz="4" w:space="0" w:color="auto"/>
              <w:left w:val="single" w:sz="4" w:space="0" w:color="auto"/>
              <w:bottom w:val="single" w:sz="18" w:space="0" w:color="auto"/>
              <w:right w:val="single" w:sz="4" w:space="0" w:color="auto"/>
            </w:tcBorders>
            <w:shd w:val="clear" w:color="auto" w:fill="F2F2F2" w:themeFill="background1" w:themeFillShade="F2"/>
          </w:tcPr>
          <w:p w14:paraId="764E4D97" w14:textId="77777777" w:rsidR="00EF3B19" w:rsidRPr="005E29CB" w:rsidRDefault="00EF3B19" w:rsidP="000F62A0">
            <w:pPr>
              <w:spacing w:before="120" w:line="360" w:lineRule="auto"/>
              <w:jc w:val="both"/>
              <w:rPr>
                <w:rFonts w:ascii="Arial" w:eastAsiaTheme="minorEastAsia" w:hAnsi="Arial" w:cs="Arial"/>
              </w:rPr>
            </w:pPr>
            <w:r w:rsidRPr="005E29CB">
              <w:rPr>
                <w:rFonts w:ascii="Arial" w:eastAsiaTheme="minorEastAsia" w:hAnsi="Arial" w:cs="Arial"/>
              </w:rPr>
              <w:t>AM 2</w:t>
            </w:r>
          </w:p>
        </w:tc>
        <w:tc>
          <w:tcPr>
            <w:tcW w:w="850" w:type="dxa"/>
            <w:tcBorders>
              <w:left w:val="single" w:sz="4" w:space="0" w:color="auto"/>
              <w:bottom w:val="single" w:sz="18" w:space="0" w:color="auto"/>
              <w:right w:val="single" w:sz="18" w:space="0" w:color="auto"/>
            </w:tcBorders>
            <w:shd w:val="clear" w:color="auto" w:fill="F2F2F2" w:themeFill="background1" w:themeFillShade="F2"/>
          </w:tcPr>
          <w:p w14:paraId="3503848E" w14:textId="77777777" w:rsidR="00EF3B19" w:rsidRPr="005E29CB" w:rsidRDefault="00EF3B19" w:rsidP="000F62A0">
            <w:pPr>
              <w:spacing w:before="120" w:line="360" w:lineRule="auto"/>
              <w:jc w:val="both"/>
              <w:rPr>
                <w:rFonts w:ascii="Arial" w:eastAsiaTheme="minorEastAsia" w:hAnsi="Arial" w:cs="Arial"/>
              </w:rPr>
            </w:pPr>
            <w:r w:rsidRPr="005E29CB">
              <w:rPr>
                <w:rFonts w:ascii="Arial" w:eastAsiaTheme="minorEastAsia" w:hAnsi="Arial" w:cs="Arial"/>
              </w:rPr>
              <w:t>AM 3</w:t>
            </w:r>
          </w:p>
        </w:tc>
      </w:tr>
      <w:tr w:rsidR="00EF3B19" w:rsidRPr="005E29CB" w14:paraId="47E0D762" w14:textId="77777777" w:rsidTr="000F62A0">
        <w:tc>
          <w:tcPr>
            <w:tcW w:w="4957" w:type="dxa"/>
            <w:gridSpan w:val="2"/>
            <w:tcBorders>
              <w:top w:val="single" w:sz="18" w:space="0" w:color="auto"/>
              <w:left w:val="single" w:sz="18" w:space="0" w:color="auto"/>
              <w:right w:val="single" w:sz="18" w:space="0" w:color="auto"/>
            </w:tcBorders>
            <w:shd w:val="clear" w:color="auto" w:fill="F2F2F2" w:themeFill="background1" w:themeFillShade="F2"/>
          </w:tcPr>
          <w:p w14:paraId="39A5DF08" w14:textId="77777777" w:rsidR="00EF3B19" w:rsidRPr="005E29CB" w:rsidRDefault="00EF3B19" w:rsidP="000F62A0">
            <w:pPr>
              <w:spacing w:before="120" w:line="360" w:lineRule="auto"/>
              <w:jc w:val="both"/>
              <w:rPr>
                <w:rFonts w:ascii="Arial" w:eastAsiaTheme="minorEastAsia" w:hAnsi="Arial" w:cs="Arial"/>
              </w:rPr>
            </w:pPr>
            <w:r w:rsidRPr="005E29CB">
              <w:rPr>
                <w:rFonts w:ascii="Arial" w:eastAsiaTheme="minorEastAsia" w:hAnsi="Arial" w:cs="Arial"/>
              </w:rPr>
              <w:t>AM geïndiceerd?</w:t>
            </w:r>
          </w:p>
        </w:tc>
        <w:tc>
          <w:tcPr>
            <w:tcW w:w="850" w:type="dxa"/>
            <w:tcBorders>
              <w:top w:val="single" w:sz="18" w:space="0" w:color="auto"/>
              <w:left w:val="single" w:sz="18" w:space="0" w:color="auto"/>
              <w:right w:val="single" w:sz="4" w:space="0" w:color="auto"/>
            </w:tcBorders>
          </w:tcPr>
          <w:p w14:paraId="2B6A0BB3" w14:textId="77777777" w:rsidR="00EF3B19" w:rsidRPr="005E29CB" w:rsidRDefault="00EF3B19" w:rsidP="000F62A0">
            <w:pPr>
              <w:spacing w:before="240" w:line="360" w:lineRule="auto"/>
              <w:jc w:val="both"/>
              <w:rPr>
                <w:rFonts w:ascii="Arial" w:eastAsiaTheme="minorEastAsia" w:hAnsi="Arial" w:cs="Arial"/>
              </w:rPr>
            </w:pPr>
          </w:p>
        </w:tc>
        <w:tc>
          <w:tcPr>
            <w:tcW w:w="851" w:type="dxa"/>
            <w:tcBorders>
              <w:top w:val="single" w:sz="18" w:space="0" w:color="auto"/>
              <w:left w:val="single" w:sz="4" w:space="0" w:color="auto"/>
              <w:right w:val="single" w:sz="4" w:space="0" w:color="auto"/>
            </w:tcBorders>
          </w:tcPr>
          <w:p w14:paraId="1E4FAB0B" w14:textId="77777777" w:rsidR="00EF3B19" w:rsidRPr="005E29CB" w:rsidRDefault="00EF3B19" w:rsidP="000F62A0">
            <w:pPr>
              <w:spacing w:before="240" w:line="360" w:lineRule="auto"/>
              <w:jc w:val="both"/>
              <w:rPr>
                <w:rFonts w:ascii="Arial" w:eastAsiaTheme="minorEastAsia" w:hAnsi="Arial" w:cs="Arial"/>
              </w:rPr>
            </w:pPr>
          </w:p>
        </w:tc>
        <w:tc>
          <w:tcPr>
            <w:tcW w:w="850" w:type="dxa"/>
            <w:tcBorders>
              <w:top w:val="single" w:sz="18" w:space="0" w:color="auto"/>
              <w:left w:val="single" w:sz="4" w:space="0" w:color="auto"/>
              <w:right w:val="single" w:sz="18" w:space="0" w:color="auto"/>
            </w:tcBorders>
          </w:tcPr>
          <w:p w14:paraId="716196BD"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3D180933" w14:textId="77777777" w:rsidTr="000F62A0">
        <w:tc>
          <w:tcPr>
            <w:tcW w:w="4957" w:type="dxa"/>
            <w:gridSpan w:val="2"/>
            <w:tcBorders>
              <w:left w:val="single" w:sz="18" w:space="0" w:color="auto"/>
              <w:right w:val="single" w:sz="18" w:space="0" w:color="auto"/>
            </w:tcBorders>
            <w:shd w:val="clear" w:color="auto" w:fill="F2F2F2" w:themeFill="background1" w:themeFillShade="F2"/>
          </w:tcPr>
          <w:p w14:paraId="17B394DC" w14:textId="77777777" w:rsidR="00EF3B19" w:rsidRPr="005E29CB" w:rsidRDefault="00EF3B19" w:rsidP="000F62A0">
            <w:pPr>
              <w:spacing w:before="120" w:line="360" w:lineRule="auto"/>
              <w:jc w:val="both"/>
              <w:rPr>
                <w:rFonts w:ascii="Arial" w:eastAsiaTheme="minorEastAsia" w:hAnsi="Arial" w:cs="Arial"/>
              </w:rPr>
            </w:pPr>
            <w:r w:rsidRPr="005E29CB">
              <w:rPr>
                <w:rFonts w:ascii="Arial" w:eastAsiaTheme="minorEastAsia" w:hAnsi="Arial" w:cs="Arial"/>
              </w:rPr>
              <w:t>Correcte keuze AM?</w:t>
            </w:r>
          </w:p>
        </w:tc>
        <w:tc>
          <w:tcPr>
            <w:tcW w:w="850" w:type="dxa"/>
            <w:tcBorders>
              <w:left w:val="single" w:sz="18" w:space="0" w:color="auto"/>
              <w:right w:val="single" w:sz="4" w:space="0" w:color="auto"/>
            </w:tcBorders>
          </w:tcPr>
          <w:p w14:paraId="5F626F9F" w14:textId="77777777" w:rsidR="00EF3B19" w:rsidRPr="005E29CB" w:rsidRDefault="00EF3B19" w:rsidP="000F62A0">
            <w:pPr>
              <w:spacing w:before="240" w:line="360" w:lineRule="auto"/>
              <w:jc w:val="both"/>
              <w:rPr>
                <w:rFonts w:ascii="Arial" w:eastAsiaTheme="minorEastAsia" w:hAnsi="Arial" w:cs="Arial"/>
              </w:rPr>
            </w:pPr>
          </w:p>
        </w:tc>
        <w:tc>
          <w:tcPr>
            <w:tcW w:w="851" w:type="dxa"/>
            <w:tcBorders>
              <w:left w:val="single" w:sz="4" w:space="0" w:color="auto"/>
              <w:right w:val="single" w:sz="4" w:space="0" w:color="auto"/>
            </w:tcBorders>
          </w:tcPr>
          <w:p w14:paraId="5E610D56" w14:textId="77777777" w:rsidR="00EF3B19" w:rsidRPr="005E29CB" w:rsidRDefault="00EF3B19" w:rsidP="000F62A0">
            <w:pPr>
              <w:spacing w:before="240" w:line="360" w:lineRule="auto"/>
              <w:jc w:val="both"/>
              <w:rPr>
                <w:rFonts w:ascii="Arial" w:eastAsiaTheme="minorEastAsia" w:hAnsi="Arial" w:cs="Arial"/>
              </w:rPr>
            </w:pPr>
          </w:p>
        </w:tc>
        <w:tc>
          <w:tcPr>
            <w:tcW w:w="850" w:type="dxa"/>
            <w:tcBorders>
              <w:left w:val="single" w:sz="4" w:space="0" w:color="auto"/>
              <w:right w:val="single" w:sz="18" w:space="0" w:color="auto"/>
            </w:tcBorders>
          </w:tcPr>
          <w:p w14:paraId="4C498FA2"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2AC8AF0F" w14:textId="77777777" w:rsidTr="000F62A0">
        <w:tc>
          <w:tcPr>
            <w:tcW w:w="2689" w:type="dxa"/>
            <w:vMerge w:val="restart"/>
            <w:tcBorders>
              <w:left w:val="single" w:sz="18" w:space="0" w:color="auto"/>
            </w:tcBorders>
            <w:shd w:val="clear" w:color="auto" w:fill="F2F2F2" w:themeFill="background1" w:themeFillShade="F2"/>
            <w:vAlign w:val="center"/>
          </w:tcPr>
          <w:p w14:paraId="5E25D114" w14:textId="77777777" w:rsidR="00EF3B19" w:rsidRPr="005E29CB" w:rsidRDefault="00EF3B19" w:rsidP="000F62A0">
            <w:pPr>
              <w:spacing w:before="120" w:line="360" w:lineRule="auto"/>
              <w:jc w:val="both"/>
              <w:rPr>
                <w:rFonts w:ascii="Arial" w:eastAsiaTheme="minorEastAsia" w:hAnsi="Arial" w:cs="Arial"/>
              </w:rPr>
            </w:pPr>
            <w:r w:rsidRPr="005E29CB">
              <w:rPr>
                <w:rFonts w:ascii="Arial" w:eastAsiaTheme="minorEastAsia" w:hAnsi="Arial" w:cs="Arial"/>
              </w:rPr>
              <w:t>Correct gebruik AM?</w:t>
            </w:r>
          </w:p>
        </w:tc>
        <w:tc>
          <w:tcPr>
            <w:tcW w:w="2268" w:type="dxa"/>
            <w:tcBorders>
              <w:right w:val="single" w:sz="18" w:space="0" w:color="auto"/>
            </w:tcBorders>
            <w:shd w:val="clear" w:color="auto" w:fill="F2F2F2" w:themeFill="background1" w:themeFillShade="F2"/>
          </w:tcPr>
          <w:p w14:paraId="6BD2C727" w14:textId="77777777" w:rsidR="00EF3B19" w:rsidRPr="005E29CB" w:rsidRDefault="00EF3B19" w:rsidP="000F62A0">
            <w:pPr>
              <w:spacing w:before="120" w:line="360" w:lineRule="auto"/>
              <w:jc w:val="both"/>
              <w:rPr>
                <w:rFonts w:ascii="Arial" w:eastAsiaTheme="minorEastAsia" w:hAnsi="Arial" w:cs="Arial"/>
              </w:rPr>
            </w:pPr>
            <w:r w:rsidRPr="005E29CB">
              <w:rPr>
                <w:rFonts w:ascii="Arial" w:eastAsiaTheme="minorEastAsia" w:hAnsi="Arial" w:cs="Arial"/>
              </w:rPr>
              <w:t>Toedieningsvorm</w:t>
            </w:r>
          </w:p>
        </w:tc>
        <w:tc>
          <w:tcPr>
            <w:tcW w:w="850" w:type="dxa"/>
            <w:tcBorders>
              <w:left w:val="single" w:sz="18" w:space="0" w:color="auto"/>
              <w:right w:val="single" w:sz="4" w:space="0" w:color="auto"/>
            </w:tcBorders>
          </w:tcPr>
          <w:p w14:paraId="102F09AC" w14:textId="77777777" w:rsidR="00EF3B19" w:rsidRPr="005E29CB" w:rsidRDefault="00EF3B19" w:rsidP="000F62A0">
            <w:pPr>
              <w:spacing w:before="240" w:line="360" w:lineRule="auto"/>
              <w:jc w:val="both"/>
              <w:rPr>
                <w:rFonts w:ascii="Arial" w:eastAsiaTheme="minorEastAsia" w:hAnsi="Arial" w:cs="Arial"/>
              </w:rPr>
            </w:pPr>
          </w:p>
        </w:tc>
        <w:tc>
          <w:tcPr>
            <w:tcW w:w="851" w:type="dxa"/>
            <w:tcBorders>
              <w:left w:val="single" w:sz="4" w:space="0" w:color="auto"/>
              <w:right w:val="single" w:sz="4" w:space="0" w:color="auto"/>
            </w:tcBorders>
          </w:tcPr>
          <w:p w14:paraId="7792D18A" w14:textId="77777777" w:rsidR="00EF3B19" w:rsidRPr="005E29CB" w:rsidRDefault="00EF3B19" w:rsidP="000F62A0">
            <w:pPr>
              <w:spacing w:before="240" w:line="360" w:lineRule="auto"/>
              <w:jc w:val="both"/>
              <w:rPr>
                <w:rFonts w:ascii="Arial" w:eastAsiaTheme="minorEastAsia" w:hAnsi="Arial" w:cs="Arial"/>
              </w:rPr>
            </w:pPr>
          </w:p>
        </w:tc>
        <w:tc>
          <w:tcPr>
            <w:tcW w:w="850" w:type="dxa"/>
            <w:tcBorders>
              <w:left w:val="single" w:sz="4" w:space="0" w:color="auto"/>
              <w:right w:val="single" w:sz="18" w:space="0" w:color="auto"/>
            </w:tcBorders>
          </w:tcPr>
          <w:p w14:paraId="567D94F7"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21B54567" w14:textId="77777777" w:rsidTr="000F62A0">
        <w:tc>
          <w:tcPr>
            <w:tcW w:w="2689" w:type="dxa"/>
            <w:vMerge/>
            <w:tcBorders>
              <w:left w:val="single" w:sz="18" w:space="0" w:color="auto"/>
            </w:tcBorders>
            <w:shd w:val="clear" w:color="auto" w:fill="F2F2F2" w:themeFill="background1" w:themeFillShade="F2"/>
          </w:tcPr>
          <w:p w14:paraId="6FF0986E" w14:textId="77777777" w:rsidR="00EF3B19" w:rsidRPr="005E29CB" w:rsidRDefault="00EF3B19" w:rsidP="000F62A0">
            <w:pPr>
              <w:spacing w:before="120" w:line="360" w:lineRule="auto"/>
              <w:jc w:val="both"/>
              <w:rPr>
                <w:rFonts w:ascii="Arial" w:eastAsiaTheme="minorEastAsia" w:hAnsi="Arial" w:cs="Arial"/>
              </w:rPr>
            </w:pPr>
          </w:p>
        </w:tc>
        <w:tc>
          <w:tcPr>
            <w:tcW w:w="2268" w:type="dxa"/>
            <w:tcBorders>
              <w:right w:val="single" w:sz="18" w:space="0" w:color="auto"/>
            </w:tcBorders>
            <w:shd w:val="clear" w:color="auto" w:fill="F2F2F2" w:themeFill="background1" w:themeFillShade="F2"/>
          </w:tcPr>
          <w:p w14:paraId="7C14A6D3" w14:textId="77777777" w:rsidR="00EF3B19" w:rsidRPr="005E29CB" w:rsidRDefault="00EF3B19" w:rsidP="000F62A0">
            <w:pPr>
              <w:spacing w:before="120" w:line="360" w:lineRule="auto"/>
              <w:jc w:val="both"/>
              <w:rPr>
                <w:rFonts w:ascii="Arial" w:eastAsiaTheme="minorEastAsia" w:hAnsi="Arial" w:cs="Arial"/>
              </w:rPr>
            </w:pPr>
            <w:r w:rsidRPr="005E29CB">
              <w:rPr>
                <w:rFonts w:ascii="Arial" w:eastAsiaTheme="minorEastAsia" w:hAnsi="Arial" w:cs="Arial"/>
              </w:rPr>
              <w:t>Dosis</w:t>
            </w:r>
          </w:p>
        </w:tc>
        <w:tc>
          <w:tcPr>
            <w:tcW w:w="850" w:type="dxa"/>
            <w:tcBorders>
              <w:left w:val="single" w:sz="18" w:space="0" w:color="auto"/>
              <w:right w:val="single" w:sz="4" w:space="0" w:color="auto"/>
            </w:tcBorders>
          </w:tcPr>
          <w:p w14:paraId="3F50D806" w14:textId="77777777" w:rsidR="00EF3B19" w:rsidRPr="005E29CB" w:rsidRDefault="00EF3B19" w:rsidP="000F62A0">
            <w:pPr>
              <w:spacing w:before="240" w:line="360" w:lineRule="auto"/>
              <w:jc w:val="both"/>
              <w:rPr>
                <w:rFonts w:ascii="Arial" w:eastAsiaTheme="minorEastAsia" w:hAnsi="Arial" w:cs="Arial"/>
              </w:rPr>
            </w:pPr>
          </w:p>
        </w:tc>
        <w:tc>
          <w:tcPr>
            <w:tcW w:w="851" w:type="dxa"/>
            <w:tcBorders>
              <w:left w:val="single" w:sz="4" w:space="0" w:color="auto"/>
              <w:right w:val="single" w:sz="4" w:space="0" w:color="auto"/>
            </w:tcBorders>
          </w:tcPr>
          <w:p w14:paraId="1B7C4343" w14:textId="77777777" w:rsidR="00EF3B19" w:rsidRPr="005E29CB" w:rsidRDefault="00EF3B19" w:rsidP="000F62A0">
            <w:pPr>
              <w:spacing w:before="240" w:line="360" w:lineRule="auto"/>
              <w:jc w:val="both"/>
              <w:rPr>
                <w:rFonts w:ascii="Arial" w:eastAsiaTheme="minorEastAsia" w:hAnsi="Arial" w:cs="Arial"/>
              </w:rPr>
            </w:pPr>
          </w:p>
        </w:tc>
        <w:tc>
          <w:tcPr>
            <w:tcW w:w="850" w:type="dxa"/>
            <w:tcBorders>
              <w:left w:val="single" w:sz="4" w:space="0" w:color="auto"/>
              <w:right w:val="single" w:sz="18" w:space="0" w:color="auto"/>
            </w:tcBorders>
          </w:tcPr>
          <w:p w14:paraId="092D1618"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6199DD64" w14:textId="77777777" w:rsidTr="000F62A0">
        <w:tc>
          <w:tcPr>
            <w:tcW w:w="2689" w:type="dxa"/>
            <w:vMerge/>
            <w:tcBorders>
              <w:left w:val="single" w:sz="18" w:space="0" w:color="auto"/>
            </w:tcBorders>
            <w:shd w:val="clear" w:color="auto" w:fill="F2F2F2" w:themeFill="background1" w:themeFillShade="F2"/>
          </w:tcPr>
          <w:p w14:paraId="42343A1D" w14:textId="77777777" w:rsidR="00EF3B19" w:rsidRPr="005E29CB" w:rsidRDefault="00EF3B19" w:rsidP="000F62A0">
            <w:pPr>
              <w:spacing w:before="120" w:line="360" w:lineRule="auto"/>
              <w:jc w:val="both"/>
              <w:rPr>
                <w:rFonts w:ascii="Arial" w:eastAsiaTheme="minorEastAsia" w:hAnsi="Arial" w:cs="Arial"/>
              </w:rPr>
            </w:pPr>
          </w:p>
        </w:tc>
        <w:tc>
          <w:tcPr>
            <w:tcW w:w="2268" w:type="dxa"/>
            <w:tcBorders>
              <w:right w:val="single" w:sz="18" w:space="0" w:color="auto"/>
            </w:tcBorders>
            <w:shd w:val="clear" w:color="auto" w:fill="F2F2F2" w:themeFill="background1" w:themeFillShade="F2"/>
          </w:tcPr>
          <w:p w14:paraId="68A63F21" w14:textId="77777777" w:rsidR="00EF3B19" w:rsidRPr="005E29CB" w:rsidRDefault="00EF3B19" w:rsidP="000F62A0">
            <w:pPr>
              <w:spacing w:before="120" w:line="360" w:lineRule="auto"/>
              <w:ind w:left="-108" w:firstLine="108"/>
              <w:jc w:val="both"/>
              <w:rPr>
                <w:rFonts w:ascii="Arial" w:eastAsiaTheme="minorEastAsia" w:hAnsi="Arial" w:cs="Arial"/>
              </w:rPr>
            </w:pPr>
            <w:r w:rsidRPr="005E29CB">
              <w:rPr>
                <w:rFonts w:ascii="Arial" w:eastAsiaTheme="minorEastAsia" w:hAnsi="Arial" w:cs="Arial"/>
              </w:rPr>
              <w:t>Frequentie</w:t>
            </w:r>
          </w:p>
        </w:tc>
        <w:tc>
          <w:tcPr>
            <w:tcW w:w="850" w:type="dxa"/>
            <w:tcBorders>
              <w:left w:val="single" w:sz="18" w:space="0" w:color="auto"/>
              <w:right w:val="single" w:sz="4" w:space="0" w:color="auto"/>
            </w:tcBorders>
          </w:tcPr>
          <w:p w14:paraId="4CD0B199" w14:textId="77777777" w:rsidR="00EF3B19" w:rsidRPr="005E29CB" w:rsidRDefault="00EF3B19" w:rsidP="000F62A0">
            <w:pPr>
              <w:spacing w:before="240" w:line="360" w:lineRule="auto"/>
              <w:jc w:val="both"/>
              <w:rPr>
                <w:rFonts w:ascii="Arial" w:eastAsiaTheme="minorEastAsia" w:hAnsi="Arial" w:cs="Arial"/>
              </w:rPr>
            </w:pPr>
          </w:p>
        </w:tc>
        <w:tc>
          <w:tcPr>
            <w:tcW w:w="851" w:type="dxa"/>
            <w:tcBorders>
              <w:left w:val="single" w:sz="4" w:space="0" w:color="auto"/>
              <w:right w:val="single" w:sz="4" w:space="0" w:color="auto"/>
            </w:tcBorders>
          </w:tcPr>
          <w:p w14:paraId="7D3A27E6" w14:textId="77777777" w:rsidR="00EF3B19" w:rsidRPr="005E29CB" w:rsidRDefault="00EF3B19" w:rsidP="000F62A0">
            <w:pPr>
              <w:spacing w:before="240" w:line="360" w:lineRule="auto"/>
              <w:jc w:val="both"/>
              <w:rPr>
                <w:rFonts w:ascii="Arial" w:eastAsiaTheme="minorEastAsia" w:hAnsi="Arial" w:cs="Arial"/>
              </w:rPr>
            </w:pPr>
          </w:p>
        </w:tc>
        <w:tc>
          <w:tcPr>
            <w:tcW w:w="850" w:type="dxa"/>
            <w:tcBorders>
              <w:left w:val="single" w:sz="4" w:space="0" w:color="auto"/>
              <w:right w:val="single" w:sz="18" w:space="0" w:color="auto"/>
            </w:tcBorders>
          </w:tcPr>
          <w:p w14:paraId="3B19A348"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12DBA018" w14:textId="77777777" w:rsidTr="000F62A0">
        <w:tc>
          <w:tcPr>
            <w:tcW w:w="2689" w:type="dxa"/>
            <w:vMerge/>
            <w:tcBorders>
              <w:left w:val="single" w:sz="18" w:space="0" w:color="auto"/>
            </w:tcBorders>
            <w:shd w:val="clear" w:color="auto" w:fill="F2F2F2" w:themeFill="background1" w:themeFillShade="F2"/>
          </w:tcPr>
          <w:p w14:paraId="66CF362B" w14:textId="77777777" w:rsidR="00EF3B19" w:rsidRPr="005E29CB" w:rsidRDefault="00EF3B19" w:rsidP="000F62A0">
            <w:pPr>
              <w:spacing w:before="120" w:line="360" w:lineRule="auto"/>
              <w:jc w:val="both"/>
              <w:rPr>
                <w:rFonts w:ascii="Arial" w:eastAsiaTheme="minorEastAsia" w:hAnsi="Arial" w:cs="Arial"/>
              </w:rPr>
            </w:pPr>
          </w:p>
        </w:tc>
        <w:tc>
          <w:tcPr>
            <w:tcW w:w="2268" w:type="dxa"/>
            <w:tcBorders>
              <w:right w:val="single" w:sz="18" w:space="0" w:color="auto"/>
            </w:tcBorders>
            <w:shd w:val="clear" w:color="auto" w:fill="F2F2F2" w:themeFill="background1" w:themeFillShade="F2"/>
          </w:tcPr>
          <w:p w14:paraId="365DFE97" w14:textId="77777777" w:rsidR="00EF3B19" w:rsidRPr="005E29CB" w:rsidRDefault="00EF3B19" w:rsidP="000F62A0">
            <w:pPr>
              <w:spacing w:before="120" w:line="360" w:lineRule="auto"/>
              <w:jc w:val="both"/>
              <w:rPr>
                <w:rFonts w:ascii="Arial" w:eastAsiaTheme="minorEastAsia" w:hAnsi="Arial" w:cs="Arial"/>
              </w:rPr>
            </w:pPr>
            <w:r w:rsidRPr="005E29CB">
              <w:rPr>
                <w:rFonts w:ascii="Arial" w:eastAsiaTheme="minorEastAsia" w:hAnsi="Arial" w:cs="Arial"/>
              </w:rPr>
              <w:t>Tijdstip van toediening</w:t>
            </w:r>
          </w:p>
        </w:tc>
        <w:tc>
          <w:tcPr>
            <w:tcW w:w="850" w:type="dxa"/>
            <w:tcBorders>
              <w:left w:val="single" w:sz="18" w:space="0" w:color="auto"/>
              <w:right w:val="single" w:sz="4" w:space="0" w:color="auto"/>
            </w:tcBorders>
          </w:tcPr>
          <w:p w14:paraId="4EFCC112" w14:textId="77777777" w:rsidR="00EF3B19" w:rsidRPr="005E29CB" w:rsidRDefault="00EF3B19" w:rsidP="000F62A0">
            <w:pPr>
              <w:spacing w:before="240" w:line="360" w:lineRule="auto"/>
              <w:jc w:val="both"/>
              <w:rPr>
                <w:rFonts w:ascii="Arial" w:eastAsiaTheme="minorEastAsia" w:hAnsi="Arial" w:cs="Arial"/>
              </w:rPr>
            </w:pPr>
          </w:p>
        </w:tc>
        <w:tc>
          <w:tcPr>
            <w:tcW w:w="851" w:type="dxa"/>
            <w:tcBorders>
              <w:left w:val="single" w:sz="4" w:space="0" w:color="auto"/>
              <w:right w:val="single" w:sz="4" w:space="0" w:color="auto"/>
            </w:tcBorders>
          </w:tcPr>
          <w:p w14:paraId="51879DB0" w14:textId="77777777" w:rsidR="00EF3B19" w:rsidRPr="005E29CB" w:rsidRDefault="00EF3B19" w:rsidP="000F62A0">
            <w:pPr>
              <w:spacing w:before="240" w:line="360" w:lineRule="auto"/>
              <w:jc w:val="both"/>
              <w:rPr>
                <w:rFonts w:ascii="Arial" w:eastAsiaTheme="minorEastAsia" w:hAnsi="Arial" w:cs="Arial"/>
              </w:rPr>
            </w:pPr>
          </w:p>
        </w:tc>
        <w:tc>
          <w:tcPr>
            <w:tcW w:w="850" w:type="dxa"/>
            <w:tcBorders>
              <w:left w:val="single" w:sz="4" w:space="0" w:color="auto"/>
              <w:right w:val="single" w:sz="18" w:space="0" w:color="auto"/>
            </w:tcBorders>
          </w:tcPr>
          <w:p w14:paraId="5AB95415"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746319F7" w14:textId="77777777" w:rsidTr="000F62A0">
        <w:tc>
          <w:tcPr>
            <w:tcW w:w="2689" w:type="dxa"/>
            <w:vMerge/>
            <w:tcBorders>
              <w:left w:val="single" w:sz="18" w:space="0" w:color="auto"/>
            </w:tcBorders>
            <w:shd w:val="clear" w:color="auto" w:fill="F2F2F2" w:themeFill="background1" w:themeFillShade="F2"/>
          </w:tcPr>
          <w:p w14:paraId="0E9972DE" w14:textId="77777777" w:rsidR="00EF3B19" w:rsidRPr="005E29CB" w:rsidRDefault="00EF3B19" w:rsidP="000F62A0">
            <w:pPr>
              <w:spacing w:before="120" w:line="360" w:lineRule="auto"/>
              <w:jc w:val="both"/>
              <w:rPr>
                <w:rFonts w:ascii="Arial" w:eastAsiaTheme="minorEastAsia" w:hAnsi="Arial" w:cs="Arial"/>
              </w:rPr>
            </w:pPr>
          </w:p>
        </w:tc>
        <w:tc>
          <w:tcPr>
            <w:tcW w:w="2268" w:type="dxa"/>
            <w:tcBorders>
              <w:right w:val="single" w:sz="18" w:space="0" w:color="auto"/>
            </w:tcBorders>
            <w:shd w:val="clear" w:color="auto" w:fill="F2F2F2" w:themeFill="background1" w:themeFillShade="F2"/>
          </w:tcPr>
          <w:p w14:paraId="2FD86054" w14:textId="77777777" w:rsidR="00EF3B19" w:rsidRPr="005E29CB" w:rsidRDefault="00EF3B19" w:rsidP="000F62A0">
            <w:pPr>
              <w:spacing w:before="120" w:line="360" w:lineRule="auto"/>
              <w:jc w:val="both"/>
              <w:rPr>
                <w:rFonts w:ascii="Arial" w:eastAsiaTheme="minorEastAsia" w:hAnsi="Arial" w:cs="Arial"/>
              </w:rPr>
            </w:pPr>
            <w:r w:rsidRPr="005E29CB">
              <w:rPr>
                <w:rFonts w:ascii="Arial" w:eastAsiaTheme="minorEastAsia" w:hAnsi="Arial" w:cs="Arial"/>
              </w:rPr>
              <w:t>Duur</w:t>
            </w:r>
          </w:p>
        </w:tc>
        <w:tc>
          <w:tcPr>
            <w:tcW w:w="850" w:type="dxa"/>
            <w:tcBorders>
              <w:left w:val="single" w:sz="18" w:space="0" w:color="auto"/>
              <w:right w:val="single" w:sz="4" w:space="0" w:color="auto"/>
            </w:tcBorders>
          </w:tcPr>
          <w:p w14:paraId="1AF43A67" w14:textId="77777777" w:rsidR="00EF3B19" w:rsidRPr="005E29CB" w:rsidRDefault="00EF3B19" w:rsidP="000F62A0">
            <w:pPr>
              <w:spacing w:before="240" w:line="360" w:lineRule="auto"/>
              <w:jc w:val="both"/>
              <w:rPr>
                <w:rFonts w:ascii="Arial" w:eastAsiaTheme="minorEastAsia" w:hAnsi="Arial" w:cs="Arial"/>
              </w:rPr>
            </w:pPr>
          </w:p>
        </w:tc>
        <w:tc>
          <w:tcPr>
            <w:tcW w:w="851" w:type="dxa"/>
            <w:tcBorders>
              <w:left w:val="single" w:sz="4" w:space="0" w:color="auto"/>
              <w:right w:val="single" w:sz="4" w:space="0" w:color="auto"/>
            </w:tcBorders>
          </w:tcPr>
          <w:p w14:paraId="26714AA0" w14:textId="77777777" w:rsidR="00EF3B19" w:rsidRPr="005E29CB" w:rsidRDefault="00EF3B19" w:rsidP="000F62A0">
            <w:pPr>
              <w:spacing w:before="240" w:line="360" w:lineRule="auto"/>
              <w:jc w:val="both"/>
              <w:rPr>
                <w:rFonts w:ascii="Arial" w:eastAsiaTheme="minorEastAsia" w:hAnsi="Arial" w:cs="Arial"/>
              </w:rPr>
            </w:pPr>
          </w:p>
        </w:tc>
        <w:tc>
          <w:tcPr>
            <w:tcW w:w="850" w:type="dxa"/>
            <w:tcBorders>
              <w:left w:val="single" w:sz="4" w:space="0" w:color="auto"/>
              <w:right w:val="single" w:sz="18" w:space="0" w:color="auto"/>
            </w:tcBorders>
          </w:tcPr>
          <w:p w14:paraId="6348A15B"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1E66B34D" w14:textId="77777777" w:rsidTr="000F62A0">
        <w:tc>
          <w:tcPr>
            <w:tcW w:w="4957" w:type="dxa"/>
            <w:gridSpan w:val="2"/>
            <w:tcBorders>
              <w:left w:val="single" w:sz="18" w:space="0" w:color="auto"/>
              <w:bottom w:val="single" w:sz="18" w:space="0" w:color="auto"/>
              <w:right w:val="single" w:sz="18" w:space="0" w:color="auto"/>
            </w:tcBorders>
            <w:shd w:val="clear" w:color="auto" w:fill="F2F2F2" w:themeFill="background1" w:themeFillShade="F2"/>
          </w:tcPr>
          <w:p w14:paraId="18E806E1" w14:textId="77777777" w:rsidR="00EF3B19" w:rsidRPr="005E29CB" w:rsidRDefault="00EF3B19" w:rsidP="000F62A0">
            <w:pPr>
              <w:spacing w:before="120" w:line="360" w:lineRule="auto"/>
              <w:jc w:val="both"/>
              <w:rPr>
                <w:rFonts w:ascii="Arial" w:eastAsiaTheme="minorEastAsia" w:hAnsi="Arial" w:cs="Arial"/>
              </w:rPr>
            </w:pPr>
            <w:r w:rsidRPr="005E29CB">
              <w:rPr>
                <w:rFonts w:ascii="Arial" w:eastAsiaTheme="minorEastAsia" w:hAnsi="Arial" w:cs="Arial"/>
              </w:rPr>
              <w:t>Geschikt samen met comedicatie?</w:t>
            </w:r>
          </w:p>
        </w:tc>
        <w:tc>
          <w:tcPr>
            <w:tcW w:w="850" w:type="dxa"/>
            <w:tcBorders>
              <w:left w:val="single" w:sz="18" w:space="0" w:color="auto"/>
              <w:bottom w:val="single" w:sz="18" w:space="0" w:color="auto"/>
            </w:tcBorders>
          </w:tcPr>
          <w:p w14:paraId="185C99D1" w14:textId="77777777" w:rsidR="00EF3B19" w:rsidRPr="005E29CB" w:rsidRDefault="00EF3B19" w:rsidP="000F62A0">
            <w:pPr>
              <w:spacing w:before="240" w:line="360" w:lineRule="auto"/>
              <w:jc w:val="both"/>
              <w:rPr>
                <w:rFonts w:ascii="Arial" w:eastAsiaTheme="minorEastAsia" w:hAnsi="Arial" w:cs="Arial"/>
              </w:rPr>
            </w:pPr>
          </w:p>
        </w:tc>
        <w:tc>
          <w:tcPr>
            <w:tcW w:w="851" w:type="dxa"/>
            <w:tcBorders>
              <w:bottom w:val="single" w:sz="18" w:space="0" w:color="auto"/>
            </w:tcBorders>
          </w:tcPr>
          <w:p w14:paraId="3385A39E" w14:textId="77777777" w:rsidR="00EF3B19" w:rsidRPr="005E29CB" w:rsidRDefault="00EF3B19" w:rsidP="000F62A0">
            <w:pPr>
              <w:spacing w:before="240" w:line="360" w:lineRule="auto"/>
              <w:jc w:val="both"/>
              <w:rPr>
                <w:rFonts w:ascii="Arial" w:eastAsiaTheme="minorEastAsia" w:hAnsi="Arial" w:cs="Arial"/>
              </w:rPr>
            </w:pPr>
          </w:p>
        </w:tc>
        <w:tc>
          <w:tcPr>
            <w:tcW w:w="850" w:type="dxa"/>
            <w:tcBorders>
              <w:bottom w:val="single" w:sz="18" w:space="0" w:color="auto"/>
              <w:right w:val="single" w:sz="18" w:space="0" w:color="auto"/>
            </w:tcBorders>
          </w:tcPr>
          <w:p w14:paraId="28E2C32F" w14:textId="77777777" w:rsidR="00EF3B19" w:rsidRPr="005E29CB" w:rsidRDefault="00EF3B19" w:rsidP="000F62A0">
            <w:pPr>
              <w:spacing w:before="240" w:line="360" w:lineRule="auto"/>
              <w:jc w:val="both"/>
              <w:rPr>
                <w:rFonts w:ascii="Arial" w:eastAsiaTheme="minorEastAsia" w:hAnsi="Arial" w:cs="Arial"/>
              </w:rPr>
            </w:pPr>
          </w:p>
        </w:tc>
      </w:tr>
      <w:tr w:rsidR="00EF3B19" w:rsidRPr="005E29CB" w14:paraId="1193B666" w14:textId="77777777" w:rsidTr="000F62A0">
        <w:tc>
          <w:tcPr>
            <w:tcW w:w="4957" w:type="dxa"/>
            <w:gridSpan w:val="2"/>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4F9408D" w14:textId="77777777" w:rsidR="00EF3B19" w:rsidRPr="005E29CB" w:rsidRDefault="00EF3B19" w:rsidP="000F62A0">
            <w:pPr>
              <w:spacing w:before="240" w:line="360" w:lineRule="auto"/>
              <w:jc w:val="both"/>
              <w:rPr>
                <w:rFonts w:ascii="Arial" w:eastAsiaTheme="minorEastAsia" w:hAnsi="Arial" w:cs="Arial"/>
                <w:b/>
              </w:rPr>
            </w:pPr>
            <w:r w:rsidRPr="005E29CB">
              <w:rPr>
                <w:rFonts w:ascii="Arial" w:eastAsiaTheme="minorEastAsia" w:hAnsi="Arial" w:cs="Arial"/>
                <w:b/>
              </w:rPr>
              <w:t xml:space="preserve">Geschikt volgens richtlijn? </w:t>
            </w:r>
          </w:p>
        </w:tc>
        <w:tc>
          <w:tcPr>
            <w:tcW w:w="850" w:type="dxa"/>
            <w:tcBorders>
              <w:top w:val="single" w:sz="18" w:space="0" w:color="auto"/>
              <w:left w:val="single" w:sz="18" w:space="0" w:color="auto"/>
              <w:bottom w:val="single" w:sz="18" w:space="0" w:color="auto"/>
            </w:tcBorders>
          </w:tcPr>
          <w:p w14:paraId="492E482D" w14:textId="77777777" w:rsidR="00EF3B19" w:rsidRPr="005E29CB" w:rsidRDefault="00EF3B19" w:rsidP="000F62A0">
            <w:pPr>
              <w:spacing w:before="240" w:line="360" w:lineRule="auto"/>
              <w:jc w:val="both"/>
              <w:rPr>
                <w:rFonts w:ascii="Arial" w:eastAsiaTheme="minorEastAsia" w:hAnsi="Arial" w:cs="Arial"/>
              </w:rPr>
            </w:pPr>
          </w:p>
        </w:tc>
        <w:tc>
          <w:tcPr>
            <w:tcW w:w="851" w:type="dxa"/>
            <w:tcBorders>
              <w:top w:val="single" w:sz="18" w:space="0" w:color="auto"/>
              <w:bottom w:val="single" w:sz="18" w:space="0" w:color="auto"/>
            </w:tcBorders>
          </w:tcPr>
          <w:p w14:paraId="0F93AFDB" w14:textId="77777777" w:rsidR="00EF3B19" w:rsidRPr="005E29CB" w:rsidRDefault="00EF3B19" w:rsidP="000F62A0">
            <w:pPr>
              <w:spacing w:before="240" w:line="360" w:lineRule="auto"/>
              <w:jc w:val="both"/>
              <w:rPr>
                <w:rFonts w:ascii="Arial" w:eastAsiaTheme="minorEastAsia" w:hAnsi="Arial" w:cs="Arial"/>
              </w:rPr>
            </w:pPr>
          </w:p>
        </w:tc>
        <w:tc>
          <w:tcPr>
            <w:tcW w:w="850" w:type="dxa"/>
            <w:tcBorders>
              <w:top w:val="single" w:sz="18" w:space="0" w:color="auto"/>
              <w:bottom w:val="single" w:sz="18" w:space="0" w:color="auto"/>
              <w:right w:val="single" w:sz="18" w:space="0" w:color="auto"/>
            </w:tcBorders>
          </w:tcPr>
          <w:p w14:paraId="2FCE1F4E" w14:textId="77777777" w:rsidR="00EF3B19" w:rsidRPr="005E29CB" w:rsidRDefault="00EF3B19" w:rsidP="000F62A0">
            <w:pPr>
              <w:spacing w:before="240" w:line="360" w:lineRule="auto"/>
              <w:jc w:val="both"/>
              <w:rPr>
                <w:rFonts w:ascii="Arial" w:eastAsiaTheme="minorEastAsia" w:hAnsi="Arial" w:cs="Arial"/>
              </w:rPr>
            </w:pPr>
          </w:p>
        </w:tc>
      </w:tr>
    </w:tbl>
    <w:p w14:paraId="6AC93055" w14:textId="77777777" w:rsidR="00EF3B19" w:rsidRPr="005E29CB" w:rsidRDefault="00EF3B19" w:rsidP="00EF3B19">
      <w:pPr>
        <w:spacing w:before="240" w:line="360" w:lineRule="auto"/>
        <w:jc w:val="both"/>
        <w:rPr>
          <w:rFonts w:ascii="Arial" w:eastAsiaTheme="minorEastAsia" w:hAnsi="Arial" w:cs="Arial"/>
          <w:sz w:val="20"/>
          <w:szCs w:val="20"/>
          <w:lang w:eastAsia="nl-BE"/>
        </w:rPr>
      </w:pPr>
    </w:p>
    <w:p w14:paraId="43501F72" w14:textId="77777777" w:rsidR="00EF3B19" w:rsidRPr="005E29CB" w:rsidRDefault="00EF3B19" w:rsidP="00EF3B19">
      <w:pPr>
        <w:spacing w:before="240" w:line="360" w:lineRule="auto"/>
        <w:jc w:val="both"/>
        <w:rPr>
          <w:rFonts w:ascii="Arial" w:eastAsiaTheme="minorEastAsia" w:hAnsi="Arial" w:cs="Arial"/>
          <w:sz w:val="20"/>
          <w:szCs w:val="20"/>
          <w:lang w:eastAsia="nl-BE"/>
        </w:rPr>
      </w:pPr>
    </w:p>
    <w:p w14:paraId="73D327E9" w14:textId="77777777" w:rsidR="00EF3B19" w:rsidRPr="005E29CB" w:rsidRDefault="00EF3B19" w:rsidP="00EF3B19">
      <w:pPr>
        <w:spacing w:before="240" w:line="360" w:lineRule="auto"/>
        <w:jc w:val="both"/>
        <w:rPr>
          <w:rFonts w:ascii="Arial" w:eastAsiaTheme="minorEastAsia" w:hAnsi="Arial" w:cs="Arial"/>
          <w:sz w:val="20"/>
          <w:szCs w:val="20"/>
          <w:lang w:eastAsia="nl-BE"/>
        </w:rPr>
      </w:pPr>
    </w:p>
    <w:p w14:paraId="06AF0B23" w14:textId="77777777" w:rsidR="00EF3B19" w:rsidRPr="005E29CB" w:rsidRDefault="00EF3B19" w:rsidP="00EF3B19">
      <w:pPr>
        <w:spacing w:before="240" w:line="360" w:lineRule="auto"/>
        <w:jc w:val="both"/>
        <w:rPr>
          <w:rFonts w:ascii="Arial" w:eastAsiaTheme="minorEastAsia" w:hAnsi="Arial" w:cs="Arial"/>
          <w:sz w:val="20"/>
          <w:szCs w:val="20"/>
          <w:lang w:eastAsia="nl-BE"/>
        </w:rPr>
      </w:pPr>
    </w:p>
    <w:p w14:paraId="044AEA00" w14:textId="77777777" w:rsidR="00EF3B19" w:rsidRPr="005E29CB" w:rsidRDefault="00EF3B19" w:rsidP="00EF3B19">
      <w:pPr>
        <w:rPr>
          <w:rFonts w:ascii="Arial" w:hAnsi="Arial" w:cs="Arial"/>
        </w:rPr>
      </w:pPr>
    </w:p>
    <w:bookmarkEnd w:id="0"/>
    <w:bookmarkEnd w:id="1"/>
    <w:p w14:paraId="48FFC2E3" w14:textId="77777777" w:rsidR="00EF3B19" w:rsidRDefault="00EF3B19" w:rsidP="00EF3B19"/>
    <w:p w14:paraId="2A99954D" w14:textId="77777777" w:rsidR="007B4BCB" w:rsidRPr="00F92BA9" w:rsidRDefault="007B4BCB" w:rsidP="00F92BA9"/>
    <w:sectPr w:rsidR="007B4BCB" w:rsidRPr="00F92BA9" w:rsidSect="00A6765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CBB61" w14:textId="77777777" w:rsidR="00235581" w:rsidRDefault="00235581" w:rsidP="00035AB0">
      <w:r>
        <w:separator/>
      </w:r>
    </w:p>
  </w:endnote>
  <w:endnote w:type="continuationSeparator" w:id="0">
    <w:p w14:paraId="6836DF64" w14:textId="77777777" w:rsidR="00235581" w:rsidRDefault="00235581" w:rsidP="00035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05103" w14:textId="77777777" w:rsidR="00EF3B19" w:rsidRDefault="00EF3B19">
    <w:pPr>
      <w:widowControl w:val="0"/>
      <w:pBdr>
        <w:top w:val="nil"/>
        <w:left w:val="nil"/>
        <w:bottom w:val="nil"/>
        <w:right w:val="nil"/>
        <w:between w:val="nil"/>
      </w:pBdr>
      <w:rPr>
        <w:color w:val="000000"/>
      </w:rPr>
    </w:pPr>
  </w:p>
  <w:tbl>
    <w:tblPr>
      <w:tblStyle w:val="1"/>
      <w:tblW w:w="11170" w:type="dxa"/>
      <w:tblInd w:w="-141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1170"/>
    </w:tblGrid>
    <w:tr w:rsidR="00EF3B19" w14:paraId="2E4C20EE" w14:textId="77777777">
      <w:trPr>
        <w:trHeight w:val="2268"/>
      </w:trPr>
      <w:tc>
        <w:tcPr>
          <w:tcW w:w="11170" w:type="dxa"/>
          <w:shd w:val="clear" w:color="auto" w:fill="auto"/>
        </w:tcPr>
        <w:p w14:paraId="72908BB2" w14:textId="77777777" w:rsidR="00EF3B19" w:rsidRDefault="00EF3B19">
          <w:pPr>
            <w:pBdr>
              <w:top w:val="nil"/>
              <w:left w:val="nil"/>
              <w:bottom w:val="nil"/>
              <w:right w:val="nil"/>
              <w:between w:val="nil"/>
            </w:pBdr>
            <w:tabs>
              <w:tab w:val="center" w:pos="3969"/>
              <w:tab w:val="right" w:pos="7938"/>
            </w:tabs>
            <w:jc w:val="right"/>
            <w:rPr>
              <w:smallCaps/>
              <w:color w:val="000000"/>
              <w:sz w:val="14"/>
              <w:szCs w:val="14"/>
            </w:rPr>
          </w:pPr>
        </w:p>
      </w:tc>
    </w:tr>
  </w:tbl>
  <w:p w14:paraId="39981F35" w14:textId="77777777" w:rsidR="00EF3B19" w:rsidRDefault="00EF3B19">
    <w:pPr>
      <w:pBdr>
        <w:top w:val="nil"/>
        <w:left w:val="nil"/>
        <w:bottom w:val="nil"/>
        <w:right w:val="nil"/>
        <w:between w:val="nil"/>
      </w:pBdr>
      <w:tabs>
        <w:tab w:val="center" w:pos="3969"/>
        <w:tab w:val="right" w:pos="7938"/>
      </w:tabs>
      <w:jc w:val="right"/>
      <w:rPr>
        <w:smallCaps/>
        <w:color w:val="000000"/>
        <w:sz w:val="14"/>
        <w:szCs w:val="14"/>
      </w:rPr>
    </w:pPr>
    <w:r>
      <w:rPr>
        <w:noProof/>
      </w:rPr>
      <mc:AlternateContent>
        <mc:Choice Requires="wps">
          <w:drawing>
            <wp:anchor distT="0" distB="0" distL="114300" distR="114300" simplePos="0" relativeHeight="251663360" behindDoc="0" locked="0" layoutInCell="1" hidden="0" allowOverlap="1" wp14:anchorId="07876CEB" wp14:editId="716A35E8">
              <wp:simplePos x="0" y="0"/>
              <wp:positionH relativeFrom="column">
                <wp:posOffset>-292099</wp:posOffset>
              </wp:positionH>
              <wp:positionV relativeFrom="paragraph">
                <wp:posOffset>10325100</wp:posOffset>
              </wp:positionV>
              <wp:extent cx="6705525" cy="81525"/>
              <wp:effectExtent l="0" t="0" r="0" b="0"/>
              <wp:wrapNone/>
              <wp:docPr id="46" name="Rechthoek 46"/>
              <wp:cNvGraphicFramePr/>
              <a:graphic xmlns:a="http://schemas.openxmlformats.org/drawingml/2006/main">
                <a:graphicData uri="http://schemas.microsoft.com/office/word/2010/wordprocessingShape">
                  <wps:wsp>
                    <wps:cNvSpPr/>
                    <wps:spPr>
                      <a:xfrm>
                        <a:off x="1998000" y="3744000"/>
                        <a:ext cx="6696000" cy="72000"/>
                      </a:xfrm>
                      <a:prstGeom prst="rect">
                        <a:avLst/>
                      </a:prstGeom>
                      <a:solidFill>
                        <a:srgbClr val="54BCEB"/>
                      </a:solidFill>
                      <a:ln>
                        <a:noFill/>
                      </a:ln>
                    </wps:spPr>
                    <wps:txbx>
                      <w:txbxContent>
                        <w:p w14:paraId="473176DD" w14:textId="77777777" w:rsidR="00EF3B19" w:rsidRDefault="00EF3B19">
                          <w:pPr>
                            <w:jc w:val="right"/>
                            <w:textDirection w:val="btLr"/>
                          </w:pPr>
                        </w:p>
                      </w:txbxContent>
                    </wps:txbx>
                    <wps:bodyPr spcFirstLastPara="1" wrap="square" lIns="0" tIns="0" rIns="0" bIns="0" anchor="ctr" anchorCtr="0">
                      <a:noAutofit/>
                    </wps:bodyPr>
                  </wps:wsp>
                </a:graphicData>
              </a:graphic>
            </wp:anchor>
          </w:drawing>
        </mc:Choice>
        <mc:Fallback>
          <w:pict>
            <v:rect w14:anchorId="07876CEB" id="Rechthoek 46" o:spid="_x0000_s1027" style="position:absolute;left:0;text-align:left;margin-left:-23pt;margin-top:813pt;width:528pt;height:6.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" fillcolor="#54bceb" stroked="f">
              <v:textbox inset="0,0,0,0">
                <w:txbxContent>
                  <w:p w14:paraId="473176DD" w14:textId="77777777" w:rsidR="00EF3B19" w:rsidRDefault="00EF3B19">
                    <w:pPr>
                      <w:jc w:val="right"/>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676929"/>
      <w:docPartObj>
        <w:docPartGallery w:val="Page Numbers (Bottom of Page)"/>
        <w:docPartUnique/>
      </w:docPartObj>
    </w:sdtPr>
    <w:sdtEndPr>
      <w:rPr>
        <w:noProof/>
      </w:rPr>
    </w:sdtEndPr>
    <w:sdtContent>
      <w:p w14:paraId="6FADF922" w14:textId="77777777" w:rsidR="00EF3B19" w:rsidRDefault="00EF3B19">
        <w:pPr>
          <w:pStyle w:val="Voettekst"/>
        </w:pPr>
        <w:r>
          <w:fldChar w:fldCharType="begin"/>
        </w:r>
        <w:r>
          <w:instrText xml:space="preserve"> PAGE   \* MERGEFORMAT </w:instrText>
        </w:r>
        <w:r>
          <w:fldChar w:fldCharType="separate"/>
        </w:r>
        <w:r>
          <w:rPr>
            <w:noProof/>
          </w:rPr>
          <w:t>6</w:t>
        </w:r>
        <w:r>
          <w:rPr>
            <w:noProof/>
          </w:rPr>
          <w:fldChar w:fldCharType="end"/>
        </w:r>
      </w:p>
    </w:sdtContent>
  </w:sdt>
  <w:p w14:paraId="003B714F" w14:textId="77777777" w:rsidR="00EF3B19" w:rsidRDefault="00EF3B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B0C95" w14:textId="77777777" w:rsidR="00235581" w:rsidRDefault="00235581" w:rsidP="00035AB0">
      <w:r>
        <w:separator/>
      </w:r>
    </w:p>
  </w:footnote>
  <w:footnote w:type="continuationSeparator" w:id="0">
    <w:p w14:paraId="7C1D4877" w14:textId="77777777" w:rsidR="00235581" w:rsidRDefault="00235581" w:rsidP="00035AB0">
      <w:r>
        <w:continuationSeparator/>
      </w:r>
    </w:p>
  </w:footnote>
  <w:footnote w:id="1">
    <w:p w14:paraId="1A8CD6EE" w14:textId="77777777" w:rsidR="00EF3B19" w:rsidRPr="000F62A0" w:rsidRDefault="00EF3B19" w:rsidP="00EF3B19">
      <w:pPr>
        <w:pStyle w:val="Voetnoottekst"/>
        <w:spacing w:line="360" w:lineRule="auto"/>
        <w:rPr>
          <w:rFonts w:ascii="Arial" w:hAnsi="Arial" w:cs="Arial"/>
        </w:rPr>
      </w:pPr>
      <w:r w:rsidRPr="000F62A0">
        <w:rPr>
          <w:rStyle w:val="Voetnootmarkering"/>
          <w:rFonts w:ascii="Arial" w:hAnsi="Arial" w:cs="Arial"/>
        </w:rPr>
        <w:footnoteRef/>
      </w:r>
      <w:r w:rsidRPr="000F62A0">
        <w:rPr>
          <w:rFonts w:ascii="Arial" w:hAnsi="Arial" w:cs="Arial"/>
        </w:rPr>
        <w:t xml:space="preserve"> Ontbrekende gegevens van één woonzorgcentrum</w:t>
      </w:r>
    </w:p>
  </w:footnote>
  <w:footnote w:id="2">
    <w:p w14:paraId="281E2109" w14:textId="77777777" w:rsidR="00EF3B19" w:rsidRPr="000F62A0" w:rsidRDefault="00EF3B19" w:rsidP="00EF3B19">
      <w:pPr>
        <w:pStyle w:val="Voetnoottekst"/>
        <w:spacing w:line="360" w:lineRule="auto"/>
        <w:rPr>
          <w:rFonts w:ascii="Arial" w:hAnsi="Arial" w:cs="Arial"/>
        </w:rPr>
      </w:pPr>
      <w:r w:rsidRPr="000F62A0">
        <w:rPr>
          <w:rStyle w:val="Voetnootmarkering"/>
          <w:rFonts w:ascii="Arial" w:hAnsi="Arial" w:cs="Arial"/>
        </w:rPr>
        <w:footnoteRef/>
      </w:r>
      <w:r w:rsidRPr="000F62A0">
        <w:rPr>
          <w:rFonts w:ascii="Arial" w:hAnsi="Arial" w:cs="Arial"/>
        </w:rPr>
        <w:t xml:space="preserve"> Ontbrekende gegevens van één woonzorgcentrum</w:t>
      </w:r>
    </w:p>
  </w:footnote>
  <w:footnote w:id="3">
    <w:p w14:paraId="26E60F11" w14:textId="77777777" w:rsidR="00EF3B19" w:rsidRPr="000F62A0" w:rsidRDefault="00EF3B19" w:rsidP="00EF3B19">
      <w:pPr>
        <w:pStyle w:val="Voetnoottekst"/>
        <w:spacing w:line="360" w:lineRule="auto"/>
        <w:rPr>
          <w:rFonts w:ascii="Arial" w:hAnsi="Arial" w:cs="Arial"/>
        </w:rPr>
      </w:pPr>
      <w:r w:rsidRPr="000F62A0">
        <w:rPr>
          <w:rStyle w:val="Voetnootmarkering"/>
          <w:rFonts w:ascii="Arial" w:hAnsi="Arial" w:cs="Arial"/>
        </w:rPr>
        <w:footnoteRef/>
      </w:r>
      <w:r w:rsidRPr="000F62A0">
        <w:rPr>
          <w:rFonts w:ascii="Arial" w:hAnsi="Arial" w:cs="Arial"/>
        </w:rPr>
        <w:t xml:space="preserve"> Geen of beperkte zorg/hulp nodig </w:t>
      </w:r>
    </w:p>
  </w:footnote>
  <w:footnote w:id="4">
    <w:p w14:paraId="62DCCCE0" w14:textId="77777777" w:rsidR="00EF3B19" w:rsidRPr="000F62A0" w:rsidRDefault="00EF3B19" w:rsidP="00EF3B19">
      <w:pPr>
        <w:pStyle w:val="Voetnoottekst"/>
        <w:spacing w:line="360" w:lineRule="auto"/>
        <w:ind w:left="142" w:hanging="142"/>
        <w:rPr>
          <w:rFonts w:ascii="Arial" w:hAnsi="Arial" w:cs="Arial"/>
        </w:rPr>
      </w:pPr>
      <w:r w:rsidRPr="000F62A0">
        <w:rPr>
          <w:rStyle w:val="Voetnootmarkering"/>
          <w:rFonts w:ascii="Arial" w:hAnsi="Arial" w:cs="Arial"/>
        </w:rPr>
        <w:footnoteRef/>
      </w:r>
      <w:r w:rsidRPr="000F62A0">
        <w:rPr>
          <w:rFonts w:ascii="Arial" w:hAnsi="Arial" w:cs="Arial"/>
        </w:rPr>
        <w:t xml:space="preserve"> Uitgebreide hulp nodig, zwaar fysiek zorgafhankelijk of diagnose dementie vastgesteld aan de hand van een diagnostisch bilan </w:t>
      </w:r>
    </w:p>
  </w:footnote>
  <w:footnote w:id="5">
    <w:p w14:paraId="4BAC9513" w14:textId="77777777" w:rsidR="00EF3B19" w:rsidRPr="007315E4" w:rsidRDefault="00EF3B19" w:rsidP="00EF3B19">
      <w:pPr>
        <w:pStyle w:val="Voetnoottekst"/>
        <w:rPr>
          <w:rStyle w:val="Voetnootmarkering"/>
        </w:rPr>
      </w:pPr>
      <w:r>
        <w:rPr>
          <w:rStyle w:val="Voetnootmarkering"/>
        </w:rPr>
        <w:footnoteRef/>
      </w:r>
      <w:r w:rsidRPr="007315E4">
        <w:rPr>
          <w:rStyle w:val="Voetnootmarkering"/>
        </w:rPr>
        <w:t xml:space="preserve"> Documentatie in dossier, via personeel of via huisarts</w:t>
      </w:r>
    </w:p>
  </w:footnote>
  <w:footnote w:id="6">
    <w:p w14:paraId="36DFE2BA" w14:textId="77777777" w:rsidR="00EF3B19" w:rsidRPr="007315E4" w:rsidRDefault="00EF3B19" w:rsidP="00EF3B19">
      <w:pPr>
        <w:pStyle w:val="Voetnoottekst"/>
        <w:rPr>
          <w:rStyle w:val="Voetnootmarkering"/>
        </w:rPr>
      </w:pPr>
      <w:r>
        <w:rPr>
          <w:rStyle w:val="Voetnootmarkering"/>
        </w:rPr>
        <w:footnoteRef/>
      </w:r>
      <w:r w:rsidRPr="007315E4">
        <w:rPr>
          <w:rStyle w:val="Voetnootmarkering"/>
        </w:rPr>
        <w:t xml:space="preserve"> Antimicrobieel geneesmiddel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eastAsiaTheme="minorEastAsia" w:hAnsi="Arial" w:cstheme="minorBidi"/>
        <w:b/>
        <w:caps/>
        <w:color w:val="FFFFFF" w:themeColor="background1"/>
        <w:sz w:val="20"/>
        <w:szCs w:val="20"/>
        <w:lang w:eastAsia="nl-BE"/>
      </w:rPr>
      <w:alias w:val="NaamFaculteit/Dienst"/>
      <w:tag w:val="NaamFaculteit/Dienst"/>
      <w:id w:val="643158344"/>
    </w:sdtPr>
    <w:sdtContent>
      <w:p w14:paraId="1C54430C" w14:textId="77777777" w:rsidR="00EF3B19" w:rsidRPr="00253D18" w:rsidRDefault="00EF3B19" w:rsidP="002C7364">
        <w:pPr>
          <w:spacing w:before="240"/>
          <w:jc w:val="right"/>
          <w:rPr>
            <w:rFonts w:ascii="Arial" w:eastAsiaTheme="minorEastAsia" w:hAnsi="Arial" w:cstheme="minorBidi"/>
            <w:b/>
            <w:caps/>
            <w:color w:val="FFFFFF" w:themeColor="background1"/>
            <w:sz w:val="20"/>
            <w:szCs w:val="20"/>
            <w:lang w:eastAsia="nl-BE"/>
          </w:rPr>
        </w:pPr>
        <w:r w:rsidRPr="00253D18">
          <w:rPr>
            <w:rFonts w:ascii="Arial" w:eastAsiaTheme="minorEastAsia" w:hAnsi="Arial" w:cstheme="minorBidi"/>
            <w:b/>
            <w:caps/>
            <w:color w:val="FFFFFF" w:themeColor="background1"/>
            <w:sz w:val="20"/>
            <w:szCs w:val="20"/>
            <w:lang w:eastAsia="nl-BE"/>
          </w:rPr>
          <w:t>FACULTEIT FARMACEUTISCHE WETENSCHAPPEN</w:t>
        </w:r>
      </w:p>
      <w:p w14:paraId="679CF4CE" w14:textId="77777777" w:rsidR="00EF3B19" w:rsidRPr="00253D18" w:rsidRDefault="00EF3B19" w:rsidP="002C7364">
        <w:pPr>
          <w:spacing w:before="240"/>
          <w:jc w:val="right"/>
          <w:rPr>
            <w:rFonts w:ascii="Arial" w:eastAsiaTheme="minorEastAsia" w:hAnsi="Arial" w:cstheme="minorBidi"/>
            <w:b/>
            <w:sz w:val="20"/>
            <w:szCs w:val="20"/>
            <w:lang w:eastAsia="nl-BE"/>
          </w:rPr>
        </w:pPr>
        <w:r w:rsidRPr="00253D18">
          <w:rPr>
            <w:rFonts w:ascii="Arial" w:eastAsiaTheme="minorEastAsia" w:hAnsi="Arial" w:cstheme="minorBidi"/>
            <w:b/>
            <w:caps/>
            <w:color w:val="FFFFFF" w:themeColor="background1"/>
            <w:sz w:val="20"/>
            <w:szCs w:val="20"/>
            <w:lang w:eastAsia="nl-BE"/>
          </w:rPr>
          <w:t>MASTER IN DE FARMACEUTISCHE ZORG</w:t>
        </w:r>
      </w:p>
    </w:sdtContent>
  </w:sdt>
  <w:p w14:paraId="0B686DB0" w14:textId="77777777" w:rsidR="00EF3B19" w:rsidRDefault="00EF3B19">
    <w:pPr>
      <w:pBdr>
        <w:top w:val="nil"/>
        <w:left w:val="nil"/>
        <w:bottom w:val="nil"/>
        <w:right w:val="nil"/>
        <w:between w:val="nil"/>
      </w:pBdr>
      <w:tabs>
        <w:tab w:val="center" w:pos="3969"/>
        <w:tab w:val="right" w:pos="7938"/>
      </w:tabs>
      <w:jc w:val="right"/>
      <w:rPr>
        <w:smallCaps/>
        <w:color w:val="000000"/>
        <w:sz w:val="14"/>
        <w:szCs w:val="14"/>
      </w:rPr>
    </w:pPr>
  </w:p>
  <w:p w14:paraId="4044AD2A" w14:textId="77777777" w:rsidR="00EF3B19" w:rsidRDefault="00EF3B19">
    <w:pPr>
      <w:pBdr>
        <w:top w:val="nil"/>
        <w:left w:val="nil"/>
        <w:bottom w:val="nil"/>
        <w:right w:val="nil"/>
        <w:between w:val="nil"/>
      </w:pBdr>
      <w:tabs>
        <w:tab w:val="center" w:pos="3969"/>
        <w:tab w:val="right" w:pos="7938"/>
      </w:tabs>
      <w:jc w:val="right"/>
      <w:rPr>
        <w:smallCaps/>
        <w:color w:val="000000"/>
        <w:sz w:val="14"/>
        <w:szCs w:val="14"/>
      </w:rPr>
    </w:pPr>
    <w:r>
      <w:rPr>
        <w:smallCaps/>
        <w:noProof/>
        <w:color w:val="000000"/>
        <w:sz w:val="14"/>
        <w:szCs w:val="14"/>
      </w:rPr>
      <mc:AlternateContent>
        <mc:Choice Requires="wps">
          <w:drawing>
            <wp:anchor distT="0" distB="0" distL="0" distR="0" simplePos="0" relativeHeight="251659264" behindDoc="1" locked="0" layoutInCell="1" hidden="0" allowOverlap="1" wp14:anchorId="795E5653" wp14:editId="3322B516">
              <wp:simplePos x="0" y="0"/>
              <wp:positionH relativeFrom="page">
                <wp:posOffset>427038</wp:posOffset>
              </wp:positionH>
              <wp:positionV relativeFrom="page">
                <wp:posOffset>643573</wp:posOffset>
              </wp:positionV>
              <wp:extent cx="6705525" cy="729525"/>
              <wp:effectExtent l="0" t="0" r="0" b="0"/>
              <wp:wrapNone/>
              <wp:docPr id="43" name="Rechthoek 43"/>
              <wp:cNvGraphicFramePr/>
              <a:graphic xmlns:a="http://schemas.openxmlformats.org/drawingml/2006/main">
                <a:graphicData uri="http://schemas.microsoft.com/office/word/2010/wordprocessingShape">
                  <wps:wsp>
                    <wps:cNvSpPr/>
                    <wps:spPr>
                      <a:xfrm>
                        <a:off x="1998000" y="3420000"/>
                        <a:ext cx="6696000" cy="720000"/>
                      </a:xfrm>
                      <a:prstGeom prst="rect">
                        <a:avLst/>
                      </a:prstGeom>
                      <a:solidFill>
                        <a:srgbClr val="158CAF"/>
                      </a:solidFill>
                      <a:ln>
                        <a:noFill/>
                      </a:ln>
                    </wps:spPr>
                    <wps:txbx>
                      <w:txbxContent>
                        <w:p w14:paraId="4609D7D4" w14:textId="77777777" w:rsidR="00EF3B19" w:rsidRDefault="00EF3B19">
                          <w:pPr>
                            <w:jc w:val="right"/>
                            <w:textDirection w:val="btLr"/>
                          </w:pPr>
                        </w:p>
                      </w:txbxContent>
                    </wps:txbx>
                    <wps:bodyPr spcFirstLastPara="1" wrap="square" lIns="2340000" tIns="72000" rIns="216000" bIns="72000" anchor="ctr" anchorCtr="0">
                      <a:noAutofit/>
                    </wps:bodyPr>
                  </wps:wsp>
                </a:graphicData>
              </a:graphic>
            </wp:anchor>
          </w:drawing>
        </mc:Choice>
        <mc:Fallback>
          <w:pict>
            <v:rect w14:anchorId="795E5653" id="Rechthoek 43" o:spid="_x0000_s1026" style="position:absolute;left:0;text-align:left;margin-left:33.65pt;margin-top:50.7pt;width:528pt;height:57.45pt;z-index:-251657216;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" fillcolor="#158caf" stroked="f">
              <v:textbox inset="65mm,2mm,6mm,2mm">
                <w:txbxContent>
                  <w:p w14:paraId="4609D7D4" w14:textId="77777777" w:rsidR="00EF3B19" w:rsidRDefault="00EF3B19">
                    <w:pPr>
                      <w:jc w:val="right"/>
                      <w:textDirection w:val="btLr"/>
                    </w:pPr>
                  </w:p>
                </w:txbxContent>
              </v:textbox>
              <w10:wrap anchorx="page" anchory="page"/>
            </v:rect>
          </w:pict>
        </mc:Fallback>
      </mc:AlternateContent>
    </w:r>
    <w:r>
      <w:rPr>
        <w:smallCaps/>
        <w:noProof/>
        <w:color w:val="000000"/>
        <w:sz w:val="14"/>
        <w:szCs w:val="14"/>
      </w:rPr>
      <w:drawing>
        <wp:anchor distT="0" distB="0" distL="114300" distR="114300" simplePos="0" relativeHeight="251660288" behindDoc="0" locked="0" layoutInCell="1" hidden="0" allowOverlap="1" wp14:anchorId="5589D526" wp14:editId="23C2E993">
          <wp:simplePos x="0" y="0"/>
          <wp:positionH relativeFrom="page">
            <wp:posOffset>648335</wp:posOffset>
          </wp:positionH>
          <wp:positionV relativeFrom="page">
            <wp:posOffset>360045</wp:posOffset>
          </wp:positionV>
          <wp:extent cx="2005200" cy="72000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05200" cy="7200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4C5C4" w14:textId="77777777" w:rsidR="00EF3B19" w:rsidRDefault="00EF3B19">
    <w:pPr>
      <w:pBdr>
        <w:top w:val="nil"/>
        <w:left w:val="nil"/>
        <w:bottom w:val="nil"/>
        <w:right w:val="nil"/>
        <w:between w:val="nil"/>
      </w:pBdr>
      <w:tabs>
        <w:tab w:val="center" w:pos="3969"/>
        <w:tab w:val="right" w:pos="7938"/>
      </w:tabs>
      <w:jc w:val="right"/>
      <w:rPr>
        <w:smallCaps/>
        <w:color w:val="000000"/>
        <w:sz w:val="14"/>
        <w:szCs w:val="14"/>
      </w:rPr>
    </w:pPr>
    <w:r>
      <w:rPr>
        <w:smallCaps/>
        <w:noProof/>
        <w:color w:val="000000"/>
        <w:sz w:val="14"/>
        <w:szCs w:val="14"/>
      </w:rPr>
      <w:drawing>
        <wp:anchor distT="0" distB="0" distL="114300" distR="114300" simplePos="0" relativeHeight="251661312" behindDoc="0" locked="0" layoutInCell="1" hidden="0" allowOverlap="1" wp14:anchorId="12A2EA83" wp14:editId="0F0B665B">
          <wp:simplePos x="0" y="0"/>
          <wp:positionH relativeFrom="page">
            <wp:posOffset>504190</wp:posOffset>
          </wp:positionH>
          <wp:positionV relativeFrom="page">
            <wp:posOffset>431800</wp:posOffset>
          </wp:positionV>
          <wp:extent cx="2016000" cy="720000"/>
          <wp:effectExtent l="0" t="0" r="0" b="0"/>
          <wp:wrapSquare wrapText="bothSides" distT="0" distB="0" distL="114300" distR="11430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016000" cy="720000"/>
                  </a:xfrm>
                  <a:prstGeom prst="rect">
                    <a:avLst/>
                  </a:prstGeom>
                  <a:ln/>
                </pic:spPr>
              </pic:pic>
            </a:graphicData>
          </a:graphic>
        </wp:anchor>
      </w:drawing>
    </w:r>
    <w:r>
      <w:rPr>
        <w:smallCaps/>
        <w:noProof/>
        <w:color w:val="000000"/>
        <w:sz w:val="14"/>
        <w:szCs w:val="14"/>
      </w:rPr>
      <mc:AlternateContent>
        <mc:Choice Requires="wps">
          <w:drawing>
            <wp:anchor distT="0" distB="0" distL="0" distR="0" simplePos="0" relativeHeight="251662336" behindDoc="1" locked="0" layoutInCell="1" hidden="0" allowOverlap="1" wp14:anchorId="43625E77" wp14:editId="2FCED7EB">
              <wp:simplePos x="0" y="0"/>
              <wp:positionH relativeFrom="page">
                <wp:posOffset>283528</wp:posOffset>
              </wp:positionH>
              <wp:positionV relativeFrom="page">
                <wp:posOffset>715328</wp:posOffset>
              </wp:positionV>
              <wp:extent cx="6993525" cy="729525"/>
              <wp:effectExtent l="0" t="0" r="0" b="0"/>
              <wp:wrapNone/>
              <wp:docPr id="44" name="Rechthoek 44"/>
              <wp:cNvGraphicFramePr/>
              <a:graphic xmlns:a="http://schemas.openxmlformats.org/drawingml/2006/main">
                <a:graphicData uri="http://schemas.microsoft.com/office/word/2010/wordprocessingShape">
                  <wps:wsp>
                    <wps:cNvSpPr/>
                    <wps:spPr>
                      <a:xfrm>
                        <a:off x="1854000" y="3420000"/>
                        <a:ext cx="6984000" cy="720000"/>
                      </a:xfrm>
                      <a:prstGeom prst="rect">
                        <a:avLst/>
                      </a:prstGeom>
                      <a:solidFill>
                        <a:srgbClr val="1D8DB0"/>
                      </a:solidFill>
                      <a:ln>
                        <a:noFill/>
                      </a:ln>
                    </wps:spPr>
                    <wps:txbx>
                      <w:txbxContent>
                        <w:p w14:paraId="431AE032" w14:textId="77777777" w:rsidR="00EF3B19" w:rsidRDefault="00EF3B19">
                          <w:pPr>
                            <w:jc w:val="right"/>
                            <w:textDirection w:val="btLr"/>
                          </w:pPr>
                        </w:p>
                      </w:txbxContent>
                    </wps:txbx>
                    <wps:bodyPr spcFirstLastPara="1" wrap="square" lIns="0" tIns="0" rIns="0" bIns="0" anchor="ctr" anchorCtr="0">
                      <a:noAutofit/>
                    </wps:bodyPr>
                  </wps:wsp>
                </a:graphicData>
              </a:graphic>
            </wp:anchor>
          </w:drawing>
        </mc:Choice>
        <mc:Fallback>
          <w:pict>
            <v:rect w14:anchorId="43625E77" id="Rechthoek 44" o:spid="_x0000_s1028" style="position:absolute;left:0;text-align:left;margin-left:22.35pt;margin-top:56.35pt;width:550.65pt;height:57.45pt;z-index:-251654144;visibility:visible;mso-wrap-style:square;mso-wrap-distance-left:0;mso-wrap-distance-top:0;mso-wrap-distance-right:0;mso-wrap-distance-bottom:0;mso-position-horizontal:absolute;mso-position-horizontal-relative:page;mso-position-vertical:absolute;mso-position-vertical-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" fillcolor="#1d8db0" stroked="f">
              <v:textbox inset="0,0,0,0">
                <w:txbxContent>
                  <w:p w14:paraId="431AE032" w14:textId="77777777" w:rsidR="00EF3B19" w:rsidRDefault="00EF3B19">
                    <w:pPr>
                      <w:jc w:val="right"/>
                      <w:textDirection w:val="btLr"/>
                    </w:pP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BB779" w14:textId="77777777" w:rsidR="00EF3B19" w:rsidRDefault="00EF3B19" w:rsidP="002C7364">
    <w:pPr>
      <w:pStyle w:val="Koptekst"/>
    </w:pPr>
    <w:r>
      <w:rPr>
        <w:noProof/>
        <w:lang w:val="en-GB" w:eastAsia="en-GB"/>
      </w:rPr>
      <w:drawing>
        <wp:anchor distT="0" distB="0" distL="114300" distR="114300" simplePos="0" relativeHeight="251664384" behindDoc="1" locked="0" layoutInCell="1" allowOverlap="1" wp14:anchorId="2D3E204C" wp14:editId="4369D9DA">
          <wp:simplePos x="0" y="0"/>
          <wp:positionH relativeFrom="page">
            <wp:posOffset>5373751</wp:posOffset>
          </wp:positionH>
          <wp:positionV relativeFrom="page">
            <wp:posOffset>114935</wp:posOffset>
          </wp:positionV>
          <wp:extent cx="2016000" cy="720000"/>
          <wp:effectExtent l="0" t="0" r="3810" b="4445"/>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_backlogo_2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6000" cy="72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910AA"/>
    <w:multiLevelType w:val="hybridMultilevel"/>
    <w:tmpl w:val="65341406"/>
    <w:lvl w:ilvl="0" w:tplc="091839F8">
      <w:start w:val="11"/>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C66B7D"/>
    <w:multiLevelType w:val="hybridMultilevel"/>
    <w:tmpl w:val="8F4267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DE7F57"/>
    <w:multiLevelType w:val="hybridMultilevel"/>
    <w:tmpl w:val="DFC41F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E53AF1"/>
    <w:multiLevelType w:val="hybridMultilevel"/>
    <w:tmpl w:val="DBDAE2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93D98"/>
    <w:multiLevelType w:val="multilevel"/>
    <w:tmpl w:val="7B58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5454F5"/>
    <w:multiLevelType w:val="multilevel"/>
    <w:tmpl w:val="027233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4038D4"/>
    <w:multiLevelType w:val="multilevel"/>
    <w:tmpl w:val="CE120214"/>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9A7740"/>
    <w:multiLevelType w:val="multilevel"/>
    <w:tmpl w:val="60F282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6972750"/>
    <w:multiLevelType w:val="hybridMultilevel"/>
    <w:tmpl w:val="AC10756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289751DF"/>
    <w:multiLevelType w:val="multilevel"/>
    <w:tmpl w:val="1E063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3065F"/>
    <w:multiLevelType w:val="hybridMultilevel"/>
    <w:tmpl w:val="8F4267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CC7FB7"/>
    <w:multiLevelType w:val="hybridMultilevel"/>
    <w:tmpl w:val="874CF00C"/>
    <w:lvl w:ilvl="0" w:tplc="F07C4C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9397B1B"/>
    <w:multiLevelType w:val="hybridMultilevel"/>
    <w:tmpl w:val="2A2E7AC8"/>
    <w:lvl w:ilvl="0" w:tplc="CAB6527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774A3F"/>
    <w:multiLevelType w:val="hybridMultilevel"/>
    <w:tmpl w:val="707E0994"/>
    <w:lvl w:ilvl="0" w:tplc="AF98D7A4">
      <w:start w:val="158"/>
      <w:numFmt w:val="bullet"/>
      <w:lvlText w:val="-"/>
      <w:lvlJc w:val="left"/>
      <w:pPr>
        <w:ind w:left="36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2E57D33"/>
    <w:multiLevelType w:val="hybridMultilevel"/>
    <w:tmpl w:val="C93C8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21255"/>
    <w:multiLevelType w:val="multilevel"/>
    <w:tmpl w:val="DAD4B8A6"/>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7" w15:restartNumberingAfterBreak="0">
    <w:nsid w:val="48593A22"/>
    <w:multiLevelType w:val="multilevel"/>
    <w:tmpl w:val="D79AEC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62150C"/>
    <w:multiLevelType w:val="multilevel"/>
    <w:tmpl w:val="3484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C500E1"/>
    <w:multiLevelType w:val="hybridMultilevel"/>
    <w:tmpl w:val="B178D1E8"/>
    <w:lvl w:ilvl="0" w:tplc="CA744EAE">
      <w:start w:val="1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AE20104"/>
    <w:multiLevelType w:val="multilevel"/>
    <w:tmpl w:val="565A1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ED1366"/>
    <w:multiLevelType w:val="hybridMultilevel"/>
    <w:tmpl w:val="E8CA3F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C9C4840"/>
    <w:multiLevelType w:val="hybridMultilevel"/>
    <w:tmpl w:val="0BA86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B3249D"/>
    <w:multiLevelType w:val="hybridMultilevel"/>
    <w:tmpl w:val="C7EC4D74"/>
    <w:lvl w:ilvl="0" w:tplc="C8A052A4">
      <w:start w:val="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43E06A0"/>
    <w:multiLevelType w:val="hybridMultilevel"/>
    <w:tmpl w:val="A7666E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64B4292"/>
    <w:multiLevelType w:val="hybridMultilevel"/>
    <w:tmpl w:val="8F4267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8F746F4"/>
    <w:multiLevelType w:val="multilevel"/>
    <w:tmpl w:val="8098E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016D8B"/>
    <w:multiLevelType w:val="hybridMultilevel"/>
    <w:tmpl w:val="9EA6B0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1930F3B"/>
    <w:multiLevelType w:val="hybridMultilevel"/>
    <w:tmpl w:val="8F4267E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3EA5828"/>
    <w:multiLevelType w:val="multilevel"/>
    <w:tmpl w:val="A5588BAE"/>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65AE1F04"/>
    <w:multiLevelType w:val="hybridMultilevel"/>
    <w:tmpl w:val="8F4267E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66F7CA1"/>
    <w:multiLevelType w:val="multilevel"/>
    <w:tmpl w:val="F572BE70"/>
    <w:lvl w:ilvl="0">
      <w:start w:val="1"/>
      <w:numFmt w:val="decimal"/>
      <w:pStyle w:val="Lijstopsomteke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6D9423C0"/>
    <w:multiLevelType w:val="hybridMultilevel"/>
    <w:tmpl w:val="F1944504"/>
    <w:lvl w:ilvl="0" w:tplc="561E4DE6">
      <w:start w:val="2"/>
      <w:numFmt w:val="upperLetter"/>
      <w:lvlText w:val="%1."/>
      <w:lvlJc w:val="left"/>
      <w:pPr>
        <w:ind w:left="720" w:hanging="360"/>
      </w:pPr>
      <w:rPr>
        <w:rFonts w:hint="default"/>
        <w:color w:val="000000"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554962"/>
    <w:multiLevelType w:val="hybridMultilevel"/>
    <w:tmpl w:val="F46EE9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6E511B1"/>
    <w:multiLevelType w:val="multilevel"/>
    <w:tmpl w:val="AD70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4078F9"/>
    <w:multiLevelType w:val="hybridMultilevel"/>
    <w:tmpl w:val="628AAD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ACB042E"/>
    <w:multiLevelType w:val="hybridMultilevel"/>
    <w:tmpl w:val="8DC2E9C6"/>
    <w:lvl w:ilvl="0" w:tplc="AD3C4580">
      <w:start w:val="1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B95639A"/>
    <w:multiLevelType w:val="hybridMultilevel"/>
    <w:tmpl w:val="E8CA3F2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CA80725"/>
    <w:multiLevelType w:val="hybridMultilevel"/>
    <w:tmpl w:val="8744BB84"/>
    <w:lvl w:ilvl="0" w:tplc="CE44A128">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D7015CB"/>
    <w:multiLevelType w:val="hybridMultilevel"/>
    <w:tmpl w:val="628AAD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1402C8"/>
    <w:multiLevelType w:val="hybridMultilevel"/>
    <w:tmpl w:val="C5284852"/>
    <w:lvl w:ilvl="0" w:tplc="64D6DF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29337">
    <w:abstractNumId w:val="16"/>
  </w:num>
  <w:num w:numId="2" w16cid:durableId="555121010">
    <w:abstractNumId w:val="31"/>
  </w:num>
  <w:num w:numId="3" w16cid:durableId="1398476325">
    <w:abstractNumId w:val="24"/>
  </w:num>
  <w:num w:numId="4" w16cid:durableId="1432312722">
    <w:abstractNumId w:val="12"/>
  </w:num>
  <w:num w:numId="5" w16cid:durableId="700010709">
    <w:abstractNumId w:val="26"/>
  </w:num>
  <w:num w:numId="6" w16cid:durableId="808741852">
    <w:abstractNumId w:val="4"/>
  </w:num>
  <w:num w:numId="7" w16cid:durableId="816604167">
    <w:abstractNumId w:val="33"/>
  </w:num>
  <w:num w:numId="8" w16cid:durableId="1023284824">
    <w:abstractNumId w:val="8"/>
  </w:num>
  <w:num w:numId="9" w16cid:durableId="1372220833">
    <w:abstractNumId w:val="19"/>
  </w:num>
  <w:num w:numId="10" w16cid:durableId="351880449">
    <w:abstractNumId w:val="17"/>
  </w:num>
  <w:num w:numId="11" w16cid:durableId="186648716">
    <w:abstractNumId w:val="13"/>
  </w:num>
  <w:num w:numId="12" w16cid:durableId="395468955">
    <w:abstractNumId w:val="7"/>
  </w:num>
  <w:num w:numId="13" w16cid:durableId="1858226715">
    <w:abstractNumId w:val="6"/>
  </w:num>
  <w:num w:numId="14" w16cid:durableId="938218262">
    <w:abstractNumId w:val="36"/>
  </w:num>
  <w:num w:numId="15" w16cid:durableId="1414205030">
    <w:abstractNumId w:val="14"/>
  </w:num>
  <w:num w:numId="16" w16cid:durableId="72436707">
    <w:abstractNumId w:val="38"/>
  </w:num>
  <w:num w:numId="17" w16cid:durableId="61099517">
    <w:abstractNumId w:val="21"/>
  </w:num>
  <w:num w:numId="18" w16cid:durableId="852038476">
    <w:abstractNumId w:val="37"/>
  </w:num>
  <w:num w:numId="19" w16cid:durableId="2093817683">
    <w:abstractNumId w:val="40"/>
  </w:num>
  <w:num w:numId="20" w16cid:durableId="1599097979">
    <w:abstractNumId w:val="15"/>
  </w:num>
  <w:num w:numId="21" w16cid:durableId="1619068955">
    <w:abstractNumId w:val="22"/>
  </w:num>
  <w:num w:numId="22" w16cid:durableId="400644478">
    <w:abstractNumId w:val="35"/>
  </w:num>
  <w:num w:numId="23" w16cid:durableId="1902600098">
    <w:abstractNumId w:val="39"/>
  </w:num>
  <w:num w:numId="24" w16cid:durableId="620067803">
    <w:abstractNumId w:val="28"/>
  </w:num>
  <w:num w:numId="25" w16cid:durableId="1596284912">
    <w:abstractNumId w:val="32"/>
  </w:num>
  <w:num w:numId="26" w16cid:durableId="1116022271">
    <w:abstractNumId w:val="2"/>
  </w:num>
  <w:num w:numId="27" w16cid:durableId="1885947096">
    <w:abstractNumId w:val="25"/>
  </w:num>
  <w:num w:numId="28" w16cid:durableId="1207067678">
    <w:abstractNumId w:val="30"/>
  </w:num>
  <w:num w:numId="29" w16cid:durableId="268709190">
    <w:abstractNumId w:val="11"/>
  </w:num>
  <w:num w:numId="30" w16cid:durableId="2144152441">
    <w:abstractNumId w:val="23"/>
  </w:num>
  <w:num w:numId="31" w16cid:durableId="1853642644">
    <w:abstractNumId w:val="1"/>
  </w:num>
  <w:num w:numId="32" w16cid:durableId="124860839">
    <w:abstractNumId w:val="3"/>
  </w:num>
  <w:num w:numId="33" w16cid:durableId="8977862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353394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791793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12476201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5927430">
    <w:abstractNumId w:val="3"/>
  </w:num>
  <w:num w:numId="38" w16cid:durableId="174367240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08482801">
    <w:abstractNumId w:val="13"/>
  </w:num>
  <w:num w:numId="40" w16cid:durableId="749813765">
    <w:abstractNumId w:val="5"/>
  </w:num>
  <w:num w:numId="41" w16cid:durableId="1167404917">
    <w:abstractNumId w:val="18"/>
  </w:num>
  <w:num w:numId="42" w16cid:durableId="1624386685">
    <w:abstractNumId w:val="34"/>
  </w:num>
  <w:num w:numId="43" w16cid:durableId="1960910145">
    <w:abstractNumId w:val="10"/>
  </w:num>
  <w:num w:numId="44" w16cid:durableId="142628741">
    <w:abstractNumId w:val="20"/>
  </w:num>
  <w:num w:numId="45" w16cid:durableId="1613439316">
    <w:abstractNumId w:val="9"/>
  </w:num>
  <w:num w:numId="46" w16cid:durableId="1573732557">
    <w:abstractNumId w:val="27"/>
  </w:num>
  <w:num w:numId="47" w16cid:durableId="1128932987">
    <w:abstractNumId w:val="0"/>
  </w:num>
  <w:num w:numId="48" w16cid:durableId="183403018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AB0"/>
    <w:rsid w:val="00002E64"/>
    <w:rsid w:val="00035AB0"/>
    <w:rsid w:val="000414BA"/>
    <w:rsid w:val="0019265A"/>
    <w:rsid w:val="001956A4"/>
    <w:rsid w:val="00235581"/>
    <w:rsid w:val="003E0C1D"/>
    <w:rsid w:val="004E122D"/>
    <w:rsid w:val="00653CB6"/>
    <w:rsid w:val="00660230"/>
    <w:rsid w:val="0076651E"/>
    <w:rsid w:val="007B4BCB"/>
    <w:rsid w:val="00A67658"/>
    <w:rsid w:val="00A90E4E"/>
    <w:rsid w:val="00BF0469"/>
    <w:rsid w:val="00DE2714"/>
    <w:rsid w:val="00EE0BF9"/>
    <w:rsid w:val="00EF3B19"/>
    <w:rsid w:val="00F20A5E"/>
    <w:rsid w:val="00F92BA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8FC2"/>
  <w15:chartTrackingRefBased/>
  <w15:docId w15:val="{A3DF0137-36B4-274A-94C0-FECEA1CD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qFormat="1"/>
    <w:lsdException w:name="List Continue 2" w:semiHidden="1" w:uiPriority="0" w:unhideWhenUsed="1" w:qFormat="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2BA9"/>
    <w:rPr>
      <w:rFonts w:ascii="Times New Roman" w:eastAsia="Times New Roman" w:hAnsi="Times New Roman" w:cs="Times New Roman"/>
      <w:kern w:val="0"/>
      <w:lang w:eastAsia="nl-NL"/>
      <w14:ligatures w14:val="none"/>
    </w:rPr>
  </w:style>
  <w:style w:type="paragraph" w:styleId="Kop1">
    <w:name w:val="heading 1"/>
    <w:basedOn w:val="Standaard"/>
    <w:next w:val="Standaard"/>
    <w:link w:val="Kop1Char"/>
    <w:qFormat/>
    <w:rsid w:val="00035AB0"/>
    <w:pPr>
      <w:keepNext/>
      <w:keepLines/>
      <w:numPr>
        <w:numId w:val="1"/>
      </w:numPr>
      <w:spacing w:after="720"/>
      <w:outlineLvl w:val="0"/>
    </w:pPr>
    <w:rPr>
      <w:rFonts w:asciiTheme="majorHAnsi" w:eastAsiaTheme="majorEastAsia" w:hAnsiTheme="majorHAnsi" w:cstheme="majorHAnsi"/>
      <w:b/>
      <w:bCs/>
      <w:sz w:val="28"/>
      <w:szCs w:val="28"/>
    </w:rPr>
  </w:style>
  <w:style w:type="paragraph" w:styleId="Kop2">
    <w:name w:val="heading 2"/>
    <w:basedOn w:val="Standaard"/>
    <w:next w:val="Standaard"/>
    <w:link w:val="Kop2Char"/>
    <w:unhideWhenUsed/>
    <w:qFormat/>
    <w:rsid w:val="00035AB0"/>
    <w:pPr>
      <w:keepNext/>
      <w:keepLines/>
      <w:numPr>
        <w:ilvl w:val="1"/>
        <w:numId w:val="1"/>
      </w:numPr>
      <w:spacing w:before="720" w:after="240"/>
      <w:outlineLvl w:val="1"/>
    </w:pPr>
    <w:rPr>
      <w:rFonts w:asciiTheme="majorHAnsi" w:eastAsiaTheme="majorEastAsia" w:hAnsiTheme="majorHAnsi" w:cstheme="majorHAnsi"/>
      <w:b/>
      <w:bCs/>
      <w:szCs w:val="26"/>
    </w:rPr>
  </w:style>
  <w:style w:type="paragraph" w:styleId="Kop3">
    <w:name w:val="heading 3"/>
    <w:basedOn w:val="Standaard"/>
    <w:next w:val="Standaard"/>
    <w:link w:val="Kop3Char"/>
    <w:unhideWhenUsed/>
    <w:qFormat/>
    <w:rsid w:val="00035AB0"/>
    <w:pPr>
      <w:keepNext/>
      <w:keepLines/>
      <w:numPr>
        <w:ilvl w:val="2"/>
        <w:numId w:val="1"/>
      </w:numPr>
      <w:spacing w:before="480" w:after="120"/>
      <w:outlineLvl w:val="2"/>
    </w:pPr>
    <w:rPr>
      <w:rFonts w:eastAsiaTheme="majorEastAsia" w:cstheme="majorBidi"/>
      <w:b/>
      <w:bCs/>
    </w:rPr>
  </w:style>
  <w:style w:type="paragraph" w:styleId="Kop4">
    <w:name w:val="heading 4"/>
    <w:basedOn w:val="Standaard"/>
    <w:next w:val="Standaard"/>
    <w:link w:val="Kop4Char"/>
    <w:unhideWhenUsed/>
    <w:qFormat/>
    <w:rsid w:val="00035AB0"/>
    <w:pPr>
      <w:keepNext/>
      <w:keepLines/>
      <w:numPr>
        <w:ilvl w:val="3"/>
        <w:numId w:val="1"/>
      </w:numPr>
      <w:ind w:left="851" w:hanging="851"/>
      <w:outlineLvl w:val="3"/>
    </w:pPr>
    <w:rPr>
      <w:rFonts w:eastAsiaTheme="majorEastAsia" w:cstheme="majorBidi"/>
      <w:bCs/>
      <w:i/>
      <w:iCs/>
    </w:rPr>
  </w:style>
  <w:style w:type="paragraph" w:styleId="Kop5">
    <w:name w:val="heading 5"/>
    <w:basedOn w:val="Standaard"/>
    <w:next w:val="Standaard"/>
    <w:link w:val="Kop5Char"/>
    <w:uiPriority w:val="9"/>
    <w:unhideWhenUsed/>
    <w:qFormat/>
    <w:rsid w:val="00035AB0"/>
    <w:pPr>
      <w:keepNext/>
      <w:keepLines/>
      <w:numPr>
        <w:ilvl w:val="4"/>
        <w:numId w:val="1"/>
      </w:numPr>
      <w:spacing w:before="200"/>
      <w:outlineLvl w:val="4"/>
    </w:pPr>
    <w:rPr>
      <w:rFonts w:eastAsiaTheme="majorEastAsia" w:cstheme="majorBidi"/>
    </w:rPr>
  </w:style>
  <w:style w:type="paragraph" w:styleId="Kop6">
    <w:name w:val="heading 6"/>
    <w:basedOn w:val="Standaard"/>
    <w:next w:val="Standaard"/>
    <w:link w:val="Kop6Char"/>
    <w:uiPriority w:val="9"/>
    <w:semiHidden/>
    <w:unhideWhenUsed/>
    <w:qFormat/>
    <w:rsid w:val="00035AB0"/>
    <w:pPr>
      <w:keepNext/>
      <w:keepLines/>
      <w:numPr>
        <w:ilvl w:val="5"/>
        <w:numId w:val="1"/>
      </w:numPr>
      <w:spacing w:before="20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035AB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035AB0"/>
    <w:pPr>
      <w:keepNext/>
      <w:keepLines/>
      <w:numPr>
        <w:ilvl w:val="7"/>
        <w:numId w:val="1"/>
      </w:numPr>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035AB0"/>
    <w:pPr>
      <w:keepNext/>
      <w:keepLines/>
      <w:numPr>
        <w:ilvl w:val="8"/>
        <w:numId w:val="1"/>
      </w:numPr>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35AB0"/>
    <w:rPr>
      <w:rFonts w:asciiTheme="majorHAnsi" w:eastAsiaTheme="majorEastAsia" w:hAnsiTheme="majorHAnsi" w:cstheme="majorHAnsi"/>
      <w:b/>
      <w:bCs/>
      <w:kern w:val="0"/>
      <w:sz w:val="28"/>
      <w:szCs w:val="28"/>
      <w:lang w:eastAsia="nl-NL"/>
      <w14:ligatures w14:val="none"/>
    </w:rPr>
  </w:style>
  <w:style w:type="character" w:customStyle="1" w:styleId="Kop2Char">
    <w:name w:val="Kop 2 Char"/>
    <w:basedOn w:val="Standaardalinea-lettertype"/>
    <w:link w:val="Kop2"/>
    <w:uiPriority w:val="9"/>
    <w:rsid w:val="00035AB0"/>
    <w:rPr>
      <w:rFonts w:asciiTheme="majorHAnsi" w:eastAsiaTheme="majorEastAsia" w:hAnsiTheme="majorHAnsi" w:cstheme="majorHAnsi"/>
      <w:b/>
      <w:bCs/>
      <w:kern w:val="0"/>
      <w:szCs w:val="26"/>
      <w:lang w:eastAsia="nl-NL"/>
      <w14:ligatures w14:val="none"/>
    </w:rPr>
  </w:style>
  <w:style w:type="character" w:customStyle="1" w:styleId="Kop3Char">
    <w:name w:val="Kop 3 Char"/>
    <w:basedOn w:val="Standaardalinea-lettertype"/>
    <w:link w:val="Kop3"/>
    <w:rsid w:val="00035AB0"/>
    <w:rPr>
      <w:rFonts w:ascii="Times New Roman" w:eastAsiaTheme="majorEastAsia" w:hAnsi="Times New Roman" w:cstheme="majorBidi"/>
      <w:b/>
      <w:bCs/>
      <w:kern w:val="0"/>
      <w:lang w:eastAsia="nl-NL"/>
      <w14:ligatures w14:val="none"/>
    </w:rPr>
  </w:style>
  <w:style w:type="character" w:customStyle="1" w:styleId="Kop4Char">
    <w:name w:val="Kop 4 Char"/>
    <w:basedOn w:val="Standaardalinea-lettertype"/>
    <w:link w:val="Kop4"/>
    <w:rsid w:val="00035AB0"/>
    <w:rPr>
      <w:rFonts w:ascii="Times New Roman" w:eastAsiaTheme="majorEastAsia" w:hAnsi="Times New Roman" w:cstheme="majorBidi"/>
      <w:bCs/>
      <w:i/>
      <w:iCs/>
      <w:kern w:val="0"/>
      <w:lang w:eastAsia="nl-NL"/>
      <w14:ligatures w14:val="none"/>
    </w:rPr>
  </w:style>
  <w:style w:type="character" w:customStyle="1" w:styleId="Kop5Char">
    <w:name w:val="Kop 5 Char"/>
    <w:basedOn w:val="Standaardalinea-lettertype"/>
    <w:link w:val="Kop5"/>
    <w:uiPriority w:val="9"/>
    <w:rsid w:val="00035AB0"/>
    <w:rPr>
      <w:rFonts w:ascii="Times New Roman" w:eastAsiaTheme="majorEastAsia" w:hAnsi="Times New Roman" w:cstheme="majorBidi"/>
      <w:kern w:val="0"/>
      <w:lang w:eastAsia="nl-NL"/>
      <w14:ligatures w14:val="none"/>
    </w:rPr>
  </w:style>
  <w:style w:type="character" w:customStyle="1" w:styleId="Kop6Char">
    <w:name w:val="Kop 6 Char"/>
    <w:basedOn w:val="Standaardalinea-lettertype"/>
    <w:link w:val="Kop6"/>
    <w:uiPriority w:val="9"/>
    <w:semiHidden/>
    <w:rsid w:val="00035AB0"/>
    <w:rPr>
      <w:rFonts w:asciiTheme="majorHAnsi" w:eastAsiaTheme="majorEastAsia" w:hAnsiTheme="majorHAnsi" w:cstheme="majorBidi"/>
      <w:i/>
      <w:iCs/>
      <w:color w:val="1F3763" w:themeColor="accent1" w:themeShade="7F"/>
      <w:kern w:val="0"/>
      <w:lang w:eastAsia="nl-NL"/>
      <w14:ligatures w14:val="none"/>
    </w:rPr>
  </w:style>
  <w:style w:type="character" w:customStyle="1" w:styleId="Kop7Char">
    <w:name w:val="Kop 7 Char"/>
    <w:basedOn w:val="Standaardalinea-lettertype"/>
    <w:link w:val="Kop7"/>
    <w:uiPriority w:val="9"/>
    <w:semiHidden/>
    <w:rsid w:val="00035AB0"/>
    <w:rPr>
      <w:rFonts w:asciiTheme="majorHAnsi" w:eastAsiaTheme="majorEastAsia" w:hAnsiTheme="majorHAnsi" w:cstheme="majorBidi"/>
      <w:i/>
      <w:iCs/>
      <w:color w:val="404040" w:themeColor="text1" w:themeTint="BF"/>
      <w:kern w:val="0"/>
      <w:lang w:eastAsia="nl-NL"/>
      <w14:ligatures w14:val="none"/>
    </w:rPr>
  </w:style>
  <w:style w:type="character" w:customStyle="1" w:styleId="Kop8Char">
    <w:name w:val="Kop 8 Char"/>
    <w:basedOn w:val="Standaardalinea-lettertype"/>
    <w:link w:val="Kop8"/>
    <w:uiPriority w:val="9"/>
    <w:semiHidden/>
    <w:rsid w:val="00035AB0"/>
    <w:rPr>
      <w:rFonts w:asciiTheme="majorHAnsi" w:eastAsiaTheme="majorEastAsia" w:hAnsiTheme="majorHAnsi" w:cstheme="majorBidi"/>
      <w:color w:val="404040" w:themeColor="text1" w:themeTint="BF"/>
      <w:kern w:val="0"/>
      <w:lang w:eastAsia="nl-NL"/>
      <w14:ligatures w14:val="none"/>
    </w:rPr>
  </w:style>
  <w:style w:type="character" w:customStyle="1" w:styleId="Kop9Char">
    <w:name w:val="Kop 9 Char"/>
    <w:basedOn w:val="Standaardalinea-lettertype"/>
    <w:link w:val="Kop9"/>
    <w:uiPriority w:val="9"/>
    <w:semiHidden/>
    <w:rsid w:val="00035AB0"/>
    <w:rPr>
      <w:rFonts w:asciiTheme="majorHAnsi" w:eastAsiaTheme="majorEastAsia" w:hAnsiTheme="majorHAnsi" w:cstheme="majorBidi"/>
      <w:i/>
      <w:iCs/>
      <w:color w:val="404040" w:themeColor="text1" w:themeTint="BF"/>
      <w:kern w:val="0"/>
      <w:lang w:eastAsia="nl-NL"/>
      <w14:ligatures w14:val="none"/>
    </w:rPr>
  </w:style>
  <w:style w:type="paragraph" w:styleId="Normaalweb">
    <w:name w:val="Normal (Web)"/>
    <w:basedOn w:val="Standaard"/>
    <w:uiPriority w:val="99"/>
    <w:unhideWhenUsed/>
    <w:rsid w:val="00035AB0"/>
    <w:pPr>
      <w:spacing w:before="100" w:beforeAutospacing="1" w:after="100" w:afterAutospacing="1"/>
    </w:pPr>
  </w:style>
  <w:style w:type="table" w:customStyle="1" w:styleId="TableNormal1">
    <w:name w:val="Table Normal1"/>
    <w:rsid w:val="00035AB0"/>
    <w:pPr>
      <w:spacing w:before="240" w:line="276" w:lineRule="auto"/>
    </w:pPr>
    <w:rPr>
      <w:rFonts w:ascii="Arial" w:eastAsia="Arial" w:hAnsi="Arial" w:cs="Arial"/>
      <w:kern w:val="0"/>
      <w:sz w:val="20"/>
      <w:szCs w:val="20"/>
      <w:lang w:eastAsia="nl-NL"/>
      <w14:ligatures w14:val="none"/>
    </w:rPr>
    <w:tblPr>
      <w:tblCellMar>
        <w:top w:w="0" w:type="dxa"/>
        <w:left w:w="0" w:type="dxa"/>
        <w:bottom w:w="0" w:type="dxa"/>
        <w:right w:w="0" w:type="dxa"/>
      </w:tblCellMar>
    </w:tblPr>
  </w:style>
  <w:style w:type="paragraph" w:styleId="Titel">
    <w:name w:val="Title"/>
    <w:basedOn w:val="Standaard"/>
    <w:next w:val="Standaard"/>
    <w:link w:val="TitelChar"/>
    <w:uiPriority w:val="10"/>
    <w:qFormat/>
    <w:rsid w:val="00035AB0"/>
    <w:pPr>
      <w:tabs>
        <w:tab w:val="left" w:pos="851"/>
      </w:tabs>
      <w:spacing w:after="480"/>
      <w:ind w:left="851" w:hanging="851"/>
      <w:contextualSpacing/>
    </w:pPr>
    <w:rPr>
      <w:rFonts w:eastAsiaTheme="majorEastAsia" w:cstheme="majorBidi"/>
      <w:b/>
      <w:kern w:val="28"/>
      <w:sz w:val="28"/>
      <w:szCs w:val="52"/>
    </w:rPr>
  </w:style>
  <w:style w:type="character" w:customStyle="1" w:styleId="TitelChar">
    <w:name w:val="Titel Char"/>
    <w:basedOn w:val="Standaardalinea-lettertype"/>
    <w:link w:val="Titel"/>
    <w:uiPriority w:val="10"/>
    <w:rsid w:val="00035AB0"/>
    <w:rPr>
      <w:rFonts w:ascii="Times New Roman" w:eastAsiaTheme="majorEastAsia" w:hAnsi="Times New Roman" w:cstheme="majorBidi"/>
      <w:b/>
      <w:kern w:val="28"/>
      <w:sz w:val="28"/>
      <w:szCs w:val="52"/>
      <w:lang w:eastAsia="nl-NL"/>
      <w14:ligatures w14:val="none"/>
    </w:rPr>
  </w:style>
  <w:style w:type="table" w:styleId="Tabelraster">
    <w:name w:val="Table Grid"/>
    <w:basedOn w:val="Standaardtabel"/>
    <w:uiPriority w:val="39"/>
    <w:rsid w:val="00035AB0"/>
    <w:pPr>
      <w:spacing w:before="240"/>
    </w:pPr>
    <w:rPr>
      <w:rFonts w:ascii="Arial" w:eastAsia="Arial" w:hAnsi="Arial" w:cs="Arial"/>
      <w:kern w:val="0"/>
      <w:sz w:val="20"/>
      <w:szCs w:val="20"/>
      <w:lang w:eastAsia="nl-NL"/>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ntekst">
    <w:name w:val="Balloon Text"/>
    <w:basedOn w:val="Standaard"/>
    <w:link w:val="BallontekstChar"/>
    <w:uiPriority w:val="99"/>
    <w:semiHidden/>
    <w:unhideWhenUsed/>
    <w:rsid w:val="00035AB0"/>
    <w:rPr>
      <w:rFonts w:ascii="Tahoma" w:hAnsi="Tahoma" w:cs="Tahoma"/>
      <w:sz w:val="16"/>
      <w:szCs w:val="16"/>
    </w:rPr>
  </w:style>
  <w:style w:type="character" w:customStyle="1" w:styleId="BallontekstChar">
    <w:name w:val="Ballontekst Char"/>
    <w:basedOn w:val="Standaardalinea-lettertype"/>
    <w:link w:val="Ballontekst"/>
    <w:uiPriority w:val="99"/>
    <w:semiHidden/>
    <w:rsid w:val="00035AB0"/>
    <w:rPr>
      <w:rFonts w:ascii="Tahoma" w:eastAsia="Times New Roman" w:hAnsi="Tahoma" w:cs="Tahoma"/>
      <w:kern w:val="0"/>
      <w:sz w:val="16"/>
      <w:szCs w:val="16"/>
      <w:lang w:eastAsia="nl-NL"/>
      <w14:ligatures w14:val="none"/>
    </w:rPr>
  </w:style>
  <w:style w:type="character" w:styleId="Tekstvantijdelijkeaanduiding">
    <w:name w:val="Placeholder Text"/>
    <w:basedOn w:val="Standaardalinea-lettertype"/>
    <w:uiPriority w:val="99"/>
    <w:semiHidden/>
    <w:rsid w:val="00035AB0"/>
    <w:rPr>
      <w:color w:val="808080"/>
    </w:rPr>
  </w:style>
  <w:style w:type="paragraph" w:styleId="Koptekst">
    <w:name w:val="header"/>
    <w:basedOn w:val="Voettekst"/>
    <w:link w:val="KoptekstChar"/>
    <w:uiPriority w:val="99"/>
    <w:rsid w:val="00035AB0"/>
  </w:style>
  <w:style w:type="character" w:customStyle="1" w:styleId="KoptekstChar">
    <w:name w:val="Koptekst Char"/>
    <w:basedOn w:val="Standaardalinea-lettertype"/>
    <w:link w:val="Koptekst"/>
    <w:uiPriority w:val="99"/>
    <w:rsid w:val="00035AB0"/>
    <w:rPr>
      <w:rFonts w:ascii="Times New Roman" w:eastAsia="Times New Roman" w:hAnsi="Times New Roman" w:cs="Times New Roman"/>
      <w:caps/>
      <w:kern w:val="0"/>
      <w:sz w:val="14"/>
      <w:lang w:eastAsia="nl-NL"/>
      <w14:ligatures w14:val="none"/>
    </w:rPr>
  </w:style>
  <w:style w:type="paragraph" w:styleId="Voettekst">
    <w:name w:val="footer"/>
    <w:basedOn w:val="Standaard"/>
    <w:link w:val="VoettekstChar"/>
    <w:uiPriority w:val="99"/>
    <w:rsid w:val="00035AB0"/>
    <w:pPr>
      <w:tabs>
        <w:tab w:val="center" w:pos="3969"/>
        <w:tab w:val="right" w:pos="7938"/>
      </w:tabs>
      <w:jc w:val="right"/>
    </w:pPr>
    <w:rPr>
      <w:caps/>
      <w:sz w:val="14"/>
    </w:rPr>
  </w:style>
  <w:style w:type="character" w:customStyle="1" w:styleId="VoettekstChar">
    <w:name w:val="Voettekst Char"/>
    <w:basedOn w:val="Standaardalinea-lettertype"/>
    <w:link w:val="Voettekst"/>
    <w:uiPriority w:val="99"/>
    <w:rsid w:val="00035AB0"/>
    <w:rPr>
      <w:rFonts w:ascii="Times New Roman" w:eastAsia="Times New Roman" w:hAnsi="Times New Roman" w:cs="Times New Roman"/>
      <w:caps/>
      <w:kern w:val="0"/>
      <w:sz w:val="14"/>
      <w:lang w:eastAsia="nl-NL"/>
      <w14:ligatures w14:val="none"/>
    </w:rPr>
  </w:style>
  <w:style w:type="paragraph" w:styleId="Kopvaninhoudsopgave">
    <w:name w:val="TOC Heading"/>
    <w:basedOn w:val="Standaard"/>
    <w:next w:val="Standaard"/>
    <w:uiPriority w:val="39"/>
    <w:qFormat/>
    <w:rsid w:val="00035AB0"/>
    <w:pPr>
      <w:spacing w:after="720"/>
    </w:pPr>
    <w:rPr>
      <w:b/>
      <w:sz w:val="28"/>
      <w:szCs w:val="28"/>
    </w:rPr>
  </w:style>
  <w:style w:type="paragraph" w:styleId="Inhopg2">
    <w:name w:val="toc 2"/>
    <w:basedOn w:val="Standaard"/>
    <w:next w:val="Standaard"/>
    <w:autoRedefine/>
    <w:uiPriority w:val="39"/>
    <w:qFormat/>
    <w:rsid w:val="00035AB0"/>
    <w:pPr>
      <w:spacing w:before="120"/>
      <w:ind w:left="240"/>
    </w:pPr>
    <w:rPr>
      <w:rFonts w:cstheme="minorHAnsi"/>
      <w:b/>
      <w:bCs/>
      <w:sz w:val="22"/>
      <w:szCs w:val="22"/>
    </w:rPr>
  </w:style>
  <w:style w:type="paragraph" w:styleId="Inhopg1">
    <w:name w:val="toc 1"/>
    <w:basedOn w:val="Standaard"/>
    <w:next w:val="Standaard"/>
    <w:autoRedefine/>
    <w:uiPriority w:val="39"/>
    <w:qFormat/>
    <w:rsid w:val="00035AB0"/>
    <w:pPr>
      <w:tabs>
        <w:tab w:val="left" w:pos="480"/>
        <w:tab w:val="right" w:leader="dot" w:pos="9062"/>
      </w:tabs>
      <w:spacing w:before="120"/>
    </w:pPr>
    <w:rPr>
      <w:rFonts w:cstheme="minorHAnsi"/>
      <w:b/>
      <w:bCs/>
      <w:i/>
      <w:iCs/>
    </w:rPr>
  </w:style>
  <w:style w:type="paragraph" w:styleId="Inhopg3">
    <w:name w:val="toc 3"/>
    <w:basedOn w:val="Standaard"/>
    <w:next w:val="Standaard"/>
    <w:autoRedefine/>
    <w:uiPriority w:val="39"/>
    <w:qFormat/>
    <w:rsid w:val="00035AB0"/>
    <w:pPr>
      <w:ind w:left="480"/>
    </w:pPr>
    <w:rPr>
      <w:rFonts w:cstheme="minorHAnsi"/>
      <w:sz w:val="20"/>
      <w:szCs w:val="20"/>
    </w:rPr>
  </w:style>
  <w:style w:type="character" w:styleId="Hyperlink">
    <w:name w:val="Hyperlink"/>
    <w:basedOn w:val="Standaardalinea-lettertype"/>
    <w:uiPriority w:val="99"/>
    <w:rsid w:val="00035AB0"/>
    <w:rPr>
      <w:color w:val="0563C1" w:themeColor="hyperlink"/>
      <w:u w:val="single"/>
    </w:rPr>
  </w:style>
  <w:style w:type="paragraph" w:styleId="Geenafstand">
    <w:name w:val="No Spacing"/>
    <w:qFormat/>
    <w:rsid w:val="00035AB0"/>
    <w:pPr>
      <w:spacing w:before="240"/>
    </w:pPr>
    <w:rPr>
      <w:rFonts w:ascii="Arial" w:eastAsia="Arial" w:hAnsi="Arial" w:cs="Arial"/>
      <w:kern w:val="0"/>
      <w:sz w:val="20"/>
      <w:szCs w:val="20"/>
      <w:lang w:eastAsia="nl-NL"/>
      <w14:ligatures w14:val="none"/>
    </w:rPr>
  </w:style>
  <w:style w:type="paragraph" w:styleId="Inhopg4">
    <w:name w:val="toc 4"/>
    <w:basedOn w:val="Standaard"/>
    <w:next w:val="Standaard"/>
    <w:autoRedefine/>
    <w:uiPriority w:val="39"/>
    <w:rsid w:val="00035AB0"/>
    <w:pPr>
      <w:ind w:left="720"/>
    </w:pPr>
    <w:rPr>
      <w:rFonts w:cstheme="minorHAnsi"/>
      <w:sz w:val="20"/>
      <w:szCs w:val="20"/>
    </w:rPr>
  </w:style>
  <w:style w:type="paragraph" w:styleId="Ondertitel">
    <w:name w:val="Subtitle"/>
    <w:basedOn w:val="Standaard"/>
    <w:next w:val="Standaard"/>
    <w:link w:val="OndertitelChar"/>
    <w:uiPriority w:val="11"/>
    <w:qFormat/>
    <w:rsid w:val="00035AB0"/>
    <w:pPr>
      <w:spacing w:before="480"/>
    </w:pPr>
    <w:rPr>
      <w:b/>
    </w:rPr>
  </w:style>
  <w:style w:type="character" w:customStyle="1" w:styleId="OndertitelChar">
    <w:name w:val="Ondertitel Char"/>
    <w:basedOn w:val="Standaardalinea-lettertype"/>
    <w:link w:val="Ondertitel"/>
    <w:uiPriority w:val="11"/>
    <w:rsid w:val="00035AB0"/>
    <w:rPr>
      <w:rFonts w:ascii="Times New Roman" w:eastAsia="Times New Roman" w:hAnsi="Times New Roman" w:cs="Times New Roman"/>
      <w:b/>
      <w:kern w:val="0"/>
      <w:lang w:eastAsia="nl-NL"/>
      <w14:ligatures w14:val="none"/>
    </w:rPr>
  </w:style>
  <w:style w:type="paragraph" w:styleId="Lijstmetafbeeldingen">
    <w:name w:val="table of figures"/>
    <w:basedOn w:val="Standaard"/>
    <w:next w:val="Standaard"/>
    <w:uiPriority w:val="99"/>
    <w:semiHidden/>
    <w:rsid w:val="00035AB0"/>
  </w:style>
  <w:style w:type="paragraph" w:styleId="Lijstopsomteken">
    <w:name w:val="List Bullet"/>
    <w:basedOn w:val="Standaard"/>
    <w:qFormat/>
    <w:rsid w:val="00035AB0"/>
    <w:pPr>
      <w:numPr>
        <w:numId w:val="2"/>
      </w:numPr>
      <w:contextualSpacing/>
    </w:pPr>
  </w:style>
  <w:style w:type="paragraph" w:styleId="Lijstnummering">
    <w:name w:val="List Number"/>
    <w:basedOn w:val="Standaard"/>
    <w:qFormat/>
    <w:rsid w:val="00035AB0"/>
    <w:pPr>
      <w:tabs>
        <w:tab w:val="num" w:pos="720"/>
      </w:tabs>
      <w:ind w:left="720" w:hanging="720"/>
      <w:contextualSpacing/>
    </w:pPr>
  </w:style>
  <w:style w:type="paragraph" w:styleId="Lijstnummering2">
    <w:name w:val="List Number 2"/>
    <w:basedOn w:val="Standaard"/>
    <w:qFormat/>
    <w:rsid w:val="00035AB0"/>
    <w:pPr>
      <w:tabs>
        <w:tab w:val="num" w:pos="720"/>
      </w:tabs>
      <w:ind w:left="720" w:hanging="720"/>
      <w:contextualSpacing/>
    </w:pPr>
  </w:style>
  <w:style w:type="character" w:styleId="Voetnootmarkering">
    <w:name w:val="footnote reference"/>
    <w:basedOn w:val="Standaardalinea-lettertype"/>
    <w:uiPriority w:val="99"/>
    <w:semiHidden/>
    <w:rsid w:val="00035AB0"/>
    <w:rPr>
      <w:vertAlign w:val="superscript"/>
    </w:rPr>
  </w:style>
  <w:style w:type="paragraph" w:styleId="Voetnoottekst">
    <w:name w:val="footnote text"/>
    <w:basedOn w:val="Standaard"/>
    <w:link w:val="VoetnoottekstChar"/>
    <w:uiPriority w:val="99"/>
    <w:semiHidden/>
    <w:unhideWhenUsed/>
    <w:rsid w:val="00035AB0"/>
    <w:pPr>
      <w:ind w:left="284" w:hanging="284"/>
    </w:pPr>
    <w:rPr>
      <w:sz w:val="18"/>
    </w:rPr>
  </w:style>
  <w:style w:type="character" w:customStyle="1" w:styleId="VoetnoottekstChar">
    <w:name w:val="Voetnoottekst Char"/>
    <w:basedOn w:val="Standaardalinea-lettertype"/>
    <w:link w:val="Voetnoottekst"/>
    <w:uiPriority w:val="99"/>
    <w:semiHidden/>
    <w:rsid w:val="00035AB0"/>
    <w:rPr>
      <w:rFonts w:ascii="Times New Roman" w:eastAsia="Times New Roman" w:hAnsi="Times New Roman" w:cs="Times New Roman"/>
      <w:kern w:val="0"/>
      <w:sz w:val="18"/>
      <w:lang w:eastAsia="nl-NL"/>
      <w14:ligatures w14:val="none"/>
    </w:rPr>
  </w:style>
  <w:style w:type="character" w:styleId="GevolgdeHyperlink">
    <w:name w:val="FollowedHyperlink"/>
    <w:basedOn w:val="Standaardalinea-lettertype"/>
    <w:semiHidden/>
    <w:rsid w:val="00035AB0"/>
    <w:rPr>
      <w:color w:val="954F72" w:themeColor="followedHyperlink"/>
      <w:u w:val="single"/>
    </w:rPr>
  </w:style>
  <w:style w:type="paragraph" w:styleId="Lijstopsomteken2">
    <w:name w:val="List Bullet 2"/>
    <w:basedOn w:val="Standaard"/>
    <w:qFormat/>
    <w:rsid w:val="00035AB0"/>
    <w:pPr>
      <w:ind w:left="720" w:hanging="720"/>
      <w:contextualSpacing/>
    </w:pPr>
  </w:style>
  <w:style w:type="character" w:styleId="Zwaar">
    <w:name w:val="Strong"/>
    <w:basedOn w:val="Standaardalinea-lettertype"/>
    <w:uiPriority w:val="22"/>
    <w:qFormat/>
    <w:rsid w:val="00035AB0"/>
    <w:rPr>
      <w:b/>
      <w:bCs/>
    </w:rPr>
  </w:style>
  <w:style w:type="character" w:styleId="Nadruk">
    <w:name w:val="Emphasis"/>
    <w:basedOn w:val="Standaardalinea-lettertype"/>
    <w:uiPriority w:val="20"/>
    <w:qFormat/>
    <w:rsid w:val="00035AB0"/>
    <w:rPr>
      <w:i/>
      <w:iCs/>
    </w:rPr>
  </w:style>
  <w:style w:type="paragraph" w:customStyle="1" w:styleId="CoverTitel">
    <w:name w:val="_CoverTitel"/>
    <w:basedOn w:val="Standaard"/>
    <w:semiHidden/>
    <w:qFormat/>
    <w:rsid w:val="00035AB0"/>
    <w:rPr>
      <w:color w:val="1D8DB0"/>
      <w:sz w:val="80"/>
      <w:szCs w:val="80"/>
    </w:rPr>
  </w:style>
  <w:style w:type="paragraph" w:customStyle="1" w:styleId="CoverSubtitel">
    <w:name w:val="_CoverSubtitel"/>
    <w:basedOn w:val="Standaard"/>
    <w:semiHidden/>
    <w:qFormat/>
    <w:rsid w:val="00035AB0"/>
    <w:rPr>
      <w:sz w:val="40"/>
      <w:szCs w:val="40"/>
    </w:rPr>
  </w:style>
  <w:style w:type="paragraph" w:customStyle="1" w:styleId="BackCoverAdres1">
    <w:name w:val="_BackCover_Adres1"/>
    <w:basedOn w:val="Standaard"/>
    <w:semiHidden/>
    <w:qFormat/>
    <w:rsid w:val="00035AB0"/>
    <w:pPr>
      <w:spacing w:line="150" w:lineRule="exact"/>
      <w:jc w:val="right"/>
    </w:pPr>
    <w:rPr>
      <w:caps/>
      <w:sz w:val="14"/>
    </w:rPr>
  </w:style>
  <w:style w:type="paragraph" w:styleId="Lijstvoortzetting">
    <w:name w:val="List Continue"/>
    <w:basedOn w:val="Standaard"/>
    <w:qFormat/>
    <w:rsid w:val="00035AB0"/>
    <w:pPr>
      <w:ind w:left="357"/>
      <w:contextualSpacing/>
    </w:pPr>
  </w:style>
  <w:style w:type="paragraph" w:styleId="Lijstvoortzetting2">
    <w:name w:val="List Continue 2"/>
    <w:basedOn w:val="Standaard"/>
    <w:qFormat/>
    <w:rsid w:val="00035AB0"/>
    <w:pPr>
      <w:ind w:left="709"/>
      <w:contextualSpacing/>
    </w:pPr>
  </w:style>
  <w:style w:type="paragraph" w:styleId="Citaat">
    <w:name w:val="Quote"/>
    <w:basedOn w:val="Standaard"/>
    <w:next w:val="Standaard"/>
    <w:link w:val="CitaatChar"/>
    <w:uiPriority w:val="29"/>
    <w:qFormat/>
    <w:rsid w:val="00035AB0"/>
    <w:pPr>
      <w:spacing w:before="120" w:after="120"/>
      <w:ind w:left="357"/>
    </w:pPr>
    <w:rPr>
      <w:i/>
      <w:iCs/>
      <w:color w:val="000000" w:themeColor="text1"/>
    </w:rPr>
  </w:style>
  <w:style w:type="character" w:customStyle="1" w:styleId="CitaatChar">
    <w:name w:val="Citaat Char"/>
    <w:basedOn w:val="Standaardalinea-lettertype"/>
    <w:link w:val="Citaat"/>
    <w:uiPriority w:val="29"/>
    <w:rsid w:val="00035AB0"/>
    <w:rPr>
      <w:rFonts w:ascii="Times New Roman" w:eastAsia="Times New Roman" w:hAnsi="Times New Roman" w:cs="Times New Roman"/>
      <w:i/>
      <w:iCs/>
      <w:color w:val="000000" w:themeColor="text1"/>
      <w:kern w:val="0"/>
      <w:lang w:eastAsia="nl-NL"/>
      <w14:ligatures w14:val="none"/>
    </w:rPr>
  </w:style>
  <w:style w:type="paragraph" w:customStyle="1" w:styleId="CoverKoptekst">
    <w:name w:val="_CoverKoptekst"/>
    <w:basedOn w:val="Standaard"/>
    <w:semiHidden/>
    <w:qFormat/>
    <w:rsid w:val="00035AB0"/>
    <w:pPr>
      <w:jc w:val="right"/>
    </w:pPr>
    <w:rPr>
      <w:caps/>
      <w:color w:val="FFFFFF" w:themeColor="background1"/>
    </w:rPr>
  </w:style>
  <w:style w:type="paragraph" w:customStyle="1" w:styleId="BackcoverAdres2">
    <w:name w:val="_Backcover_Adres2"/>
    <w:basedOn w:val="BackCoverAdres1"/>
    <w:semiHidden/>
    <w:qFormat/>
    <w:rsid w:val="00035AB0"/>
    <w:rPr>
      <w:caps w:val="0"/>
    </w:rPr>
  </w:style>
  <w:style w:type="paragraph" w:customStyle="1" w:styleId="CoverAuteur">
    <w:name w:val="_CoverAuteur"/>
    <w:basedOn w:val="Standaard"/>
    <w:semiHidden/>
    <w:qFormat/>
    <w:rsid w:val="00035AB0"/>
    <w:pPr>
      <w:jc w:val="right"/>
    </w:pPr>
    <w:rPr>
      <w:rFonts w:eastAsia="Calibri" w:cs="Arial"/>
      <w:b/>
      <w:bCs/>
      <w:sz w:val="28"/>
    </w:rPr>
  </w:style>
  <w:style w:type="paragraph" w:customStyle="1" w:styleId="CoverSubtekst">
    <w:name w:val="_CoverSubtekst"/>
    <w:basedOn w:val="Standaard"/>
    <w:semiHidden/>
    <w:qFormat/>
    <w:rsid w:val="00035AB0"/>
    <w:pPr>
      <w:jc w:val="right"/>
    </w:pPr>
  </w:style>
  <w:style w:type="paragraph" w:styleId="Lijstopsomteken3">
    <w:name w:val="List Bullet 3"/>
    <w:basedOn w:val="Standaard"/>
    <w:rsid w:val="00035AB0"/>
    <w:pPr>
      <w:tabs>
        <w:tab w:val="num" w:pos="720"/>
      </w:tabs>
      <w:ind w:left="1071" w:hanging="357"/>
      <w:contextualSpacing/>
    </w:pPr>
  </w:style>
  <w:style w:type="paragraph" w:styleId="Lijstvoortzetting3">
    <w:name w:val="List Continue 3"/>
    <w:basedOn w:val="Standaard"/>
    <w:rsid w:val="00035AB0"/>
    <w:pPr>
      <w:ind w:left="1072"/>
      <w:contextualSpacing/>
    </w:pPr>
  </w:style>
  <w:style w:type="paragraph" w:styleId="Lijstnummering3">
    <w:name w:val="List Number 3"/>
    <w:basedOn w:val="Standaard"/>
    <w:rsid w:val="00035AB0"/>
    <w:pPr>
      <w:tabs>
        <w:tab w:val="num" w:pos="720"/>
      </w:tabs>
      <w:ind w:left="720" w:hanging="720"/>
      <w:contextualSpacing/>
    </w:pPr>
  </w:style>
  <w:style w:type="paragraph" w:customStyle="1" w:styleId="Titel0">
    <w:name w:val="_Titel"/>
    <w:basedOn w:val="Standaard"/>
    <w:next w:val="Standaard"/>
    <w:qFormat/>
    <w:rsid w:val="00035AB0"/>
    <w:pPr>
      <w:spacing w:after="720"/>
    </w:pPr>
    <w:rPr>
      <w:rFonts w:asciiTheme="majorHAnsi" w:hAnsiTheme="majorHAnsi" w:cstheme="majorHAnsi"/>
      <w:b/>
      <w:sz w:val="28"/>
    </w:rPr>
  </w:style>
  <w:style w:type="paragraph" w:customStyle="1" w:styleId="Titelinhoudsopgave">
    <w:name w:val="_Titelinhoudsopgave"/>
    <w:basedOn w:val="Titel0"/>
    <w:next w:val="Standaard"/>
    <w:qFormat/>
    <w:rsid w:val="00035AB0"/>
  </w:style>
  <w:style w:type="table" w:styleId="Onopgemaaktetabel5">
    <w:name w:val="Plain Table 5"/>
    <w:basedOn w:val="Standaardtabel"/>
    <w:uiPriority w:val="45"/>
    <w:rsid w:val="00035AB0"/>
    <w:pPr>
      <w:spacing w:before="240"/>
    </w:pPr>
    <w:rPr>
      <w:rFonts w:ascii="Arial" w:eastAsia="Arial" w:hAnsi="Arial" w:cs="Arial"/>
      <w:kern w:val="0"/>
      <w:sz w:val="20"/>
      <w:szCs w:val="20"/>
      <w:lang w:eastAsia="nl-NL"/>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Rastertabel5donker-Accent1">
    <w:name w:val="Grid Table 5 Dark Accent 1"/>
    <w:basedOn w:val="Standaardtabel"/>
    <w:uiPriority w:val="50"/>
    <w:rsid w:val="00035AB0"/>
    <w:pPr>
      <w:spacing w:before="240"/>
    </w:pPr>
    <w:rPr>
      <w:rFonts w:ascii="Arial" w:eastAsia="Arial" w:hAnsi="Arial" w:cs="Arial"/>
      <w:kern w:val="0"/>
      <w:sz w:val="20"/>
      <w:szCs w:val="2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astertabel5donker-Accent4">
    <w:name w:val="Grid Table 5 Dark Accent 4"/>
    <w:basedOn w:val="Standaardtabel"/>
    <w:uiPriority w:val="50"/>
    <w:rsid w:val="00035AB0"/>
    <w:pPr>
      <w:spacing w:before="240"/>
    </w:pPr>
    <w:rPr>
      <w:rFonts w:ascii="Arial" w:eastAsia="Arial" w:hAnsi="Arial" w:cs="Arial"/>
      <w:kern w:val="0"/>
      <w:sz w:val="20"/>
      <w:szCs w:val="2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astertabel5donker-Accent3">
    <w:name w:val="Grid Table 5 Dark Accent 3"/>
    <w:basedOn w:val="Standaardtabel"/>
    <w:uiPriority w:val="50"/>
    <w:rsid w:val="00035AB0"/>
    <w:pPr>
      <w:spacing w:before="240"/>
      <w:jc w:val="center"/>
    </w:pPr>
    <w:rPr>
      <w:rFonts w:ascii="Arial" w:eastAsia="Arial" w:hAnsi="Arial" w:cs="Arial"/>
      <w:kern w:val="0"/>
      <w:sz w:val="20"/>
      <w:szCs w:val="2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F5FF"/>
      <w:vAlign w:val="center"/>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astertabel5donker-Accent2">
    <w:name w:val="Grid Table 5 Dark Accent 2"/>
    <w:basedOn w:val="Standaardtabel"/>
    <w:uiPriority w:val="50"/>
    <w:rsid w:val="00035AB0"/>
    <w:pPr>
      <w:spacing w:before="240"/>
    </w:pPr>
    <w:rPr>
      <w:rFonts w:ascii="Arial" w:eastAsia="Arial" w:hAnsi="Arial" w:cs="Arial"/>
      <w:kern w:val="0"/>
      <w:sz w:val="20"/>
      <w:szCs w:val="20"/>
      <w:lang w:eastAsia="nl-NL"/>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apple-converted-space">
    <w:name w:val="apple-converted-space"/>
    <w:basedOn w:val="Standaardalinea-lettertype"/>
    <w:rsid w:val="00035AB0"/>
  </w:style>
  <w:style w:type="character" w:styleId="Onopgelostemelding">
    <w:name w:val="Unresolved Mention"/>
    <w:basedOn w:val="Standaardalinea-lettertype"/>
    <w:uiPriority w:val="99"/>
    <w:semiHidden/>
    <w:unhideWhenUsed/>
    <w:rsid w:val="00035AB0"/>
    <w:rPr>
      <w:color w:val="605E5C"/>
      <w:shd w:val="clear" w:color="auto" w:fill="E1DFDD"/>
    </w:rPr>
  </w:style>
  <w:style w:type="table" w:styleId="Rastertabel6kleurrijk-Accent1">
    <w:name w:val="Grid Table 6 Colorful Accent 1"/>
    <w:basedOn w:val="Standaardtabel"/>
    <w:uiPriority w:val="51"/>
    <w:rsid w:val="00035AB0"/>
    <w:pPr>
      <w:spacing w:before="240"/>
    </w:pPr>
    <w:rPr>
      <w:rFonts w:ascii="Arial" w:eastAsia="Arial" w:hAnsi="Arial" w:cs="Arial"/>
      <w:color w:val="2F5496" w:themeColor="accent1" w:themeShade="BF"/>
      <w:kern w:val="0"/>
      <w:sz w:val="20"/>
      <w:szCs w:val="20"/>
      <w:lang w:eastAsia="nl-NL"/>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7kleurrijk-Accent3">
    <w:name w:val="Grid Table 7 Colorful Accent 3"/>
    <w:basedOn w:val="Standaardtabel"/>
    <w:uiPriority w:val="52"/>
    <w:rsid w:val="00035AB0"/>
    <w:pPr>
      <w:spacing w:before="240"/>
    </w:pPr>
    <w:rPr>
      <w:rFonts w:ascii="Arial" w:eastAsia="Arial" w:hAnsi="Arial" w:cs="Arial"/>
      <w:color w:val="7B7B7B" w:themeColor="accent3" w:themeShade="BF"/>
      <w:kern w:val="0"/>
      <w:sz w:val="20"/>
      <w:szCs w:val="20"/>
      <w:lang w:eastAsia="nl-NL"/>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astertabel7kleurrijk-Accent2">
    <w:name w:val="Grid Table 7 Colorful Accent 2"/>
    <w:basedOn w:val="Standaardtabel"/>
    <w:uiPriority w:val="52"/>
    <w:rsid w:val="00035AB0"/>
    <w:pPr>
      <w:spacing w:before="240"/>
    </w:pPr>
    <w:rPr>
      <w:rFonts w:ascii="Arial" w:eastAsia="Arial" w:hAnsi="Arial" w:cs="Arial"/>
      <w:color w:val="C45911" w:themeColor="accent2" w:themeShade="BF"/>
      <w:kern w:val="0"/>
      <w:sz w:val="20"/>
      <w:szCs w:val="20"/>
      <w:lang w:eastAsia="nl-NL"/>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Onopgemaaktetabel1">
    <w:name w:val="Plain Table 1"/>
    <w:basedOn w:val="Standaardtabel"/>
    <w:uiPriority w:val="41"/>
    <w:rsid w:val="00035AB0"/>
    <w:pPr>
      <w:spacing w:before="240"/>
    </w:pPr>
    <w:rPr>
      <w:rFonts w:ascii="Arial" w:eastAsia="Arial" w:hAnsi="Arial" w:cs="Arial"/>
      <w:kern w:val="0"/>
      <w:sz w:val="20"/>
      <w:szCs w:val="20"/>
      <w:lang w:eastAsia="nl-NL"/>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thema">
    <w:name w:val="Table Theme"/>
    <w:basedOn w:val="Standaardtabel"/>
    <w:uiPriority w:val="99"/>
    <w:rsid w:val="00035AB0"/>
    <w:pPr>
      <w:spacing w:before="240" w:line="276" w:lineRule="auto"/>
    </w:pPr>
    <w:rPr>
      <w:rFonts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5">
    <w:name w:val="toc 5"/>
    <w:basedOn w:val="Standaard"/>
    <w:next w:val="Standaard"/>
    <w:autoRedefine/>
    <w:uiPriority w:val="39"/>
    <w:semiHidden/>
    <w:unhideWhenUsed/>
    <w:rsid w:val="00035AB0"/>
    <w:pPr>
      <w:ind w:left="960"/>
    </w:pPr>
    <w:rPr>
      <w:rFonts w:cstheme="minorHAnsi"/>
      <w:sz w:val="20"/>
      <w:szCs w:val="20"/>
    </w:rPr>
  </w:style>
  <w:style w:type="paragraph" w:styleId="Inhopg6">
    <w:name w:val="toc 6"/>
    <w:basedOn w:val="Standaard"/>
    <w:next w:val="Standaard"/>
    <w:autoRedefine/>
    <w:uiPriority w:val="39"/>
    <w:semiHidden/>
    <w:unhideWhenUsed/>
    <w:rsid w:val="00035AB0"/>
    <w:pPr>
      <w:ind w:left="1200"/>
    </w:pPr>
    <w:rPr>
      <w:rFonts w:cstheme="minorHAnsi"/>
      <w:sz w:val="20"/>
      <w:szCs w:val="20"/>
    </w:rPr>
  </w:style>
  <w:style w:type="paragraph" w:styleId="Inhopg7">
    <w:name w:val="toc 7"/>
    <w:basedOn w:val="Standaard"/>
    <w:next w:val="Standaard"/>
    <w:autoRedefine/>
    <w:uiPriority w:val="39"/>
    <w:semiHidden/>
    <w:unhideWhenUsed/>
    <w:rsid w:val="00035AB0"/>
    <w:pPr>
      <w:ind w:left="1440"/>
    </w:pPr>
    <w:rPr>
      <w:rFonts w:cstheme="minorHAnsi"/>
      <w:sz w:val="20"/>
      <w:szCs w:val="20"/>
    </w:rPr>
  </w:style>
  <w:style w:type="paragraph" w:styleId="Inhopg8">
    <w:name w:val="toc 8"/>
    <w:basedOn w:val="Standaard"/>
    <w:next w:val="Standaard"/>
    <w:autoRedefine/>
    <w:uiPriority w:val="39"/>
    <w:semiHidden/>
    <w:unhideWhenUsed/>
    <w:rsid w:val="00035AB0"/>
    <w:pPr>
      <w:ind w:left="1680"/>
    </w:pPr>
    <w:rPr>
      <w:rFonts w:cstheme="minorHAnsi"/>
      <w:sz w:val="20"/>
      <w:szCs w:val="20"/>
    </w:rPr>
  </w:style>
  <w:style w:type="paragraph" w:styleId="Inhopg9">
    <w:name w:val="toc 9"/>
    <w:basedOn w:val="Standaard"/>
    <w:next w:val="Standaard"/>
    <w:autoRedefine/>
    <w:uiPriority w:val="39"/>
    <w:semiHidden/>
    <w:unhideWhenUsed/>
    <w:rsid w:val="00035AB0"/>
    <w:pPr>
      <w:ind w:left="1920"/>
    </w:pPr>
    <w:rPr>
      <w:rFonts w:cstheme="minorHAnsi"/>
      <w:sz w:val="20"/>
      <w:szCs w:val="20"/>
    </w:rPr>
  </w:style>
  <w:style w:type="character" w:styleId="Paginanummer">
    <w:name w:val="page number"/>
    <w:basedOn w:val="Standaardalinea-lettertype"/>
    <w:uiPriority w:val="99"/>
    <w:semiHidden/>
    <w:unhideWhenUsed/>
    <w:rsid w:val="00035AB0"/>
  </w:style>
  <w:style w:type="character" w:styleId="Verwijzingopmerking">
    <w:name w:val="annotation reference"/>
    <w:basedOn w:val="Standaardalinea-lettertype"/>
    <w:uiPriority w:val="99"/>
    <w:semiHidden/>
    <w:unhideWhenUsed/>
    <w:rsid w:val="00035AB0"/>
    <w:rPr>
      <w:sz w:val="16"/>
      <w:szCs w:val="16"/>
    </w:rPr>
  </w:style>
  <w:style w:type="paragraph" w:styleId="Tekstopmerking">
    <w:name w:val="annotation text"/>
    <w:basedOn w:val="Standaard"/>
    <w:link w:val="TekstopmerkingChar"/>
    <w:uiPriority w:val="99"/>
    <w:unhideWhenUsed/>
    <w:rsid w:val="00035AB0"/>
  </w:style>
  <w:style w:type="character" w:customStyle="1" w:styleId="TekstopmerkingChar">
    <w:name w:val="Tekst opmerking Char"/>
    <w:basedOn w:val="Standaardalinea-lettertype"/>
    <w:link w:val="Tekstopmerking"/>
    <w:uiPriority w:val="99"/>
    <w:rsid w:val="00035AB0"/>
    <w:rPr>
      <w:rFonts w:ascii="Times New Roman" w:eastAsia="Times New Roman" w:hAnsi="Times New Roman" w:cs="Times New Roman"/>
      <w:kern w:val="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35AB0"/>
    <w:rPr>
      <w:b/>
      <w:bCs/>
    </w:rPr>
  </w:style>
  <w:style w:type="character" w:customStyle="1" w:styleId="OnderwerpvanopmerkingChar">
    <w:name w:val="Onderwerp van opmerking Char"/>
    <w:basedOn w:val="TekstopmerkingChar"/>
    <w:link w:val="Onderwerpvanopmerking"/>
    <w:uiPriority w:val="99"/>
    <w:semiHidden/>
    <w:rsid w:val="00035AB0"/>
    <w:rPr>
      <w:rFonts w:ascii="Times New Roman" w:eastAsia="Times New Roman" w:hAnsi="Times New Roman" w:cs="Times New Roman"/>
      <w:b/>
      <w:bCs/>
      <w:kern w:val="0"/>
      <w:lang w:eastAsia="nl-NL"/>
      <w14:ligatures w14:val="none"/>
    </w:rPr>
  </w:style>
  <w:style w:type="character" w:customStyle="1" w:styleId="folia-referentie-nummer">
    <w:name w:val="folia-referentie-nummer"/>
    <w:basedOn w:val="Standaardalinea-lettertype"/>
    <w:rsid w:val="00035AB0"/>
  </w:style>
  <w:style w:type="character" w:customStyle="1" w:styleId="apple-tab-span">
    <w:name w:val="apple-tab-span"/>
    <w:basedOn w:val="Standaardalinea-lettertype"/>
    <w:rsid w:val="00035AB0"/>
  </w:style>
  <w:style w:type="table" w:customStyle="1" w:styleId="4">
    <w:name w:val="4"/>
    <w:basedOn w:val="TableNormal1"/>
    <w:rsid w:val="00035AB0"/>
    <w:pPr>
      <w:spacing w:line="240" w:lineRule="auto"/>
      <w:jc w:val="center"/>
    </w:pPr>
    <w:rPr>
      <w:color w:val="0C5267"/>
      <w:sz w:val="24"/>
      <w:szCs w:val="24"/>
    </w:rPr>
    <w:tblPr>
      <w:tblStyleRowBandSize w:val="1"/>
      <w:tblStyleColBandSize w:val="1"/>
      <w:tblCellMar>
        <w:left w:w="115" w:type="dxa"/>
        <w:right w:w="115" w:type="dxa"/>
      </w:tblCellMar>
    </w:tblPr>
    <w:tcPr>
      <w:shd w:val="clear" w:color="auto" w:fill="BFEAF7"/>
      <w:vAlign w:val="center"/>
    </w:tcPr>
  </w:style>
  <w:style w:type="table" w:customStyle="1" w:styleId="3">
    <w:name w:val="3"/>
    <w:basedOn w:val="TableNormal1"/>
    <w:rsid w:val="00035AB0"/>
    <w:pPr>
      <w:spacing w:line="240" w:lineRule="auto"/>
      <w:jc w:val="center"/>
    </w:pPr>
    <w:rPr>
      <w:color w:val="0C5267"/>
      <w:sz w:val="24"/>
      <w:szCs w:val="24"/>
    </w:rPr>
    <w:tblPr>
      <w:tblStyleRowBandSize w:val="1"/>
      <w:tblStyleColBandSize w:val="1"/>
      <w:tblCellMar>
        <w:left w:w="115" w:type="dxa"/>
        <w:right w:w="115" w:type="dxa"/>
      </w:tblCellMar>
    </w:tblPr>
    <w:tcPr>
      <w:shd w:val="clear" w:color="auto" w:fill="BFEAF7"/>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TableNormal1"/>
    <w:rsid w:val="00035AB0"/>
    <w:pPr>
      <w:spacing w:line="240" w:lineRule="auto"/>
      <w:jc w:val="center"/>
    </w:pPr>
    <w:rPr>
      <w:color w:val="0C5267"/>
      <w:sz w:val="24"/>
      <w:szCs w:val="24"/>
    </w:rPr>
    <w:tblPr>
      <w:tblStyleRowBandSize w:val="1"/>
      <w:tblStyleColBandSize w:val="1"/>
      <w:tblCellMar>
        <w:left w:w="115" w:type="dxa"/>
        <w:right w:w="115" w:type="dxa"/>
      </w:tblCellMar>
    </w:tblPr>
    <w:tcPr>
      <w:shd w:val="clear" w:color="auto" w:fill="BFEAF7"/>
      <w:vAlign w:val="center"/>
    </w:tc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
    <w:name w:val="1"/>
    <w:basedOn w:val="TableNormal1"/>
    <w:rsid w:val="00035AB0"/>
    <w:pPr>
      <w:spacing w:line="240" w:lineRule="auto"/>
      <w:jc w:val="center"/>
    </w:pPr>
    <w:rPr>
      <w:color w:val="0C5267"/>
      <w:sz w:val="24"/>
      <w:szCs w:val="24"/>
    </w:rPr>
    <w:tblPr>
      <w:tblStyleRowBandSize w:val="1"/>
      <w:tblStyleColBandSize w:val="1"/>
    </w:tblPr>
    <w:tcPr>
      <w:shd w:val="clear" w:color="auto" w:fill="BFEAF7"/>
      <w:vAlign w:val="center"/>
    </w:tcPr>
  </w:style>
  <w:style w:type="paragraph" w:styleId="Lijstalinea">
    <w:name w:val="List Paragraph"/>
    <w:basedOn w:val="Standaard"/>
    <w:uiPriority w:val="34"/>
    <w:qFormat/>
    <w:rsid w:val="00035AB0"/>
    <w:pPr>
      <w:ind w:left="720"/>
      <w:contextualSpacing/>
    </w:pPr>
  </w:style>
  <w:style w:type="table" w:styleId="Tabelrasterlicht">
    <w:name w:val="Grid Table Light"/>
    <w:basedOn w:val="Standaardtabel"/>
    <w:uiPriority w:val="40"/>
    <w:rsid w:val="00035AB0"/>
    <w:pPr>
      <w:spacing w:before="240"/>
    </w:pPr>
    <w:rPr>
      <w:rFonts w:ascii="Arial" w:eastAsia="Arial" w:hAnsi="Arial" w:cs="Arial"/>
      <w:kern w:val="0"/>
      <w:sz w:val="20"/>
      <w:szCs w:val="20"/>
      <w:lang w:eastAsia="nl-NL"/>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period">
    <w:name w:val="period"/>
    <w:basedOn w:val="Standaardalinea-lettertype"/>
    <w:rsid w:val="00035AB0"/>
  </w:style>
  <w:style w:type="character" w:customStyle="1" w:styleId="cit">
    <w:name w:val="cit"/>
    <w:basedOn w:val="Standaardalinea-lettertype"/>
    <w:rsid w:val="00035AB0"/>
  </w:style>
  <w:style w:type="paragraph" w:styleId="Revisie">
    <w:name w:val="Revision"/>
    <w:hidden/>
    <w:uiPriority w:val="99"/>
    <w:semiHidden/>
    <w:rsid w:val="00035AB0"/>
    <w:rPr>
      <w:rFonts w:ascii="Times New Roman" w:eastAsia="Times New Roman" w:hAnsi="Times New Roman" w:cs="Times New Roman"/>
      <w:kern w:val="0"/>
      <w:lang w:eastAsia="nl-NL"/>
      <w14:ligatures w14:val="none"/>
    </w:rPr>
  </w:style>
  <w:style w:type="table" w:customStyle="1" w:styleId="Tabelraster1">
    <w:name w:val="Tabelraster1"/>
    <w:basedOn w:val="Standaardtabel"/>
    <w:next w:val="Tabelraster"/>
    <w:uiPriority w:val="39"/>
    <w:rsid w:val="00035AB0"/>
    <w:rPr>
      <w:rFonts w:ascii="Arial" w:eastAsiaTheme="minorEastAsia" w:hAnsi="Arial"/>
      <w:kern w:val="0"/>
      <w:sz w:val="20"/>
      <w:szCs w:val="20"/>
      <w:lang w:eastAsia="nl-B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raster2">
    <w:name w:val="Tabelraster2"/>
    <w:basedOn w:val="Standaardtabel"/>
    <w:next w:val="Tabelraster"/>
    <w:uiPriority w:val="39"/>
    <w:rsid w:val="00035AB0"/>
    <w:rPr>
      <w:rFonts w:ascii="Arial" w:eastAsiaTheme="minorEastAsia" w:hAnsi="Arial"/>
      <w:kern w:val="0"/>
      <w:sz w:val="20"/>
      <w:szCs w:val="20"/>
      <w:lang w:eastAsia="nl-BE"/>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5donker">
    <w:name w:val="Grid Table 5 Dark"/>
    <w:basedOn w:val="Standaardtabel"/>
    <w:uiPriority w:val="50"/>
    <w:rsid w:val="00035AB0"/>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astertabel5donker-Accent5">
    <w:name w:val="Grid Table 5 Dark Accent 5"/>
    <w:basedOn w:val="Standaardtabel"/>
    <w:uiPriority w:val="50"/>
    <w:rsid w:val="00035AB0"/>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astertabel4-Accent1">
    <w:name w:val="Grid Table 4 Accent 1"/>
    <w:basedOn w:val="Standaardtabel"/>
    <w:uiPriority w:val="49"/>
    <w:rsid w:val="00035AB0"/>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astertabel4-Accent5">
    <w:name w:val="Grid Table 4 Accent 5"/>
    <w:basedOn w:val="Standaardtabel"/>
    <w:uiPriority w:val="49"/>
    <w:rsid w:val="00035AB0"/>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31">
    <w:name w:val="Rastertabel 4 - Accent 31"/>
    <w:basedOn w:val="Standaardtabel"/>
    <w:next w:val="Rastertabel4-Accent3"/>
    <w:uiPriority w:val="49"/>
    <w:rsid w:val="00035AB0"/>
    <w:rPr>
      <w:rFonts w:ascii="Arial" w:eastAsia="Times New Roman" w:hAnsi="Arial"/>
      <w:kern w:val="0"/>
      <w:sz w:val="20"/>
      <w:szCs w:val="20"/>
      <w:lang w:eastAsia="nl-BE"/>
      <w14:ligatures w14:val="none"/>
    </w:rPr>
    <w:tblPr>
      <w:tblStyleRowBandSize w:val="1"/>
      <w:tblStyleColBandSize w:val="1"/>
      <w:tblBorders>
        <w:top w:val="single" w:sz="4" w:space="0" w:color="B6D6EF"/>
        <w:left w:val="single" w:sz="4" w:space="0" w:color="B6D6EF"/>
        <w:bottom w:val="single" w:sz="4" w:space="0" w:color="B6D6EF"/>
        <w:right w:val="single" w:sz="4" w:space="0" w:color="B6D6EF"/>
        <w:insideH w:val="single" w:sz="4" w:space="0" w:color="B6D6EF"/>
        <w:insideV w:val="single" w:sz="4" w:space="0" w:color="B6D6EF"/>
      </w:tblBorders>
    </w:tblPr>
    <w:tblStylePr w:type="firstRow">
      <w:rPr>
        <w:b/>
        <w:bCs/>
        <w:color w:val="FFFFFF"/>
      </w:rPr>
      <w:tblPr/>
      <w:tcPr>
        <w:tcBorders>
          <w:top w:val="single" w:sz="4" w:space="0" w:color="86BCE5"/>
          <w:left w:val="single" w:sz="4" w:space="0" w:color="86BCE5"/>
          <w:bottom w:val="single" w:sz="4" w:space="0" w:color="86BCE5"/>
          <w:right w:val="single" w:sz="4" w:space="0" w:color="86BCE5"/>
          <w:insideH w:val="nil"/>
          <w:insideV w:val="nil"/>
        </w:tcBorders>
        <w:shd w:val="clear" w:color="auto" w:fill="86BCE5"/>
      </w:tcPr>
    </w:tblStylePr>
    <w:tblStylePr w:type="lastRow">
      <w:rPr>
        <w:b/>
        <w:bCs/>
      </w:rPr>
      <w:tblPr/>
      <w:tcPr>
        <w:tcBorders>
          <w:top w:val="double" w:sz="4" w:space="0" w:color="86BCE5"/>
        </w:tcBorders>
      </w:tcPr>
    </w:tblStylePr>
    <w:tblStylePr w:type="firstCol">
      <w:rPr>
        <w:b/>
        <w:bCs/>
      </w:rPr>
    </w:tblStylePr>
    <w:tblStylePr w:type="lastCol">
      <w:rPr>
        <w:b/>
        <w:bCs/>
      </w:rPr>
    </w:tblStylePr>
    <w:tblStylePr w:type="band1Vert">
      <w:tblPr/>
      <w:tcPr>
        <w:shd w:val="clear" w:color="auto" w:fill="E6F1F9"/>
      </w:tcPr>
    </w:tblStylePr>
    <w:tblStylePr w:type="band1Horz">
      <w:tblPr/>
      <w:tcPr>
        <w:shd w:val="clear" w:color="auto" w:fill="E6F1F9"/>
      </w:tcPr>
    </w:tblStylePr>
  </w:style>
  <w:style w:type="table" w:styleId="Rastertabel4-Accent3">
    <w:name w:val="Grid Table 4 Accent 3"/>
    <w:basedOn w:val="Standaardtabel"/>
    <w:uiPriority w:val="49"/>
    <w:rsid w:val="00035AB0"/>
    <w:rPr>
      <w:kern w:val="0"/>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ijschrift">
    <w:name w:val="caption"/>
    <w:basedOn w:val="Standaard"/>
    <w:next w:val="Standaard"/>
    <w:uiPriority w:val="35"/>
    <w:unhideWhenUsed/>
    <w:qFormat/>
    <w:rsid w:val="00035AB0"/>
    <w:pPr>
      <w:spacing w:after="200"/>
    </w:pPr>
    <w:rPr>
      <w:rFonts w:eastAsiaTheme="minorEastAsia"/>
      <w:i/>
      <w:iCs/>
      <w:color w:val="44546A" w:themeColor="text2"/>
      <w:sz w:val="18"/>
      <w:szCs w:val="18"/>
      <w:lang w:val="en-US"/>
    </w:rPr>
  </w:style>
  <w:style w:type="table" w:styleId="Lijsttabel4-Accent5">
    <w:name w:val="List Table 4 Accent 5"/>
    <w:basedOn w:val="Standaardtabel"/>
    <w:uiPriority w:val="49"/>
    <w:rsid w:val="00035AB0"/>
    <w:rPr>
      <w:kern w:val="0"/>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msonormal0">
    <w:name w:val="msonormal"/>
    <w:basedOn w:val="Standaard"/>
    <w:uiPriority w:val="99"/>
    <w:rsid w:val="00F92BA9"/>
    <w:pPr>
      <w:spacing w:before="100" w:beforeAutospacing="1" w:after="100" w:afterAutospacing="1"/>
    </w:pPr>
  </w:style>
  <w:style w:type="paragraph" w:customStyle="1" w:styleId="Pa2">
    <w:name w:val="Pa2"/>
    <w:basedOn w:val="Standaard"/>
    <w:next w:val="Standaard"/>
    <w:uiPriority w:val="99"/>
    <w:rsid w:val="00F92BA9"/>
    <w:pPr>
      <w:autoSpaceDE w:val="0"/>
      <w:autoSpaceDN w:val="0"/>
      <w:adjustRightInd w:val="0"/>
      <w:spacing w:line="221" w:lineRule="atLeast"/>
    </w:pPr>
    <w:rPr>
      <w:rFonts w:ascii="Myriad Pro" w:eastAsiaTheme="minorHAnsi" w:hAnsi="Myriad Pro" w:cstheme="minorBidi"/>
      <w:lang w:val="nl-NL" w:eastAsia="en-US"/>
      <w14:ligatures w14:val="standardContextual"/>
    </w:rPr>
  </w:style>
  <w:style w:type="paragraph" w:customStyle="1" w:styleId="vbzin">
    <w:name w:val="vbzin"/>
    <w:basedOn w:val="Standaard"/>
    <w:rsid w:val="00F92BA9"/>
    <w:pPr>
      <w:spacing w:before="100" w:beforeAutospacing="1" w:after="100" w:afterAutospacing="1"/>
    </w:pPr>
  </w:style>
  <w:style w:type="character" w:customStyle="1" w:styleId="caps">
    <w:name w:val="caps"/>
    <w:basedOn w:val="Standaardalinea-lettertype"/>
    <w:rsid w:val="00F92BA9"/>
  </w:style>
  <w:style w:type="character" w:customStyle="1" w:styleId="element-invisible">
    <w:name w:val="element-invisible"/>
    <w:basedOn w:val="Standaardalinea-lettertype"/>
    <w:rsid w:val="00F92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3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hyperlink" Target="https://www.zorg-en-gezondheid.be/sites/default/files/2022-04/Draaiboek%20Infectiebeleid%20Vlaamse%20WZC_update20120411_corrigendum.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Users\iremyener\Desktop\THESIS\15:3\Puntprevalenti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dev\Downloads\Grafiek_Irem.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jadev\Documents\0Farmacie\0%202de%20master\Masterproef\Data-analyse\Algemene%20vragenlijst\Data%20vragenlijst%20-%20Joche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werkblad.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iremyener\Desktop\THESIS\15:3\Puntprevalenti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iremyener\Desktop\THESIS\15:3\Puntprevalentie.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A96-354B-AE43-0EF7A4C02867}"/>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A96-354B-AE43-0EF7A4C02867}"/>
              </c:ext>
            </c:extLst>
          </c:dPt>
          <c:dPt>
            <c:idx val="2"/>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A96-354B-AE43-0EF7A4C02867}"/>
              </c:ext>
            </c:extLst>
          </c:dPt>
          <c:dPt>
            <c:idx val="3"/>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A96-354B-AE43-0EF7A4C02867}"/>
              </c:ext>
            </c:extLst>
          </c:dPt>
          <c:dLbls>
            <c:dLbl>
              <c:idx val="0"/>
              <c:tx>
                <c:rich>
                  <a:bodyPr/>
                  <a:lstStyle/>
                  <a:p>
                    <a:r>
                      <a:rPr lang="en-US"/>
                      <a:t>55,3%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4A96-354B-AE43-0EF7A4C02867}"/>
                </c:ext>
              </c:extLst>
            </c:dLbl>
            <c:dLbl>
              <c:idx val="2"/>
              <c:layout>
                <c:manualLayout>
                  <c:x val="0.14568219597550305"/>
                  <c:y val="0.17748869932925046"/>
                </c:manualLayout>
              </c:layout>
              <c:tx>
                <c:rich>
                  <a:bodyPr/>
                  <a:lstStyle/>
                  <a:p>
                    <a:r>
                      <a:rPr lang="en-US"/>
                      <a:t>10,6%</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4A96-354B-AE43-0EF7A4C02867}"/>
                </c:ext>
              </c:extLst>
            </c:dLbl>
            <c:dLbl>
              <c:idx val="3"/>
              <c:tx>
                <c:rich>
                  <a:bodyPr/>
                  <a:lstStyle/>
                  <a:p>
                    <a:r>
                      <a:rPr lang="en-US"/>
                      <a:t>9,1%</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4A96-354B-AE43-0EF7A4C02867}"/>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anchor="ctr" anchorCtr="1"/>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nl-B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'HALT '!$B$2:$B$5</c:f>
              <c:strCache>
                <c:ptCount val="4"/>
                <c:pt idx="0">
                  <c:v>UWI's</c:v>
                </c:pt>
                <c:pt idx="1">
                  <c:v>LWI's</c:v>
                </c:pt>
                <c:pt idx="2">
                  <c:v>SSTI's</c:v>
                </c:pt>
                <c:pt idx="3">
                  <c:v>Overige </c:v>
                </c:pt>
              </c:strCache>
            </c:strRef>
          </c:cat>
          <c:val>
            <c:numRef>
              <c:f>'HALT '!$C$2:$C$5</c:f>
              <c:numCache>
                <c:formatCode>0.00%</c:formatCode>
                <c:ptCount val="4"/>
                <c:pt idx="0">
                  <c:v>0.55300000000000005</c:v>
                </c:pt>
                <c:pt idx="1">
                  <c:v>0.25</c:v>
                </c:pt>
                <c:pt idx="2">
                  <c:v>0.106</c:v>
                </c:pt>
                <c:pt idx="3">
                  <c:v>9.0999999999999998E-2</c:v>
                </c:pt>
              </c:numCache>
            </c:numRef>
          </c:val>
          <c:extLst>
            <c:ext xmlns:c16="http://schemas.microsoft.com/office/drawing/2014/chart" uri="{C3380CC4-5D6E-409C-BE32-E72D297353CC}">
              <c16:uniqueId val="{00000008-4A96-354B-AE43-0EF7A4C0286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nl-B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nl-B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Blad1!$B$1</c:f>
              <c:strCache>
                <c:ptCount val="1"/>
                <c:pt idx="0">
                  <c:v>Papieren dossier</c:v>
                </c:pt>
              </c:strCache>
            </c:strRef>
          </c:tx>
          <c:spPr>
            <a:solidFill>
              <a:schemeClr val="accent1"/>
            </a:solidFill>
            <a:ln>
              <a:noFill/>
            </a:ln>
            <a:effectLst/>
          </c:spPr>
          <c:invertIfNegative val="0"/>
          <c:cat>
            <c:strRef>
              <c:f>Blad1!$A$2:$A$20</c:f>
              <c:strCache>
                <c:ptCount val="19"/>
                <c:pt idx="0">
                  <c:v>Medische voorgeschiedenis </c:v>
                </c:pt>
                <c:pt idx="1">
                  <c:v>Zorgparameters </c:v>
                </c:pt>
                <c:pt idx="2">
                  <c:v>Nierfunctie </c:v>
                </c:pt>
                <c:pt idx="3">
                  <c:v>Aanwezigheid van urinaire katheter</c:v>
                </c:pt>
                <c:pt idx="4">
                  <c:v>Allergie voor antimicrobiële therapie </c:v>
                </c:pt>
                <c:pt idx="5">
                  <c:v>Medicatielijst </c:v>
                </c:pt>
                <c:pt idx="6">
                  <c:v>Inname voedingssupplementen</c:v>
                </c:pt>
                <c:pt idx="7">
                  <c:v>Medicatievoorschriften</c:v>
                </c:pt>
                <c:pt idx="8">
                  <c:v>Medicatietoedieningen </c:v>
                </c:pt>
                <c:pt idx="9">
                  <c:v>Behandeling met antimicrobiële therapie </c:v>
                </c:pt>
                <c:pt idx="10">
                  <c:v>Indicatie van antimicrobiële therapie </c:v>
                </c:pt>
                <c:pt idx="11">
                  <c:v>Geïdentificeerde infectiekiem</c:v>
                </c:pt>
                <c:pt idx="12">
                  <c:v>Gevoeligheid van geïdentificeerde infectiekiem </c:v>
                </c:pt>
                <c:pt idx="13">
                  <c:v>Startdatum antimicrobiële therapie </c:v>
                </c:pt>
                <c:pt idx="14">
                  <c:v>Stopdatum antimicrobiële therapie </c:v>
                </c:pt>
                <c:pt idx="15">
                  <c:v>Toedieningsvorm antimicrobiële therapie </c:v>
                </c:pt>
                <c:pt idx="16">
                  <c:v>Dosis antimicrobiële therapie</c:v>
                </c:pt>
                <c:pt idx="17">
                  <c:v>Tijdstip van toediening antimicrobiële therapie </c:v>
                </c:pt>
                <c:pt idx="18">
                  <c:v>Frequentie van toediening (x/dag) antimicrobiële therapie </c:v>
                </c:pt>
              </c:strCache>
            </c:strRef>
          </c:cat>
          <c:val>
            <c:numRef>
              <c:f>Blad1!$B$2:$B$20</c:f>
              <c:numCache>
                <c:formatCode>General</c:formatCode>
                <c:ptCount val="19"/>
                <c:pt idx="0">
                  <c:v>3</c:v>
                </c:pt>
                <c:pt idx="1">
                  <c:v>0</c:v>
                </c:pt>
                <c:pt idx="2">
                  <c:v>4</c:v>
                </c:pt>
                <c:pt idx="3">
                  <c:v>0</c:v>
                </c:pt>
                <c:pt idx="4">
                  <c:v>2</c:v>
                </c:pt>
                <c:pt idx="5">
                  <c:v>1</c:v>
                </c:pt>
                <c:pt idx="6">
                  <c:v>0</c:v>
                </c:pt>
                <c:pt idx="7">
                  <c:v>1</c:v>
                </c:pt>
                <c:pt idx="8">
                  <c:v>2</c:v>
                </c:pt>
                <c:pt idx="9">
                  <c:v>2</c:v>
                </c:pt>
                <c:pt idx="10">
                  <c:v>5</c:v>
                </c:pt>
                <c:pt idx="11">
                  <c:v>4</c:v>
                </c:pt>
                <c:pt idx="12">
                  <c:v>4</c:v>
                </c:pt>
                <c:pt idx="13">
                  <c:v>1</c:v>
                </c:pt>
                <c:pt idx="14">
                  <c:v>1</c:v>
                </c:pt>
                <c:pt idx="15">
                  <c:v>1</c:v>
                </c:pt>
                <c:pt idx="16">
                  <c:v>1</c:v>
                </c:pt>
                <c:pt idx="17">
                  <c:v>1</c:v>
                </c:pt>
                <c:pt idx="18">
                  <c:v>1</c:v>
                </c:pt>
              </c:numCache>
            </c:numRef>
          </c:val>
          <c:extLst>
            <c:ext xmlns:c16="http://schemas.microsoft.com/office/drawing/2014/chart" uri="{C3380CC4-5D6E-409C-BE32-E72D297353CC}">
              <c16:uniqueId val="{00000000-B743-7F43-94B4-AAD7CF977C3F}"/>
            </c:ext>
          </c:extLst>
        </c:ser>
        <c:ser>
          <c:idx val="1"/>
          <c:order val="1"/>
          <c:tx>
            <c:strRef>
              <c:f>Blad1!$C$1</c:f>
              <c:strCache>
                <c:ptCount val="1"/>
                <c:pt idx="0">
                  <c:v>Elektronisch dossier </c:v>
                </c:pt>
              </c:strCache>
            </c:strRef>
          </c:tx>
          <c:spPr>
            <a:solidFill>
              <a:schemeClr val="accent3"/>
            </a:solidFill>
            <a:ln>
              <a:noFill/>
            </a:ln>
            <a:effectLst/>
          </c:spPr>
          <c:invertIfNegative val="0"/>
          <c:cat>
            <c:strRef>
              <c:f>Blad1!$A$2:$A$20</c:f>
              <c:strCache>
                <c:ptCount val="19"/>
                <c:pt idx="0">
                  <c:v>Medische voorgeschiedenis </c:v>
                </c:pt>
                <c:pt idx="1">
                  <c:v>Zorgparameters </c:v>
                </c:pt>
                <c:pt idx="2">
                  <c:v>Nierfunctie </c:v>
                </c:pt>
                <c:pt idx="3">
                  <c:v>Aanwezigheid van urinaire katheter</c:v>
                </c:pt>
                <c:pt idx="4">
                  <c:v>Allergie voor antimicrobiële therapie </c:v>
                </c:pt>
                <c:pt idx="5">
                  <c:v>Medicatielijst </c:v>
                </c:pt>
                <c:pt idx="6">
                  <c:v>Inname voedingssupplementen</c:v>
                </c:pt>
                <c:pt idx="7">
                  <c:v>Medicatievoorschriften</c:v>
                </c:pt>
                <c:pt idx="8">
                  <c:v>Medicatietoedieningen </c:v>
                </c:pt>
                <c:pt idx="9">
                  <c:v>Behandeling met antimicrobiële therapie </c:v>
                </c:pt>
                <c:pt idx="10">
                  <c:v>Indicatie van antimicrobiële therapie </c:v>
                </c:pt>
                <c:pt idx="11">
                  <c:v>Geïdentificeerde infectiekiem</c:v>
                </c:pt>
                <c:pt idx="12">
                  <c:v>Gevoeligheid van geïdentificeerde infectiekiem </c:v>
                </c:pt>
                <c:pt idx="13">
                  <c:v>Startdatum antimicrobiële therapie </c:v>
                </c:pt>
                <c:pt idx="14">
                  <c:v>Stopdatum antimicrobiële therapie </c:v>
                </c:pt>
                <c:pt idx="15">
                  <c:v>Toedieningsvorm antimicrobiële therapie </c:v>
                </c:pt>
                <c:pt idx="16">
                  <c:v>Dosis antimicrobiële therapie</c:v>
                </c:pt>
                <c:pt idx="17">
                  <c:v>Tijdstip van toediening antimicrobiële therapie </c:v>
                </c:pt>
                <c:pt idx="18">
                  <c:v>Frequentie van toediening (x/dag) antimicrobiële therapie </c:v>
                </c:pt>
              </c:strCache>
            </c:strRef>
          </c:cat>
          <c:val>
            <c:numRef>
              <c:f>Blad1!$C$2:$C$20</c:f>
              <c:numCache>
                <c:formatCode>General</c:formatCode>
                <c:ptCount val="19"/>
                <c:pt idx="0">
                  <c:v>0</c:v>
                </c:pt>
                <c:pt idx="1">
                  <c:v>10</c:v>
                </c:pt>
                <c:pt idx="2">
                  <c:v>1</c:v>
                </c:pt>
                <c:pt idx="3">
                  <c:v>9</c:v>
                </c:pt>
                <c:pt idx="4">
                  <c:v>1</c:v>
                </c:pt>
                <c:pt idx="5">
                  <c:v>2</c:v>
                </c:pt>
                <c:pt idx="6">
                  <c:v>5</c:v>
                </c:pt>
                <c:pt idx="7">
                  <c:v>5</c:v>
                </c:pt>
                <c:pt idx="8">
                  <c:v>6</c:v>
                </c:pt>
                <c:pt idx="9">
                  <c:v>2</c:v>
                </c:pt>
                <c:pt idx="10">
                  <c:v>2</c:v>
                </c:pt>
                <c:pt idx="11">
                  <c:v>1</c:v>
                </c:pt>
                <c:pt idx="12">
                  <c:v>1</c:v>
                </c:pt>
                <c:pt idx="13">
                  <c:v>2</c:v>
                </c:pt>
                <c:pt idx="14">
                  <c:v>3</c:v>
                </c:pt>
                <c:pt idx="15">
                  <c:v>4</c:v>
                </c:pt>
                <c:pt idx="16">
                  <c:v>1</c:v>
                </c:pt>
                <c:pt idx="17">
                  <c:v>3</c:v>
                </c:pt>
                <c:pt idx="18">
                  <c:v>1</c:v>
                </c:pt>
              </c:numCache>
            </c:numRef>
          </c:val>
          <c:extLst>
            <c:ext xmlns:c16="http://schemas.microsoft.com/office/drawing/2014/chart" uri="{C3380CC4-5D6E-409C-BE32-E72D297353CC}">
              <c16:uniqueId val="{00000001-B743-7F43-94B4-AAD7CF977C3F}"/>
            </c:ext>
          </c:extLst>
        </c:ser>
        <c:ser>
          <c:idx val="2"/>
          <c:order val="2"/>
          <c:tx>
            <c:strRef>
              <c:f>Blad1!$D$1</c:f>
              <c:strCache>
                <c:ptCount val="1"/>
                <c:pt idx="0">
                  <c:v>Combinatie van beiden </c:v>
                </c:pt>
              </c:strCache>
            </c:strRef>
          </c:tx>
          <c:spPr>
            <a:solidFill>
              <a:schemeClr val="accent5"/>
            </a:solidFill>
            <a:ln>
              <a:noFill/>
            </a:ln>
            <a:effectLst/>
          </c:spPr>
          <c:invertIfNegative val="0"/>
          <c:cat>
            <c:strRef>
              <c:f>Blad1!$A$2:$A$20</c:f>
              <c:strCache>
                <c:ptCount val="19"/>
                <c:pt idx="0">
                  <c:v>Medische voorgeschiedenis </c:v>
                </c:pt>
                <c:pt idx="1">
                  <c:v>Zorgparameters </c:v>
                </c:pt>
                <c:pt idx="2">
                  <c:v>Nierfunctie </c:v>
                </c:pt>
                <c:pt idx="3">
                  <c:v>Aanwezigheid van urinaire katheter</c:v>
                </c:pt>
                <c:pt idx="4">
                  <c:v>Allergie voor antimicrobiële therapie </c:v>
                </c:pt>
                <c:pt idx="5">
                  <c:v>Medicatielijst </c:v>
                </c:pt>
                <c:pt idx="6">
                  <c:v>Inname voedingssupplementen</c:v>
                </c:pt>
                <c:pt idx="7">
                  <c:v>Medicatievoorschriften</c:v>
                </c:pt>
                <c:pt idx="8">
                  <c:v>Medicatietoedieningen </c:v>
                </c:pt>
                <c:pt idx="9">
                  <c:v>Behandeling met antimicrobiële therapie </c:v>
                </c:pt>
                <c:pt idx="10">
                  <c:v>Indicatie van antimicrobiële therapie </c:v>
                </c:pt>
                <c:pt idx="11">
                  <c:v>Geïdentificeerde infectiekiem</c:v>
                </c:pt>
                <c:pt idx="12">
                  <c:v>Gevoeligheid van geïdentificeerde infectiekiem </c:v>
                </c:pt>
                <c:pt idx="13">
                  <c:v>Startdatum antimicrobiële therapie </c:v>
                </c:pt>
                <c:pt idx="14">
                  <c:v>Stopdatum antimicrobiële therapie </c:v>
                </c:pt>
                <c:pt idx="15">
                  <c:v>Toedieningsvorm antimicrobiële therapie </c:v>
                </c:pt>
                <c:pt idx="16">
                  <c:v>Dosis antimicrobiële therapie</c:v>
                </c:pt>
                <c:pt idx="17">
                  <c:v>Tijdstip van toediening antimicrobiële therapie </c:v>
                </c:pt>
                <c:pt idx="18">
                  <c:v>Frequentie van toediening (x/dag) antimicrobiële therapie </c:v>
                </c:pt>
              </c:strCache>
            </c:strRef>
          </c:cat>
          <c:val>
            <c:numRef>
              <c:f>Blad1!$D$2:$D$20</c:f>
              <c:numCache>
                <c:formatCode>General</c:formatCode>
                <c:ptCount val="19"/>
                <c:pt idx="0">
                  <c:v>8</c:v>
                </c:pt>
                <c:pt idx="1">
                  <c:v>1</c:v>
                </c:pt>
                <c:pt idx="2">
                  <c:v>2</c:v>
                </c:pt>
                <c:pt idx="3">
                  <c:v>2</c:v>
                </c:pt>
                <c:pt idx="4">
                  <c:v>8</c:v>
                </c:pt>
                <c:pt idx="5">
                  <c:v>8</c:v>
                </c:pt>
                <c:pt idx="6">
                  <c:v>5</c:v>
                </c:pt>
                <c:pt idx="7">
                  <c:v>5</c:v>
                </c:pt>
                <c:pt idx="8">
                  <c:v>3</c:v>
                </c:pt>
                <c:pt idx="9">
                  <c:v>7</c:v>
                </c:pt>
                <c:pt idx="10">
                  <c:v>3</c:v>
                </c:pt>
                <c:pt idx="11">
                  <c:v>4</c:v>
                </c:pt>
                <c:pt idx="12">
                  <c:v>4</c:v>
                </c:pt>
                <c:pt idx="13">
                  <c:v>8</c:v>
                </c:pt>
                <c:pt idx="14">
                  <c:v>7</c:v>
                </c:pt>
                <c:pt idx="15">
                  <c:v>6</c:v>
                </c:pt>
                <c:pt idx="16">
                  <c:v>9</c:v>
                </c:pt>
                <c:pt idx="17">
                  <c:v>7</c:v>
                </c:pt>
                <c:pt idx="18">
                  <c:v>9</c:v>
                </c:pt>
              </c:numCache>
            </c:numRef>
          </c:val>
          <c:extLst>
            <c:ext xmlns:c16="http://schemas.microsoft.com/office/drawing/2014/chart" uri="{C3380CC4-5D6E-409C-BE32-E72D297353CC}">
              <c16:uniqueId val="{00000002-B743-7F43-94B4-AAD7CF977C3F}"/>
            </c:ext>
          </c:extLst>
        </c:ser>
        <c:ser>
          <c:idx val="3"/>
          <c:order val="3"/>
          <c:tx>
            <c:strRef>
              <c:f>Blad1!$E$1</c:f>
              <c:strCache>
                <c:ptCount val="1"/>
                <c:pt idx="0">
                  <c:v>Wordt niet gedocumenteerd </c:v>
                </c:pt>
              </c:strCache>
            </c:strRef>
          </c:tx>
          <c:spPr>
            <a:solidFill>
              <a:schemeClr val="accent1">
                <a:lumMod val="60000"/>
              </a:schemeClr>
            </a:solidFill>
            <a:ln>
              <a:noFill/>
            </a:ln>
            <a:effectLst/>
          </c:spPr>
          <c:invertIfNegative val="0"/>
          <c:cat>
            <c:strRef>
              <c:f>Blad1!$A$2:$A$20</c:f>
              <c:strCache>
                <c:ptCount val="19"/>
                <c:pt idx="0">
                  <c:v>Medische voorgeschiedenis </c:v>
                </c:pt>
                <c:pt idx="1">
                  <c:v>Zorgparameters </c:v>
                </c:pt>
                <c:pt idx="2">
                  <c:v>Nierfunctie </c:v>
                </c:pt>
                <c:pt idx="3">
                  <c:v>Aanwezigheid van urinaire katheter</c:v>
                </c:pt>
                <c:pt idx="4">
                  <c:v>Allergie voor antimicrobiële therapie </c:v>
                </c:pt>
                <c:pt idx="5">
                  <c:v>Medicatielijst </c:v>
                </c:pt>
                <c:pt idx="6">
                  <c:v>Inname voedingssupplementen</c:v>
                </c:pt>
                <c:pt idx="7">
                  <c:v>Medicatievoorschriften</c:v>
                </c:pt>
                <c:pt idx="8">
                  <c:v>Medicatietoedieningen </c:v>
                </c:pt>
                <c:pt idx="9">
                  <c:v>Behandeling met antimicrobiële therapie </c:v>
                </c:pt>
                <c:pt idx="10">
                  <c:v>Indicatie van antimicrobiële therapie </c:v>
                </c:pt>
                <c:pt idx="11">
                  <c:v>Geïdentificeerde infectiekiem</c:v>
                </c:pt>
                <c:pt idx="12">
                  <c:v>Gevoeligheid van geïdentificeerde infectiekiem </c:v>
                </c:pt>
                <c:pt idx="13">
                  <c:v>Startdatum antimicrobiële therapie </c:v>
                </c:pt>
                <c:pt idx="14">
                  <c:v>Stopdatum antimicrobiële therapie </c:v>
                </c:pt>
                <c:pt idx="15">
                  <c:v>Toedieningsvorm antimicrobiële therapie </c:v>
                </c:pt>
                <c:pt idx="16">
                  <c:v>Dosis antimicrobiële therapie</c:v>
                </c:pt>
                <c:pt idx="17">
                  <c:v>Tijdstip van toediening antimicrobiële therapie </c:v>
                </c:pt>
                <c:pt idx="18">
                  <c:v>Frequentie van toediening (x/dag) antimicrobiële therapie </c:v>
                </c:pt>
              </c:strCache>
            </c:strRef>
          </c:cat>
          <c:val>
            <c:numRef>
              <c:f>Blad1!$E$2:$E$20</c:f>
              <c:numCache>
                <c:formatCode>General</c:formatCode>
                <c:ptCount val="19"/>
                <c:pt idx="0">
                  <c:v>0</c:v>
                </c:pt>
                <c:pt idx="1">
                  <c:v>0</c:v>
                </c:pt>
                <c:pt idx="2">
                  <c:v>4</c:v>
                </c:pt>
                <c:pt idx="3">
                  <c:v>0</c:v>
                </c:pt>
                <c:pt idx="4">
                  <c:v>0</c:v>
                </c:pt>
                <c:pt idx="5">
                  <c:v>0</c:v>
                </c:pt>
                <c:pt idx="6">
                  <c:v>1</c:v>
                </c:pt>
                <c:pt idx="7">
                  <c:v>0</c:v>
                </c:pt>
                <c:pt idx="8">
                  <c:v>0</c:v>
                </c:pt>
                <c:pt idx="9">
                  <c:v>0</c:v>
                </c:pt>
                <c:pt idx="10">
                  <c:v>1</c:v>
                </c:pt>
                <c:pt idx="11">
                  <c:v>2</c:v>
                </c:pt>
                <c:pt idx="12">
                  <c:v>2</c:v>
                </c:pt>
                <c:pt idx="13">
                  <c:v>0</c:v>
                </c:pt>
                <c:pt idx="14">
                  <c:v>0</c:v>
                </c:pt>
                <c:pt idx="15">
                  <c:v>0</c:v>
                </c:pt>
                <c:pt idx="16">
                  <c:v>0</c:v>
                </c:pt>
                <c:pt idx="17">
                  <c:v>0</c:v>
                </c:pt>
                <c:pt idx="18">
                  <c:v>0</c:v>
                </c:pt>
              </c:numCache>
            </c:numRef>
          </c:val>
          <c:extLst>
            <c:ext xmlns:c16="http://schemas.microsoft.com/office/drawing/2014/chart" uri="{C3380CC4-5D6E-409C-BE32-E72D297353CC}">
              <c16:uniqueId val="{00000003-B743-7F43-94B4-AAD7CF977C3F}"/>
            </c:ext>
          </c:extLst>
        </c:ser>
        <c:dLbls>
          <c:showLegendKey val="0"/>
          <c:showVal val="0"/>
          <c:showCatName val="0"/>
          <c:showSerName val="0"/>
          <c:showPercent val="0"/>
          <c:showBubbleSize val="0"/>
        </c:dLbls>
        <c:gapWidth val="150"/>
        <c:overlap val="100"/>
        <c:axId val="525408600"/>
        <c:axId val="525408208"/>
      </c:barChart>
      <c:catAx>
        <c:axId val="52540860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525408208"/>
        <c:crosses val="autoZero"/>
        <c:auto val="1"/>
        <c:lblAlgn val="ctr"/>
        <c:lblOffset val="100"/>
        <c:noMultiLvlLbl val="0"/>
      </c:catAx>
      <c:valAx>
        <c:axId val="525408208"/>
        <c:scaling>
          <c:orientation val="minMax"/>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5254086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legend>
    <c:plotVisOnly val="1"/>
    <c:dispBlanksAs val="gap"/>
    <c:showDLblsOverMax val="0"/>
  </c:chart>
  <c:spPr>
    <a:solidFill>
      <a:schemeClr val="bg1"/>
    </a:solidFill>
    <a:ln w="9525" cap="flat" cmpd="sng" algn="ctr">
      <a:noFill/>
      <a:round/>
    </a:ln>
    <a:effectLst/>
  </c:spPr>
  <c:txPr>
    <a:bodyPr/>
    <a:lstStyle/>
    <a:p>
      <a:pPr>
        <a:defRPr/>
      </a:pPr>
      <a:endParaRPr lang="nl-B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'OLEYCK LANDEN'!$D$3</c:f>
              <c:strCache>
                <c:ptCount val="1"/>
                <c:pt idx="0">
                  <c:v>Arts</c:v>
                </c:pt>
              </c:strCache>
            </c:strRef>
          </c:tx>
          <c:spPr>
            <a:solidFill>
              <a:schemeClr val="accent1"/>
            </a:solidFill>
            <a:ln>
              <a:noFill/>
            </a:ln>
            <a:effectLst/>
          </c:spPr>
          <c:invertIfNegative val="0"/>
          <c:cat>
            <c:strRef>
              <c:f>'OLEYCK LANDEN'!$C$4:$C$23</c:f>
              <c:strCache>
                <c:ptCount val="20"/>
                <c:pt idx="1">
                  <c:v>Medische voorgeschiedenis</c:v>
                </c:pt>
                <c:pt idx="2">
                  <c:v>Zorgparameters</c:v>
                </c:pt>
                <c:pt idx="3">
                  <c:v>Nierfunctie</c:v>
                </c:pt>
                <c:pt idx="4">
                  <c:v>Aanwezigheid urinaire katheter</c:v>
                </c:pt>
                <c:pt idx="5">
                  <c:v>Allergie voor antimicrobiële therapie</c:v>
                </c:pt>
                <c:pt idx="6">
                  <c:v>Medicatielijst</c:v>
                </c:pt>
                <c:pt idx="7">
                  <c:v>Inname van voedingssupplement</c:v>
                </c:pt>
                <c:pt idx="8">
                  <c:v>Medicatievoorschriften</c:v>
                </c:pt>
                <c:pt idx="9">
                  <c:v>Medicatietoedingen</c:v>
                </c:pt>
                <c:pt idx="10">
                  <c:v>Behandeling met antimicrobiële therapie</c:v>
                </c:pt>
                <c:pt idx="11">
                  <c:v>Indicatie van antimicrobiële therapie</c:v>
                </c:pt>
                <c:pt idx="12">
                  <c:v>Geïndentificeerde infectiekiem</c:v>
                </c:pt>
                <c:pt idx="13">
                  <c:v>Gevoeligheid geïdentificeerde infectie kiem </c:v>
                </c:pt>
                <c:pt idx="14">
                  <c:v>Startdatum antimicrobiële therapie</c:v>
                </c:pt>
                <c:pt idx="15">
                  <c:v>Stopdatum antimicrobiële therapie</c:v>
                </c:pt>
                <c:pt idx="16">
                  <c:v>Toedieningsvorm antimicrobiële therapie</c:v>
                </c:pt>
                <c:pt idx="17">
                  <c:v>Dosis antimicrobiële therapie</c:v>
                </c:pt>
                <c:pt idx="18">
                  <c:v>Tijdstip toediening antimicrobiële therapie</c:v>
                </c:pt>
                <c:pt idx="19">
                  <c:v>Frequentie toediening antimicrobiële therapie</c:v>
                </c:pt>
              </c:strCache>
            </c:strRef>
          </c:cat>
          <c:val>
            <c:numRef>
              <c:f>'OLEYCK LANDEN'!$D$4:$D$23</c:f>
              <c:numCache>
                <c:formatCode>General</c:formatCode>
                <c:ptCount val="20"/>
                <c:pt idx="1">
                  <c:v>8</c:v>
                </c:pt>
                <c:pt idx="2">
                  <c:v>3</c:v>
                </c:pt>
                <c:pt idx="3">
                  <c:v>8</c:v>
                </c:pt>
                <c:pt idx="4">
                  <c:v>2</c:v>
                </c:pt>
                <c:pt idx="5">
                  <c:v>10</c:v>
                </c:pt>
                <c:pt idx="6">
                  <c:v>4</c:v>
                </c:pt>
                <c:pt idx="7">
                  <c:v>5</c:v>
                </c:pt>
                <c:pt idx="8">
                  <c:v>10</c:v>
                </c:pt>
                <c:pt idx="9">
                  <c:v>2</c:v>
                </c:pt>
                <c:pt idx="10">
                  <c:v>7</c:v>
                </c:pt>
                <c:pt idx="11">
                  <c:v>8</c:v>
                </c:pt>
                <c:pt idx="12">
                  <c:v>7</c:v>
                </c:pt>
                <c:pt idx="13">
                  <c:v>7</c:v>
                </c:pt>
                <c:pt idx="14">
                  <c:v>8</c:v>
                </c:pt>
                <c:pt idx="15">
                  <c:v>7</c:v>
                </c:pt>
                <c:pt idx="16">
                  <c:v>6</c:v>
                </c:pt>
                <c:pt idx="17">
                  <c:v>8</c:v>
                </c:pt>
                <c:pt idx="18">
                  <c:v>6</c:v>
                </c:pt>
                <c:pt idx="19">
                  <c:v>7</c:v>
                </c:pt>
              </c:numCache>
            </c:numRef>
          </c:val>
          <c:extLst>
            <c:ext xmlns:c16="http://schemas.microsoft.com/office/drawing/2014/chart" uri="{C3380CC4-5D6E-409C-BE32-E72D297353CC}">
              <c16:uniqueId val="{00000000-DE78-9D4B-9096-FA0449ACF182}"/>
            </c:ext>
          </c:extLst>
        </c:ser>
        <c:ser>
          <c:idx val="1"/>
          <c:order val="1"/>
          <c:tx>
            <c:strRef>
              <c:f>'OLEYCK LANDEN'!$E$3</c:f>
              <c:strCache>
                <c:ptCount val="1"/>
                <c:pt idx="0">
                  <c:v>Verpleegkundige</c:v>
                </c:pt>
              </c:strCache>
            </c:strRef>
          </c:tx>
          <c:spPr>
            <a:solidFill>
              <a:schemeClr val="accent3"/>
            </a:solidFill>
            <a:ln>
              <a:noFill/>
            </a:ln>
            <a:effectLst/>
          </c:spPr>
          <c:invertIfNegative val="0"/>
          <c:cat>
            <c:strRef>
              <c:f>'OLEYCK LANDEN'!$C$4:$C$23</c:f>
              <c:strCache>
                <c:ptCount val="20"/>
                <c:pt idx="1">
                  <c:v>Medische voorgeschiedenis</c:v>
                </c:pt>
                <c:pt idx="2">
                  <c:v>Zorgparameters</c:v>
                </c:pt>
                <c:pt idx="3">
                  <c:v>Nierfunctie</c:v>
                </c:pt>
                <c:pt idx="4">
                  <c:v>Aanwezigheid urinaire katheter</c:v>
                </c:pt>
                <c:pt idx="5">
                  <c:v>Allergie voor antimicrobiële therapie</c:v>
                </c:pt>
                <c:pt idx="6">
                  <c:v>Medicatielijst</c:v>
                </c:pt>
                <c:pt idx="7">
                  <c:v>Inname van voedingssupplement</c:v>
                </c:pt>
                <c:pt idx="8">
                  <c:v>Medicatievoorschriften</c:v>
                </c:pt>
                <c:pt idx="9">
                  <c:v>Medicatietoedingen</c:v>
                </c:pt>
                <c:pt idx="10">
                  <c:v>Behandeling met antimicrobiële therapie</c:v>
                </c:pt>
                <c:pt idx="11">
                  <c:v>Indicatie van antimicrobiële therapie</c:v>
                </c:pt>
                <c:pt idx="12">
                  <c:v>Geïndentificeerde infectiekiem</c:v>
                </c:pt>
                <c:pt idx="13">
                  <c:v>Gevoeligheid geïdentificeerde infectie kiem </c:v>
                </c:pt>
                <c:pt idx="14">
                  <c:v>Startdatum antimicrobiële therapie</c:v>
                </c:pt>
                <c:pt idx="15">
                  <c:v>Stopdatum antimicrobiële therapie</c:v>
                </c:pt>
                <c:pt idx="16">
                  <c:v>Toedieningsvorm antimicrobiële therapie</c:v>
                </c:pt>
                <c:pt idx="17">
                  <c:v>Dosis antimicrobiële therapie</c:v>
                </c:pt>
                <c:pt idx="18">
                  <c:v>Tijdstip toediening antimicrobiële therapie</c:v>
                </c:pt>
                <c:pt idx="19">
                  <c:v>Frequentie toediening antimicrobiële therapie</c:v>
                </c:pt>
              </c:strCache>
            </c:strRef>
          </c:cat>
          <c:val>
            <c:numRef>
              <c:f>'OLEYCK LANDEN'!$E$4:$E$23</c:f>
              <c:numCache>
                <c:formatCode>General</c:formatCode>
                <c:ptCount val="20"/>
                <c:pt idx="1">
                  <c:v>7</c:v>
                </c:pt>
                <c:pt idx="2">
                  <c:v>11</c:v>
                </c:pt>
                <c:pt idx="3">
                  <c:v>2</c:v>
                </c:pt>
                <c:pt idx="4">
                  <c:v>11</c:v>
                </c:pt>
                <c:pt idx="5">
                  <c:v>10</c:v>
                </c:pt>
                <c:pt idx="6">
                  <c:v>11</c:v>
                </c:pt>
                <c:pt idx="7">
                  <c:v>10</c:v>
                </c:pt>
                <c:pt idx="8">
                  <c:v>7</c:v>
                </c:pt>
                <c:pt idx="9">
                  <c:v>11</c:v>
                </c:pt>
                <c:pt idx="10">
                  <c:v>10</c:v>
                </c:pt>
                <c:pt idx="11">
                  <c:v>6</c:v>
                </c:pt>
                <c:pt idx="12">
                  <c:v>3</c:v>
                </c:pt>
                <c:pt idx="13">
                  <c:v>3</c:v>
                </c:pt>
                <c:pt idx="14">
                  <c:v>9</c:v>
                </c:pt>
                <c:pt idx="15">
                  <c:v>9</c:v>
                </c:pt>
                <c:pt idx="16">
                  <c:v>9</c:v>
                </c:pt>
                <c:pt idx="17">
                  <c:v>8</c:v>
                </c:pt>
                <c:pt idx="18">
                  <c:v>9</c:v>
                </c:pt>
                <c:pt idx="19">
                  <c:v>9</c:v>
                </c:pt>
              </c:numCache>
            </c:numRef>
          </c:val>
          <c:extLst>
            <c:ext xmlns:c16="http://schemas.microsoft.com/office/drawing/2014/chart" uri="{C3380CC4-5D6E-409C-BE32-E72D297353CC}">
              <c16:uniqueId val="{00000001-DE78-9D4B-9096-FA0449ACF182}"/>
            </c:ext>
          </c:extLst>
        </c:ser>
        <c:ser>
          <c:idx val="2"/>
          <c:order val="2"/>
          <c:tx>
            <c:strRef>
              <c:f>'OLEYCK LANDEN'!$F$3</c:f>
              <c:strCache>
                <c:ptCount val="1"/>
                <c:pt idx="0">
                  <c:v>Zorgkundige</c:v>
                </c:pt>
              </c:strCache>
            </c:strRef>
          </c:tx>
          <c:spPr>
            <a:solidFill>
              <a:schemeClr val="accent5"/>
            </a:solidFill>
            <a:ln>
              <a:noFill/>
            </a:ln>
            <a:effectLst/>
          </c:spPr>
          <c:invertIfNegative val="0"/>
          <c:cat>
            <c:strRef>
              <c:f>'OLEYCK LANDEN'!$C$4:$C$23</c:f>
              <c:strCache>
                <c:ptCount val="20"/>
                <c:pt idx="1">
                  <c:v>Medische voorgeschiedenis</c:v>
                </c:pt>
                <c:pt idx="2">
                  <c:v>Zorgparameters</c:v>
                </c:pt>
                <c:pt idx="3">
                  <c:v>Nierfunctie</c:v>
                </c:pt>
                <c:pt idx="4">
                  <c:v>Aanwezigheid urinaire katheter</c:v>
                </c:pt>
                <c:pt idx="5">
                  <c:v>Allergie voor antimicrobiële therapie</c:v>
                </c:pt>
                <c:pt idx="6">
                  <c:v>Medicatielijst</c:v>
                </c:pt>
                <c:pt idx="7">
                  <c:v>Inname van voedingssupplement</c:v>
                </c:pt>
                <c:pt idx="8">
                  <c:v>Medicatievoorschriften</c:v>
                </c:pt>
                <c:pt idx="9">
                  <c:v>Medicatietoedingen</c:v>
                </c:pt>
                <c:pt idx="10">
                  <c:v>Behandeling met antimicrobiële therapie</c:v>
                </c:pt>
                <c:pt idx="11">
                  <c:v>Indicatie van antimicrobiële therapie</c:v>
                </c:pt>
                <c:pt idx="12">
                  <c:v>Geïndentificeerde infectiekiem</c:v>
                </c:pt>
                <c:pt idx="13">
                  <c:v>Gevoeligheid geïdentificeerde infectie kiem </c:v>
                </c:pt>
                <c:pt idx="14">
                  <c:v>Startdatum antimicrobiële therapie</c:v>
                </c:pt>
                <c:pt idx="15">
                  <c:v>Stopdatum antimicrobiële therapie</c:v>
                </c:pt>
                <c:pt idx="16">
                  <c:v>Toedieningsvorm antimicrobiële therapie</c:v>
                </c:pt>
                <c:pt idx="17">
                  <c:v>Dosis antimicrobiële therapie</c:v>
                </c:pt>
                <c:pt idx="18">
                  <c:v>Tijdstip toediening antimicrobiële therapie</c:v>
                </c:pt>
                <c:pt idx="19">
                  <c:v>Frequentie toediening antimicrobiële therapie</c:v>
                </c:pt>
              </c:strCache>
            </c:strRef>
          </c:cat>
          <c:val>
            <c:numRef>
              <c:f>'OLEYCK LANDEN'!$F$4:$F$23</c:f>
              <c:numCache>
                <c:formatCode>General</c:formatCode>
                <c:ptCount val="20"/>
                <c:pt idx="1">
                  <c:v>0</c:v>
                </c:pt>
                <c:pt idx="2">
                  <c:v>5</c:v>
                </c:pt>
                <c:pt idx="3">
                  <c:v>0</c:v>
                </c:pt>
                <c:pt idx="4">
                  <c:v>2</c:v>
                </c:pt>
                <c:pt idx="5">
                  <c:v>0</c:v>
                </c:pt>
                <c:pt idx="6">
                  <c:v>0</c:v>
                </c:pt>
                <c:pt idx="7">
                  <c:v>0</c:v>
                </c:pt>
                <c:pt idx="8">
                  <c:v>0</c:v>
                </c:pt>
                <c:pt idx="9">
                  <c:v>3</c:v>
                </c:pt>
                <c:pt idx="10">
                  <c:v>1</c:v>
                </c:pt>
                <c:pt idx="11">
                  <c:v>0</c:v>
                </c:pt>
                <c:pt idx="12">
                  <c:v>0</c:v>
                </c:pt>
                <c:pt idx="13">
                  <c:v>0</c:v>
                </c:pt>
                <c:pt idx="14">
                  <c:v>0</c:v>
                </c:pt>
                <c:pt idx="15">
                  <c:v>0</c:v>
                </c:pt>
                <c:pt idx="16">
                  <c:v>0</c:v>
                </c:pt>
                <c:pt idx="17">
                  <c:v>0</c:v>
                </c:pt>
                <c:pt idx="18">
                  <c:v>0</c:v>
                </c:pt>
                <c:pt idx="19">
                  <c:v>0</c:v>
                </c:pt>
              </c:numCache>
            </c:numRef>
          </c:val>
          <c:extLst>
            <c:ext xmlns:c16="http://schemas.microsoft.com/office/drawing/2014/chart" uri="{C3380CC4-5D6E-409C-BE32-E72D297353CC}">
              <c16:uniqueId val="{00000002-DE78-9D4B-9096-FA0449ACF182}"/>
            </c:ext>
          </c:extLst>
        </c:ser>
        <c:ser>
          <c:idx val="3"/>
          <c:order val="3"/>
          <c:tx>
            <c:strRef>
              <c:f>'OLEYCK LANDEN'!$G$3</c:f>
              <c:strCache>
                <c:ptCount val="1"/>
                <c:pt idx="0">
                  <c:v>Wordt niet gedocumenteerd</c:v>
                </c:pt>
              </c:strCache>
            </c:strRef>
          </c:tx>
          <c:spPr>
            <a:solidFill>
              <a:schemeClr val="accent1">
                <a:lumMod val="60000"/>
              </a:schemeClr>
            </a:solidFill>
            <a:ln>
              <a:noFill/>
            </a:ln>
            <a:effectLst/>
          </c:spPr>
          <c:invertIfNegative val="0"/>
          <c:cat>
            <c:strRef>
              <c:f>'OLEYCK LANDEN'!$C$4:$C$23</c:f>
              <c:strCache>
                <c:ptCount val="20"/>
                <c:pt idx="1">
                  <c:v>Medische voorgeschiedenis</c:v>
                </c:pt>
                <c:pt idx="2">
                  <c:v>Zorgparameters</c:v>
                </c:pt>
                <c:pt idx="3">
                  <c:v>Nierfunctie</c:v>
                </c:pt>
                <c:pt idx="4">
                  <c:v>Aanwezigheid urinaire katheter</c:v>
                </c:pt>
                <c:pt idx="5">
                  <c:v>Allergie voor antimicrobiële therapie</c:v>
                </c:pt>
                <c:pt idx="6">
                  <c:v>Medicatielijst</c:v>
                </c:pt>
                <c:pt idx="7">
                  <c:v>Inname van voedingssupplement</c:v>
                </c:pt>
                <c:pt idx="8">
                  <c:v>Medicatievoorschriften</c:v>
                </c:pt>
                <c:pt idx="9">
                  <c:v>Medicatietoedingen</c:v>
                </c:pt>
                <c:pt idx="10">
                  <c:v>Behandeling met antimicrobiële therapie</c:v>
                </c:pt>
                <c:pt idx="11">
                  <c:v>Indicatie van antimicrobiële therapie</c:v>
                </c:pt>
                <c:pt idx="12">
                  <c:v>Geïndentificeerde infectiekiem</c:v>
                </c:pt>
                <c:pt idx="13">
                  <c:v>Gevoeligheid geïdentificeerde infectie kiem </c:v>
                </c:pt>
                <c:pt idx="14">
                  <c:v>Startdatum antimicrobiële therapie</c:v>
                </c:pt>
                <c:pt idx="15">
                  <c:v>Stopdatum antimicrobiële therapie</c:v>
                </c:pt>
                <c:pt idx="16">
                  <c:v>Toedieningsvorm antimicrobiële therapie</c:v>
                </c:pt>
                <c:pt idx="17">
                  <c:v>Dosis antimicrobiële therapie</c:v>
                </c:pt>
                <c:pt idx="18">
                  <c:v>Tijdstip toediening antimicrobiële therapie</c:v>
                </c:pt>
                <c:pt idx="19">
                  <c:v>Frequentie toediening antimicrobiële therapie</c:v>
                </c:pt>
              </c:strCache>
            </c:strRef>
          </c:cat>
          <c:val>
            <c:numRef>
              <c:f>'OLEYCK LANDEN'!$G$4:$G$23</c:f>
              <c:numCache>
                <c:formatCode>General</c:formatCode>
                <c:ptCount val="20"/>
                <c:pt idx="1">
                  <c:v>1</c:v>
                </c:pt>
                <c:pt idx="2">
                  <c:v>0</c:v>
                </c:pt>
                <c:pt idx="3">
                  <c:v>4</c:v>
                </c:pt>
                <c:pt idx="4">
                  <c:v>0</c:v>
                </c:pt>
                <c:pt idx="5">
                  <c:v>0</c:v>
                </c:pt>
                <c:pt idx="6">
                  <c:v>0</c:v>
                </c:pt>
                <c:pt idx="7">
                  <c:v>1</c:v>
                </c:pt>
                <c:pt idx="8">
                  <c:v>0</c:v>
                </c:pt>
                <c:pt idx="9">
                  <c:v>0</c:v>
                </c:pt>
                <c:pt idx="10">
                  <c:v>0</c:v>
                </c:pt>
                <c:pt idx="11">
                  <c:v>1</c:v>
                </c:pt>
                <c:pt idx="12">
                  <c:v>3</c:v>
                </c:pt>
                <c:pt idx="13">
                  <c:v>3</c:v>
                </c:pt>
                <c:pt idx="14">
                  <c:v>0</c:v>
                </c:pt>
                <c:pt idx="15">
                  <c:v>0</c:v>
                </c:pt>
                <c:pt idx="16">
                  <c:v>0</c:v>
                </c:pt>
                <c:pt idx="17">
                  <c:v>0</c:v>
                </c:pt>
                <c:pt idx="18">
                  <c:v>0</c:v>
                </c:pt>
                <c:pt idx="19">
                  <c:v>0</c:v>
                </c:pt>
              </c:numCache>
            </c:numRef>
          </c:val>
          <c:extLst>
            <c:ext xmlns:c16="http://schemas.microsoft.com/office/drawing/2014/chart" uri="{C3380CC4-5D6E-409C-BE32-E72D297353CC}">
              <c16:uniqueId val="{00000003-DE78-9D4B-9096-FA0449ACF182}"/>
            </c:ext>
          </c:extLst>
        </c:ser>
        <c:dLbls>
          <c:showLegendKey val="0"/>
          <c:showVal val="0"/>
          <c:showCatName val="0"/>
          <c:showSerName val="0"/>
          <c:showPercent val="0"/>
          <c:showBubbleSize val="0"/>
        </c:dLbls>
        <c:gapWidth val="219"/>
        <c:overlap val="-27"/>
        <c:axId val="525409384"/>
        <c:axId val="525406248"/>
      </c:barChart>
      <c:catAx>
        <c:axId val="5254093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525406248"/>
        <c:crosses val="autoZero"/>
        <c:auto val="1"/>
        <c:lblAlgn val="ctr"/>
        <c:lblOffset val="100"/>
        <c:noMultiLvlLbl val="0"/>
      </c:catAx>
      <c:valAx>
        <c:axId val="5254062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525409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BE"/>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Blad1!$B$1</c:f>
              <c:strCache>
                <c:ptCount val="1"/>
                <c:pt idx="0">
                  <c:v>Kolom2</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BDD-1A44-90D9-0908AA56E9CD}"/>
              </c:ext>
            </c:extLst>
          </c:dPt>
          <c:dPt>
            <c:idx val="1"/>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BDD-1A44-90D9-0908AA56E9CD}"/>
              </c:ext>
            </c:extLst>
          </c:dPt>
          <c:dPt>
            <c:idx val="2"/>
            <c:bubble3D val="0"/>
            <c:spPr>
              <a:solidFill>
                <a:schemeClr val="accent5"/>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BDD-1A44-90D9-0908AA56E9CD}"/>
              </c:ext>
            </c:extLst>
          </c:dPt>
          <c:dPt>
            <c:idx val="3"/>
            <c:bubble3D val="0"/>
            <c:spPr>
              <a:solidFill>
                <a:schemeClr val="accent1">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BDD-1A44-90D9-0908AA56E9CD}"/>
              </c:ext>
            </c:extLst>
          </c:dPt>
          <c:dPt>
            <c:idx val="4"/>
            <c:bubble3D val="0"/>
            <c:spPr>
              <a:solidFill>
                <a:schemeClr val="accent3">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BDD-1A44-90D9-0908AA56E9CD}"/>
              </c:ext>
            </c:extLst>
          </c:dPt>
          <c:dLbls>
            <c:dLbl>
              <c:idx val="0"/>
              <c:layout>
                <c:manualLayout>
                  <c:x val="-6.1973872374829299E-2"/>
                  <c:y val="0.14135149527933075"/>
                </c:manualLayout>
              </c:layout>
              <c:tx>
                <c:rich>
                  <a:bodyPr/>
                  <a:lstStyle/>
                  <a:p>
                    <a:r>
                      <a:rPr lang="en-US">
                        <a:latin typeface="Arial" panose="020B0604020202020204" pitchFamily="34" charset="0"/>
                        <a:cs typeface="Arial" panose="020B0604020202020204" pitchFamily="34" charset="0"/>
                      </a:rPr>
                      <a:t>10,1%</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0BDD-1A44-90D9-0908AA56E9CD}"/>
                </c:ext>
              </c:extLst>
            </c:dLbl>
            <c:dLbl>
              <c:idx val="1"/>
              <c:tx>
                <c:rich>
                  <a:bodyPr/>
                  <a:lstStyle/>
                  <a:p>
                    <a:r>
                      <a:rPr lang="en-US">
                        <a:latin typeface="Arial" panose="020B0604020202020204" pitchFamily="34" charset="0"/>
                        <a:cs typeface="Arial" panose="020B0604020202020204" pitchFamily="34" charset="0"/>
                      </a:rPr>
                      <a:t>45,5%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0BDD-1A44-90D9-0908AA56E9CD}"/>
                </c:ext>
              </c:extLst>
            </c:dLbl>
            <c:dLbl>
              <c:idx val="2"/>
              <c:tx>
                <c:rich>
                  <a:bodyPr/>
                  <a:lstStyle/>
                  <a:p>
                    <a:r>
                      <a:rPr lang="en-US">
                        <a:latin typeface="Arial" panose="020B0604020202020204" pitchFamily="34" charset="0"/>
                        <a:cs typeface="Arial" panose="020B0604020202020204" pitchFamily="34" charset="0"/>
                      </a:rPr>
                      <a:t>35,4%</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0BDD-1A44-90D9-0908AA56E9CD}"/>
                </c:ext>
              </c:extLst>
            </c:dLbl>
            <c:dLbl>
              <c:idx val="3"/>
              <c:layout>
                <c:manualLayout>
                  <c:x val="4.6670970011335418E-2"/>
                  <c:y val="0.13968906453985719"/>
                </c:manualLayout>
              </c:layout>
              <c:tx>
                <c:rich>
                  <a:bodyPr/>
                  <a:lstStyle/>
                  <a:p>
                    <a:r>
                      <a:rPr lang="en-US">
                        <a:latin typeface="Arial" panose="020B0604020202020204" pitchFamily="34" charset="0"/>
                        <a:cs typeface="Arial" panose="020B0604020202020204" pitchFamily="34" charset="0"/>
                      </a:rPr>
                      <a:t>6,1%</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7-0BDD-1A44-90D9-0908AA56E9CD}"/>
                </c:ext>
              </c:extLst>
            </c:dLbl>
            <c:dLbl>
              <c:idx val="4"/>
              <c:layout>
                <c:manualLayout>
                  <c:x val="1.4496992109409315E-2"/>
                  <c:y val="0.1390539426181770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BDD-1A44-90D9-0908AA56E9CD}"/>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nl-BE"/>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Blad1!$A$2:$A$6</c:f>
              <c:strCache>
                <c:ptCount val="5"/>
                <c:pt idx="0">
                  <c:v>UWI</c:v>
                </c:pt>
                <c:pt idx="1">
                  <c:v>rUWI</c:v>
                </c:pt>
                <c:pt idx="2">
                  <c:v>LWI</c:v>
                </c:pt>
                <c:pt idx="3">
                  <c:v>SSTI</c:v>
                </c:pt>
                <c:pt idx="4">
                  <c:v>Overige </c:v>
                </c:pt>
              </c:strCache>
            </c:strRef>
          </c:cat>
          <c:val>
            <c:numRef>
              <c:f>Blad1!$B$2:$B$6</c:f>
              <c:numCache>
                <c:formatCode>General</c:formatCode>
                <c:ptCount val="5"/>
                <c:pt idx="0">
                  <c:v>10</c:v>
                </c:pt>
                <c:pt idx="1">
                  <c:v>45</c:v>
                </c:pt>
                <c:pt idx="2">
                  <c:v>35</c:v>
                </c:pt>
                <c:pt idx="3">
                  <c:v>6</c:v>
                </c:pt>
                <c:pt idx="4">
                  <c:v>3</c:v>
                </c:pt>
              </c:numCache>
            </c:numRef>
          </c:val>
          <c:extLst>
            <c:ext xmlns:c16="http://schemas.microsoft.com/office/drawing/2014/chart" uri="{C3380CC4-5D6E-409C-BE32-E72D297353CC}">
              <c16:uniqueId val="{0000000A-0BDD-1A44-90D9-0908AA56E9CD}"/>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nl-BE"/>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nl-B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'per AM '!$A$2:$A$6</c:f>
              <c:strCache>
                <c:ptCount val="5"/>
                <c:pt idx="0">
                  <c:v>Nitrofurantoïne</c:v>
                </c:pt>
                <c:pt idx="1">
                  <c:v>Co-trimoxazol</c:v>
                </c:pt>
                <c:pt idx="2">
                  <c:v>Ciprofloxacine</c:v>
                </c:pt>
                <c:pt idx="3">
                  <c:v>Fosfomycine</c:v>
                </c:pt>
                <c:pt idx="4">
                  <c:v>Levofloxacine</c:v>
                </c:pt>
              </c:strCache>
            </c:strRef>
          </c:cat>
          <c:val>
            <c:numRef>
              <c:f>'per AM '!$B$2:$B$6</c:f>
              <c:numCache>
                <c:formatCode>General</c:formatCode>
                <c:ptCount val="5"/>
                <c:pt idx="0">
                  <c:v>4</c:v>
                </c:pt>
                <c:pt idx="1">
                  <c:v>3</c:v>
                </c:pt>
                <c:pt idx="2">
                  <c:v>1</c:v>
                </c:pt>
                <c:pt idx="3">
                  <c:v>1</c:v>
                </c:pt>
                <c:pt idx="4">
                  <c:v>1</c:v>
                </c:pt>
              </c:numCache>
            </c:numRef>
          </c:val>
          <c:extLst>
            <c:ext xmlns:c16="http://schemas.microsoft.com/office/drawing/2014/chart" uri="{C3380CC4-5D6E-409C-BE32-E72D297353CC}">
              <c16:uniqueId val="{00000000-77EE-6244-B15C-EB5EEB16D264}"/>
            </c:ext>
          </c:extLst>
        </c:ser>
        <c:dLbls>
          <c:showLegendKey val="0"/>
          <c:showVal val="0"/>
          <c:showCatName val="0"/>
          <c:showSerName val="0"/>
          <c:showPercent val="0"/>
          <c:showBubbleSize val="0"/>
        </c:dLbls>
        <c:gapWidth val="219"/>
        <c:overlap val="-27"/>
        <c:axId val="1336487775"/>
        <c:axId val="1338806399"/>
      </c:barChart>
      <c:catAx>
        <c:axId val="13364877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1338806399"/>
        <c:crosses val="autoZero"/>
        <c:auto val="1"/>
        <c:lblAlgn val="ctr"/>
        <c:lblOffset val="100"/>
        <c:noMultiLvlLbl val="0"/>
      </c:catAx>
      <c:valAx>
        <c:axId val="133880639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13364877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BE"/>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'per VDS '!$D$5:$D$8</c:f>
              <c:strCache>
                <c:ptCount val="4"/>
                <c:pt idx="0">
                  <c:v>U-cran comfort </c:v>
                </c:pt>
                <c:pt idx="1">
                  <c:v>Uri-cran forte </c:v>
                </c:pt>
                <c:pt idx="2">
                  <c:v>Uridyn</c:v>
                </c:pt>
                <c:pt idx="3">
                  <c:v>Cranberola </c:v>
                </c:pt>
              </c:strCache>
            </c:strRef>
          </c:cat>
          <c:val>
            <c:numRef>
              <c:f>'per VDS '!$E$5:$E$8</c:f>
              <c:numCache>
                <c:formatCode>General</c:formatCode>
                <c:ptCount val="4"/>
                <c:pt idx="0">
                  <c:v>32</c:v>
                </c:pt>
                <c:pt idx="1">
                  <c:v>6</c:v>
                </c:pt>
                <c:pt idx="2">
                  <c:v>3</c:v>
                </c:pt>
                <c:pt idx="3">
                  <c:v>3</c:v>
                </c:pt>
              </c:numCache>
            </c:numRef>
          </c:val>
          <c:extLst>
            <c:ext xmlns:c16="http://schemas.microsoft.com/office/drawing/2014/chart" uri="{C3380CC4-5D6E-409C-BE32-E72D297353CC}">
              <c16:uniqueId val="{00000000-BD00-9941-AFF1-0037AF1770EE}"/>
            </c:ext>
          </c:extLst>
        </c:ser>
        <c:dLbls>
          <c:showLegendKey val="0"/>
          <c:showVal val="0"/>
          <c:showCatName val="0"/>
          <c:showSerName val="0"/>
          <c:showPercent val="0"/>
          <c:showBubbleSize val="0"/>
        </c:dLbls>
        <c:gapWidth val="219"/>
        <c:overlap val="-27"/>
        <c:axId val="1336874527"/>
        <c:axId val="1312910783"/>
      </c:barChart>
      <c:catAx>
        <c:axId val="13368745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1312910783"/>
        <c:crosses val="autoZero"/>
        <c:auto val="1"/>
        <c:lblAlgn val="ctr"/>
        <c:lblOffset val="100"/>
        <c:noMultiLvlLbl val="0"/>
      </c:catAx>
      <c:valAx>
        <c:axId val="13129107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nl-BE"/>
          </a:p>
        </c:txPr>
        <c:crossAx val="133687452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nl-BE"/>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9B8D8-3CC2-8D44-BB70-6C533A42A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50</Pages>
  <Words>11886</Words>
  <Characters>65373</Characters>
  <Application>Microsoft Office Word</Application>
  <DocSecurity>0</DocSecurity>
  <Lines>544</Lines>
  <Paragraphs>154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Yener</dc:creator>
  <cp:keywords/>
  <dc:description/>
  <cp:lastModifiedBy>Irem Yener</cp:lastModifiedBy>
  <cp:revision>3</cp:revision>
  <dcterms:created xsi:type="dcterms:W3CDTF">2023-04-23T18:56:00Z</dcterms:created>
  <dcterms:modified xsi:type="dcterms:W3CDTF">2023-04-29T19:10:00Z</dcterms:modified>
</cp:coreProperties>
</file>