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0AF13" w14:textId="77777777" w:rsidR="002F7AFE" w:rsidRDefault="002F7AFE" w:rsidP="002F7AFE">
      <w:r>
        <w:rPr>
          <w:noProof/>
        </w:rPr>
        <w:drawing>
          <wp:anchor distT="0" distB="0" distL="114300" distR="114300" simplePos="0" relativeHeight="251658240" behindDoc="1" locked="0" layoutInCell="1" allowOverlap="1" wp14:anchorId="5A22FAEA" wp14:editId="3723A97F">
            <wp:simplePos x="0" y="0"/>
            <wp:positionH relativeFrom="margin">
              <wp:posOffset>-422910</wp:posOffset>
            </wp:positionH>
            <wp:positionV relativeFrom="page">
              <wp:posOffset>490855</wp:posOffset>
            </wp:positionV>
            <wp:extent cx="2823410" cy="1080000"/>
            <wp:effectExtent l="0" t="0" r="0" b="6350"/>
            <wp:wrapTight wrapText="bothSides">
              <wp:wrapPolygon edited="0">
                <wp:start x="2769" y="0"/>
                <wp:lineTo x="1895" y="762"/>
                <wp:lineTo x="0" y="4955"/>
                <wp:lineTo x="0" y="14485"/>
                <wp:lineTo x="729" y="18296"/>
                <wp:lineTo x="2478" y="21346"/>
                <wp:lineTo x="2769" y="21346"/>
                <wp:lineTo x="5393" y="21346"/>
                <wp:lineTo x="5684" y="21346"/>
                <wp:lineTo x="7287" y="18678"/>
                <wp:lineTo x="21425" y="18296"/>
                <wp:lineTo x="21425" y="11054"/>
                <wp:lineTo x="20551" y="3431"/>
                <wp:lineTo x="18219" y="2668"/>
                <wp:lineTo x="4955" y="0"/>
                <wp:lineTo x="2769"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3410" cy="1080000"/>
                    </a:xfrm>
                    <a:prstGeom prst="rect">
                      <a:avLst/>
                    </a:prstGeom>
                  </pic:spPr>
                </pic:pic>
              </a:graphicData>
            </a:graphic>
            <wp14:sizeRelH relativeFrom="margin">
              <wp14:pctWidth>0</wp14:pctWidth>
            </wp14:sizeRelH>
            <wp14:sizeRelV relativeFrom="margin">
              <wp14:pctHeight>0</wp14:pctHeight>
            </wp14:sizeRelV>
          </wp:anchor>
        </w:drawing>
      </w:r>
    </w:p>
    <w:p w14:paraId="4019569A" w14:textId="77777777" w:rsidR="002F7AFE" w:rsidRDefault="002F7AFE" w:rsidP="002F7AFE"/>
    <w:p w14:paraId="271C1E99" w14:textId="77777777" w:rsidR="002F7AFE" w:rsidRDefault="002F7AFE" w:rsidP="002F7AFE"/>
    <w:p w14:paraId="7CCEA673" w14:textId="77777777" w:rsidR="002F7AFE" w:rsidRDefault="002F7AFE" w:rsidP="002F7AFE">
      <w:pPr>
        <w:jc w:val="right"/>
      </w:pPr>
    </w:p>
    <w:p w14:paraId="1ED485F0" w14:textId="77DF7D32" w:rsidR="002F7AFE" w:rsidRDefault="002F7AFE" w:rsidP="003B674B">
      <w:pPr>
        <w:jc w:val="right"/>
        <w:rPr>
          <w:b/>
          <w:bCs/>
          <w:sz w:val="40"/>
          <w:szCs w:val="40"/>
        </w:rPr>
      </w:pPr>
      <w:r w:rsidRPr="003B674B">
        <w:rPr>
          <w:b/>
          <w:bCs/>
          <w:noProof/>
          <w:sz w:val="40"/>
          <w:szCs w:val="40"/>
        </w:rPr>
        <mc:AlternateContent>
          <mc:Choice Requires="wps">
            <w:drawing>
              <wp:anchor distT="0" distB="0" distL="114300" distR="114300" simplePos="0" relativeHeight="251658242" behindDoc="0" locked="0" layoutInCell="1" allowOverlap="1" wp14:anchorId="362E8472" wp14:editId="319BD3E5">
                <wp:simplePos x="0" y="0"/>
                <wp:positionH relativeFrom="margin">
                  <wp:posOffset>-444500</wp:posOffset>
                </wp:positionH>
                <wp:positionV relativeFrom="margin">
                  <wp:posOffset>9147696</wp:posOffset>
                </wp:positionV>
                <wp:extent cx="6594475" cy="0"/>
                <wp:effectExtent l="0" t="38100" r="53975" b="38100"/>
                <wp:wrapSquare wrapText="bothSides"/>
                <wp:docPr id="3" name="Rechte verbindingslijn 3"/>
                <wp:cNvGraphicFramePr/>
                <a:graphic xmlns:a="http://schemas.openxmlformats.org/drawingml/2006/main">
                  <a:graphicData uri="http://schemas.microsoft.com/office/word/2010/wordprocessingShape">
                    <wps:wsp>
                      <wps:cNvCnPr/>
                      <wps:spPr>
                        <a:xfrm>
                          <a:off x="0" y="0"/>
                          <a:ext cx="6594475" cy="0"/>
                        </a:xfrm>
                        <a:prstGeom prst="line">
                          <a:avLst/>
                        </a:prstGeom>
                        <a:ln w="76200">
                          <a:solidFill>
                            <a:srgbClr val="E300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Rechte verbindingslijn 3" style="position:absolute;z-index:25166233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e30046" strokeweight="6pt" from="-35pt,720.3pt" to="484.25pt,720.3pt" w14:anchorId="2C10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">
                <w10:wrap type="square" anchorx="margin" anchory="margin"/>
              </v:line>
            </w:pict>
          </mc:Fallback>
        </mc:AlternateContent>
      </w:r>
      <w:r w:rsidRPr="003B674B">
        <w:rPr>
          <w:b/>
          <w:bCs/>
          <w:noProof/>
          <w:sz w:val="40"/>
          <w:szCs w:val="40"/>
        </w:rPr>
        <mc:AlternateContent>
          <mc:Choice Requires="wps">
            <w:drawing>
              <wp:anchor distT="0" distB="0" distL="114300" distR="114300" simplePos="0" relativeHeight="251658241" behindDoc="0" locked="0" layoutInCell="1" allowOverlap="1" wp14:anchorId="4E3A3A4D" wp14:editId="53D2D7C8">
                <wp:simplePos x="0" y="0"/>
                <wp:positionH relativeFrom="column">
                  <wp:posOffset>-306828</wp:posOffset>
                </wp:positionH>
                <wp:positionV relativeFrom="page">
                  <wp:posOffset>9357360</wp:posOffset>
                </wp:positionV>
                <wp:extent cx="6134625" cy="545911"/>
                <wp:effectExtent l="0" t="0" r="0" b="6985"/>
                <wp:wrapNone/>
                <wp:docPr id="16" name="Tekstvak 16"/>
                <wp:cNvGraphicFramePr/>
                <a:graphic xmlns:a="http://schemas.openxmlformats.org/drawingml/2006/main">
                  <a:graphicData uri="http://schemas.microsoft.com/office/word/2010/wordprocessingShape">
                    <wps:wsp>
                      <wps:cNvSpPr txBox="1"/>
                      <wps:spPr>
                        <a:xfrm>
                          <a:off x="0" y="0"/>
                          <a:ext cx="6134625" cy="545911"/>
                        </a:xfrm>
                        <a:prstGeom prst="rect">
                          <a:avLst/>
                        </a:prstGeom>
                        <a:noFill/>
                        <a:ln w="6350">
                          <a:noFill/>
                        </a:ln>
                      </wps:spPr>
                      <wps:txbx>
                        <w:txbxContent>
                          <w:p w14:paraId="58E7299C" w14:textId="47BAB2CC" w:rsidR="002F7AFE" w:rsidRPr="00D2769D" w:rsidRDefault="00CE0F33" w:rsidP="002F7AFE">
                            <w:pPr>
                              <w:spacing w:line="240" w:lineRule="auto"/>
                              <w:jc w:val="right"/>
                              <w:rPr>
                                <w:rFonts w:ascii="Tahoma" w:hAnsi="Tahoma" w:cs="Tahoma"/>
                                <w:color w:val="003469"/>
                                <w:sz w:val="52"/>
                                <w:szCs w:val="52"/>
                              </w:rPr>
                            </w:pPr>
                            <w:r>
                              <w:rPr>
                                <w:rFonts w:ascii="Tahoma" w:hAnsi="Tahoma" w:cs="Tahoma"/>
                                <w:color w:val="003469"/>
                                <w:sz w:val="52"/>
                                <w:szCs w:val="52"/>
                              </w:rPr>
                              <w:t>Van der Vorst Yonne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A3A4D" id="_x0000_t202" coordsize="21600,21600" o:spt="202" path="m,l,21600r21600,l21600,xe">
                <v:stroke joinstyle="miter"/>
                <v:path gradientshapeok="t" o:connecttype="rect"/>
              </v:shapetype>
              <v:shape id="Tekstvak 16" o:spid="_x0000_s1026" type="#_x0000_t202" style="position:absolute;left:0;text-align:left;margin-left:-24.15pt;margin-top:736.8pt;width:483.05pt;height: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" filled="f" stroked="f" strokeweight=".5pt">
                <v:textbox>
                  <w:txbxContent>
                    <w:p w14:paraId="58E7299C" w14:textId="47BAB2CC" w:rsidR="002F7AFE" w:rsidRPr="00D2769D" w:rsidRDefault="00CE0F33" w:rsidP="002F7AFE">
                      <w:pPr>
                        <w:spacing w:line="240" w:lineRule="auto"/>
                        <w:jc w:val="right"/>
                        <w:rPr>
                          <w:rFonts w:ascii="Tahoma" w:hAnsi="Tahoma" w:cs="Tahoma"/>
                          <w:color w:val="003469"/>
                          <w:sz w:val="52"/>
                          <w:szCs w:val="52"/>
                        </w:rPr>
                      </w:pPr>
                      <w:r>
                        <w:rPr>
                          <w:rFonts w:ascii="Tahoma" w:hAnsi="Tahoma" w:cs="Tahoma"/>
                          <w:color w:val="003469"/>
                          <w:sz w:val="52"/>
                          <w:szCs w:val="52"/>
                        </w:rPr>
                        <w:t>Van der Vorst Yonne</w:t>
                      </w:r>
                    </w:p>
                  </w:txbxContent>
                </v:textbox>
                <w10:wrap anchory="page"/>
              </v:shape>
            </w:pict>
          </mc:Fallback>
        </mc:AlternateContent>
      </w:r>
      <w:r w:rsidR="00DE4ECA" w:rsidRPr="003B674B">
        <w:rPr>
          <w:b/>
          <w:bCs/>
          <w:sz w:val="40"/>
          <w:szCs w:val="40"/>
        </w:rPr>
        <w:t>Bachelor in de verpleegkunde</w:t>
      </w:r>
    </w:p>
    <w:p w14:paraId="2B880D42" w14:textId="75CB66F3" w:rsidR="003B674B" w:rsidRDefault="003B674B" w:rsidP="003B674B">
      <w:pPr>
        <w:jc w:val="right"/>
        <w:rPr>
          <w:b/>
          <w:bCs/>
          <w:sz w:val="40"/>
          <w:szCs w:val="40"/>
        </w:rPr>
      </w:pPr>
      <w:r>
        <w:rPr>
          <w:b/>
          <w:bCs/>
          <w:sz w:val="40"/>
          <w:szCs w:val="40"/>
        </w:rPr>
        <w:t>Academiejaar 202</w:t>
      </w:r>
      <w:r w:rsidR="000852DD">
        <w:rPr>
          <w:b/>
          <w:bCs/>
          <w:sz w:val="40"/>
          <w:szCs w:val="40"/>
        </w:rPr>
        <w:t>5</w:t>
      </w:r>
      <w:r>
        <w:rPr>
          <w:b/>
          <w:bCs/>
          <w:sz w:val="40"/>
          <w:szCs w:val="40"/>
        </w:rPr>
        <w:t>-202</w:t>
      </w:r>
      <w:r w:rsidR="000852DD">
        <w:rPr>
          <w:b/>
          <w:bCs/>
          <w:sz w:val="40"/>
          <w:szCs w:val="40"/>
        </w:rPr>
        <w:t>6</w:t>
      </w:r>
    </w:p>
    <w:p w14:paraId="53F9781B" w14:textId="77777777" w:rsidR="00833E4F" w:rsidRDefault="00833E4F" w:rsidP="003B674B">
      <w:pPr>
        <w:jc w:val="right"/>
        <w:rPr>
          <w:b/>
          <w:bCs/>
          <w:sz w:val="40"/>
          <w:szCs w:val="40"/>
        </w:rPr>
      </w:pPr>
    </w:p>
    <w:p w14:paraId="1E2B400A" w14:textId="77777777" w:rsidR="00833E4F" w:rsidRDefault="00833E4F" w:rsidP="00833E4F">
      <w:pPr>
        <w:spacing w:line="1400" w:lineRule="exact"/>
        <w:jc w:val="right"/>
        <w:rPr>
          <w:b/>
          <w:bCs/>
          <w:color w:val="003469"/>
          <w:sz w:val="56"/>
          <w:szCs w:val="56"/>
          <w:lang w:val="en-US"/>
        </w:rPr>
      </w:pPr>
      <w:r w:rsidRPr="00833E4F">
        <w:rPr>
          <w:b/>
          <w:bCs/>
          <w:color w:val="003469"/>
          <w:sz w:val="56"/>
          <w:szCs w:val="56"/>
          <w:lang w:val="en-US"/>
        </w:rPr>
        <w:t>Bachelorproef ‘Challenge your Care’</w:t>
      </w:r>
    </w:p>
    <w:p w14:paraId="67DC5A20" w14:textId="77777777" w:rsidR="003E300F" w:rsidRDefault="003E300F" w:rsidP="000537C1">
      <w:pPr>
        <w:spacing w:line="1400" w:lineRule="exact"/>
        <w:jc w:val="center"/>
        <w:rPr>
          <w:b/>
          <w:bCs/>
          <w:color w:val="003469"/>
          <w:sz w:val="56"/>
          <w:szCs w:val="56"/>
          <w:lang w:val="en-US"/>
        </w:rPr>
      </w:pPr>
    </w:p>
    <w:p w14:paraId="7129EAE9" w14:textId="2007E89E" w:rsidR="005F6A89" w:rsidRPr="001C1649" w:rsidRDefault="000537C1" w:rsidP="005F6A89">
      <w:pPr>
        <w:spacing w:line="240" w:lineRule="auto"/>
        <w:jc w:val="center"/>
        <w:rPr>
          <w:rFonts w:eastAsiaTheme="minorHAnsi"/>
          <w:bCs/>
          <w:sz w:val="20"/>
          <w:szCs w:val="20"/>
          <w:lang w:val="nl-NL"/>
        </w:rPr>
      </w:pPr>
      <w:r w:rsidRPr="000537C1">
        <w:rPr>
          <w:b/>
          <w:bCs/>
          <w:sz w:val="36"/>
          <w:szCs w:val="36"/>
        </w:rPr>
        <w:t>De meerwaarde van systematisch tandenpoetsen bij geïntubeerde patiënten op intensieve zorgen</w:t>
      </w:r>
      <w:r>
        <w:rPr>
          <w:b/>
          <w:bCs/>
          <w:sz w:val="36"/>
          <w:szCs w:val="36"/>
        </w:rPr>
        <w:t>.</w:t>
      </w:r>
    </w:p>
    <w:p w14:paraId="4BEEAB37" w14:textId="7025F0AA" w:rsidR="00833E4F" w:rsidRPr="000537C1" w:rsidRDefault="00833E4F" w:rsidP="000537C1">
      <w:pPr>
        <w:jc w:val="center"/>
        <w:rPr>
          <w:b/>
          <w:bCs/>
          <w:sz w:val="36"/>
          <w:szCs w:val="36"/>
        </w:rPr>
      </w:pPr>
    </w:p>
    <w:p w14:paraId="6DE363FA" w14:textId="77777777" w:rsidR="002F7AFE" w:rsidRPr="000554A5" w:rsidRDefault="002F7AFE">
      <w:pPr>
        <w:spacing w:line="240" w:lineRule="auto"/>
        <w:jc w:val="left"/>
        <w:rPr>
          <w:b/>
          <w:bCs/>
          <w:caps/>
          <w:lang w:val="en-US"/>
        </w:rPr>
      </w:pPr>
      <w:r w:rsidRPr="000554A5">
        <w:rPr>
          <w:b/>
          <w:bCs/>
          <w:caps/>
          <w:lang w:val="en-US"/>
        </w:rPr>
        <w:br w:type="page"/>
      </w:r>
    </w:p>
    <w:p w14:paraId="4931DB23" w14:textId="77777777" w:rsidR="000C44C7" w:rsidRDefault="000C44C7">
      <w:pPr>
        <w:spacing w:line="240" w:lineRule="auto"/>
        <w:jc w:val="left"/>
        <w:rPr>
          <w:b/>
          <w:bCs/>
          <w:caps/>
        </w:rPr>
      </w:pPr>
    </w:p>
    <w:p w14:paraId="4E9CA74A" w14:textId="77777777" w:rsidR="000C44C7" w:rsidRDefault="000C44C7">
      <w:pPr>
        <w:spacing w:line="240" w:lineRule="auto"/>
        <w:jc w:val="left"/>
        <w:rPr>
          <w:b/>
          <w:bCs/>
          <w:caps/>
        </w:rPr>
      </w:pPr>
    </w:p>
    <w:p w14:paraId="79579ECA" w14:textId="77777777" w:rsidR="000C44C7" w:rsidRDefault="000C44C7">
      <w:pPr>
        <w:spacing w:line="240" w:lineRule="auto"/>
        <w:jc w:val="left"/>
        <w:rPr>
          <w:b/>
          <w:bCs/>
          <w:caps/>
        </w:rPr>
      </w:pPr>
    </w:p>
    <w:p w14:paraId="3DF1E695" w14:textId="77777777" w:rsidR="000C44C7" w:rsidRDefault="000C44C7">
      <w:pPr>
        <w:spacing w:line="240" w:lineRule="auto"/>
        <w:jc w:val="left"/>
        <w:rPr>
          <w:b/>
          <w:bCs/>
          <w:caps/>
        </w:rPr>
      </w:pPr>
    </w:p>
    <w:p w14:paraId="052076B9" w14:textId="77777777" w:rsidR="000C44C7" w:rsidRDefault="000C44C7">
      <w:pPr>
        <w:spacing w:line="240" w:lineRule="auto"/>
        <w:jc w:val="left"/>
        <w:rPr>
          <w:b/>
          <w:bCs/>
          <w:caps/>
        </w:rPr>
      </w:pPr>
    </w:p>
    <w:p w14:paraId="026A36E0" w14:textId="77777777" w:rsidR="000C44C7" w:rsidRDefault="000C44C7">
      <w:pPr>
        <w:spacing w:line="240" w:lineRule="auto"/>
        <w:jc w:val="left"/>
        <w:rPr>
          <w:b/>
          <w:bCs/>
          <w:caps/>
        </w:rPr>
      </w:pPr>
    </w:p>
    <w:p w14:paraId="74A99C19" w14:textId="77777777" w:rsidR="000C44C7" w:rsidRDefault="000C44C7">
      <w:pPr>
        <w:spacing w:line="240" w:lineRule="auto"/>
        <w:jc w:val="left"/>
        <w:rPr>
          <w:b/>
          <w:bCs/>
          <w:caps/>
        </w:rPr>
      </w:pPr>
    </w:p>
    <w:p w14:paraId="1E244C34" w14:textId="77777777" w:rsidR="000C44C7" w:rsidRDefault="000C44C7">
      <w:pPr>
        <w:spacing w:line="240" w:lineRule="auto"/>
        <w:jc w:val="left"/>
        <w:rPr>
          <w:b/>
          <w:bCs/>
          <w:caps/>
        </w:rPr>
      </w:pPr>
    </w:p>
    <w:p w14:paraId="2BA7C29A" w14:textId="77777777" w:rsidR="000C44C7" w:rsidRDefault="000C44C7">
      <w:pPr>
        <w:spacing w:line="240" w:lineRule="auto"/>
        <w:jc w:val="left"/>
        <w:rPr>
          <w:b/>
          <w:bCs/>
          <w:caps/>
        </w:rPr>
      </w:pPr>
    </w:p>
    <w:p w14:paraId="2649D5E4" w14:textId="77777777" w:rsidR="000C44C7" w:rsidRDefault="000C44C7">
      <w:pPr>
        <w:spacing w:line="240" w:lineRule="auto"/>
        <w:jc w:val="left"/>
        <w:rPr>
          <w:b/>
          <w:bCs/>
          <w:caps/>
        </w:rPr>
      </w:pPr>
    </w:p>
    <w:p w14:paraId="6F2F4F47" w14:textId="77777777" w:rsidR="000C44C7" w:rsidRDefault="000C44C7">
      <w:pPr>
        <w:spacing w:line="240" w:lineRule="auto"/>
        <w:jc w:val="left"/>
        <w:rPr>
          <w:b/>
          <w:bCs/>
          <w:caps/>
        </w:rPr>
      </w:pPr>
    </w:p>
    <w:p w14:paraId="1F22CA02" w14:textId="77777777" w:rsidR="000C44C7" w:rsidRDefault="000C44C7">
      <w:pPr>
        <w:spacing w:line="240" w:lineRule="auto"/>
        <w:jc w:val="left"/>
        <w:rPr>
          <w:b/>
          <w:bCs/>
          <w:caps/>
        </w:rPr>
      </w:pPr>
    </w:p>
    <w:p w14:paraId="3545CACB" w14:textId="77777777" w:rsidR="000C44C7" w:rsidRDefault="000C44C7">
      <w:pPr>
        <w:spacing w:line="240" w:lineRule="auto"/>
        <w:jc w:val="left"/>
        <w:rPr>
          <w:b/>
          <w:bCs/>
          <w:caps/>
        </w:rPr>
      </w:pPr>
    </w:p>
    <w:p w14:paraId="77404911" w14:textId="77777777" w:rsidR="000C44C7" w:rsidRDefault="000C44C7">
      <w:pPr>
        <w:spacing w:line="240" w:lineRule="auto"/>
        <w:jc w:val="left"/>
        <w:rPr>
          <w:b/>
          <w:bCs/>
          <w:caps/>
        </w:rPr>
      </w:pPr>
    </w:p>
    <w:p w14:paraId="48C2D7C8" w14:textId="77777777" w:rsidR="000C44C7" w:rsidRDefault="000C44C7">
      <w:pPr>
        <w:spacing w:line="240" w:lineRule="auto"/>
        <w:jc w:val="left"/>
        <w:rPr>
          <w:b/>
          <w:bCs/>
          <w:caps/>
        </w:rPr>
      </w:pPr>
    </w:p>
    <w:p w14:paraId="37847354" w14:textId="77777777" w:rsidR="000C44C7" w:rsidRDefault="000C44C7">
      <w:pPr>
        <w:spacing w:line="240" w:lineRule="auto"/>
        <w:jc w:val="left"/>
        <w:rPr>
          <w:b/>
          <w:bCs/>
          <w:caps/>
        </w:rPr>
      </w:pPr>
    </w:p>
    <w:p w14:paraId="638A9602" w14:textId="77777777" w:rsidR="000C44C7" w:rsidRDefault="000C44C7">
      <w:pPr>
        <w:spacing w:line="240" w:lineRule="auto"/>
        <w:jc w:val="left"/>
        <w:rPr>
          <w:b/>
          <w:bCs/>
          <w:caps/>
        </w:rPr>
      </w:pPr>
    </w:p>
    <w:p w14:paraId="49A46C1A" w14:textId="77777777" w:rsidR="000C44C7" w:rsidRDefault="000C44C7">
      <w:pPr>
        <w:spacing w:line="240" w:lineRule="auto"/>
        <w:jc w:val="left"/>
        <w:rPr>
          <w:b/>
          <w:bCs/>
          <w:caps/>
        </w:rPr>
      </w:pPr>
    </w:p>
    <w:p w14:paraId="34004C5A" w14:textId="77777777" w:rsidR="000C44C7" w:rsidRDefault="000C44C7">
      <w:pPr>
        <w:spacing w:line="240" w:lineRule="auto"/>
        <w:jc w:val="left"/>
        <w:rPr>
          <w:b/>
          <w:bCs/>
          <w:caps/>
        </w:rPr>
      </w:pPr>
    </w:p>
    <w:p w14:paraId="1A336173" w14:textId="77777777" w:rsidR="000C44C7" w:rsidRDefault="000C44C7">
      <w:pPr>
        <w:spacing w:line="240" w:lineRule="auto"/>
        <w:jc w:val="left"/>
        <w:rPr>
          <w:b/>
          <w:bCs/>
          <w:caps/>
        </w:rPr>
      </w:pPr>
    </w:p>
    <w:p w14:paraId="45E0513C" w14:textId="77777777" w:rsidR="000C44C7" w:rsidRDefault="000C44C7">
      <w:pPr>
        <w:spacing w:line="240" w:lineRule="auto"/>
        <w:jc w:val="left"/>
        <w:rPr>
          <w:b/>
          <w:bCs/>
          <w:caps/>
        </w:rPr>
      </w:pPr>
    </w:p>
    <w:p w14:paraId="1783778C" w14:textId="77777777" w:rsidR="000C44C7" w:rsidRDefault="000C44C7">
      <w:pPr>
        <w:spacing w:line="240" w:lineRule="auto"/>
        <w:jc w:val="left"/>
        <w:rPr>
          <w:b/>
          <w:bCs/>
          <w:caps/>
        </w:rPr>
      </w:pPr>
    </w:p>
    <w:p w14:paraId="4368A37C" w14:textId="77777777" w:rsidR="000C44C7" w:rsidRDefault="000C44C7">
      <w:pPr>
        <w:spacing w:line="240" w:lineRule="auto"/>
        <w:jc w:val="left"/>
        <w:rPr>
          <w:b/>
          <w:bCs/>
          <w:caps/>
        </w:rPr>
      </w:pPr>
    </w:p>
    <w:p w14:paraId="6A10CB46" w14:textId="77777777" w:rsidR="000C44C7" w:rsidRDefault="000C44C7">
      <w:pPr>
        <w:spacing w:line="240" w:lineRule="auto"/>
        <w:jc w:val="left"/>
        <w:rPr>
          <w:b/>
          <w:bCs/>
          <w:caps/>
        </w:rPr>
      </w:pPr>
    </w:p>
    <w:p w14:paraId="0DFCCA8C" w14:textId="77777777" w:rsidR="000C44C7" w:rsidRDefault="000C44C7">
      <w:pPr>
        <w:spacing w:line="240" w:lineRule="auto"/>
        <w:jc w:val="left"/>
        <w:rPr>
          <w:b/>
          <w:bCs/>
          <w:caps/>
        </w:rPr>
      </w:pPr>
    </w:p>
    <w:p w14:paraId="4C0DDF27" w14:textId="77777777" w:rsidR="000C44C7" w:rsidRDefault="000C44C7">
      <w:pPr>
        <w:spacing w:line="240" w:lineRule="auto"/>
        <w:jc w:val="left"/>
        <w:rPr>
          <w:b/>
          <w:bCs/>
          <w:caps/>
        </w:rPr>
      </w:pPr>
    </w:p>
    <w:p w14:paraId="0A9D387E" w14:textId="77777777" w:rsidR="000C44C7" w:rsidRDefault="000C44C7">
      <w:pPr>
        <w:spacing w:line="240" w:lineRule="auto"/>
        <w:jc w:val="left"/>
        <w:rPr>
          <w:b/>
          <w:bCs/>
          <w:caps/>
        </w:rPr>
      </w:pPr>
    </w:p>
    <w:p w14:paraId="54798D4D" w14:textId="77777777" w:rsidR="000C44C7" w:rsidRDefault="000C44C7">
      <w:pPr>
        <w:spacing w:line="240" w:lineRule="auto"/>
        <w:jc w:val="left"/>
        <w:rPr>
          <w:b/>
          <w:bCs/>
          <w:caps/>
        </w:rPr>
      </w:pPr>
    </w:p>
    <w:p w14:paraId="57CC4C01" w14:textId="77777777" w:rsidR="000C44C7" w:rsidRDefault="000C44C7">
      <w:pPr>
        <w:spacing w:line="240" w:lineRule="auto"/>
        <w:jc w:val="left"/>
        <w:rPr>
          <w:b/>
          <w:bCs/>
          <w:caps/>
        </w:rPr>
      </w:pPr>
    </w:p>
    <w:p w14:paraId="5867997D" w14:textId="77777777" w:rsidR="000C44C7" w:rsidRDefault="000C44C7">
      <w:pPr>
        <w:spacing w:line="240" w:lineRule="auto"/>
        <w:jc w:val="left"/>
        <w:rPr>
          <w:b/>
          <w:bCs/>
          <w:caps/>
        </w:rPr>
      </w:pPr>
    </w:p>
    <w:p w14:paraId="3152F26D" w14:textId="77777777" w:rsidR="000C44C7" w:rsidRDefault="000C44C7">
      <w:pPr>
        <w:spacing w:line="240" w:lineRule="auto"/>
        <w:jc w:val="left"/>
        <w:rPr>
          <w:b/>
          <w:bCs/>
          <w:caps/>
        </w:rPr>
      </w:pPr>
    </w:p>
    <w:p w14:paraId="49FDE317" w14:textId="77777777" w:rsidR="000C44C7" w:rsidRDefault="000C44C7">
      <w:pPr>
        <w:spacing w:line="240" w:lineRule="auto"/>
        <w:jc w:val="left"/>
        <w:rPr>
          <w:b/>
          <w:bCs/>
          <w:caps/>
        </w:rPr>
      </w:pPr>
    </w:p>
    <w:p w14:paraId="40F6E9AE" w14:textId="77777777" w:rsidR="000C44C7" w:rsidRDefault="000C44C7">
      <w:pPr>
        <w:spacing w:line="240" w:lineRule="auto"/>
        <w:jc w:val="left"/>
        <w:rPr>
          <w:b/>
          <w:bCs/>
          <w:caps/>
        </w:rPr>
      </w:pPr>
    </w:p>
    <w:p w14:paraId="6448371D" w14:textId="77777777" w:rsidR="000C44C7" w:rsidRDefault="000C44C7">
      <w:pPr>
        <w:spacing w:line="240" w:lineRule="auto"/>
        <w:jc w:val="left"/>
        <w:rPr>
          <w:b/>
          <w:bCs/>
          <w:caps/>
        </w:rPr>
      </w:pPr>
    </w:p>
    <w:p w14:paraId="17D4A25B" w14:textId="77777777" w:rsidR="000C44C7" w:rsidRDefault="000C44C7">
      <w:pPr>
        <w:spacing w:line="240" w:lineRule="auto"/>
        <w:jc w:val="left"/>
        <w:rPr>
          <w:b/>
          <w:bCs/>
          <w:caps/>
        </w:rPr>
      </w:pPr>
    </w:p>
    <w:p w14:paraId="6CA4C232" w14:textId="77777777" w:rsidR="000C44C7" w:rsidRDefault="000C44C7">
      <w:pPr>
        <w:spacing w:line="240" w:lineRule="auto"/>
        <w:jc w:val="left"/>
        <w:rPr>
          <w:b/>
          <w:bCs/>
          <w:caps/>
        </w:rPr>
      </w:pPr>
    </w:p>
    <w:p w14:paraId="2AAEC1B5" w14:textId="77777777" w:rsidR="000C44C7" w:rsidRDefault="000C44C7">
      <w:pPr>
        <w:spacing w:line="240" w:lineRule="auto"/>
        <w:jc w:val="left"/>
        <w:rPr>
          <w:b/>
          <w:bCs/>
          <w:caps/>
        </w:rPr>
      </w:pPr>
    </w:p>
    <w:p w14:paraId="6C718C7C" w14:textId="77777777" w:rsidR="000C44C7" w:rsidRDefault="000C44C7">
      <w:pPr>
        <w:spacing w:line="240" w:lineRule="auto"/>
        <w:jc w:val="left"/>
        <w:rPr>
          <w:b/>
          <w:bCs/>
          <w:caps/>
        </w:rPr>
      </w:pPr>
    </w:p>
    <w:p w14:paraId="12C61ADC" w14:textId="77777777" w:rsidR="000C44C7" w:rsidRDefault="000C44C7">
      <w:pPr>
        <w:spacing w:line="240" w:lineRule="auto"/>
        <w:jc w:val="left"/>
        <w:rPr>
          <w:b/>
          <w:bCs/>
          <w:caps/>
        </w:rPr>
      </w:pPr>
    </w:p>
    <w:p w14:paraId="28B1AE21" w14:textId="77777777" w:rsidR="000C44C7" w:rsidRDefault="000C44C7">
      <w:pPr>
        <w:spacing w:line="240" w:lineRule="auto"/>
        <w:jc w:val="left"/>
        <w:rPr>
          <w:b/>
          <w:bCs/>
          <w:caps/>
        </w:rPr>
      </w:pPr>
    </w:p>
    <w:p w14:paraId="0804D075" w14:textId="77777777" w:rsidR="000C44C7" w:rsidRDefault="000C44C7">
      <w:pPr>
        <w:spacing w:line="240" w:lineRule="auto"/>
        <w:jc w:val="left"/>
        <w:rPr>
          <w:b/>
          <w:bCs/>
          <w:caps/>
        </w:rPr>
      </w:pPr>
    </w:p>
    <w:p w14:paraId="7D04B9CE" w14:textId="77777777" w:rsidR="000C44C7" w:rsidRDefault="000C44C7">
      <w:pPr>
        <w:spacing w:line="240" w:lineRule="auto"/>
        <w:jc w:val="left"/>
        <w:rPr>
          <w:b/>
          <w:bCs/>
          <w:caps/>
        </w:rPr>
      </w:pPr>
    </w:p>
    <w:p w14:paraId="2B53DEEF" w14:textId="77777777" w:rsidR="000C44C7" w:rsidRDefault="000C44C7">
      <w:pPr>
        <w:spacing w:line="240" w:lineRule="auto"/>
        <w:jc w:val="left"/>
        <w:rPr>
          <w:b/>
          <w:bCs/>
          <w:caps/>
        </w:rPr>
      </w:pPr>
    </w:p>
    <w:p w14:paraId="4362A2E0" w14:textId="77777777" w:rsidR="000C44C7" w:rsidRDefault="000C44C7">
      <w:pPr>
        <w:spacing w:line="240" w:lineRule="auto"/>
        <w:jc w:val="left"/>
        <w:rPr>
          <w:b/>
          <w:bCs/>
          <w:caps/>
        </w:rPr>
      </w:pPr>
    </w:p>
    <w:p w14:paraId="75721113" w14:textId="77777777" w:rsidR="000C44C7" w:rsidRDefault="000C44C7">
      <w:pPr>
        <w:spacing w:line="240" w:lineRule="auto"/>
        <w:jc w:val="left"/>
        <w:rPr>
          <w:b/>
          <w:bCs/>
          <w:caps/>
        </w:rPr>
      </w:pPr>
    </w:p>
    <w:p w14:paraId="6405C412" w14:textId="77777777" w:rsidR="000C44C7" w:rsidRDefault="000C44C7">
      <w:pPr>
        <w:spacing w:line="240" w:lineRule="auto"/>
        <w:jc w:val="left"/>
        <w:rPr>
          <w:b/>
          <w:bCs/>
          <w:caps/>
        </w:rPr>
      </w:pPr>
    </w:p>
    <w:p w14:paraId="5D9A5860" w14:textId="77777777" w:rsidR="00371760" w:rsidRDefault="00371760" w:rsidP="00371760"/>
    <w:p w14:paraId="21A0433B" w14:textId="1E2A6BBC" w:rsidR="00AD02AC" w:rsidRDefault="00ED6C66" w:rsidP="008B74C5">
      <w:pPr>
        <w:rPr>
          <w:b/>
          <w:bCs/>
          <w:caps/>
        </w:rPr>
      </w:pPr>
      <w:r w:rsidRPr="009420FF">
        <w:rPr>
          <w:b/>
          <w:bCs/>
        </w:rPr>
        <w:lastRenderedPageBreak/>
        <w:t>Dankwoord</w:t>
      </w:r>
    </w:p>
    <w:p w14:paraId="67271FFD" w14:textId="0693FE7D" w:rsidR="00B843FB" w:rsidRDefault="00B843FB" w:rsidP="00AD02AC">
      <w:pPr>
        <w:spacing w:before="100" w:beforeAutospacing="1" w:after="100" w:afterAutospacing="1" w:line="240" w:lineRule="auto"/>
        <w:rPr>
          <w:rFonts w:cstheme="minorHAnsi"/>
          <w:lang w:eastAsia="nl-BE"/>
        </w:rPr>
      </w:pPr>
      <w:r w:rsidRPr="00B843FB">
        <w:rPr>
          <w:rFonts w:cstheme="minorHAnsi"/>
          <w:lang w:eastAsia="nl-BE"/>
        </w:rPr>
        <w:t xml:space="preserve">Graag wil ik mijn oprechte dank uitspreken aan iedereen die heeft bijgedragen aan het tot stand komen van deze </w:t>
      </w:r>
      <w:r w:rsidR="00327498" w:rsidRPr="00B843FB">
        <w:rPr>
          <w:rFonts w:cstheme="minorHAnsi"/>
          <w:lang w:eastAsia="nl-BE"/>
        </w:rPr>
        <w:t>bachelo</w:t>
      </w:r>
      <w:r w:rsidR="00280DF5">
        <w:rPr>
          <w:rFonts w:cstheme="minorHAnsi"/>
          <w:lang w:eastAsia="nl-BE"/>
        </w:rPr>
        <w:t>r</w:t>
      </w:r>
      <w:r w:rsidR="00327498" w:rsidRPr="00B843FB">
        <w:rPr>
          <w:rFonts w:cstheme="minorHAnsi"/>
          <w:lang w:eastAsia="nl-BE"/>
        </w:rPr>
        <w:t>proef</w:t>
      </w:r>
      <w:r w:rsidRPr="00B843FB">
        <w:rPr>
          <w:rFonts w:cstheme="minorHAnsi"/>
          <w:lang w:eastAsia="nl-BE"/>
        </w:rPr>
        <w:t>.</w:t>
      </w:r>
    </w:p>
    <w:p w14:paraId="4FA19039" w14:textId="77777777" w:rsidR="00CC1F77" w:rsidRPr="00B843FB" w:rsidRDefault="00CC1F77" w:rsidP="00AD02AC">
      <w:pPr>
        <w:spacing w:before="100" w:beforeAutospacing="1" w:after="100" w:afterAutospacing="1" w:line="240" w:lineRule="auto"/>
        <w:rPr>
          <w:rFonts w:cstheme="minorHAnsi"/>
          <w:lang w:eastAsia="nl-BE"/>
        </w:rPr>
      </w:pPr>
    </w:p>
    <w:p w14:paraId="63032A0A" w14:textId="7FAAFA93" w:rsidR="00B843FB" w:rsidRPr="00B843FB" w:rsidRDefault="00B843FB" w:rsidP="00AD02AC">
      <w:pPr>
        <w:spacing w:before="100" w:beforeAutospacing="1" w:after="100" w:afterAutospacing="1" w:line="240" w:lineRule="auto"/>
        <w:rPr>
          <w:rFonts w:cstheme="minorHAnsi"/>
          <w:lang w:eastAsia="nl-BE"/>
        </w:rPr>
      </w:pPr>
      <w:r w:rsidRPr="00B843FB">
        <w:rPr>
          <w:rFonts w:cstheme="minorHAnsi"/>
          <w:lang w:eastAsia="nl-BE"/>
        </w:rPr>
        <w:t xml:space="preserve">Allereerst wil ik </w:t>
      </w:r>
      <w:r w:rsidRPr="00B843FB">
        <w:rPr>
          <w:rFonts w:cstheme="minorHAnsi"/>
          <w:b/>
          <w:bCs/>
          <w:lang w:eastAsia="nl-BE"/>
        </w:rPr>
        <w:t>Valerie Heymans</w:t>
      </w:r>
      <w:r w:rsidRPr="00B843FB">
        <w:rPr>
          <w:rFonts w:cstheme="minorHAnsi"/>
          <w:lang w:eastAsia="nl-BE"/>
        </w:rPr>
        <w:t xml:space="preserve">, mijn begeleider voor deze </w:t>
      </w:r>
      <w:r w:rsidR="00327498" w:rsidRPr="00B843FB">
        <w:rPr>
          <w:rFonts w:cstheme="minorHAnsi"/>
          <w:lang w:eastAsia="nl-BE"/>
        </w:rPr>
        <w:t>bachelorproef</w:t>
      </w:r>
      <w:r w:rsidRPr="00B843FB">
        <w:rPr>
          <w:rFonts w:cstheme="minorHAnsi"/>
          <w:lang w:eastAsia="nl-BE"/>
        </w:rPr>
        <w:t>, bedanken voor de super fijne samenwerking, de deskundige begeleiding en de voortdurende motivatie gedurende het hele proces. Haar inzichten en constructieve feedback waren van onschatbare waarde.</w:t>
      </w:r>
    </w:p>
    <w:p w14:paraId="0AB66333" w14:textId="10EB9971" w:rsidR="00C47BF5" w:rsidRPr="00C47BF5" w:rsidRDefault="00C47BF5" w:rsidP="00C47BF5">
      <w:pPr>
        <w:spacing w:before="100" w:beforeAutospacing="1" w:after="100" w:afterAutospacing="1" w:line="240" w:lineRule="auto"/>
        <w:rPr>
          <w:rFonts w:cstheme="minorHAnsi"/>
          <w:lang w:eastAsia="nl-BE"/>
        </w:rPr>
      </w:pPr>
      <w:r w:rsidRPr="00C47BF5">
        <w:rPr>
          <w:rFonts w:cstheme="minorHAnsi"/>
          <w:lang w:eastAsia="nl-BE"/>
        </w:rPr>
        <w:t xml:space="preserve">Daarnaast wil ik het </w:t>
      </w:r>
      <w:r w:rsidRPr="00C47BF5">
        <w:rPr>
          <w:rFonts w:cstheme="minorHAnsi"/>
          <w:b/>
          <w:bCs/>
          <w:lang w:eastAsia="nl-BE"/>
        </w:rPr>
        <w:t xml:space="preserve">team van </w:t>
      </w:r>
      <w:r w:rsidR="00C01F34">
        <w:rPr>
          <w:rFonts w:cstheme="minorHAnsi"/>
          <w:b/>
          <w:bCs/>
          <w:lang w:eastAsia="nl-BE"/>
        </w:rPr>
        <w:t>afdeling G</w:t>
      </w:r>
      <w:r w:rsidRPr="00C47BF5">
        <w:rPr>
          <w:rFonts w:cstheme="minorHAnsi"/>
          <w:b/>
          <w:bCs/>
          <w:lang w:eastAsia="nl-BE"/>
        </w:rPr>
        <w:t>K45</w:t>
      </w:r>
      <w:r w:rsidRPr="00C47BF5">
        <w:rPr>
          <w:rFonts w:cstheme="minorHAnsi"/>
          <w:lang w:eastAsia="nl-BE"/>
        </w:rPr>
        <w:t xml:space="preserve"> </w:t>
      </w:r>
      <w:r>
        <w:rPr>
          <w:rFonts w:cstheme="minorHAnsi"/>
          <w:lang w:eastAsia="nl-BE"/>
        </w:rPr>
        <w:t xml:space="preserve">in het ZOL Genk </w:t>
      </w:r>
      <w:r w:rsidRPr="00C47BF5">
        <w:rPr>
          <w:rFonts w:cstheme="minorHAnsi"/>
          <w:lang w:eastAsia="nl-BE"/>
        </w:rPr>
        <w:t>bedanken voor hun enthousiasme en steun. Mijn idee voor deze bachelorproef is ontstaan op deze afdeling, omdat ik zag hoe belangrijk goede mondzorg is voor oncologische patiënten. Hun input heeft mijn onderzoek aanzienlijk verrijkt en nieuwe perspectieven geopend.</w:t>
      </w:r>
    </w:p>
    <w:p w14:paraId="7BFD6C1F" w14:textId="30C79239" w:rsidR="00B843FB" w:rsidRPr="00B843FB" w:rsidRDefault="00B843FB" w:rsidP="00AD02AC">
      <w:pPr>
        <w:spacing w:before="100" w:beforeAutospacing="1" w:after="100" w:afterAutospacing="1" w:line="240" w:lineRule="auto"/>
        <w:rPr>
          <w:rFonts w:cstheme="minorHAnsi"/>
          <w:lang w:eastAsia="nl-BE"/>
        </w:rPr>
      </w:pPr>
      <w:r w:rsidRPr="00B843FB">
        <w:rPr>
          <w:rFonts w:cstheme="minorHAnsi"/>
          <w:lang w:eastAsia="nl-BE"/>
        </w:rPr>
        <w:t xml:space="preserve">Een speciaal woord van dank gaat uit naar de </w:t>
      </w:r>
      <w:r w:rsidRPr="00B843FB">
        <w:rPr>
          <w:rFonts w:cstheme="minorHAnsi"/>
          <w:b/>
          <w:bCs/>
          <w:lang w:eastAsia="nl-BE"/>
        </w:rPr>
        <w:t>Intensieve Zorgen van Noorderhart Pelt</w:t>
      </w:r>
      <w:r w:rsidRPr="00B843FB">
        <w:rPr>
          <w:rFonts w:cstheme="minorHAnsi"/>
          <w:lang w:eastAsia="nl-BE"/>
        </w:rPr>
        <w:t xml:space="preserve"> voor de mogelijkheid om mijn onderzoek uit te voeren, voor het beschikbaar stellen van protocollen, en voor de warme steun en begeleiding gedurende mijn hele bachelorproef. Zonder hun medewerking zou dit werk niet mogelijk zijn geweest.</w:t>
      </w:r>
    </w:p>
    <w:p w14:paraId="4429ECDA" w14:textId="152E15DB" w:rsidR="00B843FB" w:rsidRDefault="00B843FB" w:rsidP="00AD02AC">
      <w:pPr>
        <w:spacing w:before="100" w:beforeAutospacing="1" w:after="100" w:afterAutospacing="1" w:line="240" w:lineRule="auto"/>
        <w:rPr>
          <w:rFonts w:cstheme="minorHAnsi"/>
          <w:lang w:eastAsia="nl-BE"/>
        </w:rPr>
      </w:pPr>
      <w:r w:rsidRPr="00B843FB">
        <w:rPr>
          <w:rFonts w:cstheme="minorHAnsi"/>
          <w:lang w:eastAsia="nl-BE"/>
        </w:rPr>
        <w:t xml:space="preserve">Tot slot wil ik mijn </w:t>
      </w:r>
      <w:r w:rsidR="008B4063">
        <w:rPr>
          <w:rFonts w:cstheme="minorHAnsi"/>
          <w:b/>
          <w:bCs/>
          <w:lang w:eastAsia="nl-BE"/>
        </w:rPr>
        <w:t xml:space="preserve">ouders en Barbara </w:t>
      </w:r>
      <w:r w:rsidRPr="00B843FB">
        <w:rPr>
          <w:rFonts w:cstheme="minorHAnsi"/>
          <w:lang w:eastAsia="nl-BE"/>
        </w:rPr>
        <w:t>bedanken voor hun onvoorwaardelijke steun, aanmoediging en begrip gedurende dit hele traject. Hun vertrouwen in mij gaf me steeds de motivatie om door te zetten.</w:t>
      </w:r>
    </w:p>
    <w:p w14:paraId="27A3767E" w14:textId="77777777" w:rsidR="00CC1F77" w:rsidRPr="00B843FB" w:rsidRDefault="00CC1F77" w:rsidP="00AD02AC">
      <w:pPr>
        <w:spacing w:before="100" w:beforeAutospacing="1" w:after="100" w:afterAutospacing="1" w:line="240" w:lineRule="auto"/>
        <w:rPr>
          <w:rFonts w:cstheme="minorHAnsi"/>
          <w:lang w:eastAsia="nl-BE"/>
        </w:rPr>
      </w:pPr>
    </w:p>
    <w:p w14:paraId="17705053" w14:textId="77777777" w:rsidR="00B843FB" w:rsidRPr="00B843FB" w:rsidRDefault="00B843FB" w:rsidP="00AD02AC">
      <w:pPr>
        <w:spacing w:before="100" w:beforeAutospacing="1" w:after="100" w:afterAutospacing="1" w:line="240" w:lineRule="auto"/>
        <w:rPr>
          <w:rFonts w:cstheme="minorHAnsi"/>
          <w:lang w:eastAsia="nl-BE"/>
        </w:rPr>
      </w:pPr>
      <w:r w:rsidRPr="00B843FB">
        <w:rPr>
          <w:rFonts w:cstheme="minorHAnsi"/>
          <w:lang w:eastAsia="nl-BE"/>
        </w:rPr>
        <w:t>Dank aan iedereen die op welke manier dan ook heeft bijgedragen aan het slagen van deze bachelorproef.</w:t>
      </w:r>
    </w:p>
    <w:p w14:paraId="530B65E3" w14:textId="77777777" w:rsidR="00882126" w:rsidRPr="009420FF" w:rsidRDefault="00882126" w:rsidP="00AD02AC">
      <w:pPr>
        <w:spacing w:line="240" w:lineRule="auto"/>
        <w:rPr>
          <w:caps/>
        </w:rPr>
      </w:pPr>
    </w:p>
    <w:p w14:paraId="67462423" w14:textId="77777777" w:rsidR="00882126" w:rsidRDefault="00882126" w:rsidP="00AD02AC">
      <w:pPr>
        <w:spacing w:line="240" w:lineRule="auto"/>
        <w:rPr>
          <w:b/>
          <w:bCs/>
          <w:caps/>
        </w:rPr>
      </w:pPr>
    </w:p>
    <w:p w14:paraId="5E213045" w14:textId="77777777" w:rsidR="00882126" w:rsidRDefault="00882126" w:rsidP="00AD02AC">
      <w:pPr>
        <w:spacing w:line="240" w:lineRule="auto"/>
        <w:rPr>
          <w:b/>
          <w:bCs/>
          <w:caps/>
        </w:rPr>
      </w:pPr>
    </w:p>
    <w:p w14:paraId="1DC1A45E" w14:textId="77777777" w:rsidR="00882126" w:rsidRDefault="00882126">
      <w:pPr>
        <w:spacing w:line="240" w:lineRule="auto"/>
        <w:jc w:val="left"/>
        <w:rPr>
          <w:b/>
          <w:bCs/>
          <w:caps/>
        </w:rPr>
      </w:pPr>
    </w:p>
    <w:p w14:paraId="1F013BB6" w14:textId="77777777" w:rsidR="00882126" w:rsidRDefault="00882126">
      <w:pPr>
        <w:spacing w:line="240" w:lineRule="auto"/>
        <w:jc w:val="left"/>
        <w:rPr>
          <w:b/>
          <w:bCs/>
          <w:caps/>
        </w:rPr>
      </w:pPr>
    </w:p>
    <w:p w14:paraId="2DFFD710" w14:textId="77777777" w:rsidR="00882126" w:rsidRDefault="00882126">
      <w:pPr>
        <w:spacing w:line="240" w:lineRule="auto"/>
        <w:jc w:val="left"/>
        <w:rPr>
          <w:b/>
          <w:bCs/>
          <w:caps/>
        </w:rPr>
      </w:pPr>
    </w:p>
    <w:p w14:paraId="1AA1D5FB" w14:textId="77777777" w:rsidR="00882126" w:rsidRDefault="00882126">
      <w:pPr>
        <w:spacing w:line="240" w:lineRule="auto"/>
        <w:jc w:val="left"/>
        <w:rPr>
          <w:b/>
          <w:bCs/>
          <w:caps/>
        </w:rPr>
      </w:pPr>
    </w:p>
    <w:p w14:paraId="4664469D" w14:textId="77777777" w:rsidR="00882126" w:rsidRDefault="00882126">
      <w:pPr>
        <w:spacing w:line="240" w:lineRule="auto"/>
        <w:jc w:val="left"/>
        <w:rPr>
          <w:b/>
          <w:bCs/>
          <w:caps/>
        </w:rPr>
      </w:pPr>
    </w:p>
    <w:p w14:paraId="63730007" w14:textId="77777777" w:rsidR="00882126" w:rsidRDefault="00882126">
      <w:pPr>
        <w:spacing w:line="240" w:lineRule="auto"/>
        <w:jc w:val="left"/>
        <w:rPr>
          <w:b/>
          <w:bCs/>
          <w:caps/>
        </w:rPr>
      </w:pPr>
    </w:p>
    <w:p w14:paraId="00205B08" w14:textId="77777777" w:rsidR="00882126" w:rsidRDefault="00882126">
      <w:pPr>
        <w:spacing w:line="240" w:lineRule="auto"/>
        <w:jc w:val="left"/>
        <w:rPr>
          <w:b/>
          <w:bCs/>
          <w:caps/>
        </w:rPr>
      </w:pPr>
    </w:p>
    <w:p w14:paraId="60D1D36F" w14:textId="77777777" w:rsidR="008B74C5" w:rsidRDefault="008B74C5">
      <w:pPr>
        <w:spacing w:line="240" w:lineRule="auto"/>
        <w:jc w:val="left"/>
        <w:rPr>
          <w:b/>
          <w:bCs/>
          <w:caps/>
        </w:rPr>
      </w:pPr>
    </w:p>
    <w:p w14:paraId="32EFCED0" w14:textId="77777777" w:rsidR="008B74C5" w:rsidRDefault="008B74C5">
      <w:pPr>
        <w:spacing w:line="240" w:lineRule="auto"/>
        <w:jc w:val="left"/>
        <w:rPr>
          <w:b/>
          <w:bCs/>
          <w:caps/>
        </w:rPr>
      </w:pPr>
    </w:p>
    <w:p w14:paraId="3F22857C" w14:textId="77777777" w:rsidR="008B74C5" w:rsidRDefault="008B74C5">
      <w:pPr>
        <w:spacing w:line="240" w:lineRule="auto"/>
        <w:jc w:val="left"/>
        <w:rPr>
          <w:b/>
          <w:bCs/>
          <w:caps/>
        </w:rPr>
      </w:pPr>
    </w:p>
    <w:p w14:paraId="5E86DD6F" w14:textId="77777777" w:rsidR="00882126" w:rsidRDefault="00882126">
      <w:pPr>
        <w:spacing w:line="240" w:lineRule="auto"/>
        <w:jc w:val="left"/>
        <w:rPr>
          <w:b/>
          <w:bCs/>
          <w:caps/>
        </w:rPr>
      </w:pPr>
    </w:p>
    <w:p w14:paraId="00CAB31B" w14:textId="77777777" w:rsidR="00882126" w:rsidRDefault="00882126">
      <w:pPr>
        <w:spacing w:line="240" w:lineRule="auto"/>
        <w:jc w:val="left"/>
        <w:rPr>
          <w:b/>
          <w:bCs/>
          <w:caps/>
        </w:rPr>
      </w:pPr>
    </w:p>
    <w:p w14:paraId="38E5DF3D" w14:textId="77777777" w:rsidR="00882126" w:rsidRDefault="00882126">
      <w:pPr>
        <w:spacing w:line="240" w:lineRule="auto"/>
        <w:jc w:val="left"/>
        <w:rPr>
          <w:b/>
          <w:bCs/>
          <w:caps/>
        </w:rPr>
      </w:pPr>
    </w:p>
    <w:p w14:paraId="2E16384B" w14:textId="351F63DF" w:rsidR="00DE4ECA" w:rsidRDefault="008C3A30">
      <w:pPr>
        <w:spacing w:line="240" w:lineRule="auto"/>
        <w:jc w:val="left"/>
        <w:rPr>
          <w:rFonts w:cstheme="minorHAnsi"/>
          <w:szCs w:val="20"/>
        </w:rPr>
      </w:pPr>
      <w:r>
        <w:rPr>
          <w:b/>
          <w:bCs/>
          <w:caps/>
        </w:rPr>
        <w:lastRenderedPageBreak/>
        <w:t>Inhoudsopgave</w:t>
      </w:r>
    </w:p>
    <w:p w14:paraId="45335195" w14:textId="0FBB30F7" w:rsidR="00FA1343" w:rsidRDefault="00FA1343"/>
    <w:p w14:paraId="4EDB353D" w14:textId="716037D4" w:rsidR="006E4CD2" w:rsidRDefault="00956A3C">
      <w:pPr>
        <w:pStyle w:val="Inhopg1"/>
        <w:rPr>
          <w:rFonts w:eastAsiaTheme="minorEastAsia" w:cstheme="minorBidi"/>
          <w:b w:val="0"/>
          <w:bCs w:val="0"/>
          <w:caps w:val="0"/>
          <w:noProof/>
          <w:kern w:val="2"/>
          <w:szCs w:val="24"/>
          <w:lang w:eastAsia="nl-BE"/>
          <w14:ligatures w14:val="standardContextual"/>
        </w:rPr>
      </w:pPr>
      <w:r>
        <w:fldChar w:fldCharType="begin"/>
      </w:r>
      <w:r>
        <w:instrText xml:space="preserve"> TOC \o "1-3" \h \z \u </w:instrText>
      </w:r>
      <w:r>
        <w:fldChar w:fldCharType="separate"/>
      </w:r>
      <w:hyperlink w:anchor="_Toc230555935" w:history="1">
        <w:r w:rsidR="006E4CD2" w:rsidRPr="00137322">
          <w:rPr>
            <w:rStyle w:val="Hyperlink"/>
            <w:noProof/>
          </w:rPr>
          <w:t>Abstract</w:t>
        </w:r>
        <w:r w:rsidR="006E4CD2">
          <w:rPr>
            <w:noProof/>
            <w:webHidden/>
          </w:rPr>
          <w:tab/>
        </w:r>
        <w:r w:rsidR="006E4CD2">
          <w:rPr>
            <w:noProof/>
            <w:webHidden/>
          </w:rPr>
          <w:fldChar w:fldCharType="begin"/>
        </w:r>
        <w:r w:rsidR="006E4CD2">
          <w:rPr>
            <w:noProof/>
            <w:webHidden/>
          </w:rPr>
          <w:instrText xml:space="preserve"> PAGEREF _Toc230555935 \h </w:instrText>
        </w:r>
        <w:r w:rsidR="006E4CD2">
          <w:rPr>
            <w:noProof/>
            <w:webHidden/>
          </w:rPr>
        </w:r>
        <w:r w:rsidR="006E4CD2">
          <w:rPr>
            <w:noProof/>
            <w:webHidden/>
          </w:rPr>
          <w:fldChar w:fldCharType="separate"/>
        </w:r>
        <w:r w:rsidR="006E4CD2">
          <w:rPr>
            <w:noProof/>
            <w:webHidden/>
          </w:rPr>
          <w:t>6</w:t>
        </w:r>
        <w:r w:rsidR="006E4CD2">
          <w:rPr>
            <w:noProof/>
            <w:webHidden/>
          </w:rPr>
          <w:fldChar w:fldCharType="end"/>
        </w:r>
      </w:hyperlink>
    </w:p>
    <w:p w14:paraId="4A963CE7" w14:textId="32C33870" w:rsidR="006E4CD2" w:rsidRDefault="006E4CD2">
      <w:pPr>
        <w:pStyle w:val="Inhopg1"/>
        <w:rPr>
          <w:rFonts w:eastAsiaTheme="minorEastAsia" w:cstheme="minorBidi"/>
          <w:b w:val="0"/>
          <w:bCs w:val="0"/>
          <w:caps w:val="0"/>
          <w:noProof/>
          <w:kern w:val="2"/>
          <w:szCs w:val="24"/>
          <w:lang w:eastAsia="nl-BE"/>
          <w14:ligatures w14:val="standardContextual"/>
        </w:rPr>
      </w:pPr>
      <w:hyperlink w:anchor="_Toc230555936" w:history="1">
        <w:r w:rsidRPr="00137322">
          <w:rPr>
            <w:rStyle w:val="Hyperlink"/>
            <w:noProof/>
          </w:rPr>
          <w:t>1 Probleemstelling</w:t>
        </w:r>
        <w:r>
          <w:rPr>
            <w:noProof/>
            <w:webHidden/>
          </w:rPr>
          <w:tab/>
        </w:r>
        <w:r>
          <w:rPr>
            <w:noProof/>
            <w:webHidden/>
          </w:rPr>
          <w:fldChar w:fldCharType="begin"/>
        </w:r>
        <w:r>
          <w:rPr>
            <w:noProof/>
            <w:webHidden/>
          </w:rPr>
          <w:instrText xml:space="preserve"> PAGEREF _Toc230555936 \h </w:instrText>
        </w:r>
        <w:r>
          <w:rPr>
            <w:noProof/>
            <w:webHidden/>
          </w:rPr>
        </w:r>
        <w:r>
          <w:rPr>
            <w:noProof/>
            <w:webHidden/>
          </w:rPr>
          <w:fldChar w:fldCharType="separate"/>
        </w:r>
        <w:r>
          <w:rPr>
            <w:noProof/>
            <w:webHidden/>
          </w:rPr>
          <w:t>10</w:t>
        </w:r>
        <w:r>
          <w:rPr>
            <w:noProof/>
            <w:webHidden/>
          </w:rPr>
          <w:fldChar w:fldCharType="end"/>
        </w:r>
      </w:hyperlink>
    </w:p>
    <w:p w14:paraId="00AB384C" w14:textId="1D848ABF"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37" w:history="1">
        <w:r w:rsidRPr="00137322">
          <w:rPr>
            <w:rStyle w:val="Hyperlink"/>
            <w:noProof/>
            <w:lang w:eastAsia="nl-BE"/>
            <w14:scene3d>
              <w14:camera w14:prst="orthographicFront"/>
              <w14:lightRig w14:rig="threePt" w14:dir="t">
                <w14:rot w14:lat="0" w14:lon="0" w14:rev="0"/>
              </w14:lightRig>
            </w14:scene3d>
          </w:rPr>
          <w:t>1.1</w:t>
        </w:r>
        <w:r w:rsidRPr="00137322">
          <w:rPr>
            <w:rStyle w:val="Hyperlink"/>
            <w:noProof/>
            <w:lang w:eastAsia="nl-BE"/>
          </w:rPr>
          <w:t xml:space="preserve"> Zorgcontext</w:t>
        </w:r>
        <w:r>
          <w:rPr>
            <w:noProof/>
            <w:webHidden/>
          </w:rPr>
          <w:tab/>
        </w:r>
        <w:r>
          <w:rPr>
            <w:noProof/>
            <w:webHidden/>
          </w:rPr>
          <w:fldChar w:fldCharType="begin"/>
        </w:r>
        <w:r>
          <w:rPr>
            <w:noProof/>
            <w:webHidden/>
          </w:rPr>
          <w:instrText xml:space="preserve"> PAGEREF _Toc230555937 \h </w:instrText>
        </w:r>
        <w:r>
          <w:rPr>
            <w:noProof/>
            <w:webHidden/>
          </w:rPr>
        </w:r>
        <w:r>
          <w:rPr>
            <w:noProof/>
            <w:webHidden/>
          </w:rPr>
          <w:fldChar w:fldCharType="separate"/>
        </w:r>
        <w:r>
          <w:rPr>
            <w:noProof/>
            <w:webHidden/>
          </w:rPr>
          <w:t>10</w:t>
        </w:r>
        <w:r>
          <w:rPr>
            <w:noProof/>
            <w:webHidden/>
          </w:rPr>
          <w:fldChar w:fldCharType="end"/>
        </w:r>
      </w:hyperlink>
    </w:p>
    <w:p w14:paraId="439B6EEF" w14:textId="182F7562"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38" w:history="1">
        <w:r w:rsidRPr="00137322">
          <w:rPr>
            <w:rStyle w:val="Hyperlink"/>
            <w:noProof/>
            <w:lang w:eastAsia="nl-BE"/>
            <w14:scene3d>
              <w14:camera w14:prst="orthographicFront"/>
              <w14:lightRig w14:rig="threePt" w14:dir="t">
                <w14:rot w14:lat="0" w14:lon="0" w14:rev="0"/>
              </w14:lightRig>
            </w14:scene3d>
          </w:rPr>
          <w:t>1.2</w:t>
        </w:r>
        <w:r w:rsidRPr="00137322">
          <w:rPr>
            <w:rStyle w:val="Hyperlink"/>
            <w:noProof/>
            <w:lang w:eastAsia="nl-BE"/>
          </w:rPr>
          <w:t xml:space="preserve"> Niveaus binnen de zorgorganisatie</w:t>
        </w:r>
        <w:r>
          <w:rPr>
            <w:noProof/>
            <w:webHidden/>
          </w:rPr>
          <w:tab/>
        </w:r>
        <w:r>
          <w:rPr>
            <w:noProof/>
            <w:webHidden/>
          </w:rPr>
          <w:fldChar w:fldCharType="begin"/>
        </w:r>
        <w:r>
          <w:rPr>
            <w:noProof/>
            <w:webHidden/>
          </w:rPr>
          <w:instrText xml:space="preserve"> PAGEREF _Toc230555938 \h </w:instrText>
        </w:r>
        <w:r>
          <w:rPr>
            <w:noProof/>
            <w:webHidden/>
          </w:rPr>
        </w:r>
        <w:r>
          <w:rPr>
            <w:noProof/>
            <w:webHidden/>
          </w:rPr>
          <w:fldChar w:fldCharType="separate"/>
        </w:r>
        <w:r>
          <w:rPr>
            <w:noProof/>
            <w:webHidden/>
          </w:rPr>
          <w:t>10</w:t>
        </w:r>
        <w:r>
          <w:rPr>
            <w:noProof/>
            <w:webHidden/>
          </w:rPr>
          <w:fldChar w:fldCharType="end"/>
        </w:r>
      </w:hyperlink>
    </w:p>
    <w:p w14:paraId="3CFBB0ED" w14:textId="5752C530"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39" w:history="1">
        <w:r w:rsidRPr="00137322">
          <w:rPr>
            <w:rStyle w:val="Hyperlink"/>
            <w:noProof/>
            <w:lang w:eastAsia="nl-BE"/>
            <w14:scene3d>
              <w14:camera w14:prst="orthographicFront"/>
              <w14:lightRig w14:rig="threePt" w14:dir="t">
                <w14:rot w14:lat="0" w14:lon="0" w14:rev="0"/>
              </w14:lightRig>
            </w14:scene3d>
          </w:rPr>
          <w:t>1.3</w:t>
        </w:r>
        <w:r w:rsidRPr="00137322">
          <w:rPr>
            <w:rStyle w:val="Hyperlink"/>
            <w:noProof/>
            <w:lang w:eastAsia="nl-BE"/>
          </w:rPr>
          <w:t xml:space="preserve"> Mondzorg als standaardinterventie</w:t>
        </w:r>
        <w:r>
          <w:rPr>
            <w:noProof/>
            <w:webHidden/>
          </w:rPr>
          <w:tab/>
        </w:r>
        <w:r>
          <w:rPr>
            <w:noProof/>
            <w:webHidden/>
          </w:rPr>
          <w:fldChar w:fldCharType="begin"/>
        </w:r>
        <w:r>
          <w:rPr>
            <w:noProof/>
            <w:webHidden/>
          </w:rPr>
          <w:instrText xml:space="preserve"> PAGEREF _Toc230555939 \h </w:instrText>
        </w:r>
        <w:r>
          <w:rPr>
            <w:noProof/>
            <w:webHidden/>
          </w:rPr>
        </w:r>
        <w:r>
          <w:rPr>
            <w:noProof/>
            <w:webHidden/>
          </w:rPr>
          <w:fldChar w:fldCharType="separate"/>
        </w:r>
        <w:r>
          <w:rPr>
            <w:noProof/>
            <w:webHidden/>
          </w:rPr>
          <w:t>11</w:t>
        </w:r>
        <w:r>
          <w:rPr>
            <w:noProof/>
            <w:webHidden/>
          </w:rPr>
          <w:fldChar w:fldCharType="end"/>
        </w:r>
      </w:hyperlink>
    </w:p>
    <w:p w14:paraId="1EBF3AD5" w14:textId="11975FA8"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40" w:history="1">
        <w:r w:rsidRPr="00137322">
          <w:rPr>
            <w:rStyle w:val="Hyperlink"/>
            <w:noProof/>
            <w:lang w:eastAsia="nl-BE"/>
            <w14:scene3d>
              <w14:camera w14:prst="orthographicFront"/>
              <w14:lightRig w14:rig="threePt" w14:dir="t">
                <w14:rot w14:lat="0" w14:lon="0" w14:rev="0"/>
              </w14:lightRig>
            </w14:scene3d>
          </w:rPr>
          <w:t>1.4</w:t>
        </w:r>
        <w:r w:rsidRPr="00137322">
          <w:rPr>
            <w:rStyle w:val="Hyperlink"/>
            <w:noProof/>
            <w:lang w:eastAsia="nl-BE"/>
          </w:rPr>
          <w:t xml:space="preserve"> Bewuste patiënt versus geïntubeerde patiënt</w:t>
        </w:r>
        <w:r>
          <w:rPr>
            <w:noProof/>
            <w:webHidden/>
          </w:rPr>
          <w:tab/>
        </w:r>
        <w:r>
          <w:rPr>
            <w:noProof/>
            <w:webHidden/>
          </w:rPr>
          <w:fldChar w:fldCharType="begin"/>
        </w:r>
        <w:r>
          <w:rPr>
            <w:noProof/>
            <w:webHidden/>
          </w:rPr>
          <w:instrText xml:space="preserve"> PAGEREF _Toc230555940 \h </w:instrText>
        </w:r>
        <w:r>
          <w:rPr>
            <w:noProof/>
            <w:webHidden/>
          </w:rPr>
        </w:r>
        <w:r>
          <w:rPr>
            <w:noProof/>
            <w:webHidden/>
          </w:rPr>
          <w:fldChar w:fldCharType="separate"/>
        </w:r>
        <w:r>
          <w:rPr>
            <w:noProof/>
            <w:webHidden/>
          </w:rPr>
          <w:t>12</w:t>
        </w:r>
        <w:r>
          <w:rPr>
            <w:noProof/>
            <w:webHidden/>
          </w:rPr>
          <w:fldChar w:fldCharType="end"/>
        </w:r>
      </w:hyperlink>
    </w:p>
    <w:p w14:paraId="2940C2D7" w14:textId="0BE823D4"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41" w:history="1">
        <w:r w:rsidRPr="00137322">
          <w:rPr>
            <w:rStyle w:val="Hyperlink"/>
            <w:noProof/>
            <w:lang w:eastAsia="nl-BE"/>
            <w14:scene3d>
              <w14:camera w14:prst="orthographicFront"/>
              <w14:lightRig w14:rig="threePt" w14:dir="t">
                <w14:rot w14:lat="0" w14:lon="0" w14:rev="0"/>
              </w14:lightRig>
            </w14:scene3d>
          </w:rPr>
          <w:t>1.5</w:t>
        </w:r>
        <w:r w:rsidRPr="00137322">
          <w:rPr>
            <w:rStyle w:val="Hyperlink"/>
            <w:noProof/>
            <w:lang w:eastAsia="nl-BE"/>
          </w:rPr>
          <w:t xml:space="preserve"> Perio Aid® INTESIVE CARE 0,12%</w:t>
        </w:r>
        <w:r>
          <w:rPr>
            <w:noProof/>
            <w:webHidden/>
          </w:rPr>
          <w:tab/>
        </w:r>
        <w:r>
          <w:rPr>
            <w:noProof/>
            <w:webHidden/>
          </w:rPr>
          <w:fldChar w:fldCharType="begin"/>
        </w:r>
        <w:r>
          <w:rPr>
            <w:noProof/>
            <w:webHidden/>
          </w:rPr>
          <w:instrText xml:space="preserve"> PAGEREF _Toc230555941 \h </w:instrText>
        </w:r>
        <w:r>
          <w:rPr>
            <w:noProof/>
            <w:webHidden/>
          </w:rPr>
        </w:r>
        <w:r>
          <w:rPr>
            <w:noProof/>
            <w:webHidden/>
          </w:rPr>
          <w:fldChar w:fldCharType="separate"/>
        </w:r>
        <w:r>
          <w:rPr>
            <w:noProof/>
            <w:webHidden/>
          </w:rPr>
          <w:t>16</w:t>
        </w:r>
        <w:r>
          <w:rPr>
            <w:noProof/>
            <w:webHidden/>
          </w:rPr>
          <w:fldChar w:fldCharType="end"/>
        </w:r>
      </w:hyperlink>
    </w:p>
    <w:p w14:paraId="347F7431" w14:textId="6E372F2A"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42" w:history="1">
        <w:r w:rsidRPr="00137322">
          <w:rPr>
            <w:rStyle w:val="Hyperlink"/>
            <w:noProof/>
            <w:lang w:eastAsia="nl-BE"/>
            <w14:scene3d>
              <w14:camera w14:prst="orthographicFront"/>
              <w14:lightRig w14:rig="threePt" w14:dir="t">
                <w14:rot w14:lat="0" w14:lon="0" w14:rev="0"/>
              </w14:lightRig>
            </w14:scene3d>
          </w:rPr>
          <w:t>1.6</w:t>
        </w:r>
        <w:r w:rsidRPr="00137322">
          <w:rPr>
            <w:rStyle w:val="Hyperlink"/>
            <w:noProof/>
            <w:lang w:eastAsia="nl-BE"/>
          </w:rPr>
          <w:t xml:space="preserve"> CanMEDS-rollen</w:t>
        </w:r>
        <w:r>
          <w:rPr>
            <w:noProof/>
            <w:webHidden/>
          </w:rPr>
          <w:tab/>
        </w:r>
        <w:r>
          <w:rPr>
            <w:noProof/>
            <w:webHidden/>
          </w:rPr>
          <w:fldChar w:fldCharType="begin"/>
        </w:r>
        <w:r>
          <w:rPr>
            <w:noProof/>
            <w:webHidden/>
          </w:rPr>
          <w:instrText xml:space="preserve"> PAGEREF _Toc230555942 \h </w:instrText>
        </w:r>
        <w:r>
          <w:rPr>
            <w:noProof/>
            <w:webHidden/>
          </w:rPr>
        </w:r>
        <w:r>
          <w:rPr>
            <w:noProof/>
            <w:webHidden/>
          </w:rPr>
          <w:fldChar w:fldCharType="separate"/>
        </w:r>
        <w:r>
          <w:rPr>
            <w:noProof/>
            <w:webHidden/>
          </w:rPr>
          <w:t>16</w:t>
        </w:r>
        <w:r>
          <w:rPr>
            <w:noProof/>
            <w:webHidden/>
          </w:rPr>
          <w:fldChar w:fldCharType="end"/>
        </w:r>
      </w:hyperlink>
    </w:p>
    <w:p w14:paraId="18995D96" w14:textId="2449FDA3"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43" w:history="1">
        <w:r w:rsidRPr="00137322">
          <w:rPr>
            <w:rStyle w:val="Hyperlink"/>
            <w:noProof/>
            <w:lang w:eastAsia="nl-BE"/>
            <w14:scene3d>
              <w14:camera w14:prst="orthographicFront"/>
              <w14:lightRig w14:rig="threePt" w14:dir="t">
                <w14:rot w14:lat="0" w14:lon="0" w14:rev="0"/>
              </w14:lightRig>
            </w14:scene3d>
          </w:rPr>
          <w:t>1.7</w:t>
        </w:r>
        <w:r w:rsidRPr="00137322">
          <w:rPr>
            <w:rStyle w:val="Hyperlink"/>
            <w:noProof/>
            <w:lang w:eastAsia="nl-BE"/>
          </w:rPr>
          <w:t xml:space="preserve"> Motivatie</w:t>
        </w:r>
        <w:r>
          <w:rPr>
            <w:noProof/>
            <w:webHidden/>
          </w:rPr>
          <w:tab/>
        </w:r>
        <w:r>
          <w:rPr>
            <w:noProof/>
            <w:webHidden/>
          </w:rPr>
          <w:fldChar w:fldCharType="begin"/>
        </w:r>
        <w:r>
          <w:rPr>
            <w:noProof/>
            <w:webHidden/>
          </w:rPr>
          <w:instrText xml:space="preserve"> PAGEREF _Toc230555943 \h </w:instrText>
        </w:r>
        <w:r>
          <w:rPr>
            <w:noProof/>
            <w:webHidden/>
          </w:rPr>
        </w:r>
        <w:r>
          <w:rPr>
            <w:noProof/>
            <w:webHidden/>
          </w:rPr>
          <w:fldChar w:fldCharType="separate"/>
        </w:r>
        <w:r>
          <w:rPr>
            <w:noProof/>
            <w:webHidden/>
          </w:rPr>
          <w:t>17</w:t>
        </w:r>
        <w:r>
          <w:rPr>
            <w:noProof/>
            <w:webHidden/>
          </w:rPr>
          <w:fldChar w:fldCharType="end"/>
        </w:r>
      </w:hyperlink>
    </w:p>
    <w:p w14:paraId="4EA7F88A" w14:textId="5CF0E9B4"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44" w:history="1">
        <w:r w:rsidRPr="00137322">
          <w:rPr>
            <w:rStyle w:val="Hyperlink"/>
            <w:noProof/>
            <w:lang w:eastAsia="nl-BE"/>
            <w14:scene3d>
              <w14:camera w14:prst="orthographicFront"/>
              <w14:lightRig w14:rig="threePt" w14:dir="t">
                <w14:rot w14:lat="0" w14:lon="0" w14:rev="0"/>
              </w14:lightRig>
            </w14:scene3d>
          </w:rPr>
          <w:t>1.8</w:t>
        </w:r>
        <w:r w:rsidRPr="00137322">
          <w:rPr>
            <w:rStyle w:val="Hyperlink"/>
            <w:noProof/>
            <w:lang w:eastAsia="nl-BE"/>
          </w:rPr>
          <w:t xml:space="preserve"> Aftoetsen in het werkveld</w:t>
        </w:r>
        <w:r>
          <w:rPr>
            <w:noProof/>
            <w:webHidden/>
          </w:rPr>
          <w:tab/>
        </w:r>
        <w:r>
          <w:rPr>
            <w:noProof/>
            <w:webHidden/>
          </w:rPr>
          <w:fldChar w:fldCharType="begin"/>
        </w:r>
        <w:r>
          <w:rPr>
            <w:noProof/>
            <w:webHidden/>
          </w:rPr>
          <w:instrText xml:space="preserve"> PAGEREF _Toc230555944 \h </w:instrText>
        </w:r>
        <w:r>
          <w:rPr>
            <w:noProof/>
            <w:webHidden/>
          </w:rPr>
        </w:r>
        <w:r>
          <w:rPr>
            <w:noProof/>
            <w:webHidden/>
          </w:rPr>
          <w:fldChar w:fldCharType="separate"/>
        </w:r>
        <w:r>
          <w:rPr>
            <w:noProof/>
            <w:webHidden/>
          </w:rPr>
          <w:t>17</w:t>
        </w:r>
        <w:r>
          <w:rPr>
            <w:noProof/>
            <w:webHidden/>
          </w:rPr>
          <w:fldChar w:fldCharType="end"/>
        </w:r>
      </w:hyperlink>
    </w:p>
    <w:p w14:paraId="1CF6B70D" w14:textId="0DF16246" w:rsidR="006E4CD2" w:rsidRDefault="006E4CD2">
      <w:pPr>
        <w:pStyle w:val="Inhopg1"/>
        <w:rPr>
          <w:rFonts w:eastAsiaTheme="minorEastAsia" w:cstheme="minorBidi"/>
          <w:b w:val="0"/>
          <w:bCs w:val="0"/>
          <w:caps w:val="0"/>
          <w:noProof/>
          <w:kern w:val="2"/>
          <w:szCs w:val="24"/>
          <w:lang w:eastAsia="nl-BE"/>
          <w14:ligatures w14:val="standardContextual"/>
        </w:rPr>
      </w:pPr>
      <w:hyperlink w:anchor="_Toc230555945" w:history="1">
        <w:r w:rsidRPr="00137322">
          <w:rPr>
            <w:rStyle w:val="Hyperlink"/>
            <w:noProof/>
          </w:rPr>
          <w:t>2 Analyse van het probleem aan de hand van kwaliteitscriteria</w:t>
        </w:r>
        <w:r>
          <w:rPr>
            <w:noProof/>
            <w:webHidden/>
          </w:rPr>
          <w:tab/>
        </w:r>
        <w:r>
          <w:rPr>
            <w:noProof/>
            <w:webHidden/>
          </w:rPr>
          <w:fldChar w:fldCharType="begin"/>
        </w:r>
        <w:r>
          <w:rPr>
            <w:noProof/>
            <w:webHidden/>
          </w:rPr>
          <w:instrText xml:space="preserve"> PAGEREF _Toc230555945 \h </w:instrText>
        </w:r>
        <w:r>
          <w:rPr>
            <w:noProof/>
            <w:webHidden/>
          </w:rPr>
        </w:r>
        <w:r>
          <w:rPr>
            <w:noProof/>
            <w:webHidden/>
          </w:rPr>
          <w:fldChar w:fldCharType="separate"/>
        </w:r>
        <w:r>
          <w:rPr>
            <w:noProof/>
            <w:webHidden/>
          </w:rPr>
          <w:t>19</w:t>
        </w:r>
        <w:r>
          <w:rPr>
            <w:noProof/>
            <w:webHidden/>
          </w:rPr>
          <w:fldChar w:fldCharType="end"/>
        </w:r>
      </w:hyperlink>
    </w:p>
    <w:p w14:paraId="3FD93D4C" w14:textId="2959DAEE"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46" w:history="1">
        <w:r w:rsidRPr="00137322">
          <w:rPr>
            <w:rStyle w:val="Hyperlink"/>
            <w:noProof/>
            <w14:scene3d>
              <w14:camera w14:prst="orthographicFront"/>
              <w14:lightRig w14:rig="threePt" w14:dir="t">
                <w14:rot w14:lat="0" w14:lon="0" w14:rev="0"/>
              </w14:lightRig>
            </w14:scene3d>
          </w:rPr>
          <w:t>2.1</w:t>
        </w:r>
        <w:r w:rsidRPr="00137322">
          <w:rPr>
            <w:rStyle w:val="Hyperlink"/>
            <w:noProof/>
          </w:rPr>
          <w:t xml:space="preserve"> Patiëntgerichtheid</w:t>
        </w:r>
        <w:r>
          <w:rPr>
            <w:noProof/>
            <w:webHidden/>
          </w:rPr>
          <w:tab/>
        </w:r>
        <w:r>
          <w:rPr>
            <w:noProof/>
            <w:webHidden/>
          </w:rPr>
          <w:fldChar w:fldCharType="begin"/>
        </w:r>
        <w:r>
          <w:rPr>
            <w:noProof/>
            <w:webHidden/>
          </w:rPr>
          <w:instrText xml:space="preserve"> PAGEREF _Toc230555946 \h </w:instrText>
        </w:r>
        <w:r>
          <w:rPr>
            <w:noProof/>
            <w:webHidden/>
          </w:rPr>
        </w:r>
        <w:r>
          <w:rPr>
            <w:noProof/>
            <w:webHidden/>
          </w:rPr>
          <w:fldChar w:fldCharType="separate"/>
        </w:r>
        <w:r>
          <w:rPr>
            <w:noProof/>
            <w:webHidden/>
          </w:rPr>
          <w:t>19</w:t>
        </w:r>
        <w:r>
          <w:rPr>
            <w:noProof/>
            <w:webHidden/>
          </w:rPr>
          <w:fldChar w:fldCharType="end"/>
        </w:r>
      </w:hyperlink>
    </w:p>
    <w:p w14:paraId="0C1162B5" w14:textId="1FB24BDB"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47" w:history="1">
        <w:r w:rsidRPr="00137322">
          <w:rPr>
            <w:rStyle w:val="Hyperlink"/>
            <w:noProof/>
            <w14:scene3d>
              <w14:camera w14:prst="orthographicFront"/>
              <w14:lightRig w14:rig="threePt" w14:dir="t">
                <w14:rot w14:lat="0" w14:lon="0" w14:rev="0"/>
              </w14:lightRig>
            </w14:scene3d>
          </w:rPr>
          <w:t>2.2</w:t>
        </w:r>
        <w:r w:rsidRPr="00137322">
          <w:rPr>
            <w:rStyle w:val="Hyperlink"/>
            <w:noProof/>
          </w:rPr>
          <w:t xml:space="preserve"> Veiligheid</w:t>
        </w:r>
        <w:r>
          <w:rPr>
            <w:noProof/>
            <w:webHidden/>
          </w:rPr>
          <w:tab/>
        </w:r>
        <w:r>
          <w:rPr>
            <w:noProof/>
            <w:webHidden/>
          </w:rPr>
          <w:fldChar w:fldCharType="begin"/>
        </w:r>
        <w:r>
          <w:rPr>
            <w:noProof/>
            <w:webHidden/>
          </w:rPr>
          <w:instrText xml:space="preserve"> PAGEREF _Toc230555947 \h </w:instrText>
        </w:r>
        <w:r>
          <w:rPr>
            <w:noProof/>
            <w:webHidden/>
          </w:rPr>
        </w:r>
        <w:r>
          <w:rPr>
            <w:noProof/>
            <w:webHidden/>
          </w:rPr>
          <w:fldChar w:fldCharType="separate"/>
        </w:r>
        <w:r>
          <w:rPr>
            <w:noProof/>
            <w:webHidden/>
          </w:rPr>
          <w:t>19</w:t>
        </w:r>
        <w:r>
          <w:rPr>
            <w:noProof/>
            <w:webHidden/>
          </w:rPr>
          <w:fldChar w:fldCharType="end"/>
        </w:r>
      </w:hyperlink>
    </w:p>
    <w:p w14:paraId="120461EB" w14:textId="394375D1"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48" w:history="1">
        <w:r w:rsidRPr="00137322">
          <w:rPr>
            <w:rStyle w:val="Hyperlink"/>
            <w:noProof/>
            <w14:scene3d>
              <w14:camera w14:prst="orthographicFront"/>
              <w14:lightRig w14:rig="threePt" w14:dir="t">
                <w14:rot w14:lat="0" w14:lon="0" w14:rev="0"/>
              </w14:lightRig>
            </w14:scene3d>
          </w:rPr>
          <w:t>2.3</w:t>
        </w:r>
        <w:r w:rsidRPr="00137322">
          <w:rPr>
            <w:rStyle w:val="Hyperlink"/>
            <w:noProof/>
          </w:rPr>
          <w:t xml:space="preserve"> Efficiëntie en doelmatigheid</w:t>
        </w:r>
        <w:r>
          <w:rPr>
            <w:noProof/>
            <w:webHidden/>
          </w:rPr>
          <w:tab/>
        </w:r>
        <w:r>
          <w:rPr>
            <w:noProof/>
            <w:webHidden/>
          </w:rPr>
          <w:fldChar w:fldCharType="begin"/>
        </w:r>
        <w:r>
          <w:rPr>
            <w:noProof/>
            <w:webHidden/>
          </w:rPr>
          <w:instrText xml:space="preserve"> PAGEREF _Toc230555948 \h </w:instrText>
        </w:r>
        <w:r>
          <w:rPr>
            <w:noProof/>
            <w:webHidden/>
          </w:rPr>
        </w:r>
        <w:r>
          <w:rPr>
            <w:noProof/>
            <w:webHidden/>
          </w:rPr>
          <w:fldChar w:fldCharType="separate"/>
        </w:r>
        <w:r>
          <w:rPr>
            <w:noProof/>
            <w:webHidden/>
          </w:rPr>
          <w:t>20</w:t>
        </w:r>
        <w:r>
          <w:rPr>
            <w:noProof/>
            <w:webHidden/>
          </w:rPr>
          <w:fldChar w:fldCharType="end"/>
        </w:r>
      </w:hyperlink>
    </w:p>
    <w:p w14:paraId="4D2D35A2" w14:textId="15F2B842"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49" w:history="1">
        <w:r w:rsidRPr="00137322">
          <w:rPr>
            <w:rStyle w:val="Hyperlink"/>
            <w:noProof/>
            <w14:scene3d>
              <w14:camera w14:prst="orthographicFront"/>
              <w14:lightRig w14:rig="threePt" w14:dir="t">
                <w14:rot w14:lat="0" w14:lon="0" w14:rev="0"/>
              </w14:lightRig>
            </w14:scene3d>
          </w:rPr>
          <w:t>2.4</w:t>
        </w:r>
        <w:r w:rsidRPr="00137322">
          <w:rPr>
            <w:rStyle w:val="Hyperlink"/>
            <w:noProof/>
          </w:rPr>
          <w:t xml:space="preserve"> Effectiviteit</w:t>
        </w:r>
        <w:r>
          <w:rPr>
            <w:noProof/>
            <w:webHidden/>
          </w:rPr>
          <w:tab/>
        </w:r>
        <w:r>
          <w:rPr>
            <w:noProof/>
            <w:webHidden/>
          </w:rPr>
          <w:fldChar w:fldCharType="begin"/>
        </w:r>
        <w:r>
          <w:rPr>
            <w:noProof/>
            <w:webHidden/>
          </w:rPr>
          <w:instrText xml:space="preserve"> PAGEREF _Toc230555949 \h </w:instrText>
        </w:r>
        <w:r>
          <w:rPr>
            <w:noProof/>
            <w:webHidden/>
          </w:rPr>
        </w:r>
        <w:r>
          <w:rPr>
            <w:noProof/>
            <w:webHidden/>
          </w:rPr>
          <w:fldChar w:fldCharType="separate"/>
        </w:r>
        <w:r>
          <w:rPr>
            <w:noProof/>
            <w:webHidden/>
          </w:rPr>
          <w:t>21</w:t>
        </w:r>
        <w:r>
          <w:rPr>
            <w:noProof/>
            <w:webHidden/>
          </w:rPr>
          <w:fldChar w:fldCharType="end"/>
        </w:r>
      </w:hyperlink>
    </w:p>
    <w:p w14:paraId="5A6F69B5" w14:textId="04B6E955"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50" w:history="1">
        <w:r w:rsidRPr="00137322">
          <w:rPr>
            <w:rStyle w:val="Hyperlink"/>
            <w:noProof/>
            <w14:scene3d>
              <w14:camera w14:prst="orthographicFront"/>
              <w14:lightRig w14:rig="threePt" w14:dir="t">
                <w14:rot w14:lat="0" w14:lon="0" w14:rev="0"/>
              </w14:lightRig>
            </w14:scene3d>
          </w:rPr>
          <w:t>2.5</w:t>
        </w:r>
        <w:r w:rsidRPr="00137322">
          <w:rPr>
            <w:rStyle w:val="Hyperlink"/>
            <w:noProof/>
          </w:rPr>
          <w:t xml:space="preserve"> Tijdigheid en toegankelijkheid</w:t>
        </w:r>
        <w:r>
          <w:rPr>
            <w:noProof/>
            <w:webHidden/>
          </w:rPr>
          <w:tab/>
        </w:r>
        <w:r>
          <w:rPr>
            <w:noProof/>
            <w:webHidden/>
          </w:rPr>
          <w:fldChar w:fldCharType="begin"/>
        </w:r>
        <w:r>
          <w:rPr>
            <w:noProof/>
            <w:webHidden/>
          </w:rPr>
          <w:instrText xml:space="preserve"> PAGEREF _Toc230555950 \h </w:instrText>
        </w:r>
        <w:r>
          <w:rPr>
            <w:noProof/>
            <w:webHidden/>
          </w:rPr>
        </w:r>
        <w:r>
          <w:rPr>
            <w:noProof/>
            <w:webHidden/>
          </w:rPr>
          <w:fldChar w:fldCharType="separate"/>
        </w:r>
        <w:r>
          <w:rPr>
            <w:noProof/>
            <w:webHidden/>
          </w:rPr>
          <w:t>21</w:t>
        </w:r>
        <w:r>
          <w:rPr>
            <w:noProof/>
            <w:webHidden/>
          </w:rPr>
          <w:fldChar w:fldCharType="end"/>
        </w:r>
      </w:hyperlink>
    </w:p>
    <w:p w14:paraId="7F372722" w14:textId="4BB47719"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51" w:history="1">
        <w:r w:rsidRPr="00137322">
          <w:rPr>
            <w:rStyle w:val="Hyperlink"/>
            <w:noProof/>
            <w14:scene3d>
              <w14:camera w14:prst="orthographicFront"/>
              <w14:lightRig w14:rig="threePt" w14:dir="t">
                <w14:rot w14:lat="0" w14:lon="0" w14:rev="0"/>
              </w14:lightRig>
            </w14:scene3d>
          </w:rPr>
          <w:t>2.6</w:t>
        </w:r>
        <w:r w:rsidRPr="00137322">
          <w:rPr>
            <w:rStyle w:val="Hyperlink"/>
            <w:noProof/>
          </w:rPr>
          <w:t xml:space="preserve"> Gelijkheid</w:t>
        </w:r>
        <w:r>
          <w:rPr>
            <w:noProof/>
            <w:webHidden/>
          </w:rPr>
          <w:tab/>
        </w:r>
        <w:r>
          <w:rPr>
            <w:noProof/>
            <w:webHidden/>
          </w:rPr>
          <w:fldChar w:fldCharType="begin"/>
        </w:r>
        <w:r>
          <w:rPr>
            <w:noProof/>
            <w:webHidden/>
          </w:rPr>
          <w:instrText xml:space="preserve"> PAGEREF _Toc230555951 \h </w:instrText>
        </w:r>
        <w:r>
          <w:rPr>
            <w:noProof/>
            <w:webHidden/>
          </w:rPr>
        </w:r>
        <w:r>
          <w:rPr>
            <w:noProof/>
            <w:webHidden/>
          </w:rPr>
          <w:fldChar w:fldCharType="separate"/>
        </w:r>
        <w:r>
          <w:rPr>
            <w:noProof/>
            <w:webHidden/>
          </w:rPr>
          <w:t>21</w:t>
        </w:r>
        <w:r>
          <w:rPr>
            <w:noProof/>
            <w:webHidden/>
          </w:rPr>
          <w:fldChar w:fldCharType="end"/>
        </w:r>
      </w:hyperlink>
    </w:p>
    <w:p w14:paraId="01E53027" w14:textId="5A9EEA10"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52" w:history="1">
        <w:r w:rsidRPr="00137322">
          <w:rPr>
            <w:rStyle w:val="Hyperlink"/>
            <w:noProof/>
            <w14:scene3d>
              <w14:camera w14:prst="orthographicFront"/>
              <w14:lightRig w14:rig="threePt" w14:dir="t">
                <w14:rot w14:lat="0" w14:lon="0" w14:rev="0"/>
              </w14:lightRig>
            </w14:scene3d>
          </w:rPr>
          <w:t>2.7</w:t>
        </w:r>
        <w:r w:rsidRPr="00137322">
          <w:rPr>
            <w:rStyle w:val="Hyperlink"/>
            <w:noProof/>
          </w:rPr>
          <w:t xml:space="preserve"> Duurzaamheid</w:t>
        </w:r>
        <w:r>
          <w:rPr>
            <w:noProof/>
            <w:webHidden/>
          </w:rPr>
          <w:tab/>
        </w:r>
        <w:r>
          <w:rPr>
            <w:noProof/>
            <w:webHidden/>
          </w:rPr>
          <w:fldChar w:fldCharType="begin"/>
        </w:r>
        <w:r>
          <w:rPr>
            <w:noProof/>
            <w:webHidden/>
          </w:rPr>
          <w:instrText xml:space="preserve"> PAGEREF _Toc230555952 \h </w:instrText>
        </w:r>
        <w:r>
          <w:rPr>
            <w:noProof/>
            <w:webHidden/>
          </w:rPr>
        </w:r>
        <w:r>
          <w:rPr>
            <w:noProof/>
            <w:webHidden/>
          </w:rPr>
          <w:fldChar w:fldCharType="separate"/>
        </w:r>
        <w:r>
          <w:rPr>
            <w:noProof/>
            <w:webHidden/>
          </w:rPr>
          <w:t>22</w:t>
        </w:r>
        <w:r>
          <w:rPr>
            <w:noProof/>
            <w:webHidden/>
          </w:rPr>
          <w:fldChar w:fldCharType="end"/>
        </w:r>
      </w:hyperlink>
    </w:p>
    <w:p w14:paraId="5074F1C1" w14:textId="44632064"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53" w:history="1">
        <w:r w:rsidRPr="00137322">
          <w:rPr>
            <w:rStyle w:val="Hyperlink"/>
            <w:noProof/>
            <w14:scene3d>
              <w14:camera w14:prst="orthographicFront"/>
              <w14:lightRig w14:rig="threePt" w14:dir="t">
                <w14:rot w14:lat="0" w14:lon="0" w14:rev="0"/>
              </w14:lightRig>
            </w14:scene3d>
          </w:rPr>
          <w:t>2.8</w:t>
        </w:r>
        <w:r w:rsidRPr="00137322">
          <w:rPr>
            <w:rStyle w:val="Hyperlink"/>
            <w:noProof/>
          </w:rPr>
          <w:t xml:space="preserve"> Besluit van de analyse</w:t>
        </w:r>
        <w:r>
          <w:rPr>
            <w:noProof/>
            <w:webHidden/>
          </w:rPr>
          <w:tab/>
        </w:r>
        <w:r>
          <w:rPr>
            <w:noProof/>
            <w:webHidden/>
          </w:rPr>
          <w:fldChar w:fldCharType="begin"/>
        </w:r>
        <w:r>
          <w:rPr>
            <w:noProof/>
            <w:webHidden/>
          </w:rPr>
          <w:instrText xml:space="preserve"> PAGEREF _Toc230555953 \h </w:instrText>
        </w:r>
        <w:r>
          <w:rPr>
            <w:noProof/>
            <w:webHidden/>
          </w:rPr>
        </w:r>
        <w:r>
          <w:rPr>
            <w:noProof/>
            <w:webHidden/>
          </w:rPr>
          <w:fldChar w:fldCharType="separate"/>
        </w:r>
        <w:r>
          <w:rPr>
            <w:noProof/>
            <w:webHidden/>
          </w:rPr>
          <w:t>22</w:t>
        </w:r>
        <w:r>
          <w:rPr>
            <w:noProof/>
            <w:webHidden/>
          </w:rPr>
          <w:fldChar w:fldCharType="end"/>
        </w:r>
      </w:hyperlink>
    </w:p>
    <w:p w14:paraId="316B4BB0" w14:textId="5406BCB6" w:rsidR="006E4CD2" w:rsidRDefault="006E4CD2">
      <w:pPr>
        <w:pStyle w:val="Inhopg1"/>
        <w:rPr>
          <w:rFonts w:eastAsiaTheme="minorEastAsia" w:cstheme="minorBidi"/>
          <w:b w:val="0"/>
          <w:bCs w:val="0"/>
          <w:caps w:val="0"/>
          <w:noProof/>
          <w:kern w:val="2"/>
          <w:szCs w:val="24"/>
          <w:lang w:eastAsia="nl-BE"/>
          <w14:ligatures w14:val="standardContextual"/>
        </w:rPr>
      </w:pPr>
      <w:hyperlink w:anchor="_Toc230555954" w:history="1">
        <w:r w:rsidRPr="00137322">
          <w:rPr>
            <w:rStyle w:val="Hyperlink"/>
            <w:noProof/>
          </w:rPr>
          <w:t>3 Doelstelling o.b.v. de kwaliteitsanalyse en onderzoeksvraag</w:t>
        </w:r>
        <w:r>
          <w:rPr>
            <w:noProof/>
            <w:webHidden/>
          </w:rPr>
          <w:tab/>
        </w:r>
        <w:r>
          <w:rPr>
            <w:noProof/>
            <w:webHidden/>
          </w:rPr>
          <w:fldChar w:fldCharType="begin"/>
        </w:r>
        <w:r>
          <w:rPr>
            <w:noProof/>
            <w:webHidden/>
          </w:rPr>
          <w:instrText xml:space="preserve"> PAGEREF _Toc230555954 \h </w:instrText>
        </w:r>
        <w:r>
          <w:rPr>
            <w:noProof/>
            <w:webHidden/>
          </w:rPr>
        </w:r>
        <w:r>
          <w:rPr>
            <w:noProof/>
            <w:webHidden/>
          </w:rPr>
          <w:fldChar w:fldCharType="separate"/>
        </w:r>
        <w:r>
          <w:rPr>
            <w:noProof/>
            <w:webHidden/>
          </w:rPr>
          <w:t>23</w:t>
        </w:r>
        <w:r>
          <w:rPr>
            <w:noProof/>
            <w:webHidden/>
          </w:rPr>
          <w:fldChar w:fldCharType="end"/>
        </w:r>
      </w:hyperlink>
    </w:p>
    <w:p w14:paraId="7C436FDB" w14:textId="2215B775"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55" w:history="1">
        <w:r w:rsidRPr="00137322">
          <w:rPr>
            <w:rStyle w:val="Hyperlink"/>
            <w:noProof/>
            <w14:scene3d>
              <w14:camera w14:prst="orthographicFront"/>
              <w14:lightRig w14:rig="threePt" w14:dir="t">
                <w14:rot w14:lat="0" w14:lon="0" w14:rev="0"/>
              </w14:lightRig>
            </w14:scene3d>
          </w:rPr>
          <w:t>3.1</w:t>
        </w:r>
        <w:r w:rsidRPr="00137322">
          <w:rPr>
            <w:rStyle w:val="Hyperlink"/>
            <w:noProof/>
          </w:rPr>
          <w:t xml:space="preserve"> Doelstelling</w:t>
        </w:r>
        <w:r>
          <w:rPr>
            <w:noProof/>
            <w:webHidden/>
          </w:rPr>
          <w:tab/>
        </w:r>
        <w:r>
          <w:rPr>
            <w:noProof/>
            <w:webHidden/>
          </w:rPr>
          <w:fldChar w:fldCharType="begin"/>
        </w:r>
        <w:r>
          <w:rPr>
            <w:noProof/>
            <w:webHidden/>
          </w:rPr>
          <w:instrText xml:space="preserve"> PAGEREF _Toc230555955 \h </w:instrText>
        </w:r>
        <w:r>
          <w:rPr>
            <w:noProof/>
            <w:webHidden/>
          </w:rPr>
        </w:r>
        <w:r>
          <w:rPr>
            <w:noProof/>
            <w:webHidden/>
          </w:rPr>
          <w:fldChar w:fldCharType="separate"/>
        </w:r>
        <w:r>
          <w:rPr>
            <w:noProof/>
            <w:webHidden/>
          </w:rPr>
          <w:t>23</w:t>
        </w:r>
        <w:r>
          <w:rPr>
            <w:noProof/>
            <w:webHidden/>
          </w:rPr>
          <w:fldChar w:fldCharType="end"/>
        </w:r>
      </w:hyperlink>
    </w:p>
    <w:p w14:paraId="42272B5B" w14:textId="46A186A6"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56" w:history="1">
        <w:r w:rsidRPr="00137322">
          <w:rPr>
            <w:rStyle w:val="Hyperlink"/>
            <w:noProof/>
            <w14:scene3d>
              <w14:camera w14:prst="orthographicFront"/>
              <w14:lightRig w14:rig="threePt" w14:dir="t">
                <w14:rot w14:lat="0" w14:lon="0" w14:rev="0"/>
              </w14:lightRig>
            </w14:scene3d>
          </w:rPr>
          <w:t>3.2</w:t>
        </w:r>
        <w:r w:rsidRPr="00137322">
          <w:rPr>
            <w:rStyle w:val="Hyperlink"/>
            <w:noProof/>
          </w:rPr>
          <w:t xml:space="preserve"> Concrete onderzoeksvraag</w:t>
        </w:r>
        <w:r>
          <w:rPr>
            <w:noProof/>
            <w:webHidden/>
          </w:rPr>
          <w:tab/>
        </w:r>
        <w:r>
          <w:rPr>
            <w:noProof/>
            <w:webHidden/>
          </w:rPr>
          <w:fldChar w:fldCharType="begin"/>
        </w:r>
        <w:r>
          <w:rPr>
            <w:noProof/>
            <w:webHidden/>
          </w:rPr>
          <w:instrText xml:space="preserve"> PAGEREF _Toc230555956 \h </w:instrText>
        </w:r>
        <w:r>
          <w:rPr>
            <w:noProof/>
            <w:webHidden/>
          </w:rPr>
        </w:r>
        <w:r>
          <w:rPr>
            <w:noProof/>
            <w:webHidden/>
          </w:rPr>
          <w:fldChar w:fldCharType="separate"/>
        </w:r>
        <w:r>
          <w:rPr>
            <w:noProof/>
            <w:webHidden/>
          </w:rPr>
          <w:t>23</w:t>
        </w:r>
        <w:r>
          <w:rPr>
            <w:noProof/>
            <w:webHidden/>
          </w:rPr>
          <w:fldChar w:fldCharType="end"/>
        </w:r>
      </w:hyperlink>
    </w:p>
    <w:p w14:paraId="73B71334" w14:textId="3F2BF03C" w:rsidR="006E4CD2" w:rsidRDefault="006E4CD2">
      <w:pPr>
        <w:pStyle w:val="Inhopg1"/>
        <w:rPr>
          <w:rFonts w:eastAsiaTheme="minorEastAsia" w:cstheme="minorBidi"/>
          <w:b w:val="0"/>
          <w:bCs w:val="0"/>
          <w:caps w:val="0"/>
          <w:noProof/>
          <w:kern w:val="2"/>
          <w:szCs w:val="24"/>
          <w:lang w:eastAsia="nl-BE"/>
          <w14:ligatures w14:val="standardContextual"/>
        </w:rPr>
      </w:pPr>
      <w:hyperlink w:anchor="_Toc230555957" w:history="1">
        <w:r w:rsidRPr="00137322">
          <w:rPr>
            <w:rStyle w:val="Hyperlink"/>
            <w:noProof/>
          </w:rPr>
          <w:t>4 Literatuurstudie</w:t>
        </w:r>
        <w:r>
          <w:rPr>
            <w:noProof/>
            <w:webHidden/>
          </w:rPr>
          <w:tab/>
        </w:r>
        <w:r>
          <w:rPr>
            <w:noProof/>
            <w:webHidden/>
          </w:rPr>
          <w:fldChar w:fldCharType="begin"/>
        </w:r>
        <w:r>
          <w:rPr>
            <w:noProof/>
            <w:webHidden/>
          </w:rPr>
          <w:instrText xml:space="preserve"> PAGEREF _Toc230555957 \h </w:instrText>
        </w:r>
        <w:r>
          <w:rPr>
            <w:noProof/>
            <w:webHidden/>
          </w:rPr>
        </w:r>
        <w:r>
          <w:rPr>
            <w:noProof/>
            <w:webHidden/>
          </w:rPr>
          <w:fldChar w:fldCharType="separate"/>
        </w:r>
        <w:r>
          <w:rPr>
            <w:noProof/>
            <w:webHidden/>
          </w:rPr>
          <w:t>25</w:t>
        </w:r>
        <w:r>
          <w:rPr>
            <w:noProof/>
            <w:webHidden/>
          </w:rPr>
          <w:fldChar w:fldCharType="end"/>
        </w:r>
      </w:hyperlink>
    </w:p>
    <w:p w14:paraId="5168A73A" w14:textId="4AFB3AE2"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58" w:history="1">
        <w:r w:rsidRPr="00137322">
          <w:rPr>
            <w:rStyle w:val="Hyperlink"/>
            <w:noProof/>
            <w14:scene3d>
              <w14:camera w14:prst="orthographicFront"/>
              <w14:lightRig w14:rig="threePt" w14:dir="t">
                <w14:rot w14:lat="0" w14:lon="0" w14:rev="0"/>
              </w14:lightRig>
            </w14:scene3d>
          </w:rPr>
          <w:t>4.1</w:t>
        </w:r>
        <w:r w:rsidRPr="00137322">
          <w:rPr>
            <w:rStyle w:val="Hyperlink"/>
            <w:noProof/>
          </w:rPr>
          <w:t xml:space="preserve"> Literatuur</w:t>
        </w:r>
        <w:r>
          <w:rPr>
            <w:noProof/>
            <w:webHidden/>
          </w:rPr>
          <w:tab/>
        </w:r>
        <w:r>
          <w:rPr>
            <w:noProof/>
            <w:webHidden/>
          </w:rPr>
          <w:fldChar w:fldCharType="begin"/>
        </w:r>
        <w:r>
          <w:rPr>
            <w:noProof/>
            <w:webHidden/>
          </w:rPr>
          <w:instrText xml:space="preserve"> PAGEREF _Toc230555958 \h </w:instrText>
        </w:r>
        <w:r>
          <w:rPr>
            <w:noProof/>
            <w:webHidden/>
          </w:rPr>
        </w:r>
        <w:r>
          <w:rPr>
            <w:noProof/>
            <w:webHidden/>
          </w:rPr>
          <w:fldChar w:fldCharType="separate"/>
        </w:r>
        <w:r>
          <w:rPr>
            <w:noProof/>
            <w:webHidden/>
          </w:rPr>
          <w:t>25</w:t>
        </w:r>
        <w:r>
          <w:rPr>
            <w:noProof/>
            <w:webHidden/>
          </w:rPr>
          <w:fldChar w:fldCharType="end"/>
        </w:r>
      </w:hyperlink>
    </w:p>
    <w:p w14:paraId="36E4474B" w14:textId="0C6E114F"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59" w:history="1">
        <w:r w:rsidRPr="00137322">
          <w:rPr>
            <w:rStyle w:val="Hyperlink"/>
            <w:noProof/>
            <w14:scene3d>
              <w14:camera w14:prst="orthographicFront"/>
              <w14:lightRig w14:rig="threePt" w14:dir="t">
                <w14:rot w14:lat="0" w14:lon="0" w14:rev="0"/>
              </w14:lightRig>
            </w14:scene3d>
          </w:rPr>
          <w:t>4.2</w:t>
        </w:r>
        <w:r w:rsidRPr="00137322">
          <w:rPr>
            <w:rStyle w:val="Hyperlink"/>
            <w:noProof/>
          </w:rPr>
          <w:t xml:space="preserve"> Gebruik van Gen AI</w:t>
        </w:r>
        <w:r>
          <w:rPr>
            <w:noProof/>
            <w:webHidden/>
          </w:rPr>
          <w:tab/>
        </w:r>
        <w:r>
          <w:rPr>
            <w:noProof/>
            <w:webHidden/>
          </w:rPr>
          <w:fldChar w:fldCharType="begin"/>
        </w:r>
        <w:r>
          <w:rPr>
            <w:noProof/>
            <w:webHidden/>
          </w:rPr>
          <w:instrText xml:space="preserve"> PAGEREF _Toc230555959 \h </w:instrText>
        </w:r>
        <w:r>
          <w:rPr>
            <w:noProof/>
            <w:webHidden/>
          </w:rPr>
        </w:r>
        <w:r>
          <w:rPr>
            <w:noProof/>
            <w:webHidden/>
          </w:rPr>
          <w:fldChar w:fldCharType="separate"/>
        </w:r>
        <w:r>
          <w:rPr>
            <w:noProof/>
            <w:webHidden/>
          </w:rPr>
          <w:t>29</w:t>
        </w:r>
        <w:r>
          <w:rPr>
            <w:noProof/>
            <w:webHidden/>
          </w:rPr>
          <w:fldChar w:fldCharType="end"/>
        </w:r>
      </w:hyperlink>
    </w:p>
    <w:p w14:paraId="6E8FDF4F" w14:textId="4B5B0C0E" w:rsidR="006E4CD2" w:rsidRDefault="006E4CD2">
      <w:pPr>
        <w:pStyle w:val="Inhopg1"/>
        <w:rPr>
          <w:rFonts w:eastAsiaTheme="minorEastAsia" w:cstheme="minorBidi"/>
          <w:b w:val="0"/>
          <w:bCs w:val="0"/>
          <w:caps w:val="0"/>
          <w:noProof/>
          <w:kern w:val="2"/>
          <w:szCs w:val="24"/>
          <w:lang w:eastAsia="nl-BE"/>
          <w14:ligatures w14:val="standardContextual"/>
        </w:rPr>
      </w:pPr>
      <w:hyperlink w:anchor="_Toc230555960" w:history="1">
        <w:r w:rsidRPr="00137322">
          <w:rPr>
            <w:rStyle w:val="Hyperlink"/>
            <w:noProof/>
          </w:rPr>
          <w:t>5 Literatuurselectie</w:t>
        </w:r>
        <w:r>
          <w:rPr>
            <w:noProof/>
            <w:webHidden/>
          </w:rPr>
          <w:tab/>
        </w:r>
        <w:r>
          <w:rPr>
            <w:noProof/>
            <w:webHidden/>
          </w:rPr>
          <w:fldChar w:fldCharType="begin"/>
        </w:r>
        <w:r>
          <w:rPr>
            <w:noProof/>
            <w:webHidden/>
          </w:rPr>
          <w:instrText xml:space="preserve"> PAGEREF _Toc230555960 \h </w:instrText>
        </w:r>
        <w:r>
          <w:rPr>
            <w:noProof/>
            <w:webHidden/>
          </w:rPr>
        </w:r>
        <w:r>
          <w:rPr>
            <w:noProof/>
            <w:webHidden/>
          </w:rPr>
          <w:fldChar w:fldCharType="separate"/>
        </w:r>
        <w:r>
          <w:rPr>
            <w:noProof/>
            <w:webHidden/>
          </w:rPr>
          <w:t>30</w:t>
        </w:r>
        <w:r>
          <w:rPr>
            <w:noProof/>
            <w:webHidden/>
          </w:rPr>
          <w:fldChar w:fldCharType="end"/>
        </w:r>
      </w:hyperlink>
    </w:p>
    <w:p w14:paraId="2076DC74" w14:textId="7D083598" w:rsidR="006E4CD2" w:rsidRDefault="006E4CD2">
      <w:pPr>
        <w:pStyle w:val="Inhopg1"/>
        <w:rPr>
          <w:rFonts w:eastAsiaTheme="minorEastAsia" w:cstheme="minorBidi"/>
          <w:b w:val="0"/>
          <w:bCs w:val="0"/>
          <w:caps w:val="0"/>
          <w:noProof/>
          <w:kern w:val="2"/>
          <w:szCs w:val="24"/>
          <w:lang w:eastAsia="nl-BE"/>
          <w14:ligatures w14:val="standardContextual"/>
        </w:rPr>
      </w:pPr>
      <w:hyperlink w:anchor="_Toc230555961" w:history="1">
        <w:r w:rsidRPr="00137322">
          <w:rPr>
            <w:rStyle w:val="Hyperlink"/>
            <w:noProof/>
          </w:rPr>
          <w:t>6 Antwoord op de onderzoeksvraag</w:t>
        </w:r>
        <w:r>
          <w:rPr>
            <w:noProof/>
            <w:webHidden/>
          </w:rPr>
          <w:tab/>
        </w:r>
        <w:r>
          <w:rPr>
            <w:noProof/>
            <w:webHidden/>
          </w:rPr>
          <w:fldChar w:fldCharType="begin"/>
        </w:r>
        <w:r>
          <w:rPr>
            <w:noProof/>
            <w:webHidden/>
          </w:rPr>
          <w:instrText xml:space="preserve"> PAGEREF _Toc230555961 \h </w:instrText>
        </w:r>
        <w:r>
          <w:rPr>
            <w:noProof/>
            <w:webHidden/>
          </w:rPr>
        </w:r>
        <w:r>
          <w:rPr>
            <w:noProof/>
            <w:webHidden/>
          </w:rPr>
          <w:fldChar w:fldCharType="separate"/>
        </w:r>
        <w:r>
          <w:rPr>
            <w:noProof/>
            <w:webHidden/>
          </w:rPr>
          <w:t>31</w:t>
        </w:r>
        <w:r>
          <w:rPr>
            <w:noProof/>
            <w:webHidden/>
          </w:rPr>
          <w:fldChar w:fldCharType="end"/>
        </w:r>
      </w:hyperlink>
    </w:p>
    <w:p w14:paraId="0AF40045" w14:textId="0D1EDEA3"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62" w:history="1">
        <w:r w:rsidRPr="00137322">
          <w:rPr>
            <w:rStyle w:val="Hyperlink"/>
            <w:noProof/>
            <w14:scene3d>
              <w14:camera w14:prst="orthographicFront"/>
              <w14:lightRig w14:rig="threePt" w14:dir="t">
                <w14:rot w14:lat="0" w14:lon="0" w14:rev="0"/>
              </w14:lightRig>
            </w14:scene3d>
          </w:rPr>
          <w:t>6.1</w:t>
        </w:r>
        <w:r w:rsidRPr="00137322">
          <w:rPr>
            <w:rStyle w:val="Hyperlink"/>
            <w:noProof/>
          </w:rPr>
          <w:t xml:space="preserve"> Mondzorg</w:t>
        </w:r>
        <w:r>
          <w:rPr>
            <w:noProof/>
            <w:webHidden/>
          </w:rPr>
          <w:tab/>
        </w:r>
        <w:r>
          <w:rPr>
            <w:noProof/>
            <w:webHidden/>
          </w:rPr>
          <w:fldChar w:fldCharType="begin"/>
        </w:r>
        <w:r>
          <w:rPr>
            <w:noProof/>
            <w:webHidden/>
          </w:rPr>
          <w:instrText xml:space="preserve"> PAGEREF _Toc230555962 \h </w:instrText>
        </w:r>
        <w:r>
          <w:rPr>
            <w:noProof/>
            <w:webHidden/>
          </w:rPr>
        </w:r>
        <w:r>
          <w:rPr>
            <w:noProof/>
            <w:webHidden/>
          </w:rPr>
          <w:fldChar w:fldCharType="separate"/>
        </w:r>
        <w:r>
          <w:rPr>
            <w:noProof/>
            <w:webHidden/>
          </w:rPr>
          <w:t>31</w:t>
        </w:r>
        <w:r>
          <w:rPr>
            <w:noProof/>
            <w:webHidden/>
          </w:rPr>
          <w:fldChar w:fldCharType="end"/>
        </w:r>
      </w:hyperlink>
    </w:p>
    <w:p w14:paraId="4DBB1E66" w14:textId="36D63FD3"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63" w:history="1">
        <w:r w:rsidRPr="00137322">
          <w:rPr>
            <w:rStyle w:val="Hyperlink"/>
            <w:noProof/>
            <w14:scene3d>
              <w14:camera w14:prst="orthographicFront"/>
              <w14:lightRig w14:rig="threePt" w14:dir="t">
                <w14:rot w14:lat="0" w14:lon="0" w14:rev="0"/>
              </w14:lightRig>
            </w14:scene3d>
          </w:rPr>
          <w:t>6.2</w:t>
        </w:r>
        <w:r w:rsidRPr="00137322">
          <w:rPr>
            <w:rStyle w:val="Hyperlink"/>
            <w:noProof/>
          </w:rPr>
          <w:t xml:space="preserve"> Tandenpoetsen</w:t>
        </w:r>
        <w:r>
          <w:rPr>
            <w:noProof/>
            <w:webHidden/>
          </w:rPr>
          <w:tab/>
        </w:r>
        <w:r>
          <w:rPr>
            <w:noProof/>
            <w:webHidden/>
          </w:rPr>
          <w:fldChar w:fldCharType="begin"/>
        </w:r>
        <w:r>
          <w:rPr>
            <w:noProof/>
            <w:webHidden/>
          </w:rPr>
          <w:instrText xml:space="preserve"> PAGEREF _Toc230555963 \h </w:instrText>
        </w:r>
        <w:r>
          <w:rPr>
            <w:noProof/>
            <w:webHidden/>
          </w:rPr>
        </w:r>
        <w:r>
          <w:rPr>
            <w:noProof/>
            <w:webHidden/>
          </w:rPr>
          <w:fldChar w:fldCharType="separate"/>
        </w:r>
        <w:r>
          <w:rPr>
            <w:noProof/>
            <w:webHidden/>
          </w:rPr>
          <w:t>35</w:t>
        </w:r>
        <w:r>
          <w:rPr>
            <w:noProof/>
            <w:webHidden/>
          </w:rPr>
          <w:fldChar w:fldCharType="end"/>
        </w:r>
      </w:hyperlink>
    </w:p>
    <w:p w14:paraId="1E8A05E6" w14:textId="4BCCB0BE"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64" w:history="1">
        <w:r w:rsidRPr="00137322">
          <w:rPr>
            <w:rStyle w:val="Hyperlink"/>
            <w:noProof/>
            <w14:scene3d>
              <w14:camera w14:prst="orthographicFront"/>
              <w14:lightRig w14:rig="threePt" w14:dir="t">
                <w14:rot w14:lat="0" w14:lon="0" w14:rev="0"/>
              </w14:lightRig>
            </w14:scene3d>
          </w:rPr>
          <w:t>6.3</w:t>
        </w:r>
        <w:r w:rsidRPr="00137322">
          <w:rPr>
            <w:rStyle w:val="Hyperlink"/>
            <w:noProof/>
          </w:rPr>
          <w:t xml:space="preserve"> Chloorhexidine</w:t>
        </w:r>
        <w:r>
          <w:rPr>
            <w:noProof/>
            <w:webHidden/>
          </w:rPr>
          <w:tab/>
        </w:r>
        <w:r>
          <w:rPr>
            <w:noProof/>
            <w:webHidden/>
          </w:rPr>
          <w:fldChar w:fldCharType="begin"/>
        </w:r>
        <w:r>
          <w:rPr>
            <w:noProof/>
            <w:webHidden/>
          </w:rPr>
          <w:instrText xml:space="preserve"> PAGEREF _Toc230555964 \h </w:instrText>
        </w:r>
        <w:r>
          <w:rPr>
            <w:noProof/>
            <w:webHidden/>
          </w:rPr>
        </w:r>
        <w:r>
          <w:rPr>
            <w:noProof/>
            <w:webHidden/>
          </w:rPr>
          <w:fldChar w:fldCharType="separate"/>
        </w:r>
        <w:r>
          <w:rPr>
            <w:noProof/>
            <w:webHidden/>
          </w:rPr>
          <w:t>40</w:t>
        </w:r>
        <w:r>
          <w:rPr>
            <w:noProof/>
            <w:webHidden/>
          </w:rPr>
          <w:fldChar w:fldCharType="end"/>
        </w:r>
      </w:hyperlink>
    </w:p>
    <w:p w14:paraId="3011100A" w14:textId="0F924C79" w:rsidR="006E4CD2" w:rsidRDefault="006E4CD2">
      <w:pPr>
        <w:pStyle w:val="Inhopg1"/>
        <w:rPr>
          <w:rFonts w:eastAsiaTheme="minorEastAsia" w:cstheme="minorBidi"/>
          <w:b w:val="0"/>
          <w:bCs w:val="0"/>
          <w:caps w:val="0"/>
          <w:noProof/>
          <w:kern w:val="2"/>
          <w:szCs w:val="24"/>
          <w:lang w:eastAsia="nl-BE"/>
          <w14:ligatures w14:val="standardContextual"/>
        </w:rPr>
      </w:pPr>
      <w:hyperlink w:anchor="_Toc230555965" w:history="1">
        <w:r w:rsidRPr="00137322">
          <w:rPr>
            <w:rStyle w:val="Hyperlink"/>
            <w:noProof/>
          </w:rPr>
          <w:t>7 Conclusie</w:t>
        </w:r>
        <w:r>
          <w:rPr>
            <w:noProof/>
            <w:webHidden/>
          </w:rPr>
          <w:tab/>
        </w:r>
        <w:r>
          <w:rPr>
            <w:noProof/>
            <w:webHidden/>
          </w:rPr>
          <w:fldChar w:fldCharType="begin"/>
        </w:r>
        <w:r>
          <w:rPr>
            <w:noProof/>
            <w:webHidden/>
          </w:rPr>
          <w:instrText xml:space="preserve"> PAGEREF _Toc230555965 \h </w:instrText>
        </w:r>
        <w:r>
          <w:rPr>
            <w:noProof/>
            <w:webHidden/>
          </w:rPr>
        </w:r>
        <w:r>
          <w:rPr>
            <w:noProof/>
            <w:webHidden/>
          </w:rPr>
          <w:fldChar w:fldCharType="separate"/>
        </w:r>
        <w:r>
          <w:rPr>
            <w:noProof/>
            <w:webHidden/>
          </w:rPr>
          <w:t>45</w:t>
        </w:r>
        <w:r>
          <w:rPr>
            <w:noProof/>
            <w:webHidden/>
          </w:rPr>
          <w:fldChar w:fldCharType="end"/>
        </w:r>
      </w:hyperlink>
    </w:p>
    <w:p w14:paraId="19A10E0D" w14:textId="7BC2A025" w:rsidR="006E4CD2" w:rsidRDefault="006E4CD2">
      <w:pPr>
        <w:pStyle w:val="Inhopg1"/>
        <w:rPr>
          <w:rFonts w:eastAsiaTheme="minorEastAsia" w:cstheme="minorBidi"/>
          <w:b w:val="0"/>
          <w:bCs w:val="0"/>
          <w:caps w:val="0"/>
          <w:noProof/>
          <w:kern w:val="2"/>
          <w:szCs w:val="24"/>
          <w:lang w:eastAsia="nl-BE"/>
          <w14:ligatures w14:val="standardContextual"/>
        </w:rPr>
      </w:pPr>
      <w:hyperlink w:anchor="_Toc230555966" w:history="1">
        <w:r w:rsidRPr="00137322">
          <w:rPr>
            <w:rStyle w:val="Hyperlink"/>
            <w:noProof/>
          </w:rPr>
          <w:t>8 Aanbevelingen voor verpleegkundig werkveld</w:t>
        </w:r>
        <w:r>
          <w:rPr>
            <w:noProof/>
            <w:webHidden/>
          </w:rPr>
          <w:tab/>
        </w:r>
        <w:r>
          <w:rPr>
            <w:noProof/>
            <w:webHidden/>
          </w:rPr>
          <w:fldChar w:fldCharType="begin"/>
        </w:r>
        <w:r>
          <w:rPr>
            <w:noProof/>
            <w:webHidden/>
          </w:rPr>
          <w:instrText xml:space="preserve"> PAGEREF _Toc230555966 \h </w:instrText>
        </w:r>
        <w:r>
          <w:rPr>
            <w:noProof/>
            <w:webHidden/>
          </w:rPr>
        </w:r>
        <w:r>
          <w:rPr>
            <w:noProof/>
            <w:webHidden/>
          </w:rPr>
          <w:fldChar w:fldCharType="separate"/>
        </w:r>
        <w:r>
          <w:rPr>
            <w:noProof/>
            <w:webHidden/>
          </w:rPr>
          <w:t>48</w:t>
        </w:r>
        <w:r>
          <w:rPr>
            <w:noProof/>
            <w:webHidden/>
          </w:rPr>
          <w:fldChar w:fldCharType="end"/>
        </w:r>
      </w:hyperlink>
    </w:p>
    <w:p w14:paraId="52A4C7F6" w14:textId="6BBEBE58"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67" w:history="1">
        <w:r w:rsidRPr="00137322">
          <w:rPr>
            <w:rStyle w:val="Hyperlink"/>
            <w:noProof/>
            <w14:scene3d>
              <w14:camera w14:prst="orthographicFront"/>
              <w14:lightRig w14:rig="threePt" w14:dir="t">
                <w14:rot w14:lat="0" w14:lon="0" w14:rev="0"/>
              </w14:lightRig>
            </w14:scene3d>
          </w:rPr>
          <w:t>8.1</w:t>
        </w:r>
        <w:r w:rsidRPr="00137322">
          <w:rPr>
            <w:rStyle w:val="Hyperlink"/>
            <w:noProof/>
          </w:rPr>
          <w:t xml:space="preserve"> Aanbevelingen voor het verpleegkundig werkveld</w:t>
        </w:r>
        <w:r>
          <w:rPr>
            <w:noProof/>
            <w:webHidden/>
          </w:rPr>
          <w:tab/>
        </w:r>
        <w:r>
          <w:rPr>
            <w:noProof/>
            <w:webHidden/>
          </w:rPr>
          <w:fldChar w:fldCharType="begin"/>
        </w:r>
        <w:r>
          <w:rPr>
            <w:noProof/>
            <w:webHidden/>
          </w:rPr>
          <w:instrText xml:space="preserve"> PAGEREF _Toc230555967 \h </w:instrText>
        </w:r>
        <w:r>
          <w:rPr>
            <w:noProof/>
            <w:webHidden/>
          </w:rPr>
        </w:r>
        <w:r>
          <w:rPr>
            <w:noProof/>
            <w:webHidden/>
          </w:rPr>
          <w:fldChar w:fldCharType="separate"/>
        </w:r>
        <w:r>
          <w:rPr>
            <w:noProof/>
            <w:webHidden/>
          </w:rPr>
          <w:t>48</w:t>
        </w:r>
        <w:r>
          <w:rPr>
            <w:noProof/>
            <w:webHidden/>
          </w:rPr>
          <w:fldChar w:fldCharType="end"/>
        </w:r>
      </w:hyperlink>
    </w:p>
    <w:p w14:paraId="16980DE6" w14:textId="00E028D8"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68" w:history="1">
        <w:r w:rsidRPr="00137322">
          <w:rPr>
            <w:rStyle w:val="Hyperlink"/>
            <w:noProof/>
            <w14:scene3d>
              <w14:camera w14:prst="orthographicFront"/>
              <w14:lightRig w14:rig="threePt" w14:dir="t">
                <w14:rot w14:lat="0" w14:lon="0" w14:rev="0"/>
              </w14:lightRig>
            </w14:scene3d>
          </w:rPr>
          <w:t>8.2</w:t>
        </w:r>
        <w:r w:rsidRPr="00137322">
          <w:rPr>
            <w:rStyle w:val="Hyperlink"/>
            <w:noProof/>
          </w:rPr>
          <w:t xml:space="preserve"> Systematisch tandenpoetsen als standaardzorg</w:t>
        </w:r>
        <w:r>
          <w:rPr>
            <w:noProof/>
            <w:webHidden/>
          </w:rPr>
          <w:tab/>
        </w:r>
        <w:r>
          <w:rPr>
            <w:noProof/>
            <w:webHidden/>
          </w:rPr>
          <w:fldChar w:fldCharType="begin"/>
        </w:r>
        <w:r>
          <w:rPr>
            <w:noProof/>
            <w:webHidden/>
          </w:rPr>
          <w:instrText xml:space="preserve"> PAGEREF _Toc230555968 \h </w:instrText>
        </w:r>
        <w:r>
          <w:rPr>
            <w:noProof/>
            <w:webHidden/>
          </w:rPr>
        </w:r>
        <w:r>
          <w:rPr>
            <w:noProof/>
            <w:webHidden/>
          </w:rPr>
          <w:fldChar w:fldCharType="separate"/>
        </w:r>
        <w:r>
          <w:rPr>
            <w:noProof/>
            <w:webHidden/>
          </w:rPr>
          <w:t>48</w:t>
        </w:r>
        <w:r>
          <w:rPr>
            <w:noProof/>
            <w:webHidden/>
          </w:rPr>
          <w:fldChar w:fldCharType="end"/>
        </w:r>
      </w:hyperlink>
    </w:p>
    <w:p w14:paraId="6259E8C0" w14:textId="2EB7E072"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69" w:history="1">
        <w:r w:rsidRPr="00137322">
          <w:rPr>
            <w:rStyle w:val="Hyperlink"/>
            <w:noProof/>
            <w14:scene3d>
              <w14:camera w14:prst="orthographicFront"/>
              <w14:lightRig w14:rig="threePt" w14:dir="t">
                <w14:rot w14:lat="0" w14:lon="0" w14:rev="0"/>
              </w14:lightRig>
            </w14:scene3d>
          </w:rPr>
          <w:t>8.3</w:t>
        </w:r>
        <w:r w:rsidRPr="00137322">
          <w:rPr>
            <w:rStyle w:val="Hyperlink"/>
            <w:noProof/>
          </w:rPr>
          <w:t xml:space="preserve"> Optimaliseren en verduidelijken van het mondzorgprotocol</w:t>
        </w:r>
        <w:r>
          <w:rPr>
            <w:noProof/>
            <w:webHidden/>
          </w:rPr>
          <w:tab/>
        </w:r>
        <w:r>
          <w:rPr>
            <w:noProof/>
            <w:webHidden/>
          </w:rPr>
          <w:fldChar w:fldCharType="begin"/>
        </w:r>
        <w:r>
          <w:rPr>
            <w:noProof/>
            <w:webHidden/>
          </w:rPr>
          <w:instrText xml:space="preserve"> PAGEREF _Toc230555969 \h </w:instrText>
        </w:r>
        <w:r>
          <w:rPr>
            <w:noProof/>
            <w:webHidden/>
          </w:rPr>
        </w:r>
        <w:r>
          <w:rPr>
            <w:noProof/>
            <w:webHidden/>
          </w:rPr>
          <w:fldChar w:fldCharType="separate"/>
        </w:r>
        <w:r>
          <w:rPr>
            <w:noProof/>
            <w:webHidden/>
          </w:rPr>
          <w:t>49</w:t>
        </w:r>
        <w:r>
          <w:rPr>
            <w:noProof/>
            <w:webHidden/>
          </w:rPr>
          <w:fldChar w:fldCharType="end"/>
        </w:r>
      </w:hyperlink>
    </w:p>
    <w:p w14:paraId="2E42F06F" w14:textId="71FA9734"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70" w:history="1">
        <w:r w:rsidRPr="00137322">
          <w:rPr>
            <w:rStyle w:val="Hyperlink"/>
            <w:noProof/>
            <w14:scene3d>
              <w14:camera w14:prst="orthographicFront"/>
              <w14:lightRig w14:rig="threePt" w14:dir="t">
                <w14:rot w14:lat="0" w14:lon="0" w14:rev="0"/>
              </w14:lightRig>
            </w14:scene3d>
          </w:rPr>
          <w:t>8.4</w:t>
        </w:r>
        <w:r w:rsidRPr="00137322">
          <w:rPr>
            <w:rStyle w:val="Hyperlink"/>
            <w:noProof/>
          </w:rPr>
          <w:t xml:space="preserve"> Opleiding en sensibilisering van verpleegkundigen</w:t>
        </w:r>
        <w:r>
          <w:rPr>
            <w:noProof/>
            <w:webHidden/>
          </w:rPr>
          <w:tab/>
        </w:r>
        <w:r>
          <w:rPr>
            <w:noProof/>
            <w:webHidden/>
          </w:rPr>
          <w:fldChar w:fldCharType="begin"/>
        </w:r>
        <w:r>
          <w:rPr>
            <w:noProof/>
            <w:webHidden/>
          </w:rPr>
          <w:instrText xml:space="preserve"> PAGEREF _Toc230555970 \h </w:instrText>
        </w:r>
        <w:r>
          <w:rPr>
            <w:noProof/>
            <w:webHidden/>
          </w:rPr>
        </w:r>
        <w:r>
          <w:rPr>
            <w:noProof/>
            <w:webHidden/>
          </w:rPr>
          <w:fldChar w:fldCharType="separate"/>
        </w:r>
        <w:r>
          <w:rPr>
            <w:noProof/>
            <w:webHidden/>
          </w:rPr>
          <w:t>50</w:t>
        </w:r>
        <w:r>
          <w:rPr>
            <w:noProof/>
            <w:webHidden/>
          </w:rPr>
          <w:fldChar w:fldCharType="end"/>
        </w:r>
      </w:hyperlink>
    </w:p>
    <w:p w14:paraId="590E8E44" w14:textId="30E48DEB"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71" w:history="1">
        <w:r w:rsidRPr="00137322">
          <w:rPr>
            <w:rStyle w:val="Hyperlink"/>
            <w:noProof/>
            <w14:scene3d>
              <w14:camera w14:prst="orthographicFront"/>
              <w14:lightRig w14:rig="threePt" w14:dir="t">
                <w14:rot w14:lat="0" w14:lon="0" w14:rev="0"/>
              </w14:lightRig>
            </w14:scene3d>
          </w:rPr>
          <w:t>8.5</w:t>
        </w:r>
        <w:r w:rsidRPr="00137322">
          <w:rPr>
            <w:rStyle w:val="Hyperlink"/>
            <w:noProof/>
          </w:rPr>
          <w:t xml:space="preserve"> Integratie in de dagelijkse zorg en rapportage</w:t>
        </w:r>
        <w:r>
          <w:rPr>
            <w:noProof/>
            <w:webHidden/>
          </w:rPr>
          <w:tab/>
        </w:r>
        <w:r>
          <w:rPr>
            <w:noProof/>
            <w:webHidden/>
          </w:rPr>
          <w:fldChar w:fldCharType="begin"/>
        </w:r>
        <w:r>
          <w:rPr>
            <w:noProof/>
            <w:webHidden/>
          </w:rPr>
          <w:instrText xml:space="preserve"> PAGEREF _Toc230555971 \h </w:instrText>
        </w:r>
        <w:r>
          <w:rPr>
            <w:noProof/>
            <w:webHidden/>
          </w:rPr>
        </w:r>
        <w:r>
          <w:rPr>
            <w:noProof/>
            <w:webHidden/>
          </w:rPr>
          <w:fldChar w:fldCharType="separate"/>
        </w:r>
        <w:r>
          <w:rPr>
            <w:noProof/>
            <w:webHidden/>
          </w:rPr>
          <w:t>50</w:t>
        </w:r>
        <w:r>
          <w:rPr>
            <w:noProof/>
            <w:webHidden/>
          </w:rPr>
          <w:fldChar w:fldCharType="end"/>
        </w:r>
      </w:hyperlink>
    </w:p>
    <w:p w14:paraId="1E74AC88" w14:textId="6C839A7E"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72" w:history="1">
        <w:r w:rsidRPr="00137322">
          <w:rPr>
            <w:rStyle w:val="Hyperlink"/>
            <w:noProof/>
            <w14:scene3d>
              <w14:camera w14:prst="orthographicFront"/>
              <w14:lightRig w14:rig="threePt" w14:dir="t">
                <w14:rot w14:lat="0" w14:lon="0" w14:rev="0"/>
              </w14:lightRig>
            </w14:scene3d>
          </w:rPr>
          <w:t>8.6</w:t>
        </w:r>
        <w:r w:rsidRPr="00137322">
          <w:rPr>
            <w:rStyle w:val="Hyperlink"/>
            <w:noProof/>
          </w:rPr>
          <w:t xml:space="preserve"> Multidisciplinaire samenwerking en betrokkenheid</w:t>
        </w:r>
        <w:r>
          <w:rPr>
            <w:noProof/>
            <w:webHidden/>
          </w:rPr>
          <w:tab/>
        </w:r>
        <w:r>
          <w:rPr>
            <w:noProof/>
            <w:webHidden/>
          </w:rPr>
          <w:fldChar w:fldCharType="begin"/>
        </w:r>
        <w:r>
          <w:rPr>
            <w:noProof/>
            <w:webHidden/>
          </w:rPr>
          <w:instrText xml:space="preserve"> PAGEREF _Toc230555972 \h </w:instrText>
        </w:r>
        <w:r>
          <w:rPr>
            <w:noProof/>
            <w:webHidden/>
          </w:rPr>
        </w:r>
        <w:r>
          <w:rPr>
            <w:noProof/>
            <w:webHidden/>
          </w:rPr>
          <w:fldChar w:fldCharType="separate"/>
        </w:r>
        <w:r>
          <w:rPr>
            <w:noProof/>
            <w:webHidden/>
          </w:rPr>
          <w:t>50</w:t>
        </w:r>
        <w:r>
          <w:rPr>
            <w:noProof/>
            <w:webHidden/>
          </w:rPr>
          <w:fldChar w:fldCharType="end"/>
        </w:r>
      </w:hyperlink>
    </w:p>
    <w:p w14:paraId="7D0BB179" w14:textId="6E9584A4"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73" w:history="1">
        <w:r w:rsidRPr="00137322">
          <w:rPr>
            <w:rStyle w:val="Hyperlink"/>
            <w:noProof/>
            <w14:scene3d>
              <w14:camera w14:prst="orthographicFront"/>
              <w14:lightRig w14:rig="threePt" w14:dir="t">
                <w14:rot w14:lat="0" w14:lon="0" w14:rev="0"/>
              </w14:lightRig>
            </w14:scene3d>
          </w:rPr>
          <w:t>8.7</w:t>
        </w:r>
        <w:r w:rsidRPr="00137322">
          <w:rPr>
            <w:rStyle w:val="Hyperlink"/>
            <w:noProof/>
          </w:rPr>
          <w:t xml:space="preserve"> Implementatieplan</w:t>
        </w:r>
        <w:r>
          <w:rPr>
            <w:noProof/>
            <w:webHidden/>
          </w:rPr>
          <w:tab/>
        </w:r>
        <w:r>
          <w:rPr>
            <w:noProof/>
            <w:webHidden/>
          </w:rPr>
          <w:fldChar w:fldCharType="begin"/>
        </w:r>
        <w:r>
          <w:rPr>
            <w:noProof/>
            <w:webHidden/>
          </w:rPr>
          <w:instrText xml:space="preserve"> PAGEREF _Toc230555973 \h </w:instrText>
        </w:r>
        <w:r>
          <w:rPr>
            <w:noProof/>
            <w:webHidden/>
          </w:rPr>
        </w:r>
        <w:r>
          <w:rPr>
            <w:noProof/>
            <w:webHidden/>
          </w:rPr>
          <w:fldChar w:fldCharType="separate"/>
        </w:r>
        <w:r>
          <w:rPr>
            <w:noProof/>
            <w:webHidden/>
          </w:rPr>
          <w:t>52</w:t>
        </w:r>
        <w:r>
          <w:rPr>
            <w:noProof/>
            <w:webHidden/>
          </w:rPr>
          <w:fldChar w:fldCharType="end"/>
        </w:r>
      </w:hyperlink>
    </w:p>
    <w:p w14:paraId="44A46784" w14:textId="3E47EC4C" w:rsidR="006E4CD2" w:rsidRDefault="006E4CD2">
      <w:pPr>
        <w:pStyle w:val="Inhopg3"/>
        <w:tabs>
          <w:tab w:val="right" w:leader="dot" w:pos="9016"/>
        </w:tabs>
        <w:rPr>
          <w:rFonts w:eastAsiaTheme="minorEastAsia" w:cstheme="minorBidi"/>
          <w:iCs w:val="0"/>
          <w:noProof/>
          <w:kern w:val="2"/>
          <w:szCs w:val="24"/>
          <w:lang w:eastAsia="nl-BE"/>
          <w14:ligatures w14:val="standardContextual"/>
        </w:rPr>
      </w:pPr>
      <w:hyperlink w:anchor="_Toc230555974" w:history="1">
        <w:r w:rsidRPr="00137322">
          <w:rPr>
            <w:rStyle w:val="Hyperlink"/>
            <w:noProof/>
          </w:rPr>
          <w:t>8.7.1 Doelstelling (SMART)</w:t>
        </w:r>
        <w:r>
          <w:rPr>
            <w:noProof/>
            <w:webHidden/>
          </w:rPr>
          <w:tab/>
        </w:r>
        <w:r>
          <w:rPr>
            <w:noProof/>
            <w:webHidden/>
          </w:rPr>
          <w:fldChar w:fldCharType="begin"/>
        </w:r>
        <w:r>
          <w:rPr>
            <w:noProof/>
            <w:webHidden/>
          </w:rPr>
          <w:instrText xml:space="preserve"> PAGEREF _Toc230555974 \h </w:instrText>
        </w:r>
        <w:r>
          <w:rPr>
            <w:noProof/>
            <w:webHidden/>
          </w:rPr>
        </w:r>
        <w:r>
          <w:rPr>
            <w:noProof/>
            <w:webHidden/>
          </w:rPr>
          <w:fldChar w:fldCharType="separate"/>
        </w:r>
        <w:r>
          <w:rPr>
            <w:noProof/>
            <w:webHidden/>
          </w:rPr>
          <w:t>52</w:t>
        </w:r>
        <w:r>
          <w:rPr>
            <w:noProof/>
            <w:webHidden/>
          </w:rPr>
          <w:fldChar w:fldCharType="end"/>
        </w:r>
      </w:hyperlink>
    </w:p>
    <w:p w14:paraId="722416D4" w14:textId="1E1C148F" w:rsidR="006E4CD2" w:rsidRDefault="006E4CD2">
      <w:pPr>
        <w:pStyle w:val="Inhopg3"/>
        <w:tabs>
          <w:tab w:val="right" w:leader="dot" w:pos="9016"/>
        </w:tabs>
        <w:rPr>
          <w:rFonts w:eastAsiaTheme="minorEastAsia" w:cstheme="minorBidi"/>
          <w:iCs w:val="0"/>
          <w:noProof/>
          <w:kern w:val="2"/>
          <w:szCs w:val="24"/>
          <w:lang w:eastAsia="nl-BE"/>
          <w14:ligatures w14:val="standardContextual"/>
        </w:rPr>
      </w:pPr>
      <w:hyperlink w:anchor="_Toc230555975" w:history="1">
        <w:r w:rsidRPr="00137322">
          <w:rPr>
            <w:rStyle w:val="Hyperlink"/>
            <w:noProof/>
          </w:rPr>
          <w:t>8.7.2 Acties in functie van de doelstelling</w:t>
        </w:r>
        <w:r>
          <w:rPr>
            <w:noProof/>
            <w:webHidden/>
          </w:rPr>
          <w:tab/>
        </w:r>
        <w:r>
          <w:rPr>
            <w:noProof/>
            <w:webHidden/>
          </w:rPr>
          <w:fldChar w:fldCharType="begin"/>
        </w:r>
        <w:r>
          <w:rPr>
            <w:noProof/>
            <w:webHidden/>
          </w:rPr>
          <w:instrText xml:space="preserve"> PAGEREF _Toc230555975 \h </w:instrText>
        </w:r>
        <w:r>
          <w:rPr>
            <w:noProof/>
            <w:webHidden/>
          </w:rPr>
        </w:r>
        <w:r>
          <w:rPr>
            <w:noProof/>
            <w:webHidden/>
          </w:rPr>
          <w:fldChar w:fldCharType="separate"/>
        </w:r>
        <w:r>
          <w:rPr>
            <w:noProof/>
            <w:webHidden/>
          </w:rPr>
          <w:t>52</w:t>
        </w:r>
        <w:r>
          <w:rPr>
            <w:noProof/>
            <w:webHidden/>
          </w:rPr>
          <w:fldChar w:fldCharType="end"/>
        </w:r>
      </w:hyperlink>
    </w:p>
    <w:p w14:paraId="6D8CC816" w14:textId="52611675" w:rsidR="006E4CD2" w:rsidRDefault="006E4CD2">
      <w:pPr>
        <w:pStyle w:val="Inhopg3"/>
        <w:tabs>
          <w:tab w:val="right" w:leader="dot" w:pos="9016"/>
        </w:tabs>
        <w:rPr>
          <w:rFonts w:eastAsiaTheme="minorEastAsia" w:cstheme="minorBidi"/>
          <w:iCs w:val="0"/>
          <w:noProof/>
          <w:kern w:val="2"/>
          <w:szCs w:val="24"/>
          <w:lang w:eastAsia="nl-BE"/>
          <w14:ligatures w14:val="standardContextual"/>
        </w:rPr>
      </w:pPr>
      <w:hyperlink w:anchor="_Toc230555976" w:history="1">
        <w:r w:rsidRPr="00137322">
          <w:rPr>
            <w:rStyle w:val="Hyperlink"/>
            <w:noProof/>
          </w:rPr>
          <w:t>8.7.3 Taakverdeling</w:t>
        </w:r>
        <w:r>
          <w:rPr>
            <w:noProof/>
            <w:webHidden/>
          </w:rPr>
          <w:tab/>
        </w:r>
        <w:r>
          <w:rPr>
            <w:noProof/>
            <w:webHidden/>
          </w:rPr>
          <w:fldChar w:fldCharType="begin"/>
        </w:r>
        <w:r>
          <w:rPr>
            <w:noProof/>
            <w:webHidden/>
          </w:rPr>
          <w:instrText xml:space="preserve"> PAGEREF _Toc230555976 \h </w:instrText>
        </w:r>
        <w:r>
          <w:rPr>
            <w:noProof/>
            <w:webHidden/>
          </w:rPr>
        </w:r>
        <w:r>
          <w:rPr>
            <w:noProof/>
            <w:webHidden/>
          </w:rPr>
          <w:fldChar w:fldCharType="separate"/>
        </w:r>
        <w:r>
          <w:rPr>
            <w:noProof/>
            <w:webHidden/>
          </w:rPr>
          <w:t>52</w:t>
        </w:r>
        <w:r>
          <w:rPr>
            <w:noProof/>
            <w:webHidden/>
          </w:rPr>
          <w:fldChar w:fldCharType="end"/>
        </w:r>
      </w:hyperlink>
    </w:p>
    <w:p w14:paraId="4CE4E49C" w14:textId="3FF0C191" w:rsidR="006E4CD2" w:rsidRDefault="006E4CD2">
      <w:pPr>
        <w:pStyle w:val="Inhopg3"/>
        <w:tabs>
          <w:tab w:val="right" w:leader="dot" w:pos="9016"/>
        </w:tabs>
        <w:rPr>
          <w:rFonts w:eastAsiaTheme="minorEastAsia" w:cstheme="minorBidi"/>
          <w:iCs w:val="0"/>
          <w:noProof/>
          <w:kern w:val="2"/>
          <w:szCs w:val="24"/>
          <w:lang w:eastAsia="nl-BE"/>
          <w14:ligatures w14:val="standardContextual"/>
        </w:rPr>
      </w:pPr>
      <w:hyperlink w:anchor="_Toc230555977" w:history="1">
        <w:r w:rsidRPr="00137322">
          <w:rPr>
            <w:rStyle w:val="Hyperlink"/>
            <w:noProof/>
          </w:rPr>
          <w:t>8.7.4 Timing</w:t>
        </w:r>
        <w:r>
          <w:rPr>
            <w:noProof/>
            <w:webHidden/>
          </w:rPr>
          <w:tab/>
        </w:r>
        <w:r>
          <w:rPr>
            <w:noProof/>
            <w:webHidden/>
          </w:rPr>
          <w:fldChar w:fldCharType="begin"/>
        </w:r>
        <w:r>
          <w:rPr>
            <w:noProof/>
            <w:webHidden/>
          </w:rPr>
          <w:instrText xml:space="preserve"> PAGEREF _Toc230555977 \h </w:instrText>
        </w:r>
        <w:r>
          <w:rPr>
            <w:noProof/>
            <w:webHidden/>
          </w:rPr>
        </w:r>
        <w:r>
          <w:rPr>
            <w:noProof/>
            <w:webHidden/>
          </w:rPr>
          <w:fldChar w:fldCharType="separate"/>
        </w:r>
        <w:r>
          <w:rPr>
            <w:noProof/>
            <w:webHidden/>
          </w:rPr>
          <w:t>53</w:t>
        </w:r>
        <w:r>
          <w:rPr>
            <w:noProof/>
            <w:webHidden/>
          </w:rPr>
          <w:fldChar w:fldCharType="end"/>
        </w:r>
      </w:hyperlink>
    </w:p>
    <w:p w14:paraId="04230ED1" w14:textId="0C324F5A" w:rsidR="006E4CD2" w:rsidRDefault="006E4CD2">
      <w:pPr>
        <w:pStyle w:val="Inhopg3"/>
        <w:tabs>
          <w:tab w:val="right" w:leader="dot" w:pos="9016"/>
        </w:tabs>
        <w:rPr>
          <w:rFonts w:eastAsiaTheme="minorEastAsia" w:cstheme="minorBidi"/>
          <w:iCs w:val="0"/>
          <w:noProof/>
          <w:kern w:val="2"/>
          <w:szCs w:val="24"/>
          <w:lang w:eastAsia="nl-BE"/>
          <w14:ligatures w14:val="standardContextual"/>
        </w:rPr>
      </w:pPr>
      <w:hyperlink w:anchor="_Toc230555978" w:history="1">
        <w:r w:rsidRPr="00137322">
          <w:rPr>
            <w:rStyle w:val="Hyperlink"/>
            <w:noProof/>
          </w:rPr>
          <w:t>8.7.5 Communicatie</w:t>
        </w:r>
        <w:r>
          <w:rPr>
            <w:noProof/>
            <w:webHidden/>
          </w:rPr>
          <w:tab/>
        </w:r>
        <w:r>
          <w:rPr>
            <w:noProof/>
            <w:webHidden/>
          </w:rPr>
          <w:fldChar w:fldCharType="begin"/>
        </w:r>
        <w:r>
          <w:rPr>
            <w:noProof/>
            <w:webHidden/>
          </w:rPr>
          <w:instrText xml:space="preserve"> PAGEREF _Toc230555978 \h </w:instrText>
        </w:r>
        <w:r>
          <w:rPr>
            <w:noProof/>
            <w:webHidden/>
          </w:rPr>
        </w:r>
        <w:r>
          <w:rPr>
            <w:noProof/>
            <w:webHidden/>
          </w:rPr>
          <w:fldChar w:fldCharType="separate"/>
        </w:r>
        <w:r>
          <w:rPr>
            <w:noProof/>
            <w:webHidden/>
          </w:rPr>
          <w:t>53</w:t>
        </w:r>
        <w:r>
          <w:rPr>
            <w:noProof/>
            <w:webHidden/>
          </w:rPr>
          <w:fldChar w:fldCharType="end"/>
        </w:r>
      </w:hyperlink>
    </w:p>
    <w:p w14:paraId="4FFC08BE" w14:textId="7D8A37AC" w:rsidR="006E4CD2" w:rsidRDefault="006E4CD2">
      <w:pPr>
        <w:pStyle w:val="Inhopg3"/>
        <w:tabs>
          <w:tab w:val="right" w:leader="dot" w:pos="9016"/>
        </w:tabs>
        <w:rPr>
          <w:rFonts w:eastAsiaTheme="minorEastAsia" w:cstheme="minorBidi"/>
          <w:iCs w:val="0"/>
          <w:noProof/>
          <w:kern w:val="2"/>
          <w:szCs w:val="24"/>
          <w:lang w:eastAsia="nl-BE"/>
          <w14:ligatures w14:val="standardContextual"/>
        </w:rPr>
      </w:pPr>
      <w:hyperlink w:anchor="_Toc230555979" w:history="1">
        <w:r w:rsidRPr="00137322">
          <w:rPr>
            <w:rStyle w:val="Hyperlink"/>
            <w:noProof/>
          </w:rPr>
          <w:t>8.7.6 Evaluatie</w:t>
        </w:r>
        <w:r>
          <w:rPr>
            <w:noProof/>
            <w:webHidden/>
          </w:rPr>
          <w:tab/>
        </w:r>
        <w:r>
          <w:rPr>
            <w:noProof/>
            <w:webHidden/>
          </w:rPr>
          <w:fldChar w:fldCharType="begin"/>
        </w:r>
        <w:r>
          <w:rPr>
            <w:noProof/>
            <w:webHidden/>
          </w:rPr>
          <w:instrText xml:space="preserve"> PAGEREF _Toc230555979 \h </w:instrText>
        </w:r>
        <w:r>
          <w:rPr>
            <w:noProof/>
            <w:webHidden/>
          </w:rPr>
        </w:r>
        <w:r>
          <w:rPr>
            <w:noProof/>
            <w:webHidden/>
          </w:rPr>
          <w:fldChar w:fldCharType="separate"/>
        </w:r>
        <w:r>
          <w:rPr>
            <w:noProof/>
            <w:webHidden/>
          </w:rPr>
          <w:t>53</w:t>
        </w:r>
        <w:r>
          <w:rPr>
            <w:noProof/>
            <w:webHidden/>
          </w:rPr>
          <w:fldChar w:fldCharType="end"/>
        </w:r>
      </w:hyperlink>
    </w:p>
    <w:p w14:paraId="12E8504C" w14:textId="5F6252FB" w:rsidR="006E4CD2" w:rsidRDefault="006E4CD2">
      <w:pPr>
        <w:pStyle w:val="Inhopg3"/>
        <w:tabs>
          <w:tab w:val="right" w:leader="dot" w:pos="9016"/>
        </w:tabs>
        <w:rPr>
          <w:rFonts w:eastAsiaTheme="minorEastAsia" w:cstheme="minorBidi"/>
          <w:iCs w:val="0"/>
          <w:noProof/>
          <w:kern w:val="2"/>
          <w:szCs w:val="24"/>
          <w:lang w:eastAsia="nl-BE"/>
          <w14:ligatures w14:val="standardContextual"/>
        </w:rPr>
      </w:pPr>
      <w:hyperlink w:anchor="_Toc230555980" w:history="1">
        <w:r w:rsidRPr="00137322">
          <w:rPr>
            <w:rStyle w:val="Hyperlink"/>
            <w:noProof/>
          </w:rPr>
          <w:t>8.7.7 Opvolging</w:t>
        </w:r>
        <w:r>
          <w:rPr>
            <w:noProof/>
            <w:webHidden/>
          </w:rPr>
          <w:tab/>
        </w:r>
        <w:r>
          <w:rPr>
            <w:noProof/>
            <w:webHidden/>
          </w:rPr>
          <w:fldChar w:fldCharType="begin"/>
        </w:r>
        <w:r>
          <w:rPr>
            <w:noProof/>
            <w:webHidden/>
          </w:rPr>
          <w:instrText xml:space="preserve"> PAGEREF _Toc230555980 \h </w:instrText>
        </w:r>
        <w:r>
          <w:rPr>
            <w:noProof/>
            <w:webHidden/>
          </w:rPr>
        </w:r>
        <w:r>
          <w:rPr>
            <w:noProof/>
            <w:webHidden/>
          </w:rPr>
          <w:fldChar w:fldCharType="separate"/>
        </w:r>
        <w:r>
          <w:rPr>
            <w:noProof/>
            <w:webHidden/>
          </w:rPr>
          <w:t>53</w:t>
        </w:r>
        <w:r>
          <w:rPr>
            <w:noProof/>
            <w:webHidden/>
          </w:rPr>
          <w:fldChar w:fldCharType="end"/>
        </w:r>
      </w:hyperlink>
    </w:p>
    <w:p w14:paraId="755D1CF8" w14:textId="23842C73"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81" w:history="1">
        <w:r w:rsidRPr="00137322">
          <w:rPr>
            <w:rStyle w:val="Hyperlink"/>
            <w:noProof/>
            <w14:scene3d>
              <w14:camera w14:prst="orthographicFront"/>
              <w14:lightRig w14:rig="threePt" w14:dir="t">
                <w14:rot w14:lat="0" w14:lon="0" w14:rev="0"/>
              </w14:lightRig>
            </w14:scene3d>
          </w:rPr>
          <w:t>8.8</w:t>
        </w:r>
        <w:r w:rsidRPr="00137322">
          <w:rPr>
            <w:rStyle w:val="Hyperlink"/>
            <w:noProof/>
          </w:rPr>
          <w:t xml:space="preserve"> Terugkoppeling naar de leidinggevende</w:t>
        </w:r>
        <w:r>
          <w:rPr>
            <w:noProof/>
            <w:webHidden/>
          </w:rPr>
          <w:tab/>
        </w:r>
        <w:r>
          <w:rPr>
            <w:noProof/>
            <w:webHidden/>
          </w:rPr>
          <w:fldChar w:fldCharType="begin"/>
        </w:r>
        <w:r>
          <w:rPr>
            <w:noProof/>
            <w:webHidden/>
          </w:rPr>
          <w:instrText xml:space="preserve"> PAGEREF _Toc230555981 \h </w:instrText>
        </w:r>
        <w:r>
          <w:rPr>
            <w:noProof/>
            <w:webHidden/>
          </w:rPr>
        </w:r>
        <w:r>
          <w:rPr>
            <w:noProof/>
            <w:webHidden/>
          </w:rPr>
          <w:fldChar w:fldCharType="separate"/>
        </w:r>
        <w:r>
          <w:rPr>
            <w:noProof/>
            <w:webHidden/>
          </w:rPr>
          <w:t>54</w:t>
        </w:r>
        <w:r>
          <w:rPr>
            <w:noProof/>
            <w:webHidden/>
          </w:rPr>
          <w:fldChar w:fldCharType="end"/>
        </w:r>
      </w:hyperlink>
    </w:p>
    <w:p w14:paraId="102D3A20" w14:textId="31BB8DE6" w:rsidR="006E4CD2" w:rsidRDefault="006E4CD2">
      <w:pPr>
        <w:pStyle w:val="Inhopg1"/>
        <w:rPr>
          <w:rFonts w:eastAsiaTheme="minorEastAsia" w:cstheme="minorBidi"/>
          <w:b w:val="0"/>
          <w:bCs w:val="0"/>
          <w:caps w:val="0"/>
          <w:noProof/>
          <w:kern w:val="2"/>
          <w:szCs w:val="24"/>
          <w:lang w:eastAsia="nl-BE"/>
          <w14:ligatures w14:val="standardContextual"/>
        </w:rPr>
      </w:pPr>
      <w:hyperlink w:anchor="_Toc230555982" w:history="1">
        <w:r w:rsidRPr="00137322">
          <w:rPr>
            <w:rStyle w:val="Hyperlink"/>
            <w:noProof/>
          </w:rPr>
          <w:t>9 Literatuurlijst</w:t>
        </w:r>
        <w:r>
          <w:rPr>
            <w:noProof/>
            <w:webHidden/>
          </w:rPr>
          <w:tab/>
        </w:r>
        <w:r>
          <w:rPr>
            <w:noProof/>
            <w:webHidden/>
          </w:rPr>
          <w:fldChar w:fldCharType="begin"/>
        </w:r>
        <w:r>
          <w:rPr>
            <w:noProof/>
            <w:webHidden/>
          </w:rPr>
          <w:instrText xml:space="preserve"> PAGEREF _Toc230555982 \h </w:instrText>
        </w:r>
        <w:r>
          <w:rPr>
            <w:noProof/>
            <w:webHidden/>
          </w:rPr>
        </w:r>
        <w:r>
          <w:rPr>
            <w:noProof/>
            <w:webHidden/>
          </w:rPr>
          <w:fldChar w:fldCharType="separate"/>
        </w:r>
        <w:r>
          <w:rPr>
            <w:noProof/>
            <w:webHidden/>
          </w:rPr>
          <w:t>55</w:t>
        </w:r>
        <w:r>
          <w:rPr>
            <w:noProof/>
            <w:webHidden/>
          </w:rPr>
          <w:fldChar w:fldCharType="end"/>
        </w:r>
      </w:hyperlink>
    </w:p>
    <w:p w14:paraId="321BA3FC" w14:textId="35C18C7B" w:rsidR="006E4CD2" w:rsidRDefault="006E4CD2">
      <w:pPr>
        <w:pStyle w:val="Inhopg1"/>
        <w:rPr>
          <w:rFonts w:eastAsiaTheme="minorEastAsia" w:cstheme="minorBidi"/>
          <w:b w:val="0"/>
          <w:bCs w:val="0"/>
          <w:caps w:val="0"/>
          <w:noProof/>
          <w:kern w:val="2"/>
          <w:szCs w:val="24"/>
          <w:lang w:eastAsia="nl-BE"/>
          <w14:ligatures w14:val="standardContextual"/>
        </w:rPr>
      </w:pPr>
      <w:hyperlink w:anchor="_Toc230555983" w:history="1">
        <w:r w:rsidRPr="00137322">
          <w:rPr>
            <w:rStyle w:val="Hyperlink"/>
            <w:noProof/>
          </w:rPr>
          <w:t>10 Bijlages</w:t>
        </w:r>
        <w:r>
          <w:rPr>
            <w:noProof/>
            <w:webHidden/>
          </w:rPr>
          <w:tab/>
        </w:r>
        <w:r>
          <w:rPr>
            <w:noProof/>
            <w:webHidden/>
          </w:rPr>
          <w:fldChar w:fldCharType="begin"/>
        </w:r>
        <w:r>
          <w:rPr>
            <w:noProof/>
            <w:webHidden/>
          </w:rPr>
          <w:instrText xml:space="preserve"> PAGEREF _Toc230555983 \h </w:instrText>
        </w:r>
        <w:r>
          <w:rPr>
            <w:noProof/>
            <w:webHidden/>
          </w:rPr>
        </w:r>
        <w:r>
          <w:rPr>
            <w:noProof/>
            <w:webHidden/>
          </w:rPr>
          <w:fldChar w:fldCharType="separate"/>
        </w:r>
        <w:r>
          <w:rPr>
            <w:noProof/>
            <w:webHidden/>
          </w:rPr>
          <w:t>58</w:t>
        </w:r>
        <w:r>
          <w:rPr>
            <w:noProof/>
            <w:webHidden/>
          </w:rPr>
          <w:fldChar w:fldCharType="end"/>
        </w:r>
      </w:hyperlink>
    </w:p>
    <w:p w14:paraId="696EC386" w14:textId="23CF5BE8" w:rsidR="006E4CD2" w:rsidRDefault="006E4CD2">
      <w:pPr>
        <w:pStyle w:val="Inhopg2"/>
        <w:tabs>
          <w:tab w:val="right" w:leader="dot" w:pos="9016"/>
        </w:tabs>
        <w:rPr>
          <w:rFonts w:eastAsiaTheme="minorEastAsia" w:cstheme="minorBidi"/>
          <w:smallCaps w:val="0"/>
          <w:noProof/>
          <w:kern w:val="2"/>
          <w:szCs w:val="24"/>
          <w:lang w:eastAsia="nl-BE"/>
          <w14:ligatures w14:val="standardContextual"/>
        </w:rPr>
      </w:pPr>
      <w:hyperlink w:anchor="_Toc230555984" w:history="1">
        <w:r w:rsidRPr="00137322">
          <w:rPr>
            <w:rStyle w:val="Hyperlink"/>
            <w:noProof/>
            <w14:scene3d>
              <w14:camera w14:prst="orthographicFront"/>
              <w14:lightRig w14:rig="threePt" w14:dir="t">
                <w14:rot w14:lat="0" w14:lon="0" w14:rev="0"/>
              </w14:lightRig>
            </w14:scene3d>
          </w:rPr>
          <w:t>10.1</w:t>
        </w:r>
        <w:r w:rsidRPr="00137322">
          <w:rPr>
            <w:rStyle w:val="Hyperlink"/>
            <w:noProof/>
          </w:rPr>
          <w:t xml:space="preserve"> Leesschema</w:t>
        </w:r>
        <w:r>
          <w:rPr>
            <w:noProof/>
            <w:webHidden/>
          </w:rPr>
          <w:tab/>
        </w:r>
        <w:r>
          <w:rPr>
            <w:noProof/>
            <w:webHidden/>
          </w:rPr>
          <w:fldChar w:fldCharType="begin"/>
        </w:r>
        <w:r>
          <w:rPr>
            <w:noProof/>
            <w:webHidden/>
          </w:rPr>
          <w:instrText xml:space="preserve"> PAGEREF _Toc230555984 \h </w:instrText>
        </w:r>
        <w:r>
          <w:rPr>
            <w:noProof/>
            <w:webHidden/>
          </w:rPr>
        </w:r>
        <w:r>
          <w:rPr>
            <w:noProof/>
            <w:webHidden/>
          </w:rPr>
          <w:fldChar w:fldCharType="separate"/>
        </w:r>
        <w:r>
          <w:rPr>
            <w:noProof/>
            <w:webHidden/>
          </w:rPr>
          <w:t>58</w:t>
        </w:r>
        <w:r>
          <w:rPr>
            <w:noProof/>
            <w:webHidden/>
          </w:rPr>
          <w:fldChar w:fldCharType="end"/>
        </w:r>
      </w:hyperlink>
    </w:p>
    <w:p w14:paraId="1CB6BC9E" w14:textId="594FE8BC" w:rsidR="00F13938" w:rsidRDefault="00956A3C" w:rsidP="00F13938">
      <w:r>
        <w:fldChar w:fldCharType="end"/>
      </w:r>
    </w:p>
    <w:p w14:paraId="5A9329D5" w14:textId="77777777" w:rsidR="00D30938" w:rsidRDefault="00D30938" w:rsidP="00F13938"/>
    <w:p w14:paraId="283EC83B" w14:textId="77777777" w:rsidR="00D30938" w:rsidRDefault="00D30938" w:rsidP="00F13938"/>
    <w:p w14:paraId="77B7034B" w14:textId="77777777" w:rsidR="005025FD" w:rsidRDefault="005025FD" w:rsidP="00F13938"/>
    <w:p w14:paraId="746A53B2" w14:textId="77777777" w:rsidR="00F13938" w:rsidRDefault="00A01112" w:rsidP="00195065">
      <w:pPr>
        <w:pStyle w:val="Kop1"/>
        <w:numPr>
          <w:ilvl w:val="0"/>
          <w:numId w:val="0"/>
        </w:numPr>
      </w:pPr>
      <w:bookmarkStart w:id="0" w:name="_Toc230555935"/>
      <w:r>
        <w:lastRenderedPageBreak/>
        <w:t>Abstract</w:t>
      </w:r>
      <w:bookmarkEnd w:id="0"/>
    </w:p>
    <w:p w14:paraId="39917ECB" w14:textId="63650133" w:rsidR="00461430" w:rsidRDefault="00FA1343" w:rsidP="00956A3C">
      <w:pPr>
        <w:pStyle w:val="Definitie"/>
        <w:rPr>
          <w:rStyle w:val="normaltextrun"/>
        </w:rPr>
      </w:pPr>
      <w:bookmarkStart w:id="1" w:name="_Toc170808659"/>
      <w:r>
        <w:rPr>
          <w:rStyle w:val="normaltextrun"/>
        </w:rPr>
        <w:t>Abstract</w:t>
      </w:r>
      <w:bookmarkEnd w:id="1"/>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010"/>
      </w:tblGrid>
      <w:tr w:rsidR="00FA1343" w:rsidRPr="009B0370" w14:paraId="27012124" w14:textId="77777777" w:rsidTr="03771832">
        <w:tc>
          <w:tcPr>
            <w:tcW w:w="9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E24F19" w14:textId="7E91EE27" w:rsidR="00FA1343" w:rsidRPr="006D2734" w:rsidRDefault="00FA1343">
            <w:pPr>
              <w:spacing w:line="240" w:lineRule="auto"/>
              <w:jc w:val="left"/>
              <w:rPr>
                <w:rFonts w:eastAsiaTheme="minorHAnsi"/>
                <w:bCs/>
                <w:sz w:val="20"/>
                <w:szCs w:val="20"/>
                <w:lang w:val="nl-NL"/>
              </w:rPr>
            </w:pPr>
            <w:r w:rsidRPr="009B0370">
              <w:rPr>
                <w:rFonts w:eastAsiaTheme="minorHAnsi"/>
                <w:b/>
                <w:sz w:val="20"/>
                <w:szCs w:val="20"/>
                <w:lang w:val="nl-NL"/>
              </w:rPr>
              <w:t>Titel:</w:t>
            </w:r>
            <w:r w:rsidR="001C1649">
              <w:rPr>
                <w:rFonts w:eastAsiaTheme="minorHAnsi"/>
                <w:b/>
                <w:sz w:val="20"/>
                <w:szCs w:val="20"/>
                <w:lang w:val="nl-NL"/>
              </w:rPr>
              <w:t xml:space="preserve"> </w:t>
            </w:r>
            <w:r w:rsidR="001C1649" w:rsidRPr="001C1649">
              <w:rPr>
                <w:rFonts w:eastAsiaTheme="minorHAnsi"/>
                <w:bCs/>
                <w:sz w:val="20"/>
                <w:szCs w:val="20"/>
              </w:rPr>
              <w:t>De meerwaarde van systematisch tandenpoetsen bij geïntubeerde patiënten op de intensieve zorgen</w:t>
            </w:r>
            <w:r w:rsidR="001C1649">
              <w:rPr>
                <w:rFonts w:eastAsiaTheme="minorHAnsi"/>
                <w:bCs/>
                <w:sz w:val="20"/>
                <w:szCs w:val="20"/>
              </w:rPr>
              <w:t>.</w:t>
            </w:r>
          </w:p>
        </w:tc>
      </w:tr>
      <w:tr w:rsidR="00FA1343" w:rsidRPr="009B0370" w14:paraId="64D13394" w14:textId="77777777" w:rsidTr="03771832">
        <w:tc>
          <w:tcPr>
            <w:tcW w:w="9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EC359A" w14:textId="676091B4" w:rsidR="000C742A" w:rsidRPr="006D2734" w:rsidRDefault="00FA1343">
            <w:pPr>
              <w:spacing w:line="240" w:lineRule="auto"/>
              <w:jc w:val="left"/>
              <w:rPr>
                <w:rFonts w:eastAsiaTheme="minorEastAsia"/>
                <w:sz w:val="20"/>
                <w:szCs w:val="20"/>
              </w:rPr>
            </w:pPr>
            <w:r w:rsidRPr="03771832">
              <w:rPr>
                <w:rFonts w:eastAsiaTheme="minorEastAsia"/>
                <w:b/>
                <w:sz w:val="20"/>
                <w:szCs w:val="20"/>
              </w:rPr>
              <w:t>Student:</w:t>
            </w:r>
            <w:r w:rsidR="00E75DA7" w:rsidRPr="03771832">
              <w:rPr>
                <w:rFonts w:eastAsiaTheme="minorEastAsia"/>
                <w:b/>
                <w:sz w:val="20"/>
                <w:szCs w:val="20"/>
              </w:rPr>
              <w:t xml:space="preserve"> </w:t>
            </w:r>
            <w:r w:rsidR="00E75DA7" w:rsidRPr="03771832">
              <w:rPr>
                <w:rFonts w:eastAsiaTheme="minorEastAsia"/>
                <w:sz w:val="20"/>
                <w:szCs w:val="20"/>
              </w:rPr>
              <w:t>Yonne Van der Vorst</w:t>
            </w:r>
          </w:p>
        </w:tc>
      </w:tr>
      <w:tr w:rsidR="00FA1343" w:rsidRPr="009B0370" w14:paraId="1710BD66" w14:textId="77777777" w:rsidTr="03771832">
        <w:tc>
          <w:tcPr>
            <w:tcW w:w="9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B20AE6" w14:textId="77777777" w:rsidR="000C742A" w:rsidRPr="000C742A" w:rsidRDefault="000C742A" w:rsidP="000C742A">
            <w:pPr>
              <w:spacing w:line="240" w:lineRule="auto"/>
              <w:rPr>
                <w:rFonts w:eastAsiaTheme="minorHAnsi"/>
                <w:b/>
                <w:sz w:val="20"/>
                <w:szCs w:val="20"/>
              </w:rPr>
            </w:pPr>
            <w:r w:rsidRPr="000C742A">
              <w:rPr>
                <w:rFonts w:eastAsiaTheme="minorHAnsi"/>
                <w:b/>
                <w:sz w:val="20"/>
                <w:szCs w:val="20"/>
              </w:rPr>
              <w:t>Inleiding:</w:t>
            </w:r>
          </w:p>
          <w:p w14:paraId="6F58EFCB" w14:textId="77BA3405" w:rsidR="000C742A" w:rsidRPr="000C742A" w:rsidRDefault="000C742A" w:rsidP="000C742A">
            <w:pPr>
              <w:spacing w:line="240" w:lineRule="auto"/>
              <w:rPr>
                <w:rFonts w:eastAsiaTheme="minorHAnsi"/>
                <w:bCs/>
                <w:sz w:val="20"/>
                <w:szCs w:val="20"/>
              </w:rPr>
            </w:pPr>
            <w:r w:rsidRPr="000C742A">
              <w:rPr>
                <w:rFonts w:eastAsiaTheme="minorHAnsi"/>
                <w:bCs/>
                <w:sz w:val="20"/>
                <w:szCs w:val="20"/>
              </w:rPr>
              <w:t xml:space="preserve">Ventilator-geassocieerde pneumonie (VAP) vormt een belangrijke complicatie bij geïntubeerde patiënten op de intensieve zorgen </w:t>
            </w:r>
            <w:r w:rsidR="00D62537">
              <w:rPr>
                <w:rFonts w:eastAsiaTheme="minorHAnsi"/>
                <w:bCs/>
                <w:sz w:val="20"/>
                <w:szCs w:val="20"/>
              </w:rPr>
              <w:t xml:space="preserve">(IZ) </w:t>
            </w:r>
            <w:r w:rsidRPr="000C742A">
              <w:rPr>
                <w:rFonts w:eastAsiaTheme="minorHAnsi"/>
                <w:bCs/>
                <w:sz w:val="20"/>
                <w:szCs w:val="20"/>
              </w:rPr>
              <w:t>en gaat gepaard met verhoogde morbiditeit, mortaliteit en zorgkosten (Simmons et al., 2024</w:t>
            </w:r>
            <w:r w:rsidR="00A0358F">
              <w:rPr>
                <w:rFonts w:eastAsiaTheme="minorHAnsi"/>
                <w:bCs/>
                <w:sz w:val="20"/>
                <w:szCs w:val="20"/>
              </w:rPr>
              <w:t>)</w:t>
            </w:r>
            <w:r w:rsidRPr="000C742A">
              <w:rPr>
                <w:rFonts w:eastAsiaTheme="minorHAnsi"/>
                <w:bCs/>
                <w:sz w:val="20"/>
                <w:szCs w:val="20"/>
              </w:rPr>
              <w:t>. Mondzorg speelt een cruciale rol in de preventie van deze infecties, maar in de klinische praktijk bestaat er variatie in de uitvoering ervan (Kelly et al., 2023).</w:t>
            </w:r>
          </w:p>
          <w:p w14:paraId="41F44192" w14:textId="77777777" w:rsidR="000C742A" w:rsidRPr="000C742A" w:rsidRDefault="000C742A" w:rsidP="000C742A">
            <w:pPr>
              <w:spacing w:line="240" w:lineRule="auto"/>
              <w:rPr>
                <w:rFonts w:eastAsiaTheme="minorHAnsi"/>
                <w:b/>
                <w:sz w:val="20"/>
                <w:szCs w:val="20"/>
              </w:rPr>
            </w:pPr>
          </w:p>
          <w:p w14:paraId="52845D92" w14:textId="77777777" w:rsidR="000C742A" w:rsidRPr="000C742A" w:rsidRDefault="000C742A" w:rsidP="000C742A">
            <w:pPr>
              <w:spacing w:line="240" w:lineRule="auto"/>
              <w:rPr>
                <w:rFonts w:eastAsiaTheme="minorHAnsi"/>
                <w:b/>
                <w:sz w:val="20"/>
                <w:szCs w:val="20"/>
              </w:rPr>
            </w:pPr>
            <w:r w:rsidRPr="000C742A">
              <w:rPr>
                <w:rFonts w:eastAsiaTheme="minorHAnsi"/>
                <w:b/>
                <w:sz w:val="20"/>
                <w:szCs w:val="20"/>
              </w:rPr>
              <w:t>Doelstelling:</w:t>
            </w:r>
          </w:p>
          <w:p w14:paraId="3B069A95" w14:textId="58EF293E" w:rsidR="000C742A" w:rsidRPr="000C742A" w:rsidRDefault="000C742A" w:rsidP="000C742A">
            <w:pPr>
              <w:spacing w:line="240" w:lineRule="auto"/>
              <w:rPr>
                <w:rFonts w:eastAsiaTheme="minorHAnsi"/>
                <w:bCs/>
                <w:sz w:val="20"/>
                <w:szCs w:val="20"/>
              </w:rPr>
            </w:pPr>
            <w:r w:rsidRPr="000C742A">
              <w:rPr>
                <w:rFonts w:eastAsiaTheme="minorHAnsi"/>
                <w:bCs/>
                <w:sz w:val="20"/>
                <w:szCs w:val="20"/>
              </w:rPr>
              <w:t>Deze bachelorproef onderzoekt de meerwaarde van systematisch tandenpoetsen ten opzichte van het gebruik van swabs met</w:t>
            </w:r>
            <w:r w:rsidR="00F03B61">
              <w:rPr>
                <w:rFonts w:eastAsiaTheme="minorHAnsi"/>
                <w:bCs/>
                <w:sz w:val="20"/>
                <w:szCs w:val="20"/>
              </w:rPr>
              <w:t xml:space="preserve"> een</w:t>
            </w:r>
            <w:r w:rsidRPr="000C742A">
              <w:rPr>
                <w:rFonts w:eastAsiaTheme="minorHAnsi"/>
                <w:bCs/>
                <w:sz w:val="20"/>
                <w:szCs w:val="20"/>
              </w:rPr>
              <w:t xml:space="preserve"> chloorhexidine </w:t>
            </w:r>
            <w:r w:rsidR="00F03B61">
              <w:rPr>
                <w:rFonts w:eastAsiaTheme="minorHAnsi"/>
                <w:bCs/>
                <w:sz w:val="20"/>
                <w:szCs w:val="20"/>
              </w:rPr>
              <w:t>oplossing</w:t>
            </w:r>
            <w:r w:rsidR="00B35B8E">
              <w:rPr>
                <w:rFonts w:eastAsiaTheme="minorHAnsi"/>
                <w:bCs/>
                <w:sz w:val="20"/>
                <w:szCs w:val="20"/>
              </w:rPr>
              <w:t xml:space="preserve"> 0,12% (CHX</w:t>
            </w:r>
            <w:r w:rsidR="00317C2D">
              <w:rPr>
                <w:rFonts w:eastAsiaTheme="minorHAnsi"/>
                <w:bCs/>
                <w:sz w:val="20"/>
                <w:szCs w:val="20"/>
              </w:rPr>
              <w:t xml:space="preserve"> 0,12%</w:t>
            </w:r>
            <w:r w:rsidR="00B35B8E">
              <w:rPr>
                <w:rFonts w:eastAsiaTheme="minorHAnsi"/>
                <w:bCs/>
                <w:sz w:val="20"/>
                <w:szCs w:val="20"/>
              </w:rPr>
              <w:t>)</w:t>
            </w:r>
            <w:r w:rsidR="00F03B61">
              <w:rPr>
                <w:rFonts w:eastAsiaTheme="minorHAnsi"/>
                <w:bCs/>
                <w:sz w:val="20"/>
                <w:szCs w:val="20"/>
              </w:rPr>
              <w:t xml:space="preserve"> </w:t>
            </w:r>
            <w:r w:rsidRPr="000C742A">
              <w:rPr>
                <w:rFonts w:eastAsiaTheme="minorHAnsi"/>
                <w:bCs/>
                <w:sz w:val="20"/>
                <w:szCs w:val="20"/>
              </w:rPr>
              <w:t>bij geïntubeerde patiënten. De centrale onderzoeksvraag is of tandenpoetsen effectiever is binnen evidence-based mondzorg en bij het reduceren van infectierisico’s.</w:t>
            </w:r>
          </w:p>
          <w:p w14:paraId="0765193A" w14:textId="77777777" w:rsidR="000C742A" w:rsidRPr="000C742A" w:rsidRDefault="000C742A" w:rsidP="000C742A">
            <w:pPr>
              <w:spacing w:line="240" w:lineRule="auto"/>
              <w:rPr>
                <w:rFonts w:eastAsiaTheme="minorHAnsi"/>
                <w:b/>
                <w:sz w:val="20"/>
                <w:szCs w:val="20"/>
              </w:rPr>
            </w:pPr>
          </w:p>
          <w:p w14:paraId="4C858A68" w14:textId="77777777" w:rsidR="000C742A" w:rsidRPr="000C742A" w:rsidRDefault="000C742A" w:rsidP="000C742A">
            <w:pPr>
              <w:spacing w:line="240" w:lineRule="auto"/>
              <w:rPr>
                <w:rFonts w:eastAsiaTheme="minorHAnsi"/>
                <w:b/>
                <w:sz w:val="20"/>
                <w:szCs w:val="20"/>
              </w:rPr>
            </w:pPr>
            <w:r w:rsidRPr="000C742A">
              <w:rPr>
                <w:rFonts w:eastAsiaTheme="minorHAnsi"/>
                <w:b/>
                <w:sz w:val="20"/>
                <w:szCs w:val="20"/>
              </w:rPr>
              <w:t>Methodologie:</w:t>
            </w:r>
          </w:p>
          <w:p w14:paraId="3A1B846F" w14:textId="18F62CDC" w:rsidR="000C742A" w:rsidRPr="000C742A" w:rsidRDefault="000C742A" w:rsidP="000C742A">
            <w:pPr>
              <w:spacing w:line="240" w:lineRule="auto"/>
              <w:rPr>
                <w:rFonts w:eastAsiaTheme="minorHAnsi"/>
                <w:bCs/>
                <w:sz w:val="20"/>
                <w:szCs w:val="20"/>
              </w:rPr>
            </w:pPr>
            <w:r w:rsidRPr="000C742A">
              <w:rPr>
                <w:rFonts w:eastAsiaTheme="minorHAnsi"/>
                <w:bCs/>
                <w:sz w:val="20"/>
                <w:szCs w:val="20"/>
              </w:rPr>
              <w:t>Er werd een literatuuronderzoek uitgevoerd waarbij recente wetenschappelijke artikels geanalyseerd</w:t>
            </w:r>
            <w:r w:rsidR="007F1078">
              <w:rPr>
                <w:rFonts w:eastAsiaTheme="minorHAnsi"/>
                <w:bCs/>
                <w:sz w:val="20"/>
                <w:szCs w:val="20"/>
              </w:rPr>
              <w:t xml:space="preserve"> </w:t>
            </w:r>
            <w:r w:rsidR="007F1078" w:rsidRPr="000C742A">
              <w:rPr>
                <w:rFonts w:eastAsiaTheme="minorHAnsi"/>
                <w:bCs/>
                <w:sz w:val="20"/>
                <w:szCs w:val="20"/>
              </w:rPr>
              <w:t>werden</w:t>
            </w:r>
            <w:r w:rsidRPr="000C742A">
              <w:rPr>
                <w:rFonts w:eastAsiaTheme="minorHAnsi"/>
                <w:bCs/>
                <w:sz w:val="20"/>
                <w:szCs w:val="20"/>
              </w:rPr>
              <w:t>. Geselecteerde studies werden kritisch beoordeeld op relevantie en kwaliteit, met focus op interventies binnen mondzorg en hun effect op klinische uitkomsten zoals VAP, beademingsduur en opnameduur</w:t>
            </w:r>
            <w:r w:rsidR="00F82F71">
              <w:rPr>
                <w:rFonts w:eastAsiaTheme="minorHAnsi"/>
                <w:bCs/>
                <w:sz w:val="20"/>
                <w:szCs w:val="20"/>
              </w:rPr>
              <w:t xml:space="preserve">. </w:t>
            </w:r>
          </w:p>
          <w:p w14:paraId="4CB46932" w14:textId="77777777" w:rsidR="000C742A" w:rsidRPr="000C742A" w:rsidRDefault="000C742A" w:rsidP="000C742A">
            <w:pPr>
              <w:spacing w:line="240" w:lineRule="auto"/>
              <w:rPr>
                <w:rFonts w:eastAsiaTheme="minorHAnsi"/>
                <w:bCs/>
                <w:sz w:val="20"/>
                <w:szCs w:val="20"/>
              </w:rPr>
            </w:pPr>
          </w:p>
          <w:p w14:paraId="20456DAC" w14:textId="77777777" w:rsidR="002824C5" w:rsidRPr="002824C5" w:rsidRDefault="002824C5" w:rsidP="002824C5">
            <w:pPr>
              <w:spacing w:line="240" w:lineRule="auto"/>
              <w:jc w:val="left"/>
              <w:rPr>
                <w:rFonts w:eastAsiaTheme="minorHAnsi"/>
                <w:b/>
                <w:sz w:val="20"/>
                <w:szCs w:val="20"/>
              </w:rPr>
            </w:pPr>
            <w:r w:rsidRPr="002824C5">
              <w:rPr>
                <w:rFonts w:eastAsiaTheme="minorHAnsi"/>
                <w:b/>
                <w:sz w:val="20"/>
                <w:szCs w:val="20"/>
              </w:rPr>
              <w:t>Resultaten:</w:t>
            </w:r>
          </w:p>
          <w:p w14:paraId="228D2D43" w14:textId="0F0508D8" w:rsidR="002824C5" w:rsidRPr="002824C5" w:rsidRDefault="002824C5" w:rsidP="009D026F">
            <w:pPr>
              <w:spacing w:line="240" w:lineRule="auto"/>
              <w:rPr>
                <w:rFonts w:eastAsiaTheme="minorHAnsi"/>
                <w:bCs/>
                <w:sz w:val="20"/>
                <w:szCs w:val="20"/>
              </w:rPr>
            </w:pPr>
            <w:r w:rsidRPr="002824C5">
              <w:rPr>
                <w:rFonts w:eastAsiaTheme="minorHAnsi"/>
                <w:bCs/>
                <w:sz w:val="20"/>
                <w:szCs w:val="20"/>
              </w:rPr>
              <w:t>Uit de literatuur blijkt dat systematisch tandenpoetsen een essentiële interventie is binnen de mondzorg bij geïntubeerde patiënten. Mechanische reiniging met een zachte tandenborstel</w:t>
            </w:r>
            <w:r w:rsidR="00DA256D">
              <w:rPr>
                <w:rFonts w:eastAsiaTheme="minorHAnsi"/>
                <w:bCs/>
                <w:sz w:val="20"/>
                <w:szCs w:val="20"/>
              </w:rPr>
              <w:t xml:space="preserve"> (</w:t>
            </w:r>
            <w:r w:rsidR="00062A74">
              <w:rPr>
                <w:rFonts w:eastAsiaTheme="minorHAnsi"/>
                <w:bCs/>
                <w:sz w:val="20"/>
                <w:szCs w:val="20"/>
              </w:rPr>
              <w:t>met of zonder water of t</w:t>
            </w:r>
            <w:r w:rsidR="000A4230">
              <w:rPr>
                <w:rFonts w:eastAsiaTheme="minorHAnsi"/>
                <w:bCs/>
                <w:sz w:val="20"/>
                <w:szCs w:val="20"/>
              </w:rPr>
              <w:t>andpasta)</w:t>
            </w:r>
            <w:r w:rsidRPr="002824C5">
              <w:rPr>
                <w:rFonts w:eastAsiaTheme="minorHAnsi"/>
                <w:bCs/>
                <w:sz w:val="20"/>
                <w:szCs w:val="20"/>
              </w:rPr>
              <w:t xml:space="preserve"> verwijdert tandplaque en bacteriële biofilm effectiever dan swabs met </w:t>
            </w:r>
            <w:r w:rsidR="00104724">
              <w:rPr>
                <w:rFonts w:eastAsiaTheme="minorHAnsi"/>
                <w:bCs/>
                <w:sz w:val="20"/>
                <w:szCs w:val="20"/>
              </w:rPr>
              <w:t xml:space="preserve">CHX </w:t>
            </w:r>
            <w:r w:rsidR="006914FF">
              <w:rPr>
                <w:rFonts w:eastAsiaTheme="minorHAnsi"/>
                <w:bCs/>
                <w:sz w:val="20"/>
                <w:szCs w:val="20"/>
              </w:rPr>
              <w:t xml:space="preserve">0,12% </w:t>
            </w:r>
            <w:r w:rsidRPr="002824C5">
              <w:rPr>
                <w:rFonts w:eastAsiaTheme="minorHAnsi"/>
                <w:bCs/>
                <w:sz w:val="20"/>
                <w:szCs w:val="20"/>
              </w:rPr>
              <w:t>alleen, waardoor het risico op respiratoire infecties vermindert (Santos et al., 2024; Kelly et al., 2023). Dagelijks tandenpoetsen wordt geassocieerd met een lagere incidentie van ziekenhuisopgelopen pneumonie</w:t>
            </w:r>
            <w:r w:rsidR="008E5384">
              <w:rPr>
                <w:rFonts w:eastAsiaTheme="minorHAnsi"/>
                <w:bCs/>
                <w:sz w:val="20"/>
                <w:szCs w:val="20"/>
              </w:rPr>
              <w:t xml:space="preserve"> (HAP)</w:t>
            </w:r>
            <w:r w:rsidRPr="002824C5">
              <w:rPr>
                <w:rFonts w:eastAsiaTheme="minorHAnsi"/>
                <w:bCs/>
                <w:sz w:val="20"/>
                <w:szCs w:val="20"/>
              </w:rPr>
              <w:t>, een kortere beademingsduur en een verkorte opname op d</w:t>
            </w:r>
            <w:r w:rsidR="00D62537">
              <w:rPr>
                <w:rFonts w:eastAsiaTheme="minorHAnsi"/>
                <w:bCs/>
                <w:sz w:val="20"/>
                <w:szCs w:val="20"/>
              </w:rPr>
              <w:t xml:space="preserve">e IZ </w:t>
            </w:r>
            <w:r w:rsidRPr="002824C5">
              <w:rPr>
                <w:rFonts w:eastAsiaTheme="minorHAnsi"/>
                <w:bCs/>
                <w:sz w:val="20"/>
                <w:szCs w:val="20"/>
              </w:rPr>
              <w:t xml:space="preserve">(Ehrenzeller &amp; Klompas, 2024). Hoewel </w:t>
            </w:r>
            <w:r w:rsidR="006914FF">
              <w:rPr>
                <w:rFonts w:eastAsiaTheme="minorHAnsi"/>
                <w:bCs/>
                <w:sz w:val="20"/>
                <w:szCs w:val="20"/>
              </w:rPr>
              <w:t>CHX 0,12%</w:t>
            </w:r>
            <w:r w:rsidRPr="002824C5">
              <w:rPr>
                <w:rFonts w:eastAsiaTheme="minorHAnsi"/>
                <w:bCs/>
                <w:sz w:val="20"/>
                <w:szCs w:val="20"/>
              </w:rPr>
              <w:t xml:space="preserve"> een antimicrobieel effect heeft, blijkt het als afzonderlijke interventie</w:t>
            </w:r>
            <w:r w:rsidR="00F20C2D">
              <w:rPr>
                <w:rFonts w:eastAsiaTheme="minorHAnsi"/>
                <w:bCs/>
                <w:sz w:val="20"/>
                <w:szCs w:val="20"/>
              </w:rPr>
              <w:t xml:space="preserve"> alleen</w:t>
            </w:r>
            <w:r w:rsidRPr="002824C5">
              <w:rPr>
                <w:rFonts w:eastAsiaTheme="minorHAnsi"/>
                <w:bCs/>
                <w:sz w:val="20"/>
                <w:szCs w:val="20"/>
              </w:rPr>
              <w:t xml:space="preserve"> onvoldoende effectief en worden mogelijke nadelen zoals mucosale irritatie en een verhoogde mortaliteit bij niet-</w:t>
            </w:r>
            <w:r w:rsidR="00F602DA" w:rsidRPr="002824C5">
              <w:rPr>
                <w:rFonts w:eastAsiaTheme="minorHAnsi"/>
                <w:bCs/>
                <w:sz w:val="20"/>
                <w:szCs w:val="20"/>
              </w:rPr>
              <w:t>cardio chirurgisch</w:t>
            </w:r>
            <w:r w:rsidR="00D62537">
              <w:rPr>
                <w:rFonts w:eastAsiaTheme="minorHAnsi"/>
                <w:bCs/>
                <w:sz w:val="20"/>
                <w:szCs w:val="20"/>
              </w:rPr>
              <w:t xml:space="preserve">e IZ </w:t>
            </w:r>
            <w:r w:rsidRPr="002824C5">
              <w:rPr>
                <w:rFonts w:eastAsiaTheme="minorHAnsi"/>
                <w:bCs/>
                <w:sz w:val="20"/>
                <w:szCs w:val="20"/>
              </w:rPr>
              <w:t xml:space="preserve">patiënten beschreven (Simmons et al., 2024). De combinatie van tandenpoetsen lijkt effectiever dan </w:t>
            </w:r>
            <w:r w:rsidR="00A8699D">
              <w:rPr>
                <w:rFonts w:eastAsiaTheme="minorHAnsi"/>
                <w:bCs/>
                <w:sz w:val="20"/>
                <w:szCs w:val="20"/>
              </w:rPr>
              <w:t xml:space="preserve">alleen </w:t>
            </w:r>
            <w:r w:rsidRPr="002824C5">
              <w:rPr>
                <w:rFonts w:eastAsiaTheme="minorHAnsi"/>
                <w:bCs/>
                <w:sz w:val="20"/>
                <w:szCs w:val="20"/>
              </w:rPr>
              <w:t xml:space="preserve">het gebruik van </w:t>
            </w:r>
            <w:r w:rsidR="00104724">
              <w:rPr>
                <w:rFonts w:eastAsiaTheme="minorHAnsi"/>
                <w:bCs/>
                <w:sz w:val="20"/>
                <w:szCs w:val="20"/>
              </w:rPr>
              <w:t>CHX</w:t>
            </w:r>
            <w:r w:rsidR="002B37E0">
              <w:rPr>
                <w:rFonts w:eastAsiaTheme="minorHAnsi"/>
                <w:bCs/>
                <w:sz w:val="20"/>
                <w:szCs w:val="20"/>
              </w:rPr>
              <w:t xml:space="preserve"> 0,12%</w:t>
            </w:r>
            <w:r w:rsidRPr="002824C5">
              <w:rPr>
                <w:rFonts w:eastAsiaTheme="minorHAnsi"/>
                <w:bCs/>
                <w:sz w:val="20"/>
                <w:szCs w:val="20"/>
              </w:rPr>
              <w:t xml:space="preserve"> </w:t>
            </w:r>
            <w:r w:rsidR="00A8699D">
              <w:rPr>
                <w:rFonts w:eastAsiaTheme="minorHAnsi"/>
                <w:bCs/>
                <w:sz w:val="20"/>
                <w:szCs w:val="20"/>
              </w:rPr>
              <w:t xml:space="preserve">met een swab </w:t>
            </w:r>
            <w:r w:rsidRPr="002824C5">
              <w:rPr>
                <w:rFonts w:eastAsiaTheme="minorHAnsi"/>
                <w:bCs/>
                <w:sz w:val="20"/>
                <w:szCs w:val="20"/>
              </w:rPr>
              <w:t xml:space="preserve">(Sozkes &amp; Sozkes, 2023; Vidal et al., 2017). Daarnaast tonen observaties op de </w:t>
            </w:r>
            <w:r w:rsidR="00D62537">
              <w:rPr>
                <w:rFonts w:eastAsiaTheme="minorHAnsi"/>
                <w:bCs/>
                <w:sz w:val="20"/>
                <w:szCs w:val="20"/>
              </w:rPr>
              <w:t xml:space="preserve">IZ </w:t>
            </w:r>
            <w:r w:rsidRPr="002824C5">
              <w:rPr>
                <w:rFonts w:eastAsiaTheme="minorHAnsi"/>
                <w:bCs/>
                <w:sz w:val="20"/>
                <w:szCs w:val="20"/>
              </w:rPr>
              <w:t xml:space="preserve">van Noorderhart Pelt aan dat de uitvoering van mondzorg in de praktijk varieert en dat tandenpoetsen niet consequent wordt toegepast, ondanks bestaande protocollen. Deze discrepantie tussen </w:t>
            </w:r>
            <w:r w:rsidR="0064133B">
              <w:rPr>
                <w:rFonts w:eastAsiaTheme="minorHAnsi"/>
                <w:bCs/>
                <w:sz w:val="20"/>
                <w:szCs w:val="20"/>
              </w:rPr>
              <w:t xml:space="preserve">theorie </w:t>
            </w:r>
            <w:r w:rsidRPr="002824C5">
              <w:rPr>
                <w:rFonts w:eastAsiaTheme="minorHAnsi"/>
                <w:bCs/>
                <w:sz w:val="20"/>
                <w:szCs w:val="20"/>
              </w:rPr>
              <w:t>en praktijk wordt ook beschreven door Kelly et al. (2023).</w:t>
            </w:r>
          </w:p>
          <w:p w14:paraId="1D0E2BA6" w14:textId="77777777" w:rsidR="002824C5" w:rsidRPr="002824C5" w:rsidRDefault="002824C5" w:rsidP="009D026F">
            <w:pPr>
              <w:spacing w:line="240" w:lineRule="auto"/>
              <w:rPr>
                <w:rFonts w:eastAsiaTheme="minorHAnsi"/>
                <w:b/>
                <w:sz w:val="20"/>
                <w:szCs w:val="20"/>
              </w:rPr>
            </w:pPr>
          </w:p>
          <w:p w14:paraId="43AD3DA5" w14:textId="77777777" w:rsidR="002824C5" w:rsidRPr="002824C5" w:rsidRDefault="002824C5" w:rsidP="009D026F">
            <w:pPr>
              <w:spacing w:line="240" w:lineRule="auto"/>
              <w:rPr>
                <w:rFonts w:eastAsiaTheme="minorHAnsi"/>
                <w:b/>
                <w:sz w:val="20"/>
                <w:szCs w:val="20"/>
              </w:rPr>
            </w:pPr>
            <w:r w:rsidRPr="002824C5">
              <w:rPr>
                <w:rFonts w:eastAsiaTheme="minorHAnsi"/>
                <w:b/>
                <w:sz w:val="20"/>
                <w:szCs w:val="20"/>
              </w:rPr>
              <w:t>Conclusie:</w:t>
            </w:r>
          </w:p>
          <w:p w14:paraId="04E82B83" w14:textId="6431FE34" w:rsidR="00FA1343" w:rsidRPr="002824C5" w:rsidRDefault="002824C5" w:rsidP="009D026F">
            <w:pPr>
              <w:spacing w:line="240" w:lineRule="auto"/>
              <w:rPr>
                <w:rFonts w:eastAsiaTheme="minorHAnsi"/>
                <w:bCs/>
                <w:sz w:val="20"/>
                <w:szCs w:val="20"/>
              </w:rPr>
            </w:pPr>
            <w:r w:rsidRPr="002824C5">
              <w:rPr>
                <w:rFonts w:eastAsiaTheme="minorHAnsi"/>
                <w:bCs/>
                <w:sz w:val="20"/>
                <w:szCs w:val="20"/>
              </w:rPr>
              <w:t xml:space="preserve">Systematisch tandenpoetsen heeft een duidelijke meerwaarde ten opzichte van swabs met </w:t>
            </w:r>
            <w:r w:rsidR="006914FF">
              <w:rPr>
                <w:rFonts w:eastAsiaTheme="minorHAnsi"/>
                <w:bCs/>
                <w:sz w:val="20"/>
                <w:szCs w:val="20"/>
              </w:rPr>
              <w:t>CHX 0,12%</w:t>
            </w:r>
            <w:r w:rsidR="00CF3C24">
              <w:rPr>
                <w:rFonts w:eastAsiaTheme="minorHAnsi"/>
                <w:bCs/>
                <w:sz w:val="20"/>
                <w:szCs w:val="20"/>
              </w:rPr>
              <w:t xml:space="preserve"> </w:t>
            </w:r>
            <w:r w:rsidRPr="002824C5">
              <w:rPr>
                <w:rFonts w:eastAsiaTheme="minorHAnsi"/>
                <w:bCs/>
                <w:sz w:val="20"/>
                <w:szCs w:val="20"/>
              </w:rPr>
              <w:t>als afzonderlijke interventie binnen de mondzorg bij geïntubeerde patiënten. Mechanische biofilmverwijdering vormt een essentiële pijler van evidence-based mondzorg en draagt bij aan het verminderen van infectierisico’s, waaronder</w:t>
            </w:r>
            <w:r w:rsidR="00F82DB5">
              <w:rPr>
                <w:rFonts w:eastAsiaTheme="minorHAnsi"/>
                <w:bCs/>
                <w:sz w:val="20"/>
                <w:szCs w:val="20"/>
              </w:rPr>
              <w:t xml:space="preserve"> </w:t>
            </w:r>
            <w:r w:rsidR="00F82DB5" w:rsidRPr="00F82DB5">
              <w:rPr>
                <w:rFonts w:eastAsiaTheme="minorHAnsi"/>
                <w:bCs/>
                <w:sz w:val="20"/>
                <w:szCs w:val="20"/>
              </w:rPr>
              <w:t>VAP</w:t>
            </w:r>
            <w:r w:rsidRPr="002824C5">
              <w:rPr>
                <w:rFonts w:eastAsiaTheme="minorHAnsi"/>
                <w:bCs/>
                <w:sz w:val="20"/>
                <w:szCs w:val="20"/>
              </w:rPr>
              <w:t xml:space="preserve">, evenals aan betere klinische uitkomsten (Ehrenzeller &amp; Klompas, 2024; Santos et al., 2024). </w:t>
            </w:r>
            <w:r w:rsidR="006914FF">
              <w:rPr>
                <w:rFonts w:eastAsiaTheme="minorHAnsi"/>
                <w:bCs/>
                <w:sz w:val="20"/>
                <w:szCs w:val="20"/>
              </w:rPr>
              <w:t xml:space="preserve">CHX 0,12% </w:t>
            </w:r>
            <w:r w:rsidR="00346E16">
              <w:rPr>
                <w:rFonts w:eastAsiaTheme="minorHAnsi"/>
                <w:bCs/>
                <w:sz w:val="20"/>
                <w:szCs w:val="20"/>
              </w:rPr>
              <w:t xml:space="preserve">swabs </w:t>
            </w:r>
            <w:r w:rsidRPr="002824C5">
              <w:rPr>
                <w:rFonts w:eastAsiaTheme="minorHAnsi"/>
                <w:bCs/>
                <w:sz w:val="20"/>
                <w:szCs w:val="20"/>
              </w:rPr>
              <w:t>k</w:t>
            </w:r>
            <w:r w:rsidR="00134ED5">
              <w:rPr>
                <w:rFonts w:eastAsiaTheme="minorHAnsi"/>
                <w:bCs/>
                <w:sz w:val="20"/>
                <w:szCs w:val="20"/>
              </w:rPr>
              <w:t>unnen</w:t>
            </w:r>
            <w:r w:rsidRPr="002824C5">
              <w:rPr>
                <w:rFonts w:eastAsiaTheme="minorHAnsi"/>
                <w:bCs/>
                <w:sz w:val="20"/>
                <w:szCs w:val="20"/>
              </w:rPr>
              <w:t xml:space="preserve"> aanvullend gebruikt worden, maar blijkt onvoldoende effectief zonder mechanische reiniging en wordt bovendien geassocieerd met mogelijke nadelige effecten bij langdurig routinematig gebruik (Simmons et al., 2024). De combinatie van tandenpoetsen</w:t>
            </w:r>
            <w:r w:rsidR="00CF70B5">
              <w:rPr>
                <w:rFonts w:eastAsiaTheme="minorHAnsi"/>
                <w:bCs/>
                <w:sz w:val="20"/>
                <w:szCs w:val="20"/>
              </w:rPr>
              <w:t xml:space="preserve"> (met of zonder</w:t>
            </w:r>
            <w:r w:rsidR="00E42F72">
              <w:rPr>
                <w:rFonts w:eastAsiaTheme="minorHAnsi"/>
                <w:bCs/>
                <w:sz w:val="20"/>
                <w:szCs w:val="20"/>
              </w:rPr>
              <w:t xml:space="preserve"> water of</w:t>
            </w:r>
            <w:r w:rsidR="00CF70B5">
              <w:rPr>
                <w:rFonts w:eastAsiaTheme="minorHAnsi"/>
                <w:bCs/>
                <w:sz w:val="20"/>
                <w:szCs w:val="20"/>
              </w:rPr>
              <w:t xml:space="preserve"> tandpasta)</w:t>
            </w:r>
            <w:r w:rsidRPr="002824C5">
              <w:rPr>
                <w:rFonts w:eastAsiaTheme="minorHAnsi"/>
                <w:bCs/>
                <w:sz w:val="20"/>
                <w:szCs w:val="20"/>
              </w:rPr>
              <w:t xml:space="preserve"> </w:t>
            </w:r>
            <w:r w:rsidR="00704885">
              <w:rPr>
                <w:rFonts w:eastAsiaTheme="minorHAnsi"/>
                <w:bCs/>
                <w:sz w:val="20"/>
                <w:szCs w:val="20"/>
              </w:rPr>
              <w:t xml:space="preserve">en een </w:t>
            </w:r>
            <w:r w:rsidR="006914FF">
              <w:rPr>
                <w:rFonts w:eastAsiaTheme="minorHAnsi"/>
                <w:bCs/>
                <w:sz w:val="20"/>
                <w:szCs w:val="20"/>
              </w:rPr>
              <w:t>CHX 0,12%</w:t>
            </w:r>
            <w:r w:rsidR="00704885">
              <w:rPr>
                <w:rFonts w:eastAsiaTheme="minorHAnsi"/>
                <w:bCs/>
                <w:sz w:val="20"/>
                <w:szCs w:val="20"/>
              </w:rPr>
              <w:t xml:space="preserve"> swab</w:t>
            </w:r>
            <w:r w:rsidR="006914FF">
              <w:rPr>
                <w:rFonts w:eastAsiaTheme="minorHAnsi"/>
                <w:bCs/>
                <w:sz w:val="20"/>
                <w:szCs w:val="20"/>
              </w:rPr>
              <w:t xml:space="preserve"> </w:t>
            </w:r>
            <w:r w:rsidRPr="002824C5">
              <w:rPr>
                <w:rFonts w:eastAsiaTheme="minorHAnsi"/>
                <w:bCs/>
                <w:sz w:val="20"/>
                <w:szCs w:val="20"/>
              </w:rPr>
              <w:t xml:space="preserve">toont betere resultaten dan het gebruik van </w:t>
            </w:r>
            <w:r w:rsidR="00CF3C24">
              <w:rPr>
                <w:rFonts w:eastAsiaTheme="minorHAnsi"/>
                <w:bCs/>
                <w:sz w:val="20"/>
                <w:szCs w:val="20"/>
              </w:rPr>
              <w:t xml:space="preserve">CHX 0,12% </w:t>
            </w:r>
            <w:r w:rsidR="00FE560C">
              <w:rPr>
                <w:rFonts w:eastAsiaTheme="minorHAnsi"/>
                <w:bCs/>
                <w:sz w:val="20"/>
                <w:szCs w:val="20"/>
              </w:rPr>
              <w:t xml:space="preserve">swabs </w:t>
            </w:r>
            <w:r w:rsidRPr="002824C5">
              <w:rPr>
                <w:rFonts w:eastAsiaTheme="minorHAnsi"/>
                <w:bCs/>
                <w:sz w:val="20"/>
                <w:szCs w:val="20"/>
              </w:rPr>
              <w:t>alleen (Sozkes &amp; Sozkes, 2023; Vidal et al., 2017). De resultaten benadrukken daarnaast de noodzaak van een uniforme implementatie van evidence-based mondzorgprotocollen binnen de klinische praktijk (Kelly et al., 2023). Aanbevolen wordt om tandenpoetsen systematisch als standaardinterventie toe te passen en verpleegkundigen verder te ondersteunen via opleiding, sensibilisering en duidelijke richtlijnen.</w:t>
            </w:r>
          </w:p>
          <w:p w14:paraId="4716DF52" w14:textId="77777777" w:rsidR="00FA1343" w:rsidRDefault="00FA1343">
            <w:pPr>
              <w:spacing w:line="240" w:lineRule="auto"/>
              <w:jc w:val="left"/>
              <w:rPr>
                <w:rFonts w:eastAsiaTheme="minorHAnsi"/>
                <w:b/>
                <w:sz w:val="20"/>
                <w:szCs w:val="20"/>
              </w:rPr>
            </w:pPr>
          </w:p>
          <w:p w14:paraId="59D9E41B" w14:textId="77777777" w:rsidR="009D026F" w:rsidRPr="009B0370" w:rsidRDefault="009D026F">
            <w:pPr>
              <w:spacing w:line="240" w:lineRule="auto"/>
              <w:jc w:val="left"/>
              <w:rPr>
                <w:rFonts w:eastAsiaTheme="minorHAnsi"/>
                <w:b/>
                <w:sz w:val="20"/>
                <w:szCs w:val="20"/>
              </w:rPr>
            </w:pPr>
          </w:p>
        </w:tc>
      </w:tr>
      <w:tr w:rsidR="00FA1343" w:rsidRPr="009B0370" w14:paraId="3B74BA9F" w14:textId="77777777" w:rsidTr="03771832">
        <w:tc>
          <w:tcPr>
            <w:tcW w:w="9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548AF4" w14:textId="77777777" w:rsidR="0093297C" w:rsidRDefault="0093297C">
            <w:pPr>
              <w:spacing w:line="240" w:lineRule="auto"/>
              <w:jc w:val="left"/>
              <w:rPr>
                <w:rFonts w:eastAsiaTheme="minorHAnsi"/>
                <w:b/>
                <w:sz w:val="20"/>
                <w:szCs w:val="20"/>
                <w:lang w:val="en-US"/>
              </w:rPr>
            </w:pPr>
          </w:p>
          <w:p w14:paraId="71F3667C" w14:textId="77777777" w:rsidR="0093297C" w:rsidRDefault="0093297C">
            <w:pPr>
              <w:spacing w:line="240" w:lineRule="auto"/>
              <w:jc w:val="left"/>
              <w:rPr>
                <w:rFonts w:eastAsiaTheme="minorHAnsi"/>
                <w:b/>
                <w:sz w:val="20"/>
                <w:szCs w:val="20"/>
                <w:lang w:val="en-US"/>
              </w:rPr>
            </w:pPr>
          </w:p>
          <w:p w14:paraId="783EA082" w14:textId="1C5EF7C9" w:rsidR="00FA1343" w:rsidRDefault="00FA1343">
            <w:pPr>
              <w:spacing w:line="240" w:lineRule="auto"/>
              <w:jc w:val="left"/>
              <w:rPr>
                <w:rFonts w:eastAsiaTheme="minorHAnsi"/>
                <w:b/>
                <w:sz w:val="20"/>
                <w:szCs w:val="20"/>
                <w:lang w:val="en-US"/>
              </w:rPr>
            </w:pPr>
            <w:r w:rsidRPr="009B0370">
              <w:rPr>
                <w:rFonts w:eastAsiaTheme="minorHAnsi"/>
                <w:b/>
                <w:sz w:val="20"/>
                <w:szCs w:val="20"/>
                <w:lang w:val="en-US"/>
              </w:rPr>
              <w:t>Referentie(s):</w:t>
            </w:r>
          </w:p>
          <w:p w14:paraId="4762F4C2" w14:textId="77777777" w:rsidR="00CF7840" w:rsidRPr="009B0370" w:rsidRDefault="00CF7840">
            <w:pPr>
              <w:spacing w:line="240" w:lineRule="auto"/>
              <w:jc w:val="left"/>
              <w:rPr>
                <w:rFonts w:eastAsiaTheme="minorHAnsi"/>
                <w:b/>
                <w:sz w:val="20"/>
                <w:szCs w:val="20"/>
                <w:lang w:val="en-US"/>
              </w:rPr>
            </w:pPr>
          </w:p>
          <w:p w14:paraId="239DB9BF" w14:textId="77777777" w:rsidR="001822BC" w:rsidRPr="001822BC" w:rsidRDefault="001822BC" w:rsidP="001822BC">
            <w:pPr>
              <w:spacing w:line="240" w:lineRule="auto"/>
              <w:jc w:val="left"/>
              <w:rPr>
                <w:rFonts w:eastAsiaTheme="minorHAnsi"/>
                <w:bCs/>
                <w:sz w:val="20"/>
                <w:szCs w:val="20"/>
                <w:lang w:val="en-US"/>
              </w:rPr>
            </w:pPr>
          </w:p>
          <w:p w14:paraId="5291B3F7" w14:textId="285C83D1" w:rsidR="00CE7FA7" w:rsidRDefault="00CE7FA7" w:rsidP="00CE7FA7">
            <w:pPr>
              <w:pStyle w:val="Lijstalinea"/>
              <w:numPr>
                <w:ilvl w:val="0"/>
                <w:numId w:val="23"/>
              </w:numPr>
              <w:spacing w:line="240" w:lineRule="auto"/>
              <w:jc w:val="left"/>
              <w:rPr>
                <w:bCs/>
                <w:sz w:val="20"/>
                <w:szCs w:val="20"/>
                <w:lang w:val="en-US"/>
              </w:rPr>
            </w:pPr>
            <w:r w:rsidRPr="00CE7FA7">
              <w:rPr>
                <w:bCs/>
                <w:sz w:val="20"/>
                <w:szCs w:val="20"/>
                <w:lang w:val="en-US"/>
              </w:rPr>
              <w:t>De Lacerda Vidal, C. F., De Lacerda Vidal, A. K., De Moura Monteiro, J. G., Cavalcanti, A., Da Costa Henriques, A. P., Oliveira, M., Godoy, M., Coutinho, M., Sobral, P. D., Vilela, C. Â., Gomes, B., Leandro, M. A., Montarroyos, U., De Alencar Ximenes, R., &amp; Lacerda, H. R. (2017). Impact of oral hygiene involving toothbrushing versus chlorhexidine in the prevention of ventilator-associated pneumonia: a randomized study. BMC Infectious Diseases, 17(1), 173. https://doi.org/10.1186/s12879-017-2188-0</w:t>
            </w:r>
          </w:p>
          <w:p w14:paraId="24730946" w14:textId="77777777" w:rsidR="00CE7FA7" w:rsidRPr="00CE7FA7" w:rsidRDefault="00CE7FA7" w:rsidP="00CE7FA7">
            <w:pPr>
              <w:pStyle w:val="Lijstalinea"/>
              <w:spacing w:line="240" w:lineRule="auto"/>
              <w:jc w:val="left"/>
              <w:rPr>
                <w:bCs/>
                <w:sz w:val="20"/>
                <w:szCs w:val="20"/>
                <w:lang w:val="en-US"/>
              </w:rPr>
            </w:pPr>
          </w:p>
          <w:p w14:paraId="3AB1FD85" w14:textId="46AC56AE" w:rsidR="00CE7FA7" w:rsidRDefault="00CE7FA7" w:rsidP="00CE7FA7">
            <w:pPr>
              <w:pStyle w:val="Lijstalinea"/>
              <w:numPr>
                <w:ilvl w:val="0"/>
                <w:numId w:val="23"/>
              </w:numPr>
              <w:spacing w:line="240" w:lineRule="auto"/>
              <w:jc w:val="left"/>
              <w:rPr>
                <w:bCs/>
                <w:sz w:val="20"/>
                <w:szCs w:val="20"/>
                <w:lang w:val="en-US"/>
              </w:rPr>
            </w:pPr>
            <w:r w:rsidRPr="00CE7FA7">
              <w:rPr>
                <w:bCs/>
                <w:sz w:val="20"/>
                <w:szCs w:val="20"/>
                <w:lang w:val="en-US"/>
              </w:rPr>
              <w:t>Ehrenzeller, S., &amp; Klompas, M. (2024). Association between daily toothbrushing and hospital-acquired pneumonia: A systematic review and meta-analysis. JAMA Internal Medicine, 184(2), 131–142. https://doi.org/10.1001/jamainternmed.2023.6638</w:t>
            </w:r>
          </w:p>
          <w:p w14:paraId="7CAC625E" w14:textId="77777777" w:rsidR="00CE7FA7" w:rsidRPr="00CE7FA7" w:rsidRDefault="00CE7FA7" w:rsidP="00CE7FA7">
            <w:pPr>
              <w:pStyle w:val="Lijstalinea"/>
              <w:spacing w:line="240" w:lineRule="auto"/>
              <w:jc w:val="left"/>
              <w:rPr>
                <w:bCs/>
                <w:sz w:val="20"/>
                <w:szCs w:val="20"/>
                <w:lang w:val="en-US"/>
              </w:rPr>
            </w:pPr>
          </w:p>
          <w:p w14:paraId="5957BBA5" w14:textId="2679F522" w:rsidR="00CE7FA7" w:rsidRDefault="00CE7FA7" w:rsidP="00CE7FA7">
            <w:pPr>
              <w:pStyle w:val="Lijstalinea"/>
              <w:numPr>
                <w:ilvl w:val="0"/>
                <w:numId w:val="23"/>
              </w:numPr>
              <w:spacing w:line="240" w:lineRule="auto"/>
              <w:jc w:val="left"/>
              <w:rPr>
                <w:bCs/>
                <w:sz w:val="20"/>
                <w:szCs w:val="20"/>
                <w:lang w:val="en-US"/>
              </w:rPr>
            </w:pPr>
            <w:r w:rsidRPr="00CE7FA7">
              <w:rPr>
                <w:bCs/>
                <w:sz w:val="20"/>
                <w:szCs w:val="20"/>
                <w:lang w:val="en-US"/>
              </w:rPr>
              <w:t xml:space="preserve">Kelly, N., Blackwood, B., Credland, N., Stayt, L., Causey, C., Winning, L., McAuley, D. F., Lundy, F. T., &amp; El karim, I. (2023). Oral health care in adult intensive care units: A national point prevalence study. Nursing in Critical Care, 28(5), 773–780. </w:t>
            </w:r>
            <w:r>
              <w:rPr>
                <w:bCs/>
                <w:sz w:val="20"/>
                <w:szCs w:val="20"/>
                <w:lang w:val="en-US"/>
              </w:rPr>
              <w:t>https://doi-org.ucll.e-bronnen.be/10.1111/nicc.12919</w:t>
            </w:r>
          </w:p>
          <w:p w14:paraId="2507D1E6" w14:textId="77777777" w:rsidR="00CE7FA7" w:rsidRPr="00CE7FA7" w:rsidRDefault="00CE7FA7" w:rsidP="00CE7FA7">
            <w:pPr>
              <w:pStyle w:val="Lijstalinea"/>
              <w:spacing w:line="240" w:lineRule="auto"/>
              <w:jc w:val="left"/>
              <w:rPr>
                <w:bCs/>
                <w:sz w:val="20"/>
                <w:szCs w:val="20"/>
                <w:lang w:val="en-US"/>
              </w:rPr>
            </w:pPr>
          </w:p>
          <w:p w14:paraId="15C68B1A" w14:textId="43FCD154" w:rsidR="00CE7FA7" w:rsidRDefault="00CE7FA7" w:rsidP="00CE7FA7">
            <w:pPr>
              <w:pStyle w:val="Lijstalinea"/>
              <w:numPr>
                <w:ilvl w:val="0"/>
                <w:numId w:val="23"/>
              </w:numPr>
              <w:spacing w:line="240" w:lineRule="auto"/>
              <w:jc w:val="left"/>
              <w:rPr>
                <w:bCs/>
                <w:sz w:val="20"/>
                <w:szCs w:val="20"/>
                <w:lang w:val="en-US"/>
              </w:rPr>
            </w:pPr>
            <w:r w:rsidRPr="00CE7FA7">
              <w:rPr>
                <w:bCs/>
                <w:sz w:val="20"/>
                <w:szCs w:val="20"/>
                <w:lang w:val="en-US"/>
              </w:rPr>
              <w:t>Santos, C., Rodrigues, F., &amp; Gomes, A. (2024). Efficacy of toothbrushing in preventing ventilator-associated pneumonia: A systematic review. Journal of Hospital Infection, 136, 101–112. https://doi.org/10.1016/j.jhin.2023.12.008</w:t>
            </w:r>
          </w:p>
          <w:p w14:paraId="36FEB1B4" w14:textId="77777777" w:rsidR="00CE7FA7" w:rsidRPr="00CE7FA7" w:rsidRDefault="00CE7FA7" w:rsidP="00CE7FA7">
            <w:pPr>
              <w:pStyle w:val="Lijstalinea"/>
              <w:spacing w:line="240" w:lineRule="auto"/>
              <w:jc w:val="left"/>
              <w:rPr>
                <w:bCs/>
                <w:sz w:val="20"/>
                <w:szCs w:val="20"/>
                <w:lang w:val="en-US"/>
              </w:rPr>
            </w:pPr>
          </w:p>
          <w:p w14:paraId="7CD315F8" w14:textId="2EB73566" w:rsidR="00CE7FA7" w:rsidRDefault="00CE7FA7" w:rsidP="00CE7FA7">
            <w:pPr>
              <w:pStyle w:val="Lijstalinea"/>
              <w:numPr>
                <w:ilvl w:val="0"/>
                <w:numId w:val="23"/>
              </w:numPr>
              <w:spacing w:line="240" w:lineRule="auto"/>
              <w:jc w:val="left"/>
              <w:rPr>
                <w:bCs/>
                <w:sz w:val="20"/>
                <w:szCs w:val="20"/>
                <w:lang w:val="en-US"/>
              </w:rPr>
            </w:pPr>
            <w:r w:rsidRPr="00CE7FA7">
              <w:rPr>
                <w:bCs/>
                <w:sz w:val="20"/>
                <w:szCs w:val="20"/>
                <w:lang w:val="en-US"/>
              </w:rPr>
              <w:t>Simmons, J. S. C., Bourgault, A. M., Sole, M. L., &amp; Peach, B. C. (2024). A review of chlorhexidine oral care in patients receiving mechanical ventilation. Critical Care Nurse, 44(3), 45–53. https://doi-org.ucll.e-bronnen.be/10.4037/ccn2024995</w:t>
            </w:r>
          </w:p>
          <w:p w14:paraId="722F38F8" w14:textId="77777777" w:rsidR="00CE7FA7" w:rsidRPr="00CE7FA7" w:rsidRDefault="00CE7FA7" w:rsidP="00CE7FA7">
            <w:pPr>
              <w:pStyle w:val="Lijstalinea"/>
              <w:spacing w:line="240" w:lineRule="auto"/>
              <w:jc w:val="left"/>
              <w:rPr>
                <w:bCs/>
                <w:sz w:val="20"/>
                <w:szCs w:val="20"/>
                <w:lang w:val="en-US"/>
              </w:rPr>
            </w:pPr>
          </w:p>
          <w:p w14:paraId="7E15584E" w14:textId="357614C7" w:rsidR="0093297C" w:rsidRPr="00CE7FA7" w:rsidRDefault="00CE7FA7" w:rsidP="00CE7FA7">
            <w:pPr>
              <w:pStyle w:val="Lijstalinea"/>
              <w:numPr>
                <w:ilvl w:val="0"/>
                <w:numId w:val="23"/>
              </w:numPr>
              <w:spacing w:line="240" w:lineRule="auto"/>
              <w:jc w:val="left"/>
              <w:rPr>
                <w:bCs/>
                <w:sz w:val="20"/>
                <w:szCs w:val="20"/>
                <w:lang w:val="en-US"/>
              </w:rPr>
            </w:pPr>
            <w:r w:rsidRPr="00CE7FA7">
              <w:rPr>
                <w:bCs/>
                <w:sz w:val="20"/>
                <w:szCs w:val="20"/>
                <w:lang w:val="en-US"/>
              </w:rPr>
              <w:t>Sozkes, S., &amp; Sozkes, S. (2023). Use of toothbrushing in conjunction with chlorhexidine for preventing ventilator-associated pneumonia: A random-effect meta-analysis of randomized controlled trials. International Journal of Dental Hygiene, 21(2), 389–397. https://doi-org.ucll.e-bronnen.be/10.1111/idh.12560</w:t>
            </w:r>
          </w:p>
          <w:p w14:paraId="16F919C2" w14:textId="77777777" w:rsidR="00CF7840" w:rsidRPr="0093297C" w:rsidRDefault="00CF7840" w:rsidP="0093297C">
            <w:pPr>
              <w:spacing w:line="240" w:lineRule="auto"/>
              <w:jc w:val="left"/>
              <w:rPr>
                <w:rFonts w:eastAsiaTheme="minorHAnsi"/>
                <w:b/>
                <w:sz w:val="20"/>
                <w:szCs w:val="20"/>
                <w:lang w:val="en-US"/>
              </w:rPr>
            </w:pPr>
          </w:p>
          <w:p w14:paraId="004A3F8D" w14:textId="77777777" w:rsidR="00FA1343" w:rsidRPr="009B0370" w:rsidRDefault="00FA1343">
            <w:pPr>
              <w:spacing w:line="240" w:lineRule="auto"/>
              <w:jc w:val="left"/>
              <w:rPr>
                <w:rFonts w:eastAsiaTheme="minorHAnsi"/>
                <w:b/>
                <w:sz w:val="20"/>
                <w:szCs w:val="20"/>
                <w:lang w:val="en-US"/>
              </w:rPr>
            </w:pPr>
          </w:p>
        </w:tc>
      </w:tr>
    </w:tbl>
    <w:p w14:paraId="06721EA0" w14:textId="01D15412" w:rsidR="00FA1343" w:rsidRDefault="00FA1343" w:rsidP="00DA7879">
      <w:pPr>
        <w:rPr>
          <w:rStyle w:val="normaltextrun"/>
        </w:rPr>
      </w:pPr>
    </w:p>
    <w:p w14:paraId="7709E61B" w14:textId="77777777" w:rsidR="00DA7879" w:rsidRDefault="00DA7879" w:rsidP="00DA7879">
      <w:pPr>
        <w:rPr>
          <w:rStyle w:val="normaltextrun"/>
        </w:rPr>
      </w:pPr>
    </w:p>
    <w:p w14:paraId="54FE5FBA" w14:textId="77777777" w:rsidR="00DA7879" w:rsidRDefault="00DA7879" w:rsidP="00DA7879">
      <w:pPr>
        <w:rPr>
          <w:rStyle w:val="normaltextrun"/>
        </w:rPr>
      </w:pPr>
    </w:p>
    <w:p w14:paraId="27EA1AD6" w14:textId="77777777" w:rsidR="00DA7879" w:rsidRDefault="00DA7879" w:rsidP="00DA7879">
      <w:pPr>
        <w:rPr>
          <w:rStyle w:val="normaltextrun"/>
        </w:rPr>
      </w:pPr>
    </w:p>
    <w:p w14:paraId="2CF20E3E" w14:textId="77777777" w:rsidR="00DA7879" w:rsidRDefault="00DA7879" w:rsidP="00DA7879">
      <w:pPr>
        <w:rPr>
          <w:rStyle w:val="normaltextrun"/>
        </w:rPr>
      </w:pPr>
    </w:p>
    <w:p w14:paraId="503B589C" w14:textId="77777777" w:rsidR="00DA7879" w:rsidRDefault="00DA7879" w:rsidP="00DA7879">
      <w:pPr>
        <w:rPr>
          <w:rStyle w:val="normaltextrun"/>
        </w:rPr>
      </w:pPr>
    </w:p>
    <w:p w14:paraId="65C3EA6C" w14:textId="77777777" w:rsidR="00C3591C" w:rsidRDefault="00C3591C" w:rsidP="00DA7879">
      <w:pPr>
        <w:rPr>
          <w:rStyle w:val="normaltextrun"/>
        </w:rPr>
      </w:pPr>
    </w:p>
    <w:p w14:paraId="67160C16" w14:textId="77777777" w:rsidR="00C3591C" w:rsidRDefault="00C3591C" w:rsidP="00DA7879">
      <w:pPr>
        <w:rPr>
          <w:rStyle w:val="normaltextrun"/>
        </w:rPr>
      </w:pPr>
    </w:p>
    <w:p w14:paraId="038DB935" w14:textId="77777777" w:rsidR="00C3591C" w:rsidRDefault="00C3591C" w:rsidP="00DA7879">
      <w:pPr>
        <w:rPr>
          <w:rStyle w:val="normaltextrun"/>
        </w:rPr>
      </w:pPr>
    </w:p>
    <w:p w14:paraId="7326C043" w14:textId="77777777" w:rsidR="00C3591C" w:rsidRDefault="00C3591C" w:rsidP="00DA7879">
      <w:pPr>
        <w:rPr>
          <w:rStyle w:val="normaltextrun"/>
        </w:rPr>
      </w:pPr>
    </w:p>
    <w:p w14:paraId="34A57EC6" w14:textId="77777777" w:rsidR="00803F81" w:rsidRDefault="00803F81" w:rsidP="00371760">
      <w:pPr>
        <w:rPr>
          <w:rStyle w:val="normaltextrun"/>
        </w:rPr>
      </w:pPr>
    </w:p>
    <w:p w14:paraId="29C6BC8A" w14:textId="77777777" w:rsidR="00B77D0F" w:rsidRDefault="00B77D0F" w:rsidP="00371760">
      <w:pPr>
        <w:rPr>
          <w:rStyle w:val="normaltextrun"/>
        </w:rPr>
      </w:pPr>
    </w:p>
    <w:p w14:paraId="35ADD074" w14:textId="69549AB4" w:rsidR="00DA7879" w:rsidRDefault="00166D43" w:rsidP="00371760">
      <w:pPr>
        <w:rPr>
          <w:rStyle w:val="normaltextrun"/>
          <w:b/>
          <w:bCs/>
        </w:rPr>
      </w:pPr>
      <w:r w:rsidRPr="00CC1F77">
        <w:rPr>
          <w:rStyle w:val="normaltextrun"/>
          <w:b/>
          <w:bCs/>
        </w:rPr>
        <w:lastRenderedPageBreak/>
        <w:t xml:space="preserve">Inleiding </w:t>
      </w:r>
    </w:p>
    <w:p w14:paraId="15A37F9D" w14:textId="54B9ABAB" w:rsidR="00465B78" w:rsidRDefault="00465B78" w:rsidP="00465B78">
      <w:r w:rsidRPr="00465B78">
        <w:t xml:space="preserve">In de hedendaagse gezondheidszorg vormt kwalitatieve en evidence-based zorg een essentiële pijler binnen het verpleegkundig handelen. Binnen deze context krijgt infectiepreventie steeds meer aandacht, zeker bij kwetsbare patiëntengroepen zoals geïntubeerde patiënten op de afdeling </w:t>
      </w:r>
      <w:r w:rsidR="00D62537">
        <w:rPr>
          <w:rFonts w:cstheme="minorBidi"/>
          <w:lang w:eastAsia="nl-BE"/>
        </w:rPr>
        <w:t>IZ</w:t>
      </w:r>
      <w:r w:rsidRPr="00465B78">
        <w:t>. Deze patiënten bevinden zich in een complexe en kritische toestand waarbij zelfs eenvoudige zorginterventies een aanzienlijke impact kunnen hebben op klinische uitkomsten en patiëntveiligheid.</w:t>
      </w:r>
    </w:p>
    <w:p w14:paraId="1CF89A32" w14:textId="77777777" w:rsidR="00465B78" w:rsidRPr="00465B78" w:rsidRDefault="00465B78" w:rsidP="00465B78"/>
    <w:p w14:paraId="3C635724" w14:textId="35D014EE" w:rsidR="00465B78" w:rsidRDefault="00465B78" w:rsidP="00465B78">
      <w:r w:rsidRPr="00465B78">
        <w:t xml:space="preserve">Mondzorg is één van deze interventies die traditioneel vaak als basale of comfortzorg wordt beschouwd, maar in werkelijkheid een cruciale rol speelt in het voorkomen van ernstige complicaties, zoals </w:t>
      </w:r>
      <w:r w:rsidR="00F82DB5" w:rsidRPr="00F82DB5">
        <w:t>VAP</w:t>
      </w:r>
      <w:r w:rsidR="00F82DB5">
        <w:t xml:space="preserve">. </w:t>
      </w:r>
      <w:r w:rsidRPr="00465B78">
        <w:t>Ondanks de aanwezigheid van richtlijnen en protocollen blijkt uit zowel literatuur als klinische praktijk dat de uitvoering van mondzorg niet altijd uniform of systematisch gebeurt. Hierdoor ontstaat een kloof tussen evidence-based aanbevelingen en de dagelijkse zorgpraktijk.</w:t>
      </w:r>
    </w:p>
    <w:p w14:paraId="34C36EDF" w14:textId="77777777" w:rsidR="00465B78" w:rsidRPr="00465B78" w:rsidRDefault="00465B78" w:rsidP="00465B78"/>
    <w:p w14:paraId="4A12E741" w14:textId="25B73EFB" w:rsidR="00465B78" w:rsidRDefault="00465B78" w:rsidP="00465B78">
      <w:r w:rsidRPr="00465B78">
        <w:t xml:space="preserve">Binnen de mondzorg bij geïntubeerde patiënten bestaan verschillende benaderingen, waaronder het gebruik van </w:t>
      </w:r>
      <w:r w:rsidR="006D4BC7">
        <w:t>CHX 0,12%</w:t>
      </w:r>
      <w:r w:rsidRPr="00465B78">
        <w:t xml:space="preserve"> via swabs en het systematisch uitvoeren van tandenpoetsen. Hoewel beide methoden frequent worden toegepast, is er onduidelijkheid over welke interventie het meest effectief is in het verbeteren van mondhygiëne en het reduceren van infectierisico’s. Deze onduidelijkheid kan leiden tot variatie in zorgverlening en mogelijk suboptimale patiëntuitkomsten.</w:t>
      </w:r>
    </w:p>
    <w:p w14:paraId="7AFC7D74" w14:textId="77777777" w:rsidR="00465B78" w:rsidRPr="00465B78" w:rsidRDefault="00465B78" w:rsidP="00465B78"/>
    <w:p w14:paraId="523E8706" w14:textId="5FCE1D02" w:rsidR="00465B78" w:rsidRDefault="00465B78" w:rsidP="00465B78">
      <w:r w:rsidRPr="00465B78">
        <w:t xml:space="preserve">Deze bachelorproef vertrekt vanuit </w:t>
      </w:r>
      <w:r w:rsidR="008A6E24">
        <w:t>een</w:t>
      </w:r>
      <w:r w:rsidRPr="00465B78">
        <w:t xml:space="preserve"> praktijkgerichte problematiek en heeft als doel de meerwaarde van systematisch tandenpoetsen te onderzoeken in vergelijking met het gebruik va</w:t>
      </w:r>
      <w:r w:rsidR="00C36D94">
        <w:t xml:space="preserve">n CHX 0,12% </w:t>
      </w:r>
      <w:r w:rsidRPr="00465B78">
        <w:t xml:space="preserve">swabs bij geïntubeerde patiënten op </w:t>
      </w:r>
      <w:r w:rsidR="00D62537">
        <w:rPr>
          <w:rFonts w:cstheme="minorBidi"/>
          <w:lang w:eastAsia="nl-BE"/>
        </w:rPr>
        <w:t>IZ</w:t>
      </w:r>
      <w:r w:rsidRPr="00465B78">
        <w:t>. Door middel van een literatuurstudie wordt nagegaan welke interventie het meest effectief is binnen evidence-based mondzorg en hoe deze kennis kan bijdragen aan kwaliteitsverbetering binnen het verpleegkundig werkveld.</w:t>
      </w:r>
    </w:p>
    <w:p w14:paraId="0DBCFAC1" w14:textId="77777777" w:rsidR="00465B78" w:rsidRPr="00465B78" w:rsidRDefault="00465B78" w:rsidP="00465B78"/>
    <w:p w14:paraId="43CEC5EC" w14:textId="77777777" w:rsidR="00465B78" w:rsidRPr="00465B78" w:rsidRDefault="00465B78" w:rsidP="00465B78">
      <w:r w:rsidRPr="00465B78">
        <w:t>Op deze manier beoogt deze bachelorproef niet alleen een antwoord te formuleren op een relevante klinische vraag, maar ook een bijdrage te leveren aan het optimaliseren van patiëntgerichte, veilige en onderbouwde zorg.</w:t>
      </w:r>
    </w:p>
    <w:p w14:paraId="57BAA2B3" w14:textId="77777777" w:rsidR="007325E1" w:rsidRDefault="007325E1" w:rsidP="00166D43"/>
    <w:p w14:paraId="6545A430" w14:textId="77777777" w:rsidR="007325E1" w:rsidRDefault="007325E1" w:rsidP="00166D43"/>
    <w:p w14:paraId="39D39E24" w14:textId="77777777" w:rsidR="007325E1" w:rsidRDefault="007325E1" w:rsidP="00166D43"/>
    <w:p w14:paraId="282E1B70" w14:textId="77777777" w:rsidR="007325E1" w:rsidRDefault="007325E1" w:rsidP="00166D43"/>
    <w:p w14:paraId="11A96C8B" w14:textId="77777777" w:rsidR="007325E1" w:rsidRDefault="007325E1" w:rsidP="00166D43"/>
    <w:p w14:paraId="7859CB8C" w14:textId="77777777" w:rsidR="007325E1" w:rsidRDefault="007325E1" w:rsidP="00166D43"/>
    <w:p w14:paraId="2A5DE507" w14:textId="77777777" w:rsidR="00166D43" w:rsidRDefault="00166D43" w:rsidP="00166D43"/>
    <w:p w14:paraId="13E932C5" w14:textId="77777777" w:rsidR="00166D43" w:rsidRDefault="00166D43" w:rsidP="00166D43"/>
    <w:p w14:paraId="2ED32470" w14:textId="77777777" w:rsidR="00166D43" w:rsidRDefault="00166D43" w:rsidP="00166D43"/>
    <w:p w14:paraId="079E2FCF" w14:textId="77777777" w:rsidR="00BB1904" w:rsidRDefault="00BB1904" w:rsidP="00166D43"/>
    <w:p w14:paraId="3534240C" w14:textId="77777777" w:rsidR="00B843FB" w:rsidRDefault="00B843FB" w:rsidP="00166D43"/>
    <w:p w14:paraId="3A58C1AD" w14:textId="77777777" w:rsidR="00B843FB" w:rsidRDefault="00B843FB" w:rsidP="00166D43"/>
    <w:p w14:paraId="0FAAFEA8" w14:textId="77777777" w:rsidR="00B843FB" w:rsidRDefault="00B843FB" w:rsidP="00166D43"/>
    <w:p w14:paraId="224C2D86" w14:textId="77777777" w:rsidR="00B843FB" w:rsidRDefault="00B843FB" w:rsidP="00166D43"/>
    <w:p w14:paraId="14546EF2" w14:textId="77777777" w:rsidR="00B843FB" w:rsidRDefault="00B843FB" w:rsidP="00166D43"/>
    <w:p w14:paraId="1D3570D5" w14:textId="77777777" w:rsidR="00B843FB" w:rsidRDefault="00B843FB" w:rsidP="00166D43"/>
    <w:p w14:paraId="0D5C2F25" w14:textId="77777777" w:rsidR="00B843FB" w:rsidRDefault="00B843FB" w:rsidP="00166D43"/>
    <w:p w14:paraId="46994DB1" w14:textId="77777777" w:rsidR="00B843FB" w:rsidRDefault="00B843FB" w:rsidP="00166D43"/>
    <w:p w14:paraId="628E2C74" w14:textId="77777777" w:rsidR="00B843FB" w:rsidRDefault="00B843FB" w:rsidP="00166D43"/>
    <w:p w14:paraId="1E010161" w14:textId="77777777" w:rsidR="00B843FB" w:rsidRDefault="00B843FB" w:rsidP="00166D43"/>
    <w:p w14:paraId="0B873E22" w14:textId="77777777" w:rsidR="00B843FB" w:rsidRDefault="00B843FB" w:rsidP="00166D43"/>
    <w:p w14:paraId="3B5C5377" w14:textId="77777777" w:rsidR="00B843FB" w:rsidRDefault="00B843FB" w:rsidP="00166D43"/>
    <w:p w14:paraId="357D3C01" w14:textId="77777777" w:rsidR="00B843FB" w:rsidRDefault="00B843FB" w:rsidP="00166D43"/>
    <w:p w14:paraId="147683B0" w14:textId="77777777" w:rsidR="00B843FB" w:rsidRDefault="00B843FB" w:rsidP="00166D43"/>
    <w:p w14:paraId="1331E72E" w14:textId="77777777" w:rsidR="00B843FB" w:rsidRDefault="00B843FB" w:rsidP="00166D43"/>
    <w:p w14:paraId="1F83B732" w14:textId="77777777" w:rsidR="00B843FB" w:rsidRDefault="00B843FB" w:rsidP="00166D43"/>
    <w:p w14:paraId="2E973B04" w14:textId="047F3C44" w:rsidR="00166D43" w:rsidRDefault="00166D43" w:rsidP="00166D43"/>
    <w:p w14:paraId="18CAC810" w14:textId="77777777" w:rsidR="00260F8B" w:rsidRDefault="00260F8B" w:rsidP="00166D43"/>
    <w:p w14:paraId="154261DD" w14:textId="77777777" w:rsidR="00260F8B" w:rsidRPr="00166D43" w:rsidRDefault="00260F8B" w:rsidP="00166D43"/>
    <w:p w14:paraId="15D33A24" w14:textId="0A4167B0" w:rsidR="0069014F" w:rsidRDefault="00D4196F" w:rsidP="00956A3C">
      <w:pPr>
        <w:pStyle w:val="Kop1"/>
        <w:rPr>
          <w:rStyle w:val="normaltextrun"/>
        </w:rPr>
      </w:pPr>
      <w:bookmarkStart w:id="2" w:name="_Toc230555936"/>
      <w:r w:rsidRPr="2F0E7998">
        <w:rPr>
          <w:rStyle w:val="normaltextrun"/>
        </w:rPr>
        <w:lastRenderedPageBreak/>
        <w:t>Probleemstelling</w:t>
      </w:r>
      <w:bookmarkEnd w:id="2"/>
      <w:r w:rsidRPr="2F0E7998">
        <w:rPr>
          <w:rStyle w:val="normaltextrun"/>
        </w:rPr>
        <w:t xml:space="preserve"> </w:t>
      </w:r>
    </w:p>
    <w:p w14:paraId="1EF580BA" w14:textId="16518A48" w:rsidR="005837CA" w:rsidRPr="005837CA" w:rsidRDefault="005837CA" w:rsidP="002A0E3C">
      <w:pPr>
        <w:pStyle w:val="Kop2"/>
        <w:rPr>
          <w:lang w:eastAsia="nl-BE"/>
        </w:rPr>
      </w:pPr>
      <w:bookmarkStart w:id="3" w:name="_Toc230555937"/>
      <w:r>
        <w:rPr>
          <w:lang w:eastAsia="nl-BE"/>
        </w:rPr>
        <w:t>Z</w:t>
      </w:r>
      <w:r w:rsidRPr="005837CA">
        <w:rPr>
          <w:lang w:eastAsia="nl-BE"/>
        </w:rPr>
        <w:t>orgcontext</w:t>
      </w:r>
      <w:bookmarkEnd w:id="3"/>
    </w:p>
    <w:p w14:paraId="34C4C25C" w14:textId="7C029272" w:rsidR="00784C7D" w:rsidRDefault="00737AEE" w:rsidP="00826B50">
      <w:pPr>
        <w:spacing w:before="100" w:beforeAutospacing="1" w:after="100" w:afterAutospacing="1"/>
        <w:rPr>
          <w:rFonts w:cstheme="minorHAnsi"/>
          <w:lang w:eastAsia="nl-BE"/>
        </w:rPr>
      </w:pPr>
      <w:r w:rsidRPr="00737AEE">
        <w:rPr>
          <w:rFonts w:cstheme="minorHAnsi"/>
          <w:lang w:eastAsia="nl-BE"/>
        </w:rPr>
        <w:t>Mondhygiëne is een essentieel onderdeel van de verpleegkundige basiszorg</w:t>
      </w:r>
      <w:r w:rsidR="006153C0">
        <w:rPr>
          <w:rFonts w:cstheme="minorHAnsi"/>
          <w:lang w:eastAsia="nl-BE"/>
        </w:rPr>
        <w:t xml:space="preserve"> in uiteenlopende zorgcontexten. </w:t>
      </w:r>
      <w:r w:rsidR="00784C7D">
        <w:rPr>
          <w:rFonts w:cstheme="minorHAnsi"/>
          <w:lang w:eastAsia="nl-BE"/>
        </w:rPr>
        <w:t>Zowel kwetsbare ouderen in woonzorgcentra</w:t>
      </w:r>
      <w:r w:rsidR="00D6194A">
        <w:rPr>
          <w:rFonts w:cstheme="minorHAnsi"/>
          <w:lang w:eastAsia="nl-BE"/>
        </w:rPr>
        <w:t xml:space="preserve">, </w:t>
      </w:r>
      <w:r w:rsidR="006B3FFB">
        <w:rPr>
          <w:rFonts w:cstheme="minorHAnsi"/>
          <w:lang w:eastAsia="nl-BE"/>
        </w:rPr>
        <w:t xml:space="preserve">immobiele </w:t>
      </w:r>
      <w:r w:rsidR="00D6194A">
        <w:rPr>
          <w:rFonts w:cstheme="minorHAnsi"/>
          <w:lang w:eastAsia="nl-BE"/>
        </w:rPr>
        <w:t>geriatrische patiënten</w:t>
      </w:r>
      <w:r w:rsidR="006B3FFB">
        <w:rPr>
          <w:rFonts w:cstheme="minorHAnsi"/>
          <w:lang w:eastAsia="nl-BE"/>
        </w:rPr>
        <w:t>, patiënten in een palliatieve setting</w:t>
      </w:r>
      <w:r w:rsidR="00315148">
        <w:rPr>
          <w:rFonts w:cstheme="minorHAnsi"/>
          <w:lang w:eastAsia="nl-BE"/>
        </w:rPr>
        <w:t>,</w:t>
      </w:r>
      <w:r w:rsidR="00324868">
        <w:rPr>
          <w:rFonts w:cstheme="minorHAnsi"/>
          <w:lang w:eastAsia="nl-BE"/>
        </w:rPr>
        <w:t xml:space="preserve"> personen met een tracheotomie</w:t>
      </w:r>
      <w:r w:rsidR="00315148">
        <w:rPr>
          <w:rFonts w:cstheme="minorHAnsi"/>
          <w:lang w:eastAsia="nl-BE"/>
        </w:rPr>
        <w:t xml:space="preserve"> of </w:t>
      </w:r>
      <w:r w:rsidR="00C03F35">
        <w:rPr>
          <w:rFonts w:cstheme="minorHAnsi"/>
          <w:lang w:eastAsia="nl-BE"/>
        </w:rPr>
        <w:t>trache</w:t>
      </w:r>
      <w:r w:rsidR="005F166D">
        <w:rPr>
          <w:rFonts w:cstheme="minorHAnsi"/>
          <w:lang w:eastAsia="nl-BE"/>
        </w:rPr>
        <w:t>o</w:t>
      </w:r>
      <w:r w:rsidR="002F0B23">
        <w:rPr>
          <w:rFonts w:cstheme="minorHAnsi"/>
          <w:lang w:eastAsia="nl-BE"/>
        </w:rPr>
        <w:t>s</w:t>
      </w:r>
      <w:r w:rsidR="00C03F35">
        <w:rPr>
          <w:rFonts w:cstheme="minorHAnsi"/>
          <w:lang w:eastAsia="nl-BE"/>
        </w:rPr>
        <w:t xml:space="preserve">tomie hebben </w:t>
      </w:r>
      <w:r w:rsidR="00212138">
        <w:rPr>
          <w:rFonts w:cstheme="minorHAnsi"/>
          <w:lang w:eastAsia="nl-BE"/>
        </w:rPr>
        <w:t>vaak een verminderde mogelijkheid om zelf voor</w:t>
      </w:r>
      <w:r w:rsidR="00C659D9">
        <w:rPr>
          <w:rFonts w:cstheme="minorHAnsi"/>
          <w:lang w:eastAsia="nl-BE"/>
        </w:rPr>
        <w:t xml:space="preserve"> een</w:t>
      </w:r>
      <w:r w:rsidR="00212138">
        <w:rPr>
          <w:rFonts w:cstheme="minorHAnsi"/>
          <w:lang w:eastAsia="nl-BE"/>
        </w:rPr>
        <w:t xml:space="preserve"> adequate mondzorg te zorgen.</w:t>
      </w:r>
      <w:r w:rsidR="00446DD7">
        <w:rPr>
          <w:rFonts w:cstheme="minorHAnsi"/>
          <w:lang w:eastAsia="nl-BE"/>
        </w:rPr>
        <w:t xml:space="preserve"> Hierdoor ontstaat een verhoogd risico </w:t>
      </w:r>
      <w:r w:rsidR="00943131">
        <w:rPr>
          <w:rFonts w:cstheme="minorHAnsi"/>
          <w:lang w:eastAsia="nl-BE"/>
        </w:rPr>
        <w:t>van</w:t>
      </w:r>
      <w:r w:rsidR="006F6011">
        <w:rPr>
          <w:rFonts w:cstheme="minorHAnsi"/>
          <w:lang w:eastAsia="nl-BE"/>
        </w:rPr>
        <w:t xml:space="preserve"> ophoping van tandplaque, tandvleesontstekingen en orale infecties. </w:t>
      </w:r>
      <w:r w:rsidR="00A4032D">
        <w:rPr>
          <w:rFonts w:cstheme="minorHAnsi"/>
          <w:lang w:eastAsia="nl-BE"/>
        </w:rPr>
        <w:t xml:space="preserve">Recente literatuur schrijft dat onvoldoende of inconsistente mondzorg niet alleen leidt </w:t>
      </w:r>
      <w:r w:rsidR="00D74AEC">
        <w:rPr>
          <w:rFonts w:cstheme="minorHAnsi"/>
          <w:lang w:eastAsia="nl-BE"/>
        </w:rPr>
        <w:t>tot lokale mondproblemen, maar ook kan bijdragen aan s</w:t>
      </w:r>
      <w:r w:rsidR="00515634">
        <w:rPr>
          <w:rFonts w:cstheme="minorHAnsi"/>
          <w:lang w:eastAsia="nl-BE"/>
        </w:rPr>
        <w:t xml:space="preserve">ystemische complicaties, waaronder aspiratiepneumonie en andere </w:t>
      </w:r>
      <w:r w:rsidR="00BB14CE">
        <w:rPr>
          <w:rFonts w:cstheme="minorHAnsi"/>
          <w:lang w:eastAsia="nl-BE"/>
        </w:rPr>
        <w:t xml:space="preserve">luchtweginfecties </w:t>
      </w:r>
      <w:r w:rsidR="00BB14CE" w:rsidRPr="00BB14CE">
        <w:rPr>
          <w:rFonts w:cstheme="minorHAnsi"/>
          <w:lang w:eastAsia="nl-BE"/>
        </w:rPr>
        <w:t>(Hewson &amp; Wood, 2023; Marusiak et al., 2023).</w:t>
      </w:r>
    </w:p>
    <w:p w14:paraId="560C58F3" w14:textId="0D174DDB" w:rsidR="00DB60DF" w:rsidRDefault="00852612" w:rsidP="00826B50">
      <w:pPr>
        <w:spacing w:before="100" w:beforeAutospacing="1" w:after="100" w:afterAutospacing="1"/>
        <w:rPr>
          <w:rFonts w:cstheme="minorHAnsi"/>
          <w:lang w:eastAsia="nl-BE"/>
        </w:rPr>
      </w:pPr>
      <w:r>
        <w:rPr>
          <w:rFonts w:cstheme="minorHAnsi"/>
          <w:lang w:eastAsia="nl-BE"/>
        </w:rPr>
        <w:t>Dit risico kan nog groter worden bij patiënten die afhankelijk zijn van ademhalingsondersteuning. Bij personen met een tracheostom</w:t>
      </w:r>
      <w:r w:rsidR="00A52FD8">
        <w:rPr>
          <w:rFonts w:cstheme="minorHAnsi"/>
          <w:lang w:eastAsia="nl-BE"/>
        </w:rPr>
        <w:t xml:space="preserve">ie </w:t>
      </w:r>
      <w:r w:rsidR="009B24C6">
        <w:rPr>
          <w:rFonts w:cstheme="minorHAnsi"/>
          <w:lang w:eastAsia="nl-BE"/>
        </w:rPr>
        <w:t>en of</w:t>
      </w:r>
      <w:r w:rsidR="00A52FD8">
        <w:rPr>
          <w:rFonts w:cstheme="minorHAnsi"/>
          <w:lang w:eastAsia="nl-BE"/>
        </w:rPr>
        <w:t xml:space="preserve"> mechanische ventilatie vormt de mond een belangrijke bron van micro-organismen die gemakkelijk naar de lagere luchtwegen kunnen </w:t>
      </w:r>
      <w:r w:rsidR="00D30AEA">
        <w:rPr>
          <w:rFonts w:cstheme="minorHAnsi"/>
          <w:lang w:eastAsia="nl-BE"/>
        </w:rPr>
        <w:t xml:space="preserve">migreren. Vooral bij beademde patiënten kan inadequate mondzorg bijdragen aan het ontstaan van </w:t>
      </w:r>
      <w:r w:rsidR="00F82DB5" w:rsidRPr="00F82DB5">
        <w:rPr>
          <w:rFonts w:cstheme="minorHAnsi"/>
          <w:lang w:eastAsia="nl-BE"/>
        </w:rPr>
        <w:t>VAP</w:t>
      </w:r>
      <w:r w:rsidR="00F82DB5">
        <w:rPr>
          <w:rFonts w:cstheme="minorHAnsi"/>
          <w:lang w:eastAsia="nl-BE"/>
        </w:rPr>
        <w:t xml:space="preserve"> </w:t>
      </w:r>
      <w:r w:rsidR="005C17C3">
        <w:rPr>
          <w:rFonts w:cstheme="minorHAnsi"/>
          <w:lang w:eastAsia="nl-BE"/>
        </w:rPr>
        <w:t>een ernstige ziekenhuisinfectie die gepaard gaat met een langere opnameduur, verhoogde zorgkosten en een toegenomen mortaliteit. Daarom is het essentiee</w:t>
      </w:r>
      <w:r w:rsidR="00CF22C8">
        <w:rPr>
          <w:rFonts w:cstheme="minorHAnsi"/>
          <w:lang w:eastAsia="nl-BE"/>
        </w:rPr>
        <w:t xml:space="preserve">l dat mondzorghygiëne niet wordt gezien als een bijkomstige handeling, maar als een cruciaal onderdeel van preventieve </w:t>
      </w:r>
      <w:r w:rsidR="0090546B">
        <w:rPr>
          <w:rFonts w:cstheme="minorHAnsi"/>
          <w:lang w:eastAsia="nl-BE"/>
        </w:rPr>
        <w:t xml:space="preserve">verpleegkundige zorg, zeker in hoog risico situaties zoals mechanische ventilatie. </w:t>
      </w:r>
    </w:p>
    <w:p w14:paraId="55FDD334" w14:textId="77777777" w:rsidR="004367FA" w:rsidRPr="004367FA" w:rsidRDefault="004367FA" w:rsidP="00826B50">
      <w:pPr>
        <w:spacing w:before="100" w:beforeAutospacing="1" w:after="100" w:afterAutospacing="1"/>
        <w:rPr>
          <w:rFonts w:cstheme="minorHAnsi"/>
          <w:b/>
          <w:bCs/>
          <w:lang w:eastAsia="nl-BE"/>
        </w:rPr>
      </w:pPr>
    </w:p>
    <w:p w14:paraId="58D86DAE" w14:textId="34EC9ECE" w:rsidR="004367FA" w:rsidRPr="009F1220" w:rsidRDefault="004367FA" w:rsidP="002A0E3C">
      <w:pPr>
        <w:pStyle w:val="Kop2"/>
        <w:rPr>
          <w:lang w:eastAsia="nl-BE"/>
        </w:rPr>
      </w:pPr>
      <w:bookmarkStart w:id="4" w:name="_Toc230555938"/>
      <w:r w:rsidRPr="009F1220">
        <w:rPr>
          <w:lang w:eastAsia="nl-BE"/>
        </w:rPr>
        <w:t>Niveaus binnen de zorgorganisatie</w:t>
      </w:r>
      <w:bookmarkEnd w:id="4"/>
    </w:p>
    <w:p w14:paraId="653038C0" w14:textId="77777777" w:rsidR="004056AE" w:rsidRDefault="009F1220" w:rsidP="00826B50">
      <w:pPr>
        <w:spacing w:before="100" w:beforeAutospacing="1" w:after="100" w:afterAutospacing="1"/>
        <w:rPr>
          <w:rFonts w:cstheme="minorHAnsi"/>
          <w:lang w:eastAsia="nl-BE"/>
        </w:rPr>
      </w:pPr>
      <w:r w:rsidRPr="009F1220">
        <w:rPr>
          <w:rFonts w:cstheme="minorHAnsi"/>
          <w:lang w:eastAsia="nl-BE"/>
        </w:rPr>
        <w:t>De macro-, meso- en microniveaus van evidence-based practice (EBP) beschrijven de verschillende lagen binnen de zorg waarop richtlijnen, beleid en praktische uitvoering samenkomen. Deze niveaus zijn onderling verbonden en vormen een logisch geheel waarin evidence-based richtlijnen worden ontwikkeld, vertaald en uiteindelijk toegepast in de dagelijkse zorg.</w:t>
      </w:r>
      <w:r w:rsidR="003504FE">
        <w:rPr>
          <w:rFonts w:cstheme="minorHAnsi"/>
          <w:lang w:eastAsia="nl-BE"/>
        </w:rPr>
        <w:t xml:space="preserve"> </w:t>
      </w:r>
    </w:p>
    <w:p w14:paraId="3F3E0E33" w14:textId="4AB38CE0" w:rsidR="004056AE" w:rsidRDefault="009F1220" w:rsidP="00826B50">
      <w:pPr>
        <w:spacing w:before="100" w:beforeAutospacing="1" w:after="100" w:afterAutospacing="1"/>
        <w:rPr>
          <w:rFonts w:cstheme="minorHAnsi"/>
          <w:lang w:eastAsia="nl-BE"/>
        </w:rPr>
      </w:pPr>
      <w:r w:rsidRPr="009F1220">
        <w:rPr>
          <w:rFonts w:cstheme="minorHAnsi"/>
          <w:lang w:eastAsia="nl-BE"/>
        </w:rPr>
        <w:lastRenderedPageBreak/>
        <w:t>Op macroniveau worden brede kaders vastgesteld door onder andere de overheid, beroepsverenigingen en kennisinstituten. Hierbij gaat het om landelijke richtlijnen voor infectiepreventie, kwaliteitsnormen voor mondzorg en voorwaarden voor veilige en hygiënische zorg. Deze richtlijnen bepalen wat goede mondzorg inhoudt en bieden de basis waarop organisaties kunnen bouwen.</w:t>
      </w:r>
      <w:r w:rsidR="004056AE">
        <w:rPr>
          <w:rFonts w:cstheme="minorHAnsi"/>
          <w:lang w:eastAsia="nl-BE"/>
        </w:rPr>
        <w:t xml:space="preserve"> </w:t>
      </w:r>
    </w:p>
    <w:p w14:paraId="461AB304" w14:textId="494A2DC6" w:rsidR="009F1220" w:rsidRPr="009F1220" w:rsidRDefault="009F1220" w:rsidP="00826B50">
      <w:pPr>
        <w:spacing w:before="100" w:beforeAutospacing="1" w:after="100" w:afterAutospacing="1"/>
        <w:rPr>
          <w:rFonts w:cstheme="minorHAnsi"/>
          <w:lang w:eastAsia="nl-BE"/>
        </w:rPr>
      </w:pPr>
      <w:r w:rsidRPr="009F1220">
        <w:rPr>
          <w:rFonts w:cstheme="minorHAnsi"/>
          <w:lang w:eastAsia="nl-BE"/>
        </w:rPr>
        <w:t xml:space="preserve">Het mesoniveau richt zich op zorginstellingen zelf. Hier worden de landelijke kaders vertaald naar </w:t>
      </w:r>
      <w:r w:rsidR="00342A66">
        <w:rPr>
          <w:rFonts w:cstheme="minorHAnsi"/>
          <w:lang w:eastAsia="nl-BE"/>
        </w:rPr>
        <w:t xml:space="preserve">een </w:t>
      </w:r>
      <w:r w:rsidRPr="009F1220">
        <w:rPr>
          <w:rFonts w:cstheme="minorHAnsi"/>
          <w:lang w:eastAsia="nl-BE"/>
        </w:rPr>
        <w:t>concreet beleid en praktische protocollen. Denk aan het opstellen van een mondzorgbeleid</w:t>
      </w:r>
      <w:r w:rsidR="003401C1">
        <w:rPr>
          <w:rFonts w:cstheme="minorHAnsi"/>
          <w:lang w:eastAsia="nl-BE"/>
        </w:rPr>
        <w:t xml:space="preserve"> en </w:t>
      </w:r>
      <w:r w:rsidRPr="009F1220">
        <w:rPr>
          <w:rFonts w:cstheme="minorHAnsi"/>
          <w:lang w:eastAsia="nl-BE"/>
        </w:rPr>
        <w:t>het ontwikkelen van werkprotocollen voor dagelijkse mondverzorging. Op dit niveau bepaalt de organisatie hoe mondzorg wordt vormgegeven.</w:t>
      </w:r>
    </w:p>
    <w:p w14:paraId="09527B45" w14:textId="66A8FBCF" w:rsidR="009F1220" w:rsidRPr="009F1220" w:rsidRDefault="009F1220" w:rsidP="00826B50">
      <w:pPr>
        <w:spacing w:before="100" w:beforeAutospacing="1" w:after="100" w:afterAutospacing="1"/>
        <w:rPr>
          <w:rFonts w:cstheme="minorHAnsi"/>
          <w:lang w:eastAsia="nl-BE"/>
        </w:rPr>
      </w:pPr>
      <w:r w:rsidRPr="009F1220">
        <w:rPr>
          <w:rFonts w:cstheme="minorHAnsi"/>
          <w:lang w:eastAsia="nl-BE"/>
        </w:rPr>
        <w:t xml:space="preserve">Op microniveau komt alles samen in de directe zorgverlening. Zorgverleners zoals verzorgenden, verpleegkundigen en mondzorgprofessionals passen de protocollen daadwerkelijk toe in de dagelijkse praktijk. Hier gaat het om het uitvoeren van dagelijkse mondverzorging, het signaleren van problemen en het toepassen van EBP in individuele zorgsituaties. Dit is het niveau waarop beleid zichtbaar wordt in de zorg aan de </w:t>
      </w:r>
      <w:r w:rsidR="006901EE">
        <w:rPr>
          <w:rFonts w:cstheme="minorHAnsi"/>
          <w:lang w:eastAsia="nl-BE"/>
        </w:rPr>
        <w:t>patiënt</w:t>
      </w:r>
      <w:r w:rsidRPr="009F1220">
        <w:rPr>
          <w:rFonts w:cstheme="minorHAnsi"/>
          <w:lang w:eastAsia="nl-BE"/>
        </w:rPr>
        <w:t>.</w:t>
      </w:r>
    </w:p>
    <w:p w14:paraId="3C4FBF3D" w14:textId="77777777" w:rsidR="009F1220" w:rsidRPr="009F1220" w:rsidRDefault="009F1220" w:rsidP="00826B50">
      <w:pPr>
        <w:spacing w:before="100" w:beforeAutospacing="1" w:after="100" w:afterAutospacing="1"/>
        <w:rPr>
          <w:rFonts w:cstheme="minorHAnsi"/>
          <w:lang w:eastAsia="nl-BE"/>
        </w:rPr>
      </w:pPr>
      <w:r w:rsidRPr="009F1220">
        <w:rPr>
          <w:rFonts w:cstheme="minorHAnsi"/>
          <w:lang w:eastAsia="nl-BE"/>
        </w:rPr>
        <w:t>De drie niveaus versterken elkaar: richtlijnen op macroniveau maken het mogelijk om op mesoniveau duidelijke mondzorgprotocollen te ontwikkelen, waarna deze op microniveau zorgvuldig en consequent kunnen worden uitgevoerd. Zo ontstaat een doorlopende lijn van beleid naar praktijk, waardoor mondzorg kwalitatief hoogstaand, veilig en evidence-based kan worden aangeboden.</w:t>
      </w:r>
    </w:p>
    <w:p w14:paraId="4DE7EBA7" w14:textId="77777777" w:rsidR="003F0D83" w:rsidRPr="003F0D83" w:rsidRDefault="003F0D83" w:rsidP="00826B50">
      <w:pPr>
        <w:spacing w:before="100" w:beforeAutospacing="1" w:after="100" w:afterAutospacing="1"/>
        <w:rPr>
          <w:rFonts w:cstheme="minorHAnsi"/>
          <w:lang w:eastAsia="nl-BE"/>
        </w:rPr>
      </w:pPr>
    </w:p>
    <w:p w14:paraId="21F72E38" w14:textId="4EE111BD" w:rsidR="00DB60DF" w:rsidRPr="00332171" w:rsidRDefault="00DB60DF" w:rsidP="002A0E3C">
      <w:pPr>
        <w:pStyle w:val="Kop2"/>
        <w:rPr>
          <w:lang w:eastAsia="nl-BE"/>
        </w:rPr>
      </w:pPr>
      <w:bookmarkStart w:id="5" w:name="_Toc230555939"/>
      <w:r w:rsidRPr="00332171">
        <w:rPr>
          <w:lang w:eastAsia="nl-BE"/>
        </w:rPr>
        <w:t>Mondzorg als sta</w:t>
      </w:r>
      <w:r w:rsidR="00332171" w:rsidRPr="00332171">
        <w:rPr>
          <w:lang w:eastAsia="nl-BE"/>
        </w:rPr>
        <w:t>ndaardinterventie</w:t>
      </w:r>
      <w:bookmarkEnd w:id="5"/>
    </w:p>
    <w:p w14:paraId="0A4953D7" w14:textId="4ECDEC94" w:rsidR="00737AEE" w:rsidRDefault="00737AEE" w:rsidP="00826B50">
      <w:pPr>
        <w:spacing w:before="100" w:beforeAutospacing="1" w:after="100" w:afterAutospacing="1"/>
        <w:rPr>
          <w:rFonts w:cstheme="minorBidi"/>
          <w:lang w:eastAsia="nl-BE"/>
        </w:rPr>
      </w:pPr>
      <w:r w:rsidRPr="2F0E7998">
        <w:rPr>
          <w:rFonts w:cstheme="minorBidi"/>
          <w:lang w:eastAsia="nl-BE"/>
        </w:rPr>
        <w:t>Hellyer et al. (2016) benadrukken dat mondzorg een evidence-based interventie is binnen de preventie van VAP. In hun aanbevelingen</w:t>
      </w:r>
      <w:r w:rsidR="3B246AC3" w:rsidRPr="2F0E7998">
        <w:rPr>
          <w:rFonts w:cstheme="minorBidi"/>
          <w:lang w:eastAsia="nl-BE"/>
        </w:rPr>
        <w:t xml:space="preserve">, </w:t>
      </w:r>
      <w:r w:rsidRPr="2F0E7998">
        <w:rPr>
          <w:rFonts w:cstheme="minorBidi"/>
          <w:lang w:eastAsia="nl-BE"/>
        </w:rPr>
        <w:t xml:space="preserve">opgenomen in de </w:t>
      </w:r>
      <w:r w:rsidR="00123AAA">
        <w:rPr>
          <w:rFonts w:cstheme="minorBidi"/>
          <w:lang w:eastAsia="nl-BE"/>
        </w:rPr>
        <w:t>“</w:t>
      </w:r>
      <w:r w:rsidRPr="2F0E7998">
        <w:rPr>
          <w:rFonts w:cstheme="minorBidi"/>
          <w:lang w:eastAsia="nl-BE"/>
        </w:rPr>
        <w:t>Intensive Care Society VAP prevention care bundle</w:t>
      </w:r>
      <w:r w:rsidR="00123AAA">
        <w:rPr>
          <w:rFonts w:cstheme="minorBidi"/>
          <w:lang w:eastAsia="nl-BE"/>
        </w:rPr>
        <w:t>”</w:t>
      </w:r>
      <w:r w:rsidR="003559CA">
        <w:rPr>
          <w:rFonts w:cstheme="minorBidi"/>
          <w:lang w:eastAsia="nl-BE"/>
        </w:rPr>
        <w:t xml:space="preserve"> (VAP-bundel)</w:t>
      </w:r>
      <w:r w:rsidR="02F5F3F2" w:rsidRPr="2F0E7998">
        <w:rPr>
          <w:rFonts w:cstheme="minorBidi"/>
          <w:lang w:eastAsia="nl-BE"/>
        </w:rPr>
        <w:t xml:space="preserve">, </w:t>
      </w:r>
      <w:r w:rsidRPr="2F0E7998">
        <w:rPr>
          <w:rFonts w:cstheme="minorBidi"/>
          <w:lang w:eastAsia="nl-BE"/>
        </w:rPr>
        <w:t>wordt mondzorg expliciet genoemd als standaardinterventie in de dagelijkse zorg van beademde patiënten. Mondzorg wordt hiermee niet beschouwd als comfortzorg, maar als een cruciaal onderdeel van infectiepreventie en patiëntveiligheid.</w:t>
      </w:r>
      <w:r w:rsidR="004C23AC">
        <w:rPr>
          <w:rFonts w:cstheme="minorBidi"/>
          <w:lang w:eastAsia="nl-BE"/>
        </w:rPr>
        <w:t xml:space="preserve"> </w:t>
      </w:r>
    </w:p>
    <w:p w14:paraId="57D6E80B" w14:textId="30665433" w:rsidR="00277211" w:rsidRDefault="00BC2374" w:rsidP="00826B50">
      <w:pPr>
        <w:spacing w:before="100" w:beforeAutospacing="1" w:after="100" w:afterAutospacing="1"/>
        <w:rPr>
          <w:rFonts w:cstheme="minorBidi"/>
          <w:lang w:eastAsia="nl-BE"/>
        </w:rPr>
      </w:pPr>
      <w:r w:rsidRPr="00BC2374">
        <w:rPr>
          <w:rFonts w:cstheme="minorBidi"/>
          <w:lang w:eastAsia="nl-BE"/>
        </w:rPr>
        <w:lastRenderedPageBreak/>
        <w:t>Patiëntveiligheid</w:t>
      </w:r>
      <w:r>
        <w:rPr>
          <w:rFonts w:cstheme="minorBidi"/>
          <w:lang w:eastAsia="nl-BE"/>
        </w:rPr>
        <w:t xml:space="preserve"> </w:t>
      </w:r>
      <w:r w:rsidRPr="00BC2374">
        <w:rPr>
          <w:rFonts w:cstheme="minorBidi"/>
          <w:lang w:eastAsia="nl-BE"/>
        </w:rPr>
        <w:t>betekent dat zorgverleners er alles aan doen om fouten, schade en vermijdbare complicaties te voorkomen. Het gaat daarbij niet alleen om wat zorgverleners zelf doen, maar ook om hoe goed het zorgsysteem georganiseerd is (Van Haecht, 2021). Een veilige zorgomgeving zorgt er dus voor dat risicovolle situaties zoveel mogelijk worden beperkt.</w:t>
      </w:r>
    </w:p>
    <w:p w14:paraId="12475CDC" w14:textId="77777777" w:rsidR="00EF24BE" w:rsidRDefault="00EF24BE" w:rsidP="00826B50">
      <w:pPr>
        <w:spacing w:before="100" w:beforeAutospacing="1" w:after="100" w:afterAutospacing="1"/>
        <w:rPr>
          <w:rFonts w:cstheme="minorBidi"/>
          <w:lang w:eastAsia="nl-BE"/>
        </w:rPr>
      </w:pPr>
    </w:p>
    <w:p w14:paraId="52DE56CB" w14:textId="6AFC0DD1" w:rsidR="00EF24BE" w:rsidRPr="00EF24BE" w:rsidRDefault="00EF24BE" w:rsidP="002A0E3C">
      <w:pPr>
        <w:pStyle w:val="Kop2"/>
        <w:rPr>
          <w:lang w:eastAsia="nl-BE"/>
        </w:rPr>
      </w:pPr>
      <w:bookmarkStart w:id="6" w:name="_Toc230555940"/>
      <w:r w:rsidRPr="00EF24BE">
        <w:rPr>
          <w:lang w:eastAsia="nl-BE"/>
        </w:rPr>
        <w:t>B</w:t>
      </w:r>
      <w:r w:rsidR="00B9244C">
        <w:rPr>
          <w:lang w:eastAsia="nl-BE"/>
        </w:rPr>
        <w:t>e</w:t>
      </w:r>
      <w:r>
        <w:rPr>
          <w:lang w:eastAsia="nl-BE"/>
        </w:rPr>
        <w:t>w</w:t>
      </w:r>
      <w:r w:rsidR="00B9244C">
        <w:rPr>
          <w:lang w:eastAsia="nl-BE"/>
        </w:rPr>
        <w:t>u</w:t>
      </w:r>
      <w:r w:rsidRPr="00EF24BE">
        <w:rPr>
          <w:lang w:eastAsia="nl-BE"/>
        </w:rPr>
        <w:t xml:space="preserve">ste patiënt versus </w:t>
      </w:r>
      <w:r w:rsidR="001C0766">
        <w:rPr>
          <w:lang w:eastAsia="nl-BE"/>
        </w:rPr>
        <w:t>g</w:t>
      </w:r>
      <w:r w:rsidRPr="00EF24BE">
        <w:rPr>
          <w:lang w:eastAsia="nl-BE"/>
        </w:rPr>
        <w:t>eïntubeerde patiënt</w:t>
      </w:r>
      <w:bookmarkEnd w:id="6"/>
    </w:p>
    <w:p w14:paraId="3F20E70C" w14:textId="21F71B66" w:rsidR="0008533D" w:rsidRDefault="003D22DD" w:rsidP="00826B50">
      <w:pPr>
        <w:spacing w:before="100" w:beforeAutospacing="1" w:after="100" w:afterAutospacing="1"/>
        <w:rPr>
          <w:rFonts w:cstheme="minorBidi"/>
          <w:lang w:eastAsia="nl-BE"/>
        </w:rPr>
      </w:pPr>
      <w:r w:rsidRPr="003D22DD">
        <w:rPr>
          <w:rFonts w:cstheme="minorBidi"/>
          <w:lang w:eastAsia="nl-BE"/>
        </w:rPr>
        <w:t>Woon (2020) benadrukt dat dagelijkse mondzorg bij een bewuste patiënt die zelfstandig kan eten en drinken</w:t>
      </w:r>
      <w:r w:rsidR="003C6232">
        <w:rPr>
          <w:rFonts w:cstheme="minorBidi"/>
          <w:lang w:eastAsia="nl-BE"/>
        </w:rPr>
        <w:t xml:space="preserve"> uit verschillende elementen bestaat</w:t>
      </w:r>
      <w:r w:rsidR="005A6ABD">
        <w:rPr>
          <w:rFonts w:cstheme="minorBidi"/>
          <w:lang w:eastAsia="nl-BE"/>
        </w:rPr>
        <w:t xml:space="preserve">. </w:t>
      </w:r>
      <w:r w:rsidR="00D66EAC">
        <w:rPr>
          <w:rFonts w:cstheme="minorBidi"/>
          <w:lang w:eastAsia="nl-BE"/>
        </w:rPr>
        <w:t>Ze schrijft</w:t>
      </w:r>
      <w:r w:rsidR="005A6ABD">
        <w:rPr>
          <w:rFonts w:cstheme="minorBidi"/>
          <w:lang w:eastAsia="nl-BE"/>
        </w:rPr>
        <w:t xml:space="preserve"> dat er kan geconcludeerd worden dat er een minimumnorm van tweemaal daags tandenpoetsen </w:t>
      </w:r>
      <w:r w:rsidR="00A46EB2">
        <w:rPr>
          <w:rFonts w:cstheme="minorBidi"/>
          <w:lang w:eastAsia="nl-BE"/>
        </w:rPr>
        <w:t xml:space="preserve">met een tandenborstel en fluoride houdende </w:t>
      </w:r>
      <w:r w:rsidR="00DD5577">
        <w:t>tandpasta</w:t>
      </w:r>
      <w:r w:rsidR="00A46EB2">
        <w:rPr>
          <w:rFonts w:cstheme="minorBidi"/>
          <w:lang w:eastAsia="nl-BE"/>
        </w:rPr>
        <w:t xml:space="preserve"> essentieel is. </w:t>
      </w:r>
      <w:r w:rsidR="0028393F">
        <w:rPr>
          <w:rFonts w:cstheme="minorBidi"/>
          <w:lang w:eastAsia="nl-BE"/>
        </w:rPr>
        <w:t>Daarnaast moet er ook aandacht besteed worden aan de verzorging van kunstgeb</w:t>
      </w:r>
      <w:r w:rsidR="006E014B">
        <w:rPr>
          <w:rFonts w:cstheme="minorBidi"/>
          <w:lang w:eastAsia="nl-BE"/>
        </w:rPr>
        <w:t>itt</w:t>
      </w:r>
      <w:r w:rsidR="0028393F">
        <w:rPr>
          <w:rFonts w:cstheme="minorBidi"/>
          <w:lang w:eastAsia="nl-BE"/>
        </w:rPr>
        <w:t>en, waarbij deze patiënten kunstgebi</w:t>
      </w:r>
      <w:r w:rsidR="006E014B">
        <w:rPr>
          <w:rFonts w:cstheme="minorBidi"/>
          <w:lang w:eastAsia="nl-BE"/>
        </w:rPr>
        <w:t>t</w:t>
      </w:r>
      <w:r w:rsidR="0028393F">
        <w:rPr>
          <w:rFonts w:cstheme="minorBidi"/>
          <w:lang w:eastAsia="nl-BE"/>
        </w:rPr>
        <w:t>pasta, kunstgebi</w:t>
      </w:r>
      <w:r w:rsidR="006E014B">
        <w:rPr>
          <w:rFonts w:cstheme="minorBidi"/>
          <w:lang w:eastAsia="nl-BE"/>
        </w:rPr>
        <w:t>t</w:t>
      </w:r>
      <w:r w:rsidR="0028393F">
        <w:rPr>
          <w:rFonts w:cstheme="minorBidi"/>
          <w:lang w:eastAsia="nl-BE"/>
        </w:rPr>
        <w:t>reinigingstabletten en een afgesloten kunstgebi</w:t>
      </w:r>
      <w:r w:rsidR="006E014B">
        <w:rPr>
          <w:rFonts w:cstheme="minorBidi"/>
          <w:lang w:eastAsia="nl-BE"/>
        </w:rPr>
        <w:t>t</w:t>
      </w:r>
      <w:r w:rsidR="0028393F">
        <w:rPr>
          <w:rFonts w:cstheme="minorBidi"/>
          <w:lang w:eastAsia="nl-BE"/>
        </w:rPr>
        <w:t xml:space="preserve">bakje moeten krijgen. </w:t>
      </w:r>
    </w:p>
    <w:p w14:paraId="61AEFA44" w14:textId="0D2BC93F" w:rsidR="00F9187B" w:rsidRDefault="00CD5951" w:rsidP="00826B50">
      <w:pPr>
        <w:spacing w:beforeAutospacing="1" w:afterAutospacing="1"/>
        <w:rPr>
          <w:rFonts w:cstheme="minorBidi"/>
          <w:lang w:eastAsia="nl-BE"/>
        </w:rPr>
      </w:pPr>
      <w:r w:rsidRPr="184D3406">
        <w:rPr>
          <w:rFonts w:cstheme="minorBidi"/>
          <w:lang w:eastAsia="nl-BE"/>
        </w:rPr>
        <w:t xml:space="preserve">Mondhygiëne bij een bewuste patiënt </w:t>
      </w:r>
      <w:r w:rsidR="006B785B" w:rsidRPr="184D3406">
        <w:rPr>
          <w:rFonts w:cstheme="minorBidi"/>
          <w:lang w:eastAsia="nl-BE"/>
        </w:rPr>
        <w:t xml:space="preserve">is niet hetzelfde als </w:t>
      </w:r>
      <w:r w:rsidR="00970F3C" w:rsidRPr="184D3406">
        <w:rPr>
          <w:rFonts w:cstheme="minorBidi"/>
          <w:lang w:eastAsia="nl-BE"/>
        </w:rPr>
        <w:t xml:space="preserve">mondhygiëne bij </w:t>
      </w:r>
      <w:r w:rsidRPr="184D3406">
        <w:rPr>
          <w:rFonts w:cstheme="minorBidi"/>
          <w:lang w:eastAsia="nl-BE"/>
        </w:rPr>
        <w:t xml:space="preserve">een </w:t>
      </w:r>
      <w:r w:rsidR="00102B18" w:rsidRPr="184D3406">
        <w:rPr>
          <w:rFonts w:cstheme="minorBidi"/>
          <w:lang w:eastAsia="nl-BE"/>
        </w:rPr>
        <w:t xml:space="preserve">geïntubeerde </w:t>
      </w:r>
      <w:r w:rsidR="00970F3C" w:rsidRPr="184D3406">
        <w:rPr>
          <w:rFonts w:cstheme="minorBidi"/>
          <w:lang w:eastAsia="nl-BE"/>
        </w:rPr>
        <w:t xml:space="preserve">patiënt. </w:t>
      </w:r>
      <w:r w:rsidR="00C377A3">
        <w:rPr>
          <w:rFonts w:cstheme="minorBidi"/>
          <w:lang w:eastAsia="nl-BE"/>
        </w:rPr>
        <w:t>I</w:t>
      </w:r>
      <w:r w:rsidR="002727C0" w:rsidRPr="184D3406">
        <w:rPr>
          <w:rFonts w:cstheme="minorBidi"/>
          <w:lang w:eastAsia="nl-BE"/>
        </w:rPr>
        <w:t xml:space="preserve">n het protocol van het </w:t>
      </w:r>
      <w:r w:rsidRPr="184D3406">
        <w:rPr>
          <w:rFonts w:cstheme="minorBidi"/>
          <w:lang w:eastAsia="nl-BE"/>
        </w:rPr>
        <w:t xml:space="preserve">Noorderhart ziekenhuis in Pelt </w:t>
      </w:r>
      <w:r w:rsidR="002B5C63">
        <w:rPr>
          <w:rFonts w:cstheme="minorBidi"/>
          <w:lang w:eastAsia="nl-BE"/>
        </w:rPr>
        <w:t xml:space="preserve">staat </w:t>
      </w:r>
      <w:r w:rsidRPr="184D3406">
        <w:rPr>
          <w:rFonts w:cstheme="minorBidi"/>
          <w:lang w:eastAsia="nl-BE"/>
        </w:rPr>
        <w:t xml:space="preserve">dat </w:t>
      </w:r>
      <w:r w:rsidR="00213D0A" w:rsidRPr="184D3406">
        <w:rPr>
          <w:rFonts w:cstheme="minorBidi"/>
          <w:lang w:eastAsia="nl-BE"/>
        </w:rPr>
        <w:t>een goede mondhygiëne zorgt voor het bestrijden</w:t>
      </w:r>
      <w:r w:rsidR="0014545D" w:rsidRPr="184D3406">
        <w:rPr>
          <w:rFonts w:cstheme="minorBidi"/>
          <w:lang w:eastAsia="nl-BE"/>
        </w:rPr>
        <w:t xml:space="preserve"> van exo-</w:t>
      </w:r>
      <w:r w:rsidR="00F809BC" w:rsidRPr="184D3406">
        <w:rPr>
          <w:rFonts w:cstheme="minorBidi"/>
          <w:lang w:eastAsia="nl-BE"/>
        </w:rPr>
        <w:t xml:space="preserve"> </w:t>
      </w:r>
      <w:r w:rsidR="0014545D" w:rsidRPr="184D3406">
        <w:rPr>
          <w:rFonts w:cstheme="minorBidi"/>
          <w:lang w:eastAsia="nl-BE"/>
        </w:rPr>
        <w:t xml:space="preserve">en endogene infecties om aandoeningen en veranderingen van het mondslijmvlies te voorkomen. </w:t>
      </w:r>
      <w:r w:rsidR="00F72116" w:rsidRPr="184D3406">
        <w:rPr>
          <w:rFonts w:cstheme="minorBidi"/>
          <w:lang w:eastAsia="nl-BE"/>
        </w:rPr>
        <w:t xml:space="preserve">Exogene infecties zijn afkomstig </w:t>
      </w:r>
      <w:r w:rsidR="00235670" w:rsidRPr="184D3406">
        <w:rPr>
          <w:rFonts w:cstheme="minorBidi"/>
          <w:lang w:eastAsia="nl-BE"/>
        </w:rPr>
        <w:t>van een ziekteverwekker vanuit de omgeving en endogene infecties worden veroorzaakt door de eigen micro-organismen van de patiënt</w:t>
      </w:r>
      <w:r w:rsidR="00A14611">
        <w:rPr>
          <w:rFonts w:cstheme="minorBidi"/>
          <w:lang w:eastAsia="nl-BE"/>
        </w:rPr>
        <w:t xml:space="preserve"> zelf</w:t>
      </w:r>
      <w:r w:rsidR="00235670" w:rsidRPr="184D3406">
        <w:rPr>
          <w:rFonts w:cstheme="minorBidi"/>
          <w:lang w:eastAsia="nl-BE"/>
        </w:rPr>
        <w:t xml:space="preserve">. </w:t>
      </w:r>
      <w:r w:rsidR="00E133DA" w:rsidRPr="184D3406">
        <w:rPr>
          <w:rFonts w:cstheme="minorBidi"/>
          <w:lang w:eastAsia="nl-BE"/>
        </w:rPr>
        <w:t xml:space="preserve">Het mondtoilet </w:t>
      </w:r>
      <w:r w:rsidR="00B11D46" w:rsidRPr="184D3406">
        <w:rPr>
          <w:rFonts w:cstheme="minorBidi"/>
          <w:lang w:eastAsia="nl-BE"/>
        </w:rPr>
        <w:t>is een B1-handeling</w:t>
      </w:r>
      <w:r w:rsidR="00B91E5C" w:rsidRPr="184D3406">
        <w:rPr>
          <w:rFonts w:cstheme="minorBidi"/>
          <w:lang w:eastAsia="nl-BE"/>
        </w:rPr>
        <w:t xml:space="preserve">, een verpleegkundige verstrekking die zelfstandig mag </w:t>
      </w:r>
      <w:r w:rsidR="00562FD5">
        <w:rPr>
          <w:rFonts w:cstheme="minorBidi"/>
          <w:lang w:eastAsia="nl-BE"/>
        </w:rPr>
        <w:t>uitgevoerd worden</w:t>
      </w:r>
      <w:r w:rsidR="00B91E5C" w:rsidRPr="184D3406">
        <w:rPr>
          <w:rFonts w:cstheme="minorBidi"/>
          <w:lang w:eastAsia="nl-BE"/>
        </w:rPr>
        <w:t xml:space="preserve"> zonder een voorschrift van een arts, </w:t>
      </w:r>
      <w:r w:rsidR="00F809BC" w:rsidRPr="184D3406">
        <w:rPr>
          <w:rFonts w:cstheme="minorBidi"/>
          <w:lang w:eastAsia="nl-BE"/>
        </w:rPr>
        <w:t>die deel uit maakt van de basisluchtwegzorg.</w:t>
      </w:r>
      <w:r w:rsidR="00531E3D" w:rsidRPr="184D3406">
        <w:rPr>
          <w:rFonts w:cstheme="minorBidi"/>
          <w:lang w:eastAsia="nl-BE"/>
        </w:rPr>
        <w:t xml:space="preserve"> </w:t>
      </w:r>
      <w:r w:rsidR="001A53B2">
        <w:rPr>
          <w:rFonts w:cstheme="minorBidi"/>
          <w:lang w:eastAsia="nl-BE"/>
        </w:rPr>
        <w:t xml:space="preserve">Tijdens het uitvoeren van </w:t>
      </w:r>
      <w:r w:rsidR="00E20BDF">
        <w:rPr>
          <w:rFonts w:cstheme="minorBidi"/>
          <w:lang w:eastAsia="nl-BE"/>
        </w:rPr>
        <w:t>het mondtoilet word</w:t>
      </w:r>
      <w:r w:rsidR="00B9216D">
        <w:rPr>
          <w:rFonts w:cstheme="minorBidi"/>
          <w:lang w:eastAsia="nl-BE"/>
        </w:rPr>
        <w:t>en</w:t>
      </w:r>
      <w:r w:rsidR="00E20BDF">
        <w:rPr>
          <w:rFonts w:cstheme="minorBidi"/>
          <w:lang w:eastAsia="nl-BE"/>
        </w:rPr>
        <w:t xml:space="preserve"> er </w:t>
      </w:r>
      <w:r w:rsidR="00B9216D">
        <w:rPr>
          <w:rFonts w:cstheme="minorBidi"/>
          <w:lang w:eastAsia="nl-BE"/>
        </w:rPr>
        <w:t>handschoenen en</w:t>
      </w:r>
      <w:r w:rsidR="00097F97">
        <w:rPr>
          <w:rFonts w:cstheme="minorBidi"/>
          <w:lang w:eastAsia="nl-BE"/>
        </w:rPr>
        <w:t xml:space="preserve"> </w:t>
      </w:r>
      <w:r w:rsidR="00E20BDF">
        <w:rPr>
          <w:rFonts w:cstheme="minorBidi"/>
          <w:lang w:eastAsia="nl-BE"/>
        </w:rPr>
        <w:t xml:space="preserve">een mondmasker gedragen zodat er minder kans is om in contact te raken met </w:t>
      </w:r>
      <w:r w:rsidR="004E41B7">
        <w:rPr>
          <w:rFonts w:cstheme="minorBidi"/>
          <w:lang w:eastAsia="nl-BE"/>
        </w:rPr>
        <w:t xml:space="preserve">secreties. </w:t>
      </w:r>
      <w:r w:rsidR="00531E3D" w:rsidRPr="184D3406">
        <w:rPr>
          <w:rFonts w:cstheme="minorBidi"/>
          <w:lang w:eastAsia="nl-BE"/>
        </w:rPr>
        <w:t xml:space="preserve">Ten eerste </w:t>
      </w:r>
      <w:r w:rsidR="00FC6D63" w:rsidRPr="184D3406">
        <w:rPr>
          <w:rFonts w:cstheme="minorBidi"/>
          <w:lang w:eastAsia="nl-BE"/>
        </w:rPr>
        <w:t>is er een grondige mondinspectie nodig</w:t>
      </w:r>
      <w:r w:rsidR="002F6A35" w:rsidRPr="184D3406">
        <w:rPr>
          <w:rFonts w:cstheme="minorBidi"/>
          <w:lang w:eastAsia="nl-BE"/>
        </w:rPr>
        <w:t xml:space="preserve">: controle op losse tanden, slijmvliezen van mond en tong moeten roze zijn, </w:t>
      </w:r>
      <w:r w:rsidR="0029578F" w:rsidRPr="184D3406">
        <w:rPr>
          <w:rFonts w:cstheme="minorBidi"/>
          <w:lang w:eastAsia="nl-BE"/>
        </w:rPr>
        <w:t>tekenen van korsten en aften en observatie van eventueel wit beslag</w:t>
      </w:r>
      <w:r w:rsidR="00065406" w:rsidRPr="184D3406">
        <w:rPr>
          <w:rFonts w:cstheme="minorBidi"/>
          <w:lang w:eastAsia="nl-BE"/>
        </w:rPr>
        <w:t xml:space="preserve"> op de tong wat kan duiden op aanwezigheid van schimmels.</w:t>
      </w:r>
      <w:r w:rsidR="00F809BC" w:rsidRPr="184D3406">
        <w:rPr>
          <w:rFonts w:cstheme="minorBidi"/>
          <w:lang w:eastAsia="nl-BE"/>
        </w:rPr>
        <w:t xml:space="preserve"> </w:t>
      </w:r>
      <w:r w:rsidR="00823278" w:rsidRPr="184D3406">
        <w:rPr>
          <w:rFonts w:cstheme="minorBidi"/>
          <w:lang w:eastAsia="nl-BE"/>
        </w:rPr>
        <w:t xml:space="preserve">Daarnaast is het erg belangrijk dat de cuffdruk een maximum van </w:t>
      </w:r>
      <w:r w:rsidR="005F0510" w:rsidRPr="184D3406">
        <w:rPr>
          <w:rFonts w:cstheme="minorBidi"/>
          <w:lang w:eastAsia="nl-BE"/>
        </w:rPr>
        <w:t>25 tot 30 cmH</w:t>
      </w:r>
      <w:r w:rsidR="005F0510" w:rsidRPr="184D3406">
        <w:rPr>
          <w:rFonts w:cstheme="minorBidi"/>
          <w:vertAlign w:val="subscript"/>
          <w:lang w:eastAsia="nl-BE"/>
        </w:rPr>
        <w:t>2</w:t>
      </w:r>
      <w:r w:rsidR="005F0510" w:rsidRPr="184D3406">
        <w:rPr>
          <w:rFonts w:cstheme="minorBidi"/>
          <w:lang w:eastAsia="nl-BE"/>
        </w:rPr>
        <w:t>O bedraagt</w:t>
      </w:r>
      <w:r w:rsidR="00BC0A57">
        <w:rPr>
          <w:rFonts w:cstheme="minorBidi"/>
          <w:lang w:eastAsia="nl-BE"/>
        </w:rPr>
        <w:t xml:space="preserve"> omdat een </w:t>
      </w:r>
      <w:r w:rsidR="000610B5">
        <w:rPr>
          <w:rFonts w:cstheme="minorBidi"/>
          <w:lang w:eastAsia="nl-BE"/>
        </w:rPr>
        <w:t xml:space="preserve">te lage cuffdruk kan zorgen voor </w:t>
      </w:r>
      <w:r w:rsidR="00193AC2">
        <w:rPr>
          <w:rFonts w:cstheme="minorBidi"/>
          <w:lang w:eastAsia="nl-BE"/>
        </w:rPr>
        <w:t xml:space="preserve">micro aspiratie en een te hoge druk kan </w:t>
      </w:r>
      <w:r w:rsidR="00A830DD">
        <w:rPr>
          <w:rFonts w:cstheme="minorBidi"/>
          <w:lang w:eastAsia="nl-BE"/>
        </w:rPr>
        <w:t xml:space="preserve">zorgen voor </w:t>
      </w:r>
      <w:r w:rsidR="00BC0A57">
        <w:rPr>
          <w:rFonts w:cstheme="minorBidi"/>
          <w:lang w:eastAsia="nl-BE"/>
        </w:rPr>
        <w:t>drukwonde</w:t>
      </w:r>
      <w:r w:rsidR="00A830DD">
        <w:rPr>
          <w:rFonts w:cstheme="minorBidi"/>
          <w:lang w:eastAsia="nl-BE"/>
        </w:rPr>
        <w:t>n</w:t>
      </w:r>
      <w:r w:rsidR="00BC0A57">
        <w:rPr>
          <w:rFonts w:cstheme="minorBidi"/>
          <w:lang w:eastAsia="nl-BE"/>
        </w:rPr>
        <w:t xml:space="preserve">. </w:t>
      </w:r>
      <w:r w:rsidR="00A51180" w:rsidRPr="184D3406">
        <w:rPr>
          <w:rFonts w:cstheme="minorBidi"/>
          <w:lang w:eastAsia="nl-BE"/>
        </w:rPr>
        <w:t xml:space="preserve">Het uitvoeren van het mondtoilet wordt in </w:t>
      </w:r>
      <w:r w:rsidR="00A51180" w:rsidRPr="184D3406">
        <w:rPr>
          <w:rFonts w:cstheme="minorBidi"/>
          <w:lang w:eastAsia="nl-BE"/>
        </w:rPr>
        <w:lastRenderedPageBreak/>
        <w:t xml:space="preserve">het protocol </w:t>
      </w:r>
      <w:r w:rsidR="00740D37" w:rsidRPr="184D3406">
        <w:rPr>
          <w:rFonts w:cstheme="minorBidi"/>
          <w:lang w:eastAsia="nl-BE"/>
        </w:rPr>
        <w:t>uitgeschreven</w:t>
      </w:r>
      <w:r w:rsidR="00A51180" w:rsidRPr="184D3406">
        <w:rPr>
          <w:rFonts w:cstheme="minorBidi"/>
          <w:lang w:eastAsia="nl-BE"/>
        </w:rPr>
        <w:t xml:space="preserve"> </w:t>
      </w:r>
      <w:r w:rsidR="000A0287" w:rsidRPr="184D3406">
        <w:rPr>
          <w:rFonts w:cstheme="minorBidi"/>
          <w:lang w:eastAsia="nl-BE"/>
        </w:rPr>
        <w:t xml:space="preserve">in twee delen </w:t>
      </w:r>
      <w:r w:rsidR="00587186" w:rsidRPr="184D3406">
        <w:rPr>
          <w:rFonts w:cstheme="minorBidi"/>
          <w:lang w:eastAsia="nl-BE"/>
        </w:rPr>
        <w:t xml:space="preserve">waaruit de verpleegkundige kan kiezen welke techniek ze gaat gebruiken, rekening houdend met omstandigheden van de patiënt. </w:t>
      </w:r>
      <w:r w:rsidR="009A3660" w:rsidRPr="184D3406">
        <w:rPr>
          <w:rFonts w:cstheme="minorBidi"/>
          <w:lang w:eastAsia="nl-BE"/>
        </w:rPr>
        <w:t xml:space="preserve">In de eerste methode wordt gesproken over </w:t>
      </w:r>
      <w:r w:rsidR="007B2D52">
        <w:rPr>
          <w:rFonts w:cstheme="minorBidi"/>
          <w:lang w:eastAsia="nl-BE"/>
        </w:rPr>
        <w:t>P</w:t>
      </w:r>
      <w:r w:rsidR="000D4D1A" w:rsidRPr="184D3406">
        <w:rPr>
          <w:rFonts w:cstheme="minorBidi"/>
          <w:lang w:eastAsia="nl-BE"/>
        </w:rPr>
        <w:t>erio Aid</w:t>
      </w:r>
      <w:r w:rsidR="00E74EC5" w:rsidRPr="00E74EC5">
        <w:rPr>
          <w:rFonts w:cstheme="minorBidi"/>
          <w:lang w:eastAsia="nl-BE"/>
        </w:rPr>
        <w:t xml:space="preserve">® </w:t>
      </w:r>
      <w:r w:rsidR="000D4D1A" w:rsidRPr="184D3406">
        <w:rPr>
          <w:rFonts w:cstheme="minorBidi"/>
          <w:lang w:eastAsia="nl-BE"/>
        </w:rPr>
        <w:t xml:space="preserve"> 0,12%</w:t>
      </w:r>
      <w:r w:rsidR="003238DC">
        <w:rPr>
          <w:rFonts w:cstheme="minorBidi"/>
          <w:lang w:eastAsia="nl-BE"/>
        </w:rPr>
        <w:t xml:space="preserve"> (</w:t>
      </w:r>
      <w:r w:rsidR="00F27A20">
        <w:rPr>
          <w:rFonts w:cstheme="minorBidi"/>
          <w:lang w:eastAsia="nl-BE"/>
        </w:rPr>
        <w:t xml:space="preserve">ookwel </w:t>
      </w:r>
      <w:r w:rsidR="003238DC">
        <w:rPr>
          <w:rFonts w:cstheme="minorBidi"/>
          <w:lang w:eastAsia="nl-BE"/>
        </w:rPr>
        <w:t>CHX 0,12%)</w:t>
      </w:r>
      <w:r w:rsidR="006F099E" w:rsidRPr="184D3406">
        <w:rPr>
          <w:rFonts w:cstheme="minorBidi"/>
          <w:lang w:eastAsia="nl-BE"/>
        </w:rPr>
        <w:t xml:space="preserve"> </w:t>
      </w:r>
      <w:r w:rsidR="00AD4F87">
        <w:rPr>
          <w:rFonts w:cstheme="minorBidi"/>
          <w:lang w:eastAsia="nl-BE"/>
        </w:rPr>
        <w:t>(</w:t>
      </w:r>
      <w:r w:rsidR="00EE7818">
        <w:rPr>
          <w:rFonts w:cstheme="minorBidi"/>
          <w:lang w:eastAsia="nl-BE"/>
        </w:rPr>
        <w:t>figuur</w:t>
      </w:r>
      <w:r w:rsidR="00AD4F87">
        <w:rPr>
          <w:rFonts w:cstheme="minorBidi"/>
          <w:lang w:eastAsia="nl-BE"/>
        </w:rPr>
        <w:t xml:space="preserve"> 1</w:t>
      </w:r>
      <w:r w:rsidR="009445E2">
        <w:rPr>
          <w:rFonts w:cstheme="minorBidi"/>
          <w:lang w:eastAsia="nl-BE"/>
        </w:rPr>
        <w:t>, Van der Vorst, 2026</w:t>
      </w:r>
      <w:r w:rsidR="00AD4F87">
        <w:rPr>
          <w:rFonts w:cstheme="minorBidi"/>
          <w:lang w:eastAsia="nl-BE"/>
        </w:rPr>
        <w:t xml:space="preserve">) </w:t>
      </w:r>
      <w:r w:rsidR="006F099E" w:rsidRPr="184D3406">
        <w:rPr>
          <w:rFonts w:cstheme="minorBidi"/>
          <w:lang w:eastAsia="nl-BE"/>
        </w:rPr>
        <w:t>als mondspoelmiddel op een schuimswab.</w:t>
      </w:r>
      <w:r w:rsidR="628F4F9B" w:rsidRPr="184D3406">
        <w:rPr>
          <w:rFonts w:cstheme="minorBidi"/>
          <w:lang w:eastAsia="nl-BE"/>
        </w:rPr>
        <w:t xml:space="preserve"> </w:t>
      </w:r>
      <w:r w:rsidR="162675E6" w:rsidRPr="184D3406">
        <w:rPr>
          <w:rFonts w:cstheme="minorBidi"/>
          <w:lang w:eastAsia="nl-BE"/>
        </w:rPr>
        <w:t>Perio Aid</w:t>
      </w:r>
      <w:r w:rsidR="00F27A20" w:rsidRPr="00E74EC5">
        <w:rPr>
          <w:rFonts w:cstheme="minorBidi"/>
          <w:lang w:eastAsia="nl-BE"/>
        </w:rPr>
        <w:t>®</w:t>
      </w:r>
      <w:r w:rsidR="00146CEC">
        <w:rPr>
          <w:rFonts w:cstheme="minorBidi"/>
          <w:lang w:eastAsia="nl-BE"/>
        </w:rPr>
        <w:t xml:space="preserve"> (PA)</w:t>
      </w:r>
      <w:r w:rsidR="00F27A20" w:rsidRPr="00E74EC5">
        <w:rPr>
          <w:rFonts w:cstheme="minorBidi"/>
          <w:lang w:eastAsia="nl-BE"/>
        </w:rPr>
        <w:t xml:space="preserve"> </w:t>
      </w:r>
      <w:r w:rsidR="162675E6" w:rsidRPr="184D3406">
        <w:rPr>
          <w:rFonts w:cstheme="minorBidi"/>
          <w:lang w:eastAsia="nl-BE"/>
        </w:rPr>
        <w:t xml:space="preserve">wordt </w:t>
      </w:r>
      <w:r w:rsidR="76C99199" w:rsidRPr="184D3406">
        <w:rPr>
          <w:rFonts w:cstheme="minorBidi"/>
          <w:lang w:eastAsia="nl-BE"/>
        </w:rPr>
        <w:t xml:space="preserve">gebruikt </w:t>
      </w:r>
      <w:r w:rsidR="75001D56" w:rsidRPr="184D3406">
        <w:rPr>
          <w:rFonts w:cstheme="minorBidi"/>
          <w:lang w:eastAsia="nl-BE"/>
        </w:rPr>
        <w:t>als</w:t>
      </w:r>
      <w:r w:rsidR="76C99199" w:rsidRPr="184D3406">
        <w:rPr>
          <w:rFonts w:ascii="Calibri" w:eastAsia="Calibri" w:hAnsi="Calibri" w:cs="Calibri"/>
          <w:color w:val="000000" w:themeColor="text1"/>
        </w:rPr>
        <w:t xml:space="preserve"> preventie van VAP en tegen tandplaque.</w:t>
      </w:r>
      <w:r w:rsidR="76C99199" w:rsidRPr="184D3406">
        <w:rPr>
          <w:rFonts w:ascii="Calibri" w:eastAsia="Calibri" w:hAnsi="Calibri" w:cs="Calibri"/>
          <w:color w:val="000000" w:themeColor="text1"/>
          <w:sz w:val="22"/>
          <w:szCs w:val="22"/>
        </w:rPr>
        <w:t xml:space="preserve"> </w:t>
      </w:r>
      <w:r w:rsidR="00CF6F3E" w:rsidRPr="184D3406">
        <w:rPr>
          <w:rFonts w:cstheme="minorBidi"/>
          <w:lang w:eastAsia="nl-BE"/>
        </w:rPr>
        <w:t xml:space="preserve">Deze </w:t>
      </w:r>
      <w:r w:rsidR="0039650C" w:rsidRPr="184D3406">
        <w:rPr>
          <w:rFonts w:cstheme="minorBidi"/>
          <w:lang w:eastAsia="nl-BE"/>
        </w:rPr>
        <w:t>wijze</w:t>
      </w:r>
      <w:r w:rsidR="00CF6F3E" w:rsidRPr="184D3406">
        <w:rPr>
          <w:rFonts w:cstheme="minorBidi"/>
          <w:lang w:eastAsia="nl-BE"/>
        </w:rPr>
        <w:t xml:space="preserve"> wordt minimaal drie keer per dag uitgevoerd en dit gedurende twee minuten. Daarna </w:t>
      </w:r>
      <w:r w:rsidR="002A7889" w:rsidRPr="184D3406">
        <w:rPr>
          <w:rFonts w:cstheme="minorBidi"/>
          <w:lang w:eastAsia="nl-BE"/>
        </w:rPr>
        <w:t>wordt de mondholte en de trachea boven de cuff geaspireerd</w:t>
      </w:r>
      <w:r w:rsidR="00AB0C9A" w:rsidRPr="184D3406">
        <w:rPr>
          <w:rFonts w:cstheme="minorBidi"/>
          <w:lang w:eastAsia="nl-BE"/>
        </w:rPr>
        <w:t xml:space="preserve"> rekening houdend met </w:t>
      </w:r>
      <w:r w:rsidR="00066FD3">
        <w:rPr>
          <w:rFonts w:cstheme="minorBidi"/>
          <w:lang w:eastAsia="nl-BE"/>
        </w:rPr>
        <w:t>steriliteit</w:t>
      </w:r>
      <w:r w:rsidR="00AB0C9A" w:rsidRPr="184D3406">
        <w:rPr>
          <w:rFonts w:cstheme="minorBidi"/>
          <w:lang w:eastAsia="nl-BE"/>
        </w:rPr>
        <w:t xml:space="preserve"> en parameters wanneer deze handeling wordt uitgevoerd. </w:t>
      </w:r>
    </w:p>
    <w:p w14:paraId="2728A0A2" w14:textId="77777777" w:rsidR="002A0E3C" w:rsidRDefault="002A0E3C" w:rsidP="00826B50">
      <w:pPr>
        <w:spacing w:beforeAutospacing="1" w:afterAutospacing="1"/>
        <w:rPr>
          <w:rFonts w:cstheme="minorBidi"/>
          <w:lang w:eastAsia="nl-BE"/>
        </w:rPr>
      </w:pPr>
    </w:p>
    <w:p w14:paraId="1B11C5E0" w14:textId="77777777" w:rsidR="00F9187B" w:rsidRDefault="00F9187B" w:rsidP="00F9187B">
      <w:pPr>
        <w:spacing w:beforeAutospacing="1" w:afterAutospacing="1" w:line="240" w:lineRule="auto"/>
        <w:jc w:val="left"/>
        <w:rPr>
          <w:rFonts w:cstheme="minorBidi"/>
          <w:i/>
          <w:iCs/>
          <w:lang w:eastAsia="nl-BE"/>
        </w:rPr>
      </w:pPr>
      <w:r>
        <w:rPr>
          <w:rFonts w:cstheme="minorBidi"/>
          <w:b/>
          <w:bCs/>
          <w:lang w:eastAsia="nl-BE"/>
        </w:rPr>
        <w:t>Figuur</w:t>
      </w:r>
      <w:r w:rsidRPr="00063DEF">
        <w:rPr>
          <w:rFonts w:cstheme="minorBidi"/>
          <w:b/>
          <w:bCs/>
          <w:lang w:eastAsia="nl-BE"/>
        </w:rPr>
        <w:t xml:space="preserve"> 1:</w:t>
      </w:r>
      <w:r>
        <w:rPr>
          <w:rFonts w:cstheme="minorBidi"/>
          <w:lang w:eastAsia="nl-BE"/>
        </w:rPr>
        <w:t xml:space="preserve"> </w:t>
      </w:r>
    </w:p>
    <w:p w14:paraId="13E0DBD9" w14:textId="5FA37122" w:rsidR="00F9187B" w:rsidRPr="00E45BF5" w:rsidRDefault="00F9187B" w:rsidP="00F9187B">
      <w:pPr>
        <w:spacing w:beforeAutospacing="1" w:afterAutospacing="1" w:line="240" w:lineRule="auto"/>
        <w:jc w:val="left"/>
        <w:rPr>
          <w:rFonts w:cstheme="minorBidi"/>
          <w:lang w:eastAsia="nl-BE"/>
        </w:rPr>
      </w:pPr>
      <w:r w:rsidRPr="00F47657">
        <w:rPr>
          <w:rFonts w:cstheme="minorBidi"/>
          <w:i/>
          <w:iCs/>
          <w:lang w:eastAsia="nl-BE"/>
        </w:rPr>
        <w:t>Perio Aid</w:t>
      </w:r>
      <w:r w:rsidR="00002F20" w:rsidRPr="00002F20">
        <w:rPr>
          <w:rFonts w:cstheme="minorBidi"/>
          <w:i/>
          <w:iCs/>
          <w:lang w:eastAsia="nl-BE"/>
        </w:rPr>
        <w:t xml:space="preserve">® </w:t>
      </w:r>
      <w:r w:rsidR="00E05E57">
        <w:rPr>
          <w:rFonts w:cstheme="minorBidi"/>
          <w:i/>
          <w:iCs/>
          <w:lang w:eastAsia="nl-BE"/>
        </w:rPr>
        <w:t>INTENSIVE CARE</w:t>
      </w:r>
      <w:r w:rsidRPr="00F47657">
        <w:rPr>
          <w:rFonts w:cstheme="minorBidi"/>
          <w:i/>
          <w:iCs/>
          <w:lang w:eastAsia="nl-BE"/>
        </w:rPr>
        <w:t xml:space="preserve"> 0,12%</w:t>
      </w:r>
    </w:p>
    <w:p w14:paraId="345ED386" w14:textId="77777777" w:rsidR="00F9187B" w:rsidRPr="000F1E58" w:rsidRDefault="00F9187B" w:rsidP="00F9187B">
      <w:pPr>
        <w:spacing w:line="240" w:lineRule="auto"/>
        <w:jc w:val="left"/>
        <w:rPr>
          <w:sz w:val="20"/>
          <w:szCs w:val="20"/>
        </w:rPr>
      </w:pPr>
      <w:r>
        <w:rPr>
          <w:noProof/>
        </w:rPr>
        <w:drawing>
          <wp:inline distT="0" distB="0" distL="0" distR="0" wp14:anchorId="632AC914" wp14:editId="7B70E931">
            <wp:extent cx="2271926" cy="1891464"/>
            <wp:effectExtent l="0" t="317" r="0" b="0"/>
            <wp:docPr id="978411062" name="Afbeelding 3" descr="Afbeelding met tekst, fles, Medicijn op recept, dru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56043" name="Afbeelding 3" descr="Afbeelding met tekst, fles, Medicijn op recept, drug&#10;&#10;Door AI gegenereerde inhoud is mogelijk onjuist."/>
                    <pic:cNvPicPr/>
                  </pic:nvPicPr>
                  <pic:blipFill rotWithShape="1">
                    <a:blip r:embed="rId12" cstate="print">
                      <a:extLst>
                        <a:ext uri="{28A0092B-C50C-407E-A947-70E740481C1C}">
                          <a14:useLocalDpi xmlns:a14="http://schemas.microsoft.com/office/drawing/2010/main" val="0"/>
                        </a:ext>
                      </a:extLst>
                    </a:blip>
                    <a:srcRect r="9916"/>
                    <a:stretch>
                      <a:fillRect/>
                    </a:stretch>
                  </pic:blipFill>
                  <pic:spPr bwMode="auto">
                    <a:xfrm rot="5400000">
                      <a:off x="0" y="0"/>
                      <a:ext cx="2302361" cy="1916802"/>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rPr>
        <w:t xml:space="preserve">  </w:t>
      </w:r>
    </w:p>
    <w:p w14:paraId="34E57E4B" w14:textId="1C381812" w:rsidR="00F9187B" w:rsidRDefault="00817ADF" w:rsidP="00F9187B">
      <w:pPr>
        <w:spacing w:beforeAutospacing="1" w:afterAutospacing="1" w:line="240" w:lineRule="auto"/>
        <w:jc w:val="left"/>
        <w:rPr>
          <w:rFonts w:cstheme="minorBidi"/>
          <w:lang w:eastAsia="nl-BE"/>
        </w:rPr>
      </w:pPr>
      <w:r w:rsidRPr="00817ADF">
        <w:rPr>
          <w:rFonts w:cstheme="minorBidi"/>
          <w:i/>
          <w:iCs/>
          <w:lang w:eastAsia="nl-BE"/>
        </w:rPr>
        <w:t>Noot.</w:t>
      </w:r>
      <w:r>
        <w:rPr>
          <w:rFonts w:cstheme="minorBidi"/>
          <w:lang w:eastAsia="nl-BE"/>
        </w:rPr>
        <w:t xml:space="preserve"> </w:t>
      </w:r>
      <w:r w:rsidR="00F9187B">
        <w:rPr>
          <w:rFonts w:cstheme="minorBidi"/>
          <w:lang w:eastAsia="nl-BE"/>
        </w:rPr>
        <w:t>Van der Vorst</w:t>
      </w:r>
      <w:r w:rsidR="00F9187B" w:rsidRPr="000F1E58">
        <w:rPr>
          <w:rFonts w:cstheme="minorBidi"/>
          <w:lang w:eastAsia="nl-BE"/>
        </w:rPr>
        <w:t>, </w:t>
      </w:r>
      <w:r w:rsidR="00F9187B">
        <w:rPr>
          <w:rFonts w:cstheme="minorBidi"/>
          <w:lang w:eastAsia="nl-BE"/>
        </w:rPr>
        <w:t>Y</w:t>
      </w:r>
      <w:r w:rsidR="00F9187B" w:rsidRPr="000F1E58">
        <w:rPr>
          <w:rFonts w:cstheme="minorBidi"/>
          <w:lang w:eastAsia="nl-BE"/>
        </w:rPr>
        <w:t>. (</w:t>
      </w:r>
      <w:r w:rsidR="00F9187B">
        <w:rPr>
          <w:rFonts w:cstheme="minorBidi"/>
          <w:lang w:eastAsia="nl-BE"/>
        </w:rPr>
        <w:t>2026</w:t>
      </w:r>
      <w:r w:rsidR="00F9187B" w:rsidRPr="000F1E58">
        <w:rPr>
          <w:rFonts w:cstheme="minorBidi"/>
          <w:lang w:eastAsia="nl-BE"/>
        </w:rPr>
        <w:t>). </w:t>
      </w:r>
      <w:r w:rsidR="00F9187B">
        <w:rPr>
          <w:rFonts w:cstheme="minorBidi"/>
          <w:i/>
          <w:iCs/>
          <w:lang w:eastAsia="nl-BE"/>
        </w:rPr>
        <w:t>Perio Aid</w:t>
      </w:r>
      <w:r w:rsidR="00E05E57" w:rsidRPr="00E05E57">
        <w:rPr>
          <w:rFonts w:cstheme="minorBidi"/>
          <w:i/>
          <w:iCs/>
          <w:lang w:eastAsia="nl-BE"/>
        </w:rPr>
        <w:t xml:space="preserve">® </w:t>
      </w:r>
      <w:r w:rsidR="00E05E57">
        <w:rPr>
          <w:rFonts w:cstheme="minorBidi"/>
          <w:i/>
          <w:iCs/>
          <w:lang w:eastAsia="nl-BE"/>
        </w:rPr>
        <w:t>INTENSIVE CARE</w:t>
      </w:r>
      <w:r w:rsidR="00F9187B">
        <w:rPr>
          <w:rFonts w:cstheme="minorBidi"/>
          <w:i/>
          <w:iCs/>
          <w:lang w:eastAsia="nl-BE"/>
        </w:rPr>
        <w:t xml:space="preserve"> 0,12%</w:t>
      </w:r>
      <w:r w:rsidR="00F9187B" w:rsidRPr="000F1E58">
        <w:rPr>
          <w:rFonts w:cstheme="minorBidi"/>
          <w:lang w:eastAsia="nl-BE"/>
        </w:rPr>
        <w:t>. </w:t>
      </w:r>
      <w:r w:rsidR="00F9187B">
        <w:rPr>
          <w:rFonts w:cstheme="minorBidi"/>
          <w:lang w:eastAsia="nl-BE"/>
        </w:rPr>
        <w:t>Noorderhart Pelt</w:t>
      </w:r>
      <w:r w:rsidR="00F9187B" w:rsidRPr="000F1E58">
        <w:rPr>
          <w:rFonts w:cstheme="minorBidi"/>
          <w:lang w:eastAsia="nl-BE"/>
        </w:rPr>
        <w:t xml:space="preserve">. </w:t>
      </w:r>
      <w:r w:rsidR="00F9187B">
        <w:rPr>
          <w:rFonts w:cstheme="minorBidi"/>
          <w:lang w:eastAsia="nl-BE"/>
        </w:rPr>
        <w:t>Geraadpleegd in januari 2026</w:t>
      </w:r>
    </w:p>
    <w:p w14:paraId="1CF2279E" w14:textId="77777777" w:rsidR="00F9187B" w:rsidRDefault="00F9187B" w:rsidP="00826B50">
      <w:pPr>
        <w:spacing w:beforeAutospacing="1" w:afterAutospacing="1"/>
        <w:rPr>
          <w:rFonts w:cstheme="minorBidi"/>
          <w:lang w:eastAsia="nl-BE"/>
        </w:rPr>
      </w:pPr>
    </w:p>
    <w:p w14:paraId="6812A1BD" w14:textId="6C8A0FCA" w:rsidR="00E45BF5" w:rsidRDefault="000E0590" w:rsidP="00826B50">
      <w:pPr>
        <w:spacing w:beforeAutospacing="1" w:afterAutospacing="1"/>
        <w:rPr>
          <w:rFonts w:cstheme="minorBidi"/>
          <w:lang w:eastAsia="nl-BE"/>
        </w:rPr>
      </w:pPr>
      <w:r w:rsidRPr="184D3406">
        <w:rPr>
          <w:rFonts w:cstheme="minorBidi"/>
          <w:lang w:eastAsia="nl-BE"/>
        </w:rPr>
        <w:t xml:space="preserve">De </w:t>
      </w:r>
      <w:r w:rsidR="00C23C6A">
        <w:rPr>
          <w:rFonts w:cstheme="minorBidi"/>
          <w:lang w:eastAsia="nl-BE"/>
        </w:rPr>
        <w:t>andere</w:t>
      </w:r>
      <w:r w:rsidRPr="184D3406">
        <w:rPr>
          <w:rFonts w:cstheme="minorBidi"/>
          <w:lang w:eastAsia="nl-BE"/>
        </w:rPr>
        <w:t xml:space="preserve"> methode gaat over tandenpoetsen aan de hand van de Bass</w:t>
      </w:r>
      <w:r w:rsidR="00624B42">
        <w:rPr>
          <w:rFonts w:cstheme="minorBidi"/>
          <w:lang w:eastAsia="nl-BE"/>
        </w:rPr>
        <w:t>-</w:t>
      </w:r>
      <w:r w:rsidR="008D29A3" w:rsidRPr="184D3406">
        <w:rPr>
          <w:rFonts w:cstheme="minorBidi"/>
          <w:lang w:eastAsia="nl-BE"/>
        </w:rPr>
        <w:t>methode</w:t>
      </w:r>
      <w:r w:rsidR="00501EF0" w:rsidRPr="184D3406">
        <w:rPr>
          <w:rFonts w:cstheme="minorBidi"/>
          <w:lang w:eastAsia="nl-BE"/>
        </w:rPr>
        <w:t xml:space="preserve"> </w:t>
      </w:r>
      <w:r w:rsidR="009B61F4">
        <w:rPr>
          <w:rFonts w:cstheme="minorBidi"/>
          <w:lang w:eastAsia="nl-BE"/>
        </w:rPr>
        <w:t xml:space="preserve">van </w:t>
      </w:r>
      <w:r w:rsidR="009B61F4" w:rsidRPr="009B61F4">
        <w:rPr>
          <w:rFonts w:cstheme="minorBidi"/>
          <w:lang w:eastAsia="nl-BE"/>
        </w:rPr>
        <w:t>Dr. Charles Cassidy Bass</w:t>
      </w:r>
      <w:r w:rsidR="009B61F4">
        <w:rPr>
          <w:rFonts w:cstheme="minorBidi"/>
          <w:lang w:eastAsia="nl-BE"/>
        </w:rPr>
        <w:t xml:space="preserve"> </w:t>
      </w:r>
      <w:r w:rsidR="00050DD0" w:rsidRPr="184D3406">
        <w:rPr>
          <w:rFonts w:cstheme="minorBidi"/>
          <w:lang w:eastAsia="nl-BE"/>
        </w:rPr>
        <w:t xml:space="preserve">waarmee de verpleegkundige met de tandenborstel in een hoek van 45° </w:t>
      </w:r>
      <w:r w:rsidR="00B110D0" w:rsidRPr="184D3406">
        <w:rPr>
          <w:rFonts w:cstheme="minorBidi"/>
          <w:lang w:eastAsia="nl-BE"/>
        </w:rPr>
        <w:t>voorzichti</w:t>
      </w:r>
      <w:r w:rsidR="00A705BB" w:rsidRPr="184D3406">
        <w:rPr>
          <w:rFonts w:cstheme="minorBidi"/>
          <w:lang w:eastAsia="nl-BE"/>
        </w:rPr>
        <w:t xml:space="preserve">ge cirkelvormige bewegingen op de tandenrij maakt en dit voornamelijk op de overgang </w:t>
      </w:r>
      <w:r w:rsidR="003F289E" w:rsidRPr="184D3406">
        <w:rPr>
          <w:rFonts w:cstheme="minorBidi"/>
          <w:lang w:eastAsia="nl-BE"/>
        </w:rPr>
        <w:t xml:space="preserve">van het tandvlees en tand. </w:t>
      </w:r>
      <w:r w:rsidR="000820D6" w:rsidRPr="184D3406">
        <w:rPr>
          <w:rFonts w:cstheme="minorBidi"/>
          <w:lang w:eastAsia="nl-BE"/>
        </w:rPr>
        <w:t>Ook de tong wordt zachtjes mee geborstel</w:t>
      </w:r>
      <w:r w:rsidR="00FB47E4" w:rsidRPr="184D3406">
        <w:rPr>
          <w:rFonts w:cstheme="minorBidi"/>
          <w:lang w:eastAsia="nl-BE"/>
        </w:rPr>
        <w:t xml:space="preserve">d. </w:t>
      </w:r>
      <w:r w:rsidR="00013227">
        <w:rPr>
          <w:rFonts w:cstheme="minorBidi"/>
          <w:lang w:eastAsia="nl-BE"/>
        </w:rPr>
        <w:t xml:space="preserve">Het protocol beschrijft </w:t>
      </w:r>
      <w:r w:rsidR="00FB47E4" w:rsidRPr="184D3406">
        <w:rPr>
          <w:rFonts w:cstheme="minorBidi"/>
          <w:lang w:eastAsia="nl-BE"/>
        </w:rPr>
        <w:t xml:space="preserve">dat het gebruik van </w:t>
      </w:r>
      <w:r w:rsidR="00DD5577">
        <w:t>tandpasta</w:t>
      </w:r>
      <w:r w:rsidR="00FB47E4" w:rsidRPr="184D3406">
        <w:rPr>
          <w:rFonts w:cstheme="minorBidi"/>
          <w:lang w:eastAsia="nl-BE"/>
        </w:rPr>
        <w:t xml:space="preserve"> niet noodzakelijk is voor het verwijderen van plaque</w:t>
      </w:r>
      <w:r w:rsidR="00530170">
        <w:rPr>
          <w:rFonts w:cstheme="minorBidi"/>
          <w:lang w:eastAsia="nl-BE"/>
        </w:rPr>
        <w:t xml:space="preserve"> en gaat </w:t>
      </w:r>
      <w:r w:rsidR="00866AA6">
        <w:rPr>
          <w:rFonts w:cstheme="minorBidi"/>
          <w:lang w:eastAsia="nl-BE"/>
        </w:rPr>
        <w:t xml:space="preserve">hier </w:t>
      </w:r>
      <w:r w:rsidR="00530170">
        <w:rPr>
          <w:rFonts w:cstheme="minorBidi"/>
          <w:lang w:eastAsia="nl-BE"/>
        </w:rPr>
        <w:t xml:space="preserve">dus niet verder </w:t>
      </w:r>
      <w:r w:rsidR="00866AA6">
        <w:rPr>
          <w:rFonts w:cstheme="minorBidi"/>
          <w:lang w:eastAsia="nl-BE"/>
        </w:rPr>
        <w:t>op in</w:t>
      </w:r>
      <w:r w:rsidR="001646AE">
        <w:rPr>
          <w:rFonts w:cstheme="minorBidi"/>
          <w:lang w:eastAsia="nl-BE"/>
        </w:rPr>
        <w:t xml:space="preserve"> welk</w:t>
      </w:r>
      <w:r w:rsidR="0051518C">
        <w:rPr>
          <w:rFonts w:cstheme="minorBidi"/>
          <w:lang w:eastAsia="nl-BE"/>
        </w:rPr>
        <w:t xml:space="preserve"> soort </w:t>
      </w:r>
      <w:r w:rsidR="004831ED">
        <w:rPr>
          <w:rFonts w:cstheme="minorBidi"/>
          <w:lang w:eastAsia="nl-BE"/>
        </w:rPr>
        <w:t>tandpasta</w:t>
      </w:r>
      <w:r w:rsidR="00530170">
        <w:rPr>
          <w:rFonts w:cstheme="minorBidi"/>
          <w:lang w:eastAsia="nl-BE"/>
        </w:rPr>
        <w:t xml:space="preserve"> je het beste kan gebruiken</w:t>
      </w:r>
      <w:r w:rsidR="00FB47E4" w:rsidRPr="184D3406">
        <w:rPr>
          <w:rFonts w:cstheme="minorBidi"/>
          <w:lang w:eastAsia="nl-BE"/>
        </w:rPr>
        <w:t>.</w:t>
      </w:r>
      <w:r w:rsidR="00B57ABD">
        <w:rPr>
          <w:rFonts w:cstheme="minorBidi"/>
          <w:lang w:eastAsia="nl-BE"/>
        </w:rPr>
        <w:t xml:space="preserve"> Vaak wordt </w:t>
      </w:r>
      <w:r w:rsidR="00B57ABD">
        <w:rPr>
          <w:rFonts w:cstheme="minorBidi"/>
          <w:lang w:eastAsia="nl-BE"/>
        </w:rPr>
        <w:lastRenderedPageBreak/>
        <w:t xml:space="preserve">er </w:t>
      </w:r>
      <w:r w:rsidR="004F1092">
        <w:rPr>
          <w:rFonts w:cstheme="minorBidi"/>
          <w:lang w:eastAsia="nl-BE"/>
        </w:rPr>
        <w:t>wel</w:t>
      </w:r>
      <w:r w:rsidR="00B57ABD">
        <w:rPr>
          <w:rFonts w:cstheme="minorBidi"/>
          <w:lang w:eastAsia="nl-BE"/>
        </w:rPr>
        <w:t xml:space="preserve"> gebruik gemaakt van een klein beetje water tijdens het tandenpoetsen</w:t>
      </w:r>
      <w:r w:rsidR="00F77A71">
        <w:rPr>
          <w:rFonts w:cstheme="minorBidi"/>
          <w:lang w:eastAsia="nl-BE"/>
        </w:rPr>
        <w:t>.</w:t>
      </w:r>
      <w:r w:rsidR="00FB47E4" w:rsidRPr="184D3406">
        <w:rPr>
          <w:rFonts w:cstheme="minorBidi"/>
          <w:lang w:eastAsia="nl-BE"/>
        </w:rPr>
        <w:t xml:space="preserve"> </w:t>
      </w:r>
      <w:r w:rsidR="00167818" w:rsidRPr="184D3406">
        <w:rPr>
          <w:rFonts w:cstheme="minorBidi"/>
          <w:lang w:eastAsia="nl-BE"/>
        </w:rPr>
        <w:t xml:space="preserve">De mechanische </w:t>
      </w:r>
      <w:r w:rsidR="00676A00">
        <w:rPr>
          <w:rFonts w:cstheme="minorBidi"/>
          <w:lang w:eastAsia="nl-BE"/>
        </w:rPr>
        <w:t>beweging</w:t>
      </w:r>
      <w:r w:rsidR="00167818" w:rsidRPr="184D3406">
        <w:rPr>
          <w:rFonts w:cstheme="minorBidi"/>
          <w:lang w:eastAsia="nl-BE"/>
        </w:rPr>
        <w:t xml:space="preserve"> zorg</w:t>
      </w:r>
      <w:r w:rsidR="00C10947">
        <w:rPr>
          <w:rFonts w:cstheme="minorBidi"/>
          <w:lang w:eastAsia="nl-BE"/>
        </w:rPr>
        <w:t>t</w:t>
      </w:r>
      <w:r w:rsidR="00167818" w:rsidRPr="184D3406">
        <w:rPr>
          <w:rFonts w:cstheme="minorBidi"/>
          <w:lang w:eastAsia="nl-BE"/>
        </w:rPr>
        <w:t xml:space="preserve"> ervoor dat </w:t>
      </w:r>
      <w:r w:rsidR="00DC4330">
        <w:rPr>
          <w:rFonts w:cstheme="minorBidi"/>
          <w:lang w:eastAsia="nl-BE"/>
        </w:rPr>
        <w:t>het</w:t>
      </w:r>
      <w:r w:rsidR="001646AE">
        <w:rPr>
          <w:rFonts w:cstheme="minorBidi"/>
          <w:lang w:eastAsia="nl-BE"/>
        </w:rPr>
        <w:t xml:space="preserve"> tandplaque</w:t>
      </w:r>
      <w:r w:rsidR="00167818" w:rsidRPr="184D3406">
        <w:rPr>
          <w:rFonts w:cstheme="minorBidi"/>
          <w:lang w:eastAsia="nl-BE"/>
        </w:rPr>
        <w:t xml:space="preserve"> verwijderd wordt. Deze techniek </w:t>
      </w:r>
      <w:r w:rsidR="00DF77AC" w:rsidRPr="184D3406">
        <w:rPr>
          <w:rFonts w:cstheme="minorBidi"/>
          <w:lang w:eastAsia="nl-BE"/>
        </w:rPr>
        <w:t xml:space="preserve">dient minimaal éénmaal per dag te gebeuren. Als laatste wordt weer de mondholte en de trachea boven de cuff geaspireerd. </w:t>
      </w:r>
      <w:r w:rsidR="003C5B9D" w:rsidRPr="184D3406">
        <w:rPr>
          <w:rFonts w:cstheme="minorBidi"/>
          <w:lang w:eastAsia="nl-BE"/>
        </w:rPr>
        <w:t xml:space="preserve">De </w:t>
      </w:r>
      <w:r w:rsidR="001754FA" w:rsidRPr="184D3406">
        <w:rPr>
          <w:rFonts w:cstheme="minorBidi"/>
          <w:lang w:eastAsia="nl-BE"/>
        </w:rPr>
        <w:t>handelingen die gemaakt zijn moeten gerapporteerd worden in het elektronisch verpleegdossier</w:t>
      </w:r>
      <w:r w:rsidR="003235EA" w:rsidRPr="184D3406">
        <w:rPr>
          <w:rFonts w:cstheme="minorBidi"/>
          <w:lang w:eastAsia="nl-BE"/>
        </w:rPr>
        <w:t xml:space="preserve">. Het vermelden van producten en observaties is belangrijk in het opvolgen van de toestand van de mond. </w:t>
      </w:r>
      <w:r w:rsidR="009242A7">
        <w:rPr>
          <w:rFonts w:cstheme="minorBidi"/>
          <w:lang w:eastAsia="nl-BE"/>
        </w:rPr>
        <w:t>Daarnaast wordt er in</w:t>
      </w:r>
      <w:r w:rsidR="005149C8" w:rsidRPr="184D3406">
        <w:rPr>
          <w:rFonts w:cstheme="minorBidi"/>
          <w:lang w:eastAsia="nl-BE"/>
        </w:rPr>
        <w:t xml:space="preserve"> het protocol onder meer benadrukt dat lippenbalsem moet worden aangebracht bij droge of gebarsten lippen, en dat swabs </w:t>
      </w:r>
      <w:r w:rsidR="00012018">
        <w:rPr>
          <w:rFonts w:cstheme="minorBidi"/>
          <w:lang w:eastAsia="nl-BE"/>
        </w:rPr>
        <w:t xml:space="preserve"> met CHX 0,12% </w:t>
      </w:r>
      <w:r w:rsidR="005149C8" w:rsidRPr="184D3406">
        <w:rPr>
          <w:rFonts w:cstheme="minorBidi"/>
          <w:lang w:eastAsia="nl-BE"/>
        </w:rPr>
        <w:t>uitsluitend gebruikt mogen worden wanneer tandenpoetsen met een gewone tandenborstel niet mogelijk is.</w:t>
      </w:r>
      <w:r w:rsidR="0088445D" w:rsidRPr="184D3406">
        <w:rPr>
          <w:rFonts w:cstheme="minorBidi"/>
          <w:lang w:eastAsia="nl-BE"/>
        </w:rPr>
        <w:t xml:space="preserve"> </w:t>
      </w:r>
    </w:p>
    <w:p w14:paraId="726451ED" w14:textId="423B77BF" w:rsidR="00E45BF5" w:rsidRPr="009C23E0" w:rsidRDefault="00E06139" w:rsidP="002B20B6">
      <w:pPr>
        <w:spacing w:beforeAutospacing="1" w:afterAutospacing="1"/>
        <w:rPr>
          <w:rFonts w:cstheme="minorBidi"/>
          <w:b/>
          <w:bCs/>
          <w:lang w:eastAsia="nl-BE"/>
        </w:rPr>
      </w:pPr>
      <w:r>
        <w:rPr>
          <w:rFonts w:cstheme="minorBidi"/>
          <w:lang w:eastAsia="nl-BE"/>
        </w:rPr>
        <w:t>Op de dienst kan er nu ook gebruik gemaakt worden van een tandenborstel met suctie</w:t>
      </w:r>
      <w:r w:rsidR="00E95524">
        <w:rPr>
          <w:rFonts w:cstheme="minorBidi"/>
          <w:lang w:eastAsia="nl-BE"/>
        </w:rPr>
        <w:t xml:space="preserve"> </w:t>
      </w:r>
      <w:r w:rsidR="009445E2">
        <w:rPr>
          <w:rFonts w:cstheme="minorBidi"/>
          <w:lang w:eastAsia="nl-BE"/>
        </w:rPr>
        <w:t>(</w:t>
      </w:r>
      <w:r w:rsidR="00EE7818">
        <w:rPr>
          <w:rFonts w:cstheme="minorBidi"/>
          <w:lang w:eastAsia="nl-BE"/>
        </w:rPr>
        <w:t>f</w:t>
      </w:r>
      <w:r w:rsidR="001979CE">
        <w:rPr>
          <w:rFonts w:cstheme="minorBidi"/>
          <w:lang w:eastAsia="nl-BE"/>
        </w:rPr>
        <w:t>iguur</w:t>
      </w:r>
      <w:r w:rsidR="009445E2">
        <w:rPr>
          <w:rFonts w:cstheme="minorBidi"/>
          <w:lang w:eastAsia="nl-BE"/>
        </w:rPr>
        <w:t xml:space="preserve"> 2</w:t>
      </w:r>
      <w:r w:rsidR="00655EAA">
        <w:rPr>
          <w:rFonts w:cstheme="minorBidi"/>
          <w:lang w:eastAsia="nl-BE"/>
        </w:rPr>
        <w:t xml:space="preserve"> en 3</w:t>
      </w:r>
      <w:r w:rsidR="009445E2">
        <w:rPr>
          <w:rFonts w:cstheme="minorBidi"/>
          <w:lang w:eastAsia="nl-BE"/>
        </w:rPr>
        <w:t>, Van der Vorst, 2026)</w:t>
      </w:r>
      <w:r w:rsidR="00C25867">
        <w:rPr>
          <w:rFonts w:cstheme="minorBidi"/>
          <w:lang w:eastAsia="nl-BE"/>
        </w:rPr>
        <w:t>.</w:t>
      </w:r>
      <w:r w:rsidR="00CD0409">
        <w:rPr>
          <w:rFonts w:cstheme="minorBidi"/>
          <w:lang w:eastAsia="nl-BE"/>
        </w:rPr>
        <w:t xml:space="preserve"> De</w:t>
      </w:r>
      <w:r w:rsidR="00D60862">
        <w:rPr>
          <w:rFonts w:cstheme="minorBidi"/>
          <w:lang w:eastAsia="nl-BE"/>
        </w:rPr>
        <w:t>ze</w:t>
      </w:r>
      <w:r w:rsidR="00CD0409">
        <w:rPr>
          <w:rFonts w:cstheme="minorBidi"/>
          <w:lang w:eastAsia="nl-BE"/>
        </w:rPr>
        <w:t xml:space="preserve"> </w:t>
      </w:r>
      <w:r w:rsidR="00D60862">
        <w:rPr>
          <w:rFonts w:cstheme="minorBidi"/>
          <w:lang w:eastAsia="nl-BE"/>
        </w:rPr>
        <w:t>mondverzorging</w:t>
      </w:r>
      <w:r w:rsidR="009C23E0">
        <w:rPr>
          <w:rFonts w:cstheme="minorBidi"/>
          <w:lang w:eastAsia="nl-BE"/>
        </w:rPr>
        <w:t>set</w:t>
      </w:r>
      <w:r w:rsidR="00D60862">
        <w:rPr>
          <w:rFonts w:cstheme="minorBidi"/>
          <w:lang w:eastAsia="nl-BE"/>
        </w:rPr>
        <w:t xml:space="preserve"> </w:t>
      </w:r>
      <w:r w:rsidR="00676985">
        <w:rPr>
          <w:rFonts w:cstheme="minorBidi"/>
          <w:lang w:eastAsia="nl-BE"/>
        </w:rPr>
        <w:t xml:space="preserve">van </w:t>
      </w:r>
      <w:r w:rsidR="009C23E0" w:rsidRPr="009C23E0">
        <w:rPr>
          <w:rFonts w:cstheme="minorBidi"/>
          <w:lang w:eastAsia="nl-BE"/>
        </w:rPr>
        <w:t>Ballard™ Prep Pack</w:t>
      </w:r>
      <w:r w:rsidR="00A332BB" w:rsidRPr="009C23E0">
        <w:rPr>
          <w:rFonts w:cstheme="minorBidi"/>
          <w:lang w:eastAsia="nl-BE"/>
        </w:rPr>
        <w:t xml:space="preserve"> bestaat uit 4 delen. </w:t>
      </w:r>
      <w:r w:rsidR="00676EE8" w:rsidRPr="009C23E0">
        <w:rPr>
          <w:rFonts w:cstheme="minorBidi"/>
          <w:lang w:eastAsia="nl-BE"/>
        </w:rPr>
        <w:t xml:space="preserve">Een suctiehandvat </w:t>
      </w:r>
      <w:r w:rsidR="00C16737" w:rsidRPr="009C23E0">
        <w:rPr>
          <w:rFonts w:cstheme="minorBidi"/>
          <w:lang w:eastAsia="nl-BE"/>
        </w:rPr>
        <w:t>waarop de</w:t>
      </w:r>
      <w:r w:rsidR="00676EE8" w:rsidRPr="009C23E0">
        <w:rPr>
          <w:rFonts w:cstheme="minorBidi"/>
          <w:lang w:eastAsia="nl-BE"/>
        </w:rPr>
        <w:t xml:space="preserve"> </w:t>
      </w:r>
      <w:r w:rsidR="00406272" w:rsidRPr="009C23E0">
        <w:rPr>
          <w:rFonts w:cstheme="minorBidi"/>
          <w:lang w:eastAsia="nl-BE"/>
        </w:rPr>
        <w:t>Y</w:t>
      </w:r>
      <w:r w:rsidR="00676EE8" w:rsidRPr="009C23E0">
        <w:rPr>
          <w:rFonts w:cstheme="minorBidi"/>
          <w:lang w:eastAsia="nl-BE"/>
        </w:rPr>
        <w:t>ankauer</w:t>
      </w:r>
      <w:r w:rsidR="00406272" w:rsidRPr="009C23E0">
        <w:rPr>
          <w:rFonts w:cstheme="minorBidi"/>
          <w:lang w:eastAsia="nl-BE"/>
        </w:rPr>
        <w:t xml:space="preserve">-sonde </w:t>
      </w:r>
      <w:r w:rsidR="00C16737" w:rsidRPr="009C23E0">
        <w:rPr>
          <w:rFonts w:cstheme="minorBidi"/>
          <w:lang w:eastAsia="nl-BE"/>
        </w:rPr>
        <w:t>wordt aangesloten</w:t>
      </w:r>
      <w:r w:rsidR="00CC27F8" w:rsidRPr="009C23E0">
        <w:rPr>
          <w:rFonts w:cstheme="minorBidi"/>
          <w:lang w:eastAsia="nl-BE"/>
        </w:rPr>
        <w:t xml:space="preserve">. </w:t>
      </w:r>
      <w:r w:rsidR="002A61CD" w:rsidRPr="009C23E0">
        <w:rPr>
          <w:rFonts w:cstheme="minorBidi"/>
          <w:lang w:eastAsia="nl-BE"/>
        </w:rPr>
        <w:t xml:space="preserve">Een </w:t>
      </w:r>
      <w:r w:rsidR="00621B1A" w:rsidRPr="009C23E0">
        <w:rPr>
          <w:rFonts w:cstheme="minorBidi"/>
          <w:lang w:eastAsia="nl-BE"/>
        </w:rPr>
        <w:t>Y</w:t>
      </w:r>
      <w:r w:rsidR="002A61CD" w:rsidRPr="009C23E0">
        <w:rPr>
          <w:rFonts w:cstheme="minorBidi"/>
          <w:lang w:eastAsia="nl-BE"/>
        </w:rPr>
        <w:t>ankauer</w:t>
      </w:r>
      <w:r w:rsidR="00621B1A" w:rsidRPr="009C23E0">
        <w:rPr>
          <w:rFonts w:cstheme="minorBidi"/>
          <w:lang w:eastAsia="nl-BE"/>
        </w:rPr>
        <w:t xml:space="preserve">-sonde </w:t>
      </w:r>
      <w:r w:rsidR="002A61CD" w:rsidRPr="009C23E0">
        <w:rPr>
          <w:rFonts w:cstheme="minorBidi"/>
          <w:lang w:eastAsia="nl-BE"/>
        </w:rPr>
        <w:t>en een Y-adapter</w:t>
      </w:r>
      <w:r w:rsidR="008E0345" w:rsidRPr="009C23E0">
        <w:rPr>
          <w:rFonts w:cstheme="minorBidi"/>
          <w:lang w:eastAsia="nl-BE"/>
        </w:rPr>
        <w:t xml:space="preserve">, </w:t>
      </w:r>
      <w:r w:rsidR="002A61CD" w:rsidRPr="009C23E0">
        <w:rPr>
          <w:rFonts w:cstheme="minorBidi"/>
          <w:lang w:eastAsia="nl-BE"/>
        </w:rPr>
        <w:t>maar deze</w:t>
      </w:r>
      <w:r w:rsidR="008E0345" w:rsidRPr="009C23E0">
        <w:rPr>
          <w:rFonts w:cstheme="minorBidi"/>
          <w:lang w:eastAsia="nl-BE"/>
        </w:rPr>
        <w:t xml:space="preserve"> </w:t>
      </w:r>
      <w:r w:rsidR="002A61CD" w:rsidRPr="009C23E0">
        <w:rPr>
          <w:rFonts w:cstheme="minorBidi"/>
          <w:lang w:eastAsia="nl-BE"/>
        </w:rPr>
        <w:t>word</w:t>
      </w:r>
      <w:r w:rsidR="00C5730E" w:rsidRPr="009C23E0">
        <w:rPr>
          <w:rFonts w:cstheme="minorBidi"/>
          <w:lang w:eastAsia="nl-BE"/>
        </w:rPr>
        <w:t>en</w:t>
      </w:r>
      <w:r w:rsidR="002A61CD" w:rsidRPr="009C23E0">
        <w:rPr>
          <w:rFonts w:cstheme="minorBidi"/>
          <w:lang w:eastAsia="nl-BE"/>
        </w:rPr>
        <w:t xml:space="preserve"> niet gebruikt tijdens het mondtoilet. En als laatste een zachte tandenborstel</w:t>
      </w:r>
      <w:r w:rsidR="00EF51A1" w:rsidRPr="009C23E0">
        <w:rPr>
          <w:rFonts w:cstheme="minorBidi"/>
          <w:lang w:eastAsia="nl-BE"/>
        </w:rPr>
        <w:t xml:space="preserve"> en deze sluit je aan op het suctie handvat. </w:t>
      </w:r>
    </w:p>
    <w:p w14:paraId="14F57C85" w14:textId="77777777" w:rsidR="00047136" w:rsidRPr="00E45BF5" w:rsidRDefault="00047136" w:rsidP="00826B50">
      <w:pPr>
        <w:spacing w:beforeAutospacing="1" w:afterAutospacing="1"/>
        <w:rPr>
          <w:rFonts w:cstheme="minorBidi"/>
          <w:lang w:eastAsia="nl-BE"/>
        </w:rPr>
      </w:pPr>
    </w:p>
    <w:p w14:paraId="44D3CCE5" w14:textId="77777777" w:rsidR="002A71AE" w:rsidRPr="002A71AE" w:rsidRDefault="002A71AE" w:rsidP="006B3616">
      <w:pPr>
        <w:spacing w:beforeAutospacing="1" w:afterAutospacing="1" w:line="240" w:lineRule="auto"/>
        <w:jc w:val="left"/>
        <w:rPr>
          <w:rFonts w:cstheme="minorBidi"/>
          <w:b/>
          <w:bCs/>
          <w:lang w:eastAsia="nl-BE"/>
        </w:rPr>
      </w:pPr>
      <w:r w:rsidRPr="002A71AE">
        <w:rPr>
          <w:rFonts w:cstheme="minorBidi"/>
          <w:b/>
          <w:bCs/>
          <w:lang w:eastAsia="nl-BE"/>
        </w:rPr>
        <w:t>Figuur</w:t>
      </w:r>
      <w:r w:rsidR="009445E2" w:rsidRPr="002A71AE">
        <w:rPr>
          <w:rFonts w:cstheme="minorBidi"/>
          <w:b/>
          <w:bCs/>
          <w:lang w:eastAsia="nl-BE"/>
        </w:rPr>
        <w:t xml:space="preserve"> 2: </w:t>
      </w:r>
    </w:p>
    <w:p w14:paraId="58E2A342" w14:textId="34C2F943" w:rsidR="00B31AC4" w:rsidRPr="00E45BF5" w:rsidRDefault="00B31AC4" w:rsidP="006B3616">
      <w:pPr>
        <w:spacing w:beforeAutospacing="1" w:afterAutospacing="1" w:line="240" w:lineRule="auto"/>
        <w:jc w:val="left"/>
        <w:rPr>
          <w:rFonts w:cstheme="minorBidi"/>
          <w:lang w:eastAsia="nl-BE"/>
        </w:rPr>
      </w:pPr>
      <w:r w:rsidRPr="00E45BF5">
        <w:rPr>
          <w:rFonts w:cstheme="minorBidi"/>
          <w:i/>
          <w:iCs/>
          <w:lang w:eastAsia="nl-BE"/>
        </w:rPr>
        <w:t xml:space="preserve">De </w:t>
      </w:r>
      <w:r w:rsidR="002A71AE">
        <w:rPr>
          <w:rFonts w:cstheme="minorBidi"/>
          <w:i/>
          <w:iCs/>
          <w:lang w:eastAsia="nl-BE"/>
        </w:rPr>
        <w:t>M</w:t>
      </w:r>
      <w:r w:rsidRPr="00E45BF5">
        <w:rPr>
          <w:rFonts w:cstheme="minorBidi"/>
          <w:i/>
          <w:iCs/>
          <w:lang w:eastAsia="nl-BE"/>
        </w:rPr>
        <w:t>ondzorgset</w:t>
      </w:r>
      <w:r w:rsidR="00CA3D80" w:rsidRPr="00E45BF5">
        <w:rPr>
          <w:rFonts w:cstheme="minorBidi"/>
          <w:i/>
          <w:iCs/>
          <w:lang w:eastAsia="nl-BE"/>
        </w:rPr>
        <w:t xml:space="preserve">: </w:t>
      </w:r>
      <w:r w:rsidR="002A71AE">
        <w:rPr>
          <w:rFonts w:cstheme="minorBidi"/>
          <w:i/>
          <w:iCs/>
          <w:lang w:eastAsia="nl-BE"/>
        </w:rPr>
        <w:t>S</w:t>
      </w:r>
      <w:r w:rsidR="00EC38B9" w:rsidRPr="00E45BF5">
        <w:rPr>
          <w:rFonts w:cstheme="minorBidi"/>
          <w:i/>
          <w:iCs/>
          <w:lang w:eastAsia="nl-BE"/>
        </w:rPr>
        <w:t>uctie</w:t>
      </w:r>
      <w:r w:rsidR="00ED776E">
        <w:rPr>
          <w:rFonts w:cstheme="minorBidi"/>
          <w:i/>
          <w:iCs/>
          <w:lang w:eastAsia="nl-BE"/>
        </w:rPr>
        <w:t>t</w:t>
      </w:r>
      <w:r w:rsidR="00EC38B9" w:rsidRPr="00E45BF5">
        <w:rPr>
          <w:rFonts w:cstheme="minorBidi"/>
          <w:i/>
          <w:iCs/>
          <w:lang w:eastAsia="nl-BE"/>
        </w:rPr>
        <w:t xml:space="preserve">andenborstel </w:t>
      </w:r>
    </w:p>
    <w:p w14:paraId="41242D7D" w14:textId="2ED4A2B9" w:rsidR="008A4067" w:rsidRDefault="008E0345" w:rsidP="006B3616">
      <w:pPr>
        <w:spacing w:beforeAutospacing="1" w:afterAutospacing="1" w:line="240" w:lineRule="auto"/>
        <w:jc w:val="left"/>
        <w:rPr>
          <w:rFonts w:cstheme="minorBidi"/>
          <w:lang w:eastAsia="nl-BE"/>
        </w:rPr>
      </w:pPr>
      <w:r>
        <w:rPr>
          <w:rFonts w:cstheme="minorBidi"/>
          <w:noProof/>
          <w:lang w:eastAsia="nl-BE"/>
        </w:rPr>
        <w:drawing>
          <wp:inline distT="0" distB="0" distL="0" distR="0" wp14:anchorId="75AEAF9B" wp14:editId="6AA0636F">
            <wp:extent cx="1583055" cy="2476266"/>
            <wp:effectExtent l="0" t="0" r="0" b="635"/>
            <wp:docPr id="142064187" name="Afbeelding 4" descr="Afbeelding met teks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4187" name="Afbeelding 4" descr="Afbeelding met tekst, overdekt&#10;&#10;Door AI gegenereerde inhoud is mogelijk onjuist."/>
                    <pic:cNvPicPr/>
                  </pic:nvPicPr>
                  <pic:blipFill rotWithShape="1">
                    <a:blip r:embed="rId13" cstate="print">
                      <a:extLst>
                        <a:ext uri="{28A0092B-C50C-407E-A947-70E740481C1C}">
                          <a14:useLocalDpi xmlns:a14="http://schemas.microsoft.com/office/drawing/2010/main" val="0"/>
                        </a:ext>
                      </a:extLst>
                    </a:blip>
                    <a:srcRect l="25855" t="9926" r="40572" b="20059"/>
                    <a:stretch>
                      <a:fillRect/>
                    </a:stretch>
                  </pic:blipFill>
                  <pic:spPr bwMode="auto">
                    <a:xfrm>
                      <a:off x="0" y="0"/>
                      <a:ext cx="1584771" cy="2478950"/>
                    </a:xfrm>
                    <a:prstGeom prst="rect">
                      <a:avLst/>
                    </a:prstGeom>
                    <a:ln>
                      <a:noFill/>
                    </a:ln>
                    <a:extLst>
                      <a:ext uri="{53640926-AAD7-44D8-BBD7-CCE9431645EC}">
                        <a14:shadowObscured xmlns:a14="http://schemas.microsoft.com/office/drawing/2010/main"/>
                      </a:ext>
                    </a:extLst>
                  </pic:spPr>
                </pic:pic>
              </a:graphicData>
            </a:graphic>
          </wp:inline>
        </w:drawing>
      </w:r>
      <w:r w:rsidR="007B146D">
        <w:rPr>
          <w:rFonts w:cstheme="minorBidi"/>
          <w:lang w:eastAsia="nl-BE"/>
        </w:rPr>
        <w:t xml:space="preserve">            </w:t>
      </w:r>
      <w:r w:rsidR="00F4475F">
        <w:rPr>
          <w:rFonts w:cstheme="minorBidi"/>
          <w:noProof/>
          <w:lang w:eastAsia="nl-BE"/>
        </w:rPr>
        <w:drawing>
          <wp:inline distT="0" distB="0" distL="0" distR="0" wp14:anchorId="55D1383D" wp14:editId="4855C20A">
            <wp:extent cx="2733589" cy="1703705"/>
            <wp:effectExtent l="317" t="0" r="0" b="0"/>
            <wp:docPr id="596902469" name="Afbeelding 5" descr="Afbeelding met tekst, overdekt, kran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02469" name="Afbeelding 5" descr="Afbeelding met tekst, overdekt, krant, persoon&#10;&#10;Door AI gegenereerde inhoud is mogelijk onjuist."/>
                    <pic:cNvPicPr/>
                  </pic:nvPicPr>
                  <pic:blipFill rotWithShape="1">
                    <a:blip r:embed="rId14" cstate="print">
                      <a:extLst>
                        <a:ext uri="{28A0092B-C50C-407E-A947-70E740481C1C}">
                          <a14:useLocalDpi xmlns:a14="http://schemas.microsoft.com/office/drawing/2010/main" val="0"/>
                        </a:ext>
                      </a:extLst>
                    </a:blip>
                    <a:srcRect l="8331" t="27270" r="15091" b="9093"/>
                    <a:stretch>
                      <a:fillRect/>
                    </a:stretch>
                  </pic:blipFill>
                  <pic:spPr bwMode="auto">
                    <a:xfrm rot="5400000">
                      <a:off x="0" y="0"/>
                      <a:ext cx="2733589" cy="1703705"/>
                    </a:xfrm>
                    <a:prstGeom prst="rect">
                      <a:avLst/>
                    </a:prstGeom>
                    <a:ln>
                      <a:noFill/>
                    </a:ln>
                    <a:extLst>
                      <a:ext uri="{53640926-AAD7-44D8-BBD7-CCE9431645EC}">
                        <a14:shadowObscured xmlns:a14="http://schemas.microsoft.com/office/drawing/2010/main"/>
                      </a:ext>
                    </a:extLst>
                  </pic:spPr>
                </pic:pic>
              </a:graphicData>
            </a:graphic>
          </wp:inline>
        </w:drawing>
      </w:r>
      <w:r w:rsidR="00E95524">
        <w:rPr>
          <w:rFonts w:cstheme="minorBidi"/>
          <w:lang w:eastAsia="nl-BE"/>
        </w:rPr>
        <w:t xml:space="preserve">  </w:t>
      </w:r>
    </w:p>
    <w:p w14:paraId="5BD2BA75" w14:textId="1B142573" w:rsidR="00CA4349" w:rsidRPr="008C1F84" w:rsidRDefault="00817ADF" w:rsidP="008C1F84">
      <w:pPr>
        <w:spacing w:beforeAutospacing="1" w:afterAutospacing="1" w:line="240" w:lineRule="auto"/>
        <w:rPr>
          <w:rFonts w:cstheme="minorBidi"/>
          <w:i/>
          <w:iCs/>
          <w:lang w:eastAsia="nl-BE"/>
        </w:rPr>
      </w:pPr>
      <w:r w:rsidRPr="00817ADF">
        <w:rPr>
          <w:rFonts w:cstheme="minorBidi"/>
          <w:i/>
          <w:iCs/>
          <w:lang w:eastAsia="nl-BE"/>
        </w:rPr>
        <w:t>Noot.</w:t>
      </w:r>
      <w:r w:rsidR="00713E4C">
        <w:rPr>
          <w:rFonts w:cstheme="minorBidi"/>
          <w:lang w:eastAsia="nl-BE"/>
        </w:rPr>
        <w:t xml:space="preserve"> </w:t>
      </w:r>
      <w:r w:rsidR="008A4067">
        <w:rPr>
          <w:rFonts w:cstheme="minorBidi"/>
          <w:lang w:eastAsia="nl-BE"/>
        </w:rPr>
        <w:t>Van der Vorst</w:t>
      </w:r>
      <w:r w:rsidR="008A4067" w:rsidRPr="000F1E58">
        <w:rPr>
          <w:rFonts w:cstheme="minorBidi"/>
          <w:lang w:eastAsia="nl-BE"/>
        </w:rPr>
        <w:t>, </w:t>
      </w:r>
      <w:r w:rsidR="008A4067">
        <w:rPr>
          <w:rFonts w:cstheme="minorBidi"/>
          <w:lang w:eastAsia="nl-BE"/>
        </w:rPr>
        <w:t>Y</w:t>
      </w:r>
      <w:r w:rsidR="008A4067" w:rsidRPr="000F1E58">
        <w:rPr>
          <w:rFonts w:cstheme="minorBidi"/>
          <w:lang w:eastAsia="nl-BE"/>
        </w:rPr>
        <w:t>. (</w:t>
      </w:r>
      <w:r w:rsidR="008A4067">
        <w:rPr>
          <w:rFonts w:cstheme="minorBidi"/>
          <w:lang w:eastAsia="nl-BE"/>
        </w:rPr>
        <w:t>2026</w:t>
      </w:r>
      <w:r w:rsidR="008A4067" w:rsidRPr="000F1E58">
        <w:rPr>
          <w:rFonts w:cstheme="minorBidi"/>
          <w:lang w:eastAsia="nl-BE"/>
        </w:rPr>
        <w:t>).</w:t>
      </w:r>
      <w:r w:rsidR="00713E4C">
        <w:rPr>
          <w:rFonts w:cstheme="minorBidi"/>
          <w:lang w:eastAsia="nl-BE"/>
        </w:rPr>
        <w:t xml:space="preserve"> </w:t>
      </w:r>
      <w:r w:rsidR="008A4067">
        <w:rPr>
          <w:rFonts w:cstheme="minorBidi"/>
          <w:i/>
          <w:iCs/>
          <w:lang w:eastAsia="nl-BE"/>
        </w:rPr>
        <w:t>De mondzorgset: suctie tandenborstel en</w:t>
      </w:r>
      <w:r w:rsidR="000770B1">
        <w:rPr>
          <w:rFonts w:cstheme="minorBidi"/>
          <w:i/>
          <w:iCs/>
          <w:lang w:eastAsia="nl-BE"/>
        </w:rPr>
        <w:t xml:space="preserve"> </w:t>
      </w:r>
      <w:r w:rsidR="00713E4C">
        <w:rPr>
          <w:rFonts w:cstheme="minorBidi"/>
          <w:i/>
          <w:iCs/>
          <w:lang w:eastAsia="nl-BE"/>
        </w:rPr>
        <w:t xml:space="preserve">  </w:t>
      </w:r>
      <w:r w:rsidR="000770B1">
        <w:rPr>
          <w:rFonts w:cstheme="minorBidi"/>
          <w:i/>
          <w:iCs/>
          <w:lang w:eastAsia="nl-BE"/>
        </w:rPr>
        <w:t>h</w:t>
      </w:r>
      <w:r w:rsidR="008A4067">
        <w:rPr>
          <w:rFonts w:cstheme="minorBidi"/>
          <w:i/>
          <w:iCs/>
          <w:lang w:eastAsia="nl-BE"/>
        </w:rPr>
        <w:t>andschoenen</w:t>
      </w:r>
      <w:r w:rsidR="008A4067" w:rsidRPr="000F1E58">
        <w:rPr>
          <w:rFonts w:cstheme="minorBidi"/>
          <w:lang w:eastAsia="nl-BE"/>
        </w:rPr>
        <w:t>. </w:t>
      </w:r>
      <w:r w:rsidR="008A4067">
        <w:rPr>
          <w:rFonts w:cstheme="minorBidi"/>
          <w:lang w:eastAsia="nl-BE"/>
        </w:rPr>
        <w:t>Noorderhart Pelt</w:t>
      </w:r>
      <w:r w:rsidR="008A4067" w:rsidRPr="000F1E58">
        <w:rPr>
          <w:rFonts w:cstheme="minorBidi"/>
          <w:lang w:eastAsia="nl-BE"/>
        </w:rPr>
        <w:t xml:space="preserve">. </w:t>
      </w:r>
      <w:r w:rsidR="008A4067">
        <w:rPr>
          <w:rFonts w:cstheme="minorBidi"/>
          <w:lang w:eastAsia="nl-BE"/>
        </w:rPr>
        <w:t>Geraadpleegd in januari 2026</w:t>
      </w:r>
    </w:p>
    <w:p w14:paraId="29BA530D" w14:textId="77777777" w:rsidR="00047136" w:rsidRPr="00047136" w:rsidRDefault="00047136" w:rsidP="00655EAA">
      <w:pPr>
        <w:spacing w:beforeAutospacing="1" w:afterAutospacing="1" w:line="240" w:lineRule="auto"/>
        <w:jc w:val="left"/>
        <w:rPr>
          <w:rFonts w:cstheme="minorBidi"/>
          <w:b/>
          <w:bCs/>
          <w:lang w:eastAsia="nl-BE"/>
        </w:rPr>
      </w:pPr>
      <w:r w:rsidRPr="00047136">
        <w:rPr>
          <w:rFonts w:cstheme="minorBidi"/>
          <w:b/>
          <w:bCs/>
          <w:lang w:eastAsia="nl-BE"/>
        </w:rPr>
        <w:lastRenderedPageBreak/>
        <w:t>Figuur</w:t>
      </w:r>
      <w:r w:rsidR="00655EAA" w:rsidRPr="00047136">
        <w:rPr>
          <w:rFonts w:cstheme="minorBidi"/>
          <w:b/>
          <w:bCs/>
          <w:lang w:eastAsia="nl-BE"/>
        </w:rPr>
        <w:t xml:space="preserve"> 3:</w:t>
      </w:r>
    </w:p>
    <w:p w14:paraId="0A0F12A6" w14:textId="3B8C5C43" w:rsidR="00655EAA" w:rsidRPr="00E45BF5" w:rsidRDefault="00655EAA" w:rsidP="00655EAA">
      <w:pPr>
        <w:spacing w:beforeAutospacing="1" w:afterAutospacing="1" w:line="240" w:lineRule="auto"/>
        <w:jc w:val="left"/>
        <w:rPr>
          <w:rFonts w:cstheme="minorBidi"/>
          <w:lang w:eastAsia="nl-BE"/>
        </w:rPr>
      </w:pPr>
      <w:r w:rsidRPr="00E45BF5">
        <w:rPr>
          <w:rFonts w:cstheme="minorBidi"/>
          <w:i/>
          <w:iCs/>
          <w:lang w:eastAsia="nl-BE"/>
        </w:rPr>
        <w:t xml:space="preserve">De </w:t>
      </w:r>
      <w:r w:rsidR="00047136">
        <w:rPr>
          <w:rFonts w:cstheme="minorBidi"/>
          <w:i/>
          <w:iCs/>
          <w:lang w:eastAsia="nl-BE"/>
        </w:rPr>
        <w:t>V</w:t>
      </w:r>
      <w:r w:rsidRPr="00E45BF5">
        <w:rPr>
          <w:rFonts w:cstheme="minorBidi"/>
          <w:i/>
          <w:iCs/>
          <w:lang w:eastAsia="nl-BE"/>
        </w:rPr>
        <w:t xml:space="preserve">olledige </w:t>
      </w:r>
      <w:r w:rsidR="00047136">
        <w:rPr>
          <w:rFonts w:cstheme="minorBidi"/>
          <w:i/>
          <w:iCs/>
          <w:lang w:eastAsia="nl-BE"/>
        </w:rPr>
        <w:t>M</w:t>
      </w:r>
      <w:r w:rsidRPr="00E45BF5">
        <w:rPr>
          <w:rFonts w:cstheme="minorBidi"/>
          <w:i/>
          <w:iCs/>
          <w:lang w:eastAsia="nl-BE"/>
        </w:rPr>
        <w:t>ondzorgset</w:t>
      </w:r>
    </w:p>
    <w:p w14:paraId="25B7B2E7" w14:textId="1EDA4688" w:rsidR="00115EE7" w:rsidRDefault="00115EE7" w:rsidP="00115EE7">
      <w:pPr>
        <w:spacing w:before="100" w:beforeAutospacing="1" w:after="100" w:afterAutospacing="1" w:line="240" w:lineRule="auto"/>
        <w:jc w:val="left"/>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36D08C79" wp14:editId="2B06ED96">
            <wp:extent cx="4985385" cy="2781300"/>
            <wp:effectExtent l="0" t="0" r="5715" b="0"/>
            <wp:docPr id="72756659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66594" name="Afbeelding 727566594"/>
                    <pic:cNvPicPr/>
                  </pic:nvPicPr>
                  <pic:blipFill rotWithShape="1">
                    <a:blip r:embed="rId15">
                      <a:extLst>
                        <a:ext uri="{28A0092B-C50C-407E-A947-70E740481C1C}">
                          <a14:useLocalDpi xmlns:a14="http://schemas.microsoft.com/office/drawing/2010/main" val="0"/>
                        </a:ext>
                      </a:extLst>
                    </a:blip>
                    <a:srcRect t="34389" b="34231"/>
                    <a:stretch>
                      <a:fillRect/>
                    </a:stretch>
                  </pic:blipFill>
                  <pic:spPr bwMode="auto">
                    <a:xfrm>
                      <a:off x="0" y="0"/>
                      <a:ext cx="4985385" cy="2781300"/>
                    </a:xfrm>
                    <a:prstGeom prst="rect">
                      <a:avLst/>
                    </a:prstGeom>
                    <a:ln>
                      <a:noFill/>
                    </a:ln>
                    <a:extLst>
                      <a:ext uri="{53640926-AAD7-44D8-BBD7-CCE9431645EC}">
                        <a14:shadowObscured xmlns:a14="http://schemas.microsoft.com/office/drawing/2010/main"/>
                      </a:ext>
                    </a:extLst>
                  </pic:spPr>
                </pic:pic>
              </a:graphicData>
            </a:graphic>
          </wp:inline>
        </w:drawing>
      </w:r>
    </w:p>
    <w:p w14:paraId="5F6AB477" w14:textId="4AA66246" w:rsidR="0025374D" w:rsidRDefault="00713E4C" w:rsidP="006B3616">
      <w:pPr>
        <w:spacing w:beforeAutospacing="1" w:afterAutospacing="1" w:line="240" w:lineRule="auto"/>
        <w:jc w:val="left"/>
        <w:rPr>
          <w:rFonts w:cstheme="minorBidi"/>
          <w:lang w:eastAsia="nl-BE"/>
        </w:rPr>
      </w:pPr>
      <w:r w:rsidRPr="00817ADF">
        <w:rPr>
          <w:rFonts w:cstheme="minorBidi"/>
          <w:i/>
          <w:iCs/>
          <w:lang w:eastAsia="nl-BE"/>
        </w:rPr>
        <w:t>Noot.</w:t>
      </w:r>
      <w:r>
        <w:rPr>
          <w:rFonts w:cstheme="minorBidi"/>
          <w:lang w:eastAsia="nl-BE"/>
        </w:rPr>
        <w:t xml:space="preserve"> </w:t>
      </w:r>
      <w:r w:rsidR="00655EAA">
        <w:rPr>
          <w:rFonts w:cstheme="minorBidi"/>
          <w:lang w:eastAsia="nl-BE"/>
        </w:rPr>
        <w:t>Van der Vorst</w:t>
      </w:r>
      <w:r w:rsidR="00655EAA" w:rsidRPr="000F1E58">
        <w:rPr>
          <w:rFonts w:cstheme="minorBidi"/>
          <w:lang w:eastAsia="nl-BE"/>
        </w:rPr>
        <w:t>, </w:t>
      </w:r>
      <w:r w:rsidR="00655EAA">
        <w:rPr>
          <w:rFonts w:cstheme="minorBidi"/>
          <w:lang w:eastAsia="nl-BE"/>
        </w:rPr>
        <w:t>Y</w:t>
      </w:r>
      <w:r w:rsidR="00655EAA" w:rsidRPr="000F1E58">
        <w:rPr>
          <w:rFonts w:cstheme="minorBidi"/>
          <w:lang w:eastAsia="nl-BE"/>
        </w:rPr>
        <w:t>. (</w:t>
      </w:r>
      <w:r w:rsidR="00655EAA">
        <w:rPr>
          <w:rFonts w:cstheme="minorBidi"/>
          <w:lang w:eastAsia="nl-BE"/>
        </w:rPr>
        <w:t>2026</w:t>
      </w:r>
      <w:r w:rsidR="00655EAA" w:rsidRPr="000F1E58">
        <w:rPr>
          <w:rFonts w:cstheme="minorBidi"/>
          <w:lang w:eastAsia="nl-BE"/>
        </w:rPr>
        <w:t>). </w:t>
      </w:r>
      <w:r w:rsidR="00655EAA">
        <w:rPr>
          <w:rFonts w:cstheme="minorBidi"/>
          <w:i/>
          <w:iCs/>
          <w:lang w:eastAsia="nl-BE"/>
        </w:rPr>
        <w:t>De volledige mondzorgset</w:t>
      </w:r>
      <w:r w:rsidR="00655EAA" w:rsidRPr="000F1E58">
        <w:rPr>
          <w:rFonts w:cstheme="minorBidi"/>
          <w:lang w:eastAsia="nl-BE"/>
        </w:rPr>
        <w:t>. </w:t>
      </w:r>
      <w:r w:rsidR="00655EAA">
        <w:rPr>
          <w:rFonts w:cstheme="minorBidi"/>
          <w:lang w:eastAsia="nl-BE"/>
        </w:rPr>
        <w:t>Noorderhart Pelt</w:t>
      </w:r>
      <w:r w:rsidR="00655EAA" w:rsidRPr="000F1E58">
        <w:rPr>
          <w:rFonts w:cstheme="minorBidi"/>
          <w:lang w:eastAsia="nl-BE"/>
        </w:rPr>
        <w:t xml:space="preserve">. </w:t>
      </w:r>
      <w:r w:rsidR="00655EAA">
        <w:rPr>
          <w:rFonts w:cstheme="minorBidi"/>
          <w:lang w:eastAsia="nl-BE"/>
        </w:rPr>
        <w:t>Geraadpleegd in januari 2026</w:t>
      </w:r>
    </w:p>
    <w:p w14:paraId="5E3FDC2A" w14:textId="77777777" w:rsidR="00047136" w:rsidRDefault="00047136" w:rsidP="006B3616">
      <w:pPr>
        <w:spacing w:beforeAutospacing="1" w:afterAutospacing="1" w:line="240" w:lineRule="auto"/>
        <w:jc w:val="left"/>
        <w:rPr>
          <w:rFonts w:cstheme="minorBidi"/>
          <w:lang w:eastAsia="nl-BE"/>
        </w:rPr>
      </w:pPr>
    </w:p>
    <w:p w14:paraId="2F25DE2E" w14:textId="5B8C7A60" w:rsidR="00F228B2" w:rsidRDefault="0710DBF7" w:rsidP="005B16AE">
      <w:pPr>
        <w:spacing w:beforeAutospacing="1" w:afterAutospacing="1"/>
        <w:rPr>
          <w:rFonts w:ascii="Calibri" w:eastAsia="Calibri" w:hAnsi="Calibri" w:cs="Calibri"/>
          <w:color w:val="000000" w:themeColor="text1"/>
        </w:rPr>
      </w:pPr>
      <w:r w:rsidRPr="679050F8">
        <w:rPr>
          <w:rFonts w:cstheme="minorBidi"/>
          <w:lang w:eastAsia="nl-BE"/>
        </w:rPr>
        <w:t>Voor aspiratie</w:t>
      </w:r>
      <w:r w:rsidR="4A77D3D2" w:rsidRPr="679050F8">
        <w:rPr>
          <w:rFonts w:cstheme="minorBidi"/>
          <w:lang w:eastAsia="nl-BE"/>
        </w:rPr>
        <w:t xml:space="preserve">, ook een B1 handeling, </w:t>
      </w:r>
      <w:r w:rsidRPr="679050F8">
        <w:rPr>
          <w:rFonts w:cstheme="minorBidi"/>
          <w:lang w:eastAsia="nl-BE"/>
        </w:rPr>
        <w:t>heeft het Noorderhart in Pelt een apart</w:t>
      </w:r>
      <w:r w:rsidR="796E78B5" w:rsidRPr="679050F8">
        <w:rPr>
          <w:rFonts w:cstheme="minorBidi"/>
          <w:lang w:eastAsia="nl-BE"/>
        </w:rPr>
        <w:t xml:space="preserve"> protocol. Er wordt via een open systeem geaspireer</w:t>
      </w:r>
      <w:r w:rsidR="5C39EF74" w:rsidRPr="679050F8">
        <w:rPr>
          <w:rFonts w:cstheme="minorBidi"/>
          <w:lang w:eastAsia="nl-BE"/>
        </w:rPr>
        <w:t xml:space="preserve">d aan de hand van </w:t>
      </w:r>
      <w:r w:rsidR="65CAF695" w:rsidRPr="679050F8">
        <w:rPr>
          <w:rFonts w:cstheme="minorBidi"/>
          <w:lang w:eastAsia="nl-BE"/>
        </w:rPr>
        <w:t>een steriele aspiratiesonde voor éénmalig gebruik en</w:t>
      </w:r>
      <w:r w:rsidR="00DD6FC0" w:rsidRPr="679050F8">
        <w:rPr>
          <w:rFonts w:cstheme="minorBidi"/>
          <w:lang w:eastAsia="nl-BE"/>
        </w:rPr>
        <w:t xml:space="preserve"> een</w:t>
      </w:r>
      <w:r w:rsidR="65CAF695" w:rsidRPr="679050F8">
        <w:rPr>
          <w:rFonts w:cstheme="minorBidi"/>
          <w:lang w:eastAsia="nl-BE"/>
        </w:rPr>
        <w:t xml:space="preserve"> steriele handschoen. </w:t>
      </w:r>
      <w:r w:rsidR="6C11C117" w:rsidRPr="679050F8">
        <w:rPr>
          <w:rFonts w:cstheme="minorBidi"/>
          <w:lang w:eastAsia="nl-BE"/>
        </w:rPr>
        <w:t xml:space="preserve">Wanneer er wel geaspireerd wordt via een </w:t>
      </w:r>
      <w:r w:rsidR="526E839C" w:rsidRPr="679050F8">
        <w:rPr>
          <w:rFonts w:cstheme="minorBidi"/>
          <w:lang w:eastAsia="nl-BE"/>
        </w:rPr>
        <w:t xml:space="preserve">gesloten systeem </w:t>
      </w:r>
      <w:r w:rsidR="5D79737A" w:rsidRPr="679050F8">
        <w:rPr>
          <w:rFonts w:cstheme="minorBidi"/>
          <w:lang w:eastAsia="nl-BE"/>
        </w:rPr>
        <w:t xml:space="preserve">is dit alleen wanneer </w:t>
      </w:r>
      <w:r w:rsidR="526E839C" w:rsidRPr="679050F8">
        <w:rPr>
          <w:rFonts w:cstheme="minorBidi"/>
          <w:lang w:eastAsia="nl-BE"/>
        </w:rPr>
        <w:t xml:space="preserve">er sprake is van </w:t>
      </w:r>
      <w:r w:rsidR="090D8853" w:rsidRPr="679050F8">
        <w:rPr>
          <w:rFonts w:cstheme="minorBidi"/>
          <w:lang w:eastAsia="nl-BE"/>
        </w:rPr>
        <w:t xml:space="preserve">bijvoorbeeld </w:t>
      </w:r>
      <w:r w:rsidR="526E839C" w:rsidRPr="679050F8">
        <w:rPr>
          <w:rFonts w:cstheme="minorBidi"/>
          <w:lang w:eastAsia="nl-BE"/>
        </w:rPr>
        <w:t>TBC</w:t>
      </w:r>
      <w:r w:rsidR="57129FB8" w:rsidRPr="679050F8">
        <w:rPr>
          <w:rFonts w:cstheme="minorBidi"/>
          <w:lang w:eastAsia="nl-BE"/>
        </w:rPr>
        <w:t xml:space="preserve"> </w:t>
      </w:r>
      <w:r w:rsidR="2990A81B" w:rsidRPr="679050F8">
        <w:rPr>
          <w:rFonts w:cstheme="minorBidi"/>
          <w:lang w:eastAsia="nl-BE"/>
        </w:rPr>
        <w:t xml:space="preserve">of </w:t>
      </w:r>
      <w:r w:rsidR="526E839C" w:rsidRPr="679050F8">
        <w:rPr>
          <w:rFonts w:cstheme="minorBidi"/>
          <w:lang w:eastAsia="nl-BE"/>
        </w:rPr>
        <w:t>covid-pneumonie</w:t>
      </w:r>
      <w:r w:rsidR="71D869D6" w:rsidRPr="679050F8">
        <w:rPr>
          <w:rFonts w:cstheme="minorBidi"/>
          <w:lang w:eastAsia="nl-BE"/>
        </w:rPr>
        <w:t xml:space="preserve">. </w:t>
      </w:r>
      <w:r w:rsidR="4164D198" w:rsidRPr="679050F8">
        <w:rPr>
          <w:rFonts w:cstheme="minorBidi"/>
          <w:lang w:eastAsia="nl-BE"/>
        </w:rPr>
        <w:t xml:space="preserve">Het gebruik van een gesloten systeem </w:t>
      </w:r>
      <w:r w:rsidR="65C6E92C" w:rsidRPr="679050F8">
        <w:rPr>
          <w:rFonts w:cstheme="minorBidi"/>
          <w:lang w:eastAsia="nl-BE"/>
        </w:rPr>
        <w:t xml:space="preserve">heeft voordelen voor de patiënt en voor de verpleegkundigen. </w:t>
      </w:r>
      <w:r w:rsidR="65C6E92C" w:rsidRPr="679050F8">
        <w:rPr>
          <w:rFonts w:ascii="Calibri" w:eastAsia="Calibri" w:hAnsi="Calibri" w:cs="Calibri"/>
          <w:color w:val="000000" w:themeColor="text1"/>
        </w:rPr>
        <w:t>De beademingsdrukken</w:t>
      </w:r>
      <w:r w:rsidR="10B93989" w:rsidRPr="679050F8">
        <w:rPr>
          <w:rFonts w:ascii="Calibri" w:eastAsia="Calibri" w:hAnsi="Calibri" w:cs="Calibri"/>
          <w:color w:val="000000" w:themeColor="text1"/>
        </w:rPr>
        <w:t xml:space="preserve"> blijven </w:t>
      </w:r>
      <w:r w:rsidR="65C6E92C" w:rsidRPr="679050F8">
        <w:rPr>
          <w:rFonts w:ascii="Calibri" w:eastAsia="Calibri" w:hAnsi="Calibri" w:cs="Calibri"/>
          <w:color w:val="000000" w:themeColor="text1"/>
        </w:rPr>
        <w:t xml:space="preserve">behouden tijdens het aspireren. </w:t>
      </w:r>
      <w:r w:rsidR="185A1480" w:rsidRPr="679050F8">
        <w:rPr>
          <w:rFonts w:ascii="Calibri" w:eastAsia="Calibri" w:hAnsi="Calibri" w:cs="Calibri"/>
          <w:color w:val="000000" w:themeColor="text1"/>
        </w:rPr>
        <w:t>Daarnaast v</w:t>
      </w:r>
      <w:r w:rsidR="65C6E92C" w:rsidRPr="679050F8">
        <w:rPr>
          <w:rFonts w:ascii="Calibri" w:eastAsia="Calibri" w:hAnsi="Calibri" w:cs="Calibri"/>
          <w:color w:val="000000" w:themeColor="text1"/>
        </w:rPr>
        <w:t>ermindert het</w:t>
      </w:r>
      <w:r w:rsidR="034B9D1F" w:rsidRPr="679050F8">
        <w:rPr>
          <w:rFonts w:ascii="Calibri" w:eastAsia="Calibri" w:hAnsi="Calibri" w:cs="Calibri"/>
          <w:color w:val="000000" w:themeColor="text1"/>
        </w:rPr>
        <w:t xml:space="preserve"> </w:t>
      </w:r>
      <w:r w:rsidR="65C6E92C" w:rsidRPr="679050F8">
        <w:rPr>
          <w:rFonts w:ascii="Calibri" w:eastAsia="Calibri" w:hAnsi="Calibri" w:cs="Calibri"/>
          <w:color w:val="000000" w:themeColor="text1"/>
        </w:rPr>
        <w:t>risico op contaminatie van de omgeving, waardoor de kans op verspreiding van de infectie daalt. Het biedt</w:t>
      </w:r>
      <w:r w:rsidR="25CAE115" w:rsidRPr="679050F8">
        <w:rPr>
          <w:rFonts w:ascii="Calibri" w:eastAsia="Calibri" w:hAnsi="Calibri" w:cs="Calibri"/>
          <w:color w:val="000000" w:themeColor="text1"/>
        </w:rPr>
        <w:t xml:space="preserve"> ook</w:t>
      </w:r>
      <w:r w:rsidR="65C6E92C" w:rsidRPr="679050F8">
        <w:rPr>
          <w:rFonts w:ascii="Calibri" w:eastAsia="Calibri" w:hAnsi="Calibri" w:cs="Calibri"/>
          <w:color w:val="000000" w:themeColor="text1"/>
        </w:rPr>
        <w:t xml:space="preserve"> een persoonlijke bescherming aan de verpleegkundigen, zij komen niet direct in contact met aerosolvorming en lichaamsvloeistoffen tijdens het aspireren</w:t>
      </w:r>
      <w:r w:rsidR="0090635B" w:rsidRPr="679050F8">
        <w:rPr>
          <w:rFonts w:ascii="Calibri" w:eastAsia="Calibri" w:hAnsi="Calibri" w:cs="Calibri"/>
          <w:color w:val="000000" w:themeColor="text1"/>
        </w:rPr>
        <w:t xml:space="preserve">. </w:t>
      </w:r>
      <w:r w:rsidR="00E23EF3" w:rsidRPr="679050F8">
        <w:rPr>
          <w:rFonts w:ascii="Calibri" w:eastAsia="Calibri" w:hAnsi="Calibri" w:cs="Calibri"/>
          <w:color w:val="000000" w:themeColor="text1"/>
        </w:rPr>
        <w:t xml:space="preserve">Bij patiënten met een endotracheale tube moet er minimaal drie keer per dag worden geaspireerd. Als er hoorbare of zichtbare secreties aanwezig zijn, wordt er extra geaspireerd. Voorafgaand aan deze handeling moet rekening worden gehouden met preoxygenatie. Dit kan worden ingesteld op het beademingstoestel, waarbij de patiënt voor een korte periode 100% zuurstof krijgt toegediend. Hierdoor wordt de stikstof in de longen </w:t>
      </w:r>
      <w:r w:rsidR="00E23EF3" w:rsidRPr="679050F8">
        <w:rPr>
          <w:rFonts w:ascii="Calibri" w:eastAsia="Calibri" w:hAnsi="Calibri" w:cs="Calibri"/>
          <w:color w:val="000000" w:themeColor="text1"/>
        </w:rPr>
        <w:lastRenderedPageBreak/>
        <w:t>vervangen door zuurstof, waardoor de apnoetijd wordt verlengd en de patiënt tijdens het kort afkoppelen van het toestel langer zonder zuurstoftoevoer kan</w:t>
      </w:r>
      <w:r w:rsidR="00013227">
        <w:rPr>
          <w:rFonts w:ascii="Calibri" w:eastAsia="Calibri" w:hAnsi="Calibri" w:cs="Calibri"/>
          <w:color w:val="000000" w:themeColor="text1"/>
        </w:rPr>
        <w:t>.</w:t>
      </w:r>
      <w:r w:rsidR="003A2617">
        <w:rPr>
          <w:rFonts w:ascii="Calibri" w:eastAsia="Calibri" w:hAnsi="Calibri" w:cs="Calibri"/>
          <w:color w:val="000000" w:themeColor="text1"/>
        </w:rPr>
        <w:t xml:space="preserve"> </w:t>
      </w:r>
      <w:r w:rsidR="00D86BD5">
        <w:rPr>
          <w:rFonts w:ascii="Calibri" w:eastAsia="Calibri" w:hAnsi="Calibri" w:cs="Calibri"/>
          <w:color w:val="000000" w:themeColor="text1"/>
        </w:rPr>
        <w:t xml:space="preserve"> </w:t>
      </w:r>
    </w:p>
    <w:p w14:paraId="5DD34E41" w14:textId="77777777" w:rsidR="00BB7593" w:rsidRPr="00F31A14" w:rsidRDefault="00BB7593" w:rsidP="005B16AE">
      <w:pPr>
        <w:spacing w:beforeAutospacing="1" w:afterAutospacing="1"/>
        <w:rPr>
          <w:rFonts w:ascii="Calibri" w:eastAsia="Calibri" w:hAnsi="Calibri" w:cs="Calibri"/>
          <w:color w:val="000000" w:themeColor="text1"/>
        </w:rPr>
      </w:pPr>
    </w:p>
    <w:p w14:paraId="41823479" w14:textId="19B45735" w:rsidR="000E5EF3" w:rsidRDefault="0098638B" w:rsidP="002A0E3C">
      <w:pPr>
        <w:pStyle w:val="Kop2"/>
        <w:rPr>
          <w:lang w:eastAsia="nl-BE"/>
        </w:rPr>
      </w:pPr>
      <w:bookmarkStart w:id="7" w:name="_Toc230555941"/>
      <w:r w:rsidRPr="0098638B">
        <w:rPr>
          <w:lang w:eastAsia="nl-BE"/>
        </w:rPr>
        <w:t>Perio Aid</w:t>
      </w:r>
      <w:r w:rsidR="00E05E57" w:rsidRPr="00E05E57">
        <w:rPr>
          <w:lang w:eastAsia="nl-BE"/>
        </w:rPr>
        <w:t xml:space="preserve">® </w:t>
      </w:r>
      <w:r w:rsidR="00E05E57">
        <w:rPr>
          <w:lang w:eastAsia="nl-BE"/>
        </w:rPr>
        <w:t xml:space="preserve">INTESIVE CARE </w:t>
      </w:r>
      <w:r w:rsidRPr="0098638B">
        <w:rPr>
          <w:lang w:eastAsia="nl-BE"/>
        </w:rPr>
        <w:t>0,12%</w:t>
      </w:r>
      <w:bookmarkEnd w:id="7"/>
    </w:p>
    <w:p w14:paraId="3AF6F6AC" w14:textId="592A0133" w:rsidR="0098638B" w:rsidRDefault="00146CEC" w:rsidP="00826B50">
      <w:pPr>
        <w:spacing w:before="100" w:beforeAutospacing="1" w:after="100" w:afterAutospacing="1"/>
        <w:rPr>
          <w:rFonts w:cstheme="minorBidi"/>
          <w:lang w:eastAsia="nl-BE"/>
        </w:rPr>
      </w:pPr>
      <w:r>
        <w:rPr>
          <w:rFonts w:cstheme="minorBidi"/>
          <w:lang w:eastAsia="nl-BE"/>
        </w:rPr>
        <w:t xml:space="preserve">PA </w:t>
      </w:r>
      <w:r w:rsidR="00A73A55" w:rsidRPr="00A73A55">
        <w:rPr>
          <w:rFonts w:cstheme="minorBidi"/>
          <w:lang w:eastAsia="nl-BE"/>
        </w:rPr>
        <w:t>Intensive Care 0,12 %</w:t>
      </w:r>
      <w:r w:rsidR="00BE5D17">
        <w:rPr>
          <w:rFonts w:cstheme="minorBidi"/>
          <w:lang w:eastAsia="nl-BE"/>
        </w:rPr>
        <w:t xml:space="preserve"> (PA)</w:t>
      </w:r>
      <w:r w:rsidR="00A73A55" w:rsidRPr="00A73A55">
        <w:rPr>
          <w:rFonts w:cstheme="minorBidi"/>
          <w:lang w:eastAsia="nl-BE"/>
        </w:rPr>
        <w:t xml:space="preserve"> mondspoeling is een alcoholvrije, intensieve ondersteuning voor mondhygiëne bij ontstoken tandvlees en na tandheelkundige behandelingen. De formule richt zich vooral op de werkzame bestanddelen die effectief bacteriën en plaque bestrijden</w:t>
      </w:r>
      <w:r w:rsidR="00765F88">
        <w:rPr>
          <w:rFonts w:cstheme="minorBidi"/>
          <w:lang w:eastAsia="nl-BE"/>
        </w:rPr>
        <w:t xml:space="preserve">. </w:t>
      </w:r>
      <w:r w:rsidR="00765F88" w:rsidRPr="00765F88">
        <w:rPr>
          <w:rFonts w:cstheme="minorBidi"/>
          <w:lang w:eastAsia="nl-BE"/>
        </w:rPr>
        <w:t>Het belangrijkste actieve ingrediënt is chloorhexidine digluconaat (0,12%)</w:t>
      </w:r>
      <w:r w:rsidR="00906CD0">
        <w:rPr>
          <w:rFonts w:cstheme="minorBidi"/>
          <w:lang w:eastAsia="nl-BE"/>
        </w:rPr>
        <w:t xml:space="preserve"> (CHX)</w:t>
      </w:r>
      <w:r w:rsidR="00765F88" w:rsidRPr="00765F88">
        <w:rPr>
          <w:rFonts w:cstheme="minorBidi"/>
          <w:lang w:eastAsia="nl-BE"/>
        </w:rPr>
        <w:t>, een krachtig antibacterieel middel dat effectief helpt bij het verminderen van schadelijke mondbacteriën en het voorkomen van plaquevorming. Dit ondersteunt het herstel van geïrriteerd of ontstoken tandvlees. Daarnaast bevat de formule cetylpyridinium chloride, dat de antibacteriële werking</w:t>
      </w:r>
      <w:r w:rsidR="00FB330E">
        <w:rPr>
          <w:rFonts w:cstheme="minorBidi"/>
          <w:lang w:eastAsia="nl-BE"/>
        </w:rPr>
        <w:t xml:space="preserve"> </w:t>
      </w:r>
      <w:r w:rsidR="00A44395" w:rsidRPr="00A44395">
        <w:rPr>
          <w:rFonts w:cstheme="minorBidi"/>
          <w:lang w:eastAsia="nl-BE"/>
        </w:rPr>
        <w:t>(</w:t>
      </w:r>
      <w:r w:rsidR="00A44395" w:rsidRPr="00A44395">
        <w:rPr>
          <w:rFonts w:cstheme="minorBidi"/>
          <w:i/>
          <w:iCs/>
          <w:lang w:eastAsia="nl-BE"/>
        </w:rPr>
        <w:t>Perio Aid</w:t>
      </w:r>
      <w:r w:rsidR="00511803" w:rsidRPr="00511803">
        <w:rPr>
          <w:rFonts w:cstheme="minorBidi"/>
          <w:i/>
          <w:iCs/>
          <w:lang w:eastAsia="nl-BE"/>
        </w:rPr>
        <w:t>®</w:t>
      </w:r>
      <w:r w:rsidR="00A44395" w:rsidRPr="00A44395">
        <w:rPr>
          <w:rFonts w:cstheme="minorBidi"/>
          <w:i/>
          <w:iCs/>
          <w:lang w:eastAsia="nl-BE"/>
        </w:rPr>
        <w:t xml:space="preserve"> </w:t>
      </w:r>
      <w:r w:rsidR="00511803">
        <w:rPr>
          <w:rFonts w:cstheme="minorBidi"/>
          <w:i/>
          <w:iCs/>
          <w:lang w:eastAsia="nl-BE"/>
        </w:rPr>
        <w:t>INTENSIVE CARE</w:t>
      </w:r>
      <w:r w:rsidR="00A44395" w:rsidRPr="00A44395">
        <w:rPr>
          <w:rFonts w:cstheme="minorBidi"/>
          <w:i/>
          <w:iCs/>
          <w:lang w:eastAsia="nl-BE"/>
        </w:rPr>
        <w:t xml:space="preserve"> Mondspoeling</w:t>
      </w:r>
      <w:r w:rsidR="00A44395" w:rsidRPr="00A44395">
        <w:rPr>
          <w:rFonts w:cstheme="minorBidi"/>
          <w:lang w:eastAsia="nl-BE"/>
        </w:rPr>
        <w:t>, z.d.)</w:t>
      </w:r>
      <w:r w:rsidR="00A44395">
        <w:rPr>
          <w:rFonts w:cstheme="minorBidi"/>
          <w:lang w:eastAsia="nl-BE"/>
        </w:rPr>
        <w:t xml:space="preserve">. </w:t>
      </w:r>
    </w:p>
    <w:p w14:paraId="38EF6E18" w14:textId="77777777" w:rsidR="0056706D" w:rsidRPr="005B16AE" w:rsidRDefault="0056706D" w:rsidP="00826B50">
      <w:pPr>
        <w:spacing w:before="100" w:beforeAutospacing="1" w:after="100" w:afterAutospacing="1"/>
        <w:rPr>
          <w:rFonts w:cstheme="minorBidi"/>
          <w:lang w:eastAsia="nl-BE"/>
        </w:rPr>
      </w:pPr>
    </w:p>
    <w:p w14:paraId="41BEC869" w14:textId="75707700" w:rsidR="00EF24BE" w:rsidRPr="00EF24BE" w:rsidRDefault="00826B50" w:rsidP="002A0E3C">
      <w:pPr>
        <w:pStyle w:val="Kop2"/>
        <w:rPr>
          <w:lang w:eastAsia="nl-BE"/>
        </w:rPr>
      </w:pPr>
      <w:bookmarkStart w:id="8" w:name="_Toc230555942"/>
      <w:r>
        <w:rPr>
          <w:lang w:eastAsia="nl-BE"/>
        </w:rPr>
        <w:t>CanMEDS-rollen</w:t>
      </w:r>
      <w:bookmarkEnd w:id="8"/>
    </w:p>
    <w:p w14:paraId="24A7825E" w14:textId="6EF78B71" w:rsidR="00826B50" w:rsidRDefault="00737AEE" w:rsidP="00826B50">
      <w:pPr>
        <w:rPr>
          <w:rFonts w:cstheme="minorBidi"/>
          <w:lang w:eastAsia="nl-BE"/>
        </w:rPr>
      </w:pPr>
      <w:r w:rsidRPr="2F0E7998">
        <w:rPr>
          <w:rFonts w:cstheme="minorBidi"/>
          <w:lang w:eastAsia="nl-BE"/>
        </w:rPr>
        <w:t>Tijdens mijn stage op een ziekenhuisafdeling viel het me op dat mondzorg bij</w:t>
      </w:r>
      <w:r w:rsidR="0066344C">
        <w:rPr>
          <w:rFonts w:cstheme="minorBidi"/>
          <w:lang w:eastAsia="nl-BE"/>
        </w:rPr>
        <w:t xml:space="preserve"> patiënten niet systematisch universeel werd uitgevoerd. </w:t>
      </w:r>
      <w:r w:rsidRPr="2F0E7998">
        <w:rPr>
          <w:rFonts w:cstheme="minorBidi"/>
          <w:lang w:eastAsia="nl-BE"/>
        </w:rPr>
        <w:t xml:space="preserve">De aandacht ging in eerste instantie vaak naar vitale parameters en medicatiebeheer, waardoor mondzorg bij hoge werkdruk naar de achtergrond verdween. Deze interventie werd regelmatig gezien als een </w:t>
      </w:r>
      <w:r w:rsidR="000C35F8">
        <w:rPr>
          <w:rFonts w:cstheme="minorBidi"/>
          <w:lang w:eastAsia="nl-BE"/>
        </w:rPr>
        <w:t>overbodige</w:t>
      </w:r>
      <w:r w:rsidRPr="2F0E7998">
        <w:rPr>
          <w:rFonts w:cstheme="minorBidi"/>
          <w:lang w:eastAsia="nl-BE"/>
        </w:rPr>
        <w:t xml:space="preserve"> of bijkomstige zorg, terwijl wetenschappelijke literatuur, zoals Hellyer et al. (2016) en Sozkes &amp; Sozkes (2023), duidelijk </w:t>
      </w:r>
      <w:r w:rsidR="00537705">
        <w:rPr>
          <w:rFonts w:cstheme="minorBidi"/>
          <w:lang w:eastAsia="nl-BE"/>
        </w:rPr>
        <w:t>maken</w:t>
      </w:r>
      <w:r w:rsidRPr="2F0E7998">
        <w:rPr>
          <w:rFonts w:cstheme="minorBidi"/>
          <w:lang w:eastAsia="nl-BE"/>
        </w:rPr>
        <w:t xml:space="preserve"> dat mondzorg een klinisch relevante en evidence-based maatregel is ter preventie van infecties.</w:t>
      </w:r>
      <w:r w:rsidR="00E54FB3">
        <w:rPr>
          <w:rFonts w:cstheme="minorBidi"/>
          <w:lang w:eastAsia="nl-BE"/>
        </w:rPr>
        <w:t xml:space="preserve"> </w:t>
      </w:r>
      <w:r w:rsidR="008F00DF">
        <w:rPr>
          <w:rFonts w:cstheme="minorBidi"/>
          <w:lang w:eastAsia="nl-BE"/>
        </w:rPr>
        <w:t xml:space="preserve">Door het zien van </w:t>
      </w:r>
      <w:r w:rsidR="000C1A39">
        <w:rPr>
          <w:rFonts w:cstheme="minorBidi"/>
          <w:lang w:eastAsia="nl-BE"/>
        </w:rPr>
        <w:t xml:space="preserve">de </w:t>
      </w:r>
      <w:r w:rsidR="008F00DF">
        <w:rPr>
          <w:rFonts w:cstheme="minorBidi"/>
          <w:lang w:eastAsia="nl-BE"/>
        </w:rPr>
        <w:t>nadelen</w:t>
      </w:r>
      <w:r w:rsidR="008C0441">
        <w:rPr>
          <w:rFonts w:cstheme="minorBidi"/>
          <w:lang w:eastAsia="nl-BE"/>
        </w:rPr>
        <w:t xml:space="preserve"> </w:t>
      </w:r>
      <w:r w:rsidR="00024B3A">
        <w:rPr>
          <w:rFonts w:cstheme="minorBidi"/>
          <w:lang w:eastAsia="nl-BE"/>
        </w:rPr>
        <w:t>van</w:t>
      </w:r>
      <w:r w:rsidR="008C0441">
        <w:rPr>
          <w:rFonts w:cstheme="minorBidi"/>
          <w:lang w:eastAsia="nl-BE"/>
        </w:rPr>
        <w:t xml:space="preserve"> slechte mondhygiëne </w:t>
      </w:r>
      <w:r w:rsidR="00024B3A">
        <w:rPr>
          <w:rFonts w:cstheme="minorBidi"/>
          <w:lang w:eastAsia="nl-BE"/>
        </w:rPr>
        <w:t xml:space="preserve">gaf mij dit inspiratie om hier iets tegen te doen. </w:t>
      </w:r>
      <w:r w:rsidR="009D07D1" w:rsidRPr="009D07D1">
        <w:rPr>
          <w:rFonts w:cstheme="minorBidi"/>
          <w:lang w:eastAsia="nl-BE"/>
        </w:rPr>
        <w:t>Aan de hand van de CanMEDS-rollen kon ik mijn rol als verpleegkundige hierin verder analyseren en versterken.</w:t>
      </w:r>
      <w:r w:rsidR="00285E18">
        <w:rPr>
          <w:rFonts w:cstheme="minorBidi"/>
          <w:lang w:eastAsia="nl-BE"/>
        </w:rPr>
        <w:t xml:space="preserve"> Als zorgverlener </w:t>
      </w:r>
      <w:r w:rsidR="009E405F">
        <w:rPr>
          <w:rFonts w:cstheme="minorBidi"/>
          <w:lang w:eastAsia="nl-BE"/>
        </w:rPr>
        <w:t>is het belangrijk dat er op een zorgvuldige en systematische manier mondzorg wordt uitgevoerd</w:t>
      </w:r>
      <w:r w:rsidR="00660FBA">
        <w:rPr>
          <w:rFonts w:cstheme="minorBidi"/>
          <w:lang w:eastAsia="nl-BE"/>
        </w:rPr>
        <w:t xml:space="preserve">, afgestemd op de toestand van elke patiënt. </w:t>
      </w:r>
      <w:r w:rsidR="00E92914">
        <w:rPr>
          <w:rFonts w:cstheme="minorBidi"/>
          <w:lang w:eastAsia="nl-BE"/>
        </w:rPr>
        <w:t xml:space="preserve">Ook tijdens drukke </w:t>
      </w:r>
      <w:r w:rsidR="0064552C">
        <w:rPr>
          <w:rFonts w:cstheme="minorBidi"/>
          <w:lang w:eastAsia="nl-BE"/>
        </w:rPr>
        <w:t xml:space="preserve">momenten moet er aandacht ontwikkeld worden voor observatie van de mondholte en vroegtijdige signalering van problemen. </w:t>
      </w:r>
      <w:r w:rsidR="00597C81">
        <w:rPr>
          <w:rFonts w:cstheme="minorBidi"/>
          <w:lang w:eastAsia="nl-BE"/>
        </w:rPr>
        <w:t xml:space="preserve">Als kwaliteitsbevorderaar is het belangrijk dat </w:t>
      </w:r>
      <w:r w:rsidR="009D0D75">
        <w:rPr>
          <w:rFonts w:cstheme="minorBidi"/>
          <w:lang w:eastAsia="nl-BE"/>
        </w:rPr>
        <w:t>er verdiept wordt in beschikbare literatu</w:t>
      </w:r>
      <w:r w:rsidR="00F30EDB">
        <w:rPr>
          <w:rFonts w:cstheme="minorBidi"/>
          <w:lang w:eastAsia="nl-BE"/>
        </w:rPr>
        <w:t>ur</w:t>
      </w:r>
      <w:r w:rsidR="009D0D75">
        <w:rPr>
          <w:rFonts w:cstheme="minorBidi"/>
          <w:lang w:eastAsia="nl-BE"/>
        </w:rPr>
        <w:t xml:space="preserve"> en </w:t>
      </w:r>
      <w:r w:rsidR="009D0D75">
        <w:rPr>
          <w:rFonts w:cstheme="minorBidi"/>
          <w:lang w:eastAsia="nl-BE"/>
        </w:rPr>
        <w:lastRenderedPageBreak/>
        <w:t>richtlijnen om te begrijpen waarom deze zorg zo belangrijk is. Door evidence</w:t>
      </w:r>
      <w:r w:rsidR="00B5530B">
        <w:rPr>
          <w:rFonts w:cstheme="minorBidi"/>
          <w:lang w:eastAsia="nl-BE"/>
        </w:rPr>
        <w:t>-based artikels, zoals de VAP</w:t>
      </w:r>
      <w:r w:rsidR="2BB51AF6" w:rsidRPr="184D3406">
        <w:rPr>
          <w:rFonts w:cstheme="minorBidi"/>
          <w:lang w:eastAsia="nl-BE"/>
        </w:rPr>
        <w:t>-</w:t>
      </w:r>
      <w:r w:rsidR="00B5530B">
        <w:rPr>
          <w:rFonts w:cstheme="minorBidi"/>
          <w:lang w:eastAsia="nl-BE"/>
        </w:rPr>
        <w:t>bundel, te bestuderen ka</w:t>
      </w:r>
      <w:r w:rsidR="002641BE">
        <w:rPr>
          <w:rFonts w:cstheme="minorBidi"/>
          <w:lang w:eastAsia="nl-BE"/>
        </w:rPr>
        <w:t xml:space="preserve">n het handelen van verpleegkundige onderbouwd worden en doorgegeven worden aan collega’s. </w:t>
      </w:r>
      <w:r w:rsidR="009E3C80">
        <w:rPr>
          <w:rFonts w:cstheme="minorBidi"/>
          <w:lang w:eastAsia="nl-BE"/>
        </w:rPr>
        <w:t>D</w:t>
      </w:r>
      <w:r w:rsidR="000E0A22">
        <w:rPr>
          <w:rFonts w:cstheme="minorBidi"/>
          <w:lang w:eastAsia="nl-BE"/>
        </w:rPr>
        <w:t xml:space="preserve">eze samenwerking </w:t>
      </w:r>
      <w:r w:rsidR="00687EFF">
        <w:rPr>
          <w:rFonts w:cstheme="minorBidi"/>
          <w:lang w:eastAsia="nl-BE"/>
        </w:rPr>
        <w:t xml:space="preserve">met </w:t>
      </w:r>
      <w:r w:rsidR="00CE1BF6">
        <w:rPr>
          <w:rFonts w:cstheme="minorBidi"/>
          <w:lang w:eastAsia="nl-BE"/>
        </w:rPr>
        <w:t>collega-verpleegkundigen</w:t>
      </w:r>
      <w:r w:rsidR="00687EFF">
        <w:rPr>
          <w:rFonts w:cstheme="minorBidi"/>
          <w:lang w:eastAsia="nl-BE"/>
        </w:rPr>
        <w:t xml:space="preserve"> en stagairs </w:t>
      </w:r>
      <w:r w:rsidR="00412C65">
        <w:rPr>
          <w:rFonts w:cstheme="minorBidi"/>
          <w:lang w:eastAsia="nl-BE"/>
        </w:rPr>
        <w:t>resulteert</w:t>
      </w:r>
      <w:r w:rsidR="00687EFF">
        <w:rPr>
          <w:rFonts w:cstheme="minorBidi"/>
          <w:lang w:eastAsia="nl-BE"/>
        </w:rPr>
        <w:t xml:space="preserve"> in het beter </w:t>
      </w:r>
      <w:r w:rsidR="00412C65">
        <w:rPr>
          <w:rFonts w:cstheme="minorBidi"/>
          <w:lang w:eastAsia="nl-BE"/>
        </w:rPr>
        <w:t xml:space="preserve">integreren van mondzorg in het dagelijks zorgproces. </w:t>
      </w:r>
      <w:r w:rsidR="00C354CA">
        <w:rPr>
          <w:rFonts w:cstheme="minorBidi"/>
          <w:lang w:eastAsia="nl-BE"/>
        </w:rPr>
        <w:t>Het bespreken van mondzorg met patiënten</w:t>
      </w:r>
      <w:r w:rsidR="00F72E29">
        <w:rPr>
          <w:rFonts w:cstheme="minorBidi"/>
          <w:lang w:eastAsia="nl-BE"/>
        </w:rPr>
        <w:t xml:space="preserve"> zelf</w:t>
      </w:r>
      <w:r w:rsidR="00C354CA">
        <w:rPr>
          <w:rFonts w:cstheme="minorBidi"/>
          <w:lang w:eastAsia="nl-BE"/>
        </w:rPr>
        <w:t xml:space="preserve">, ook wanneer zij weinig energie </w:t>
      </w:r>
      <w:r w:rsidR="007E6EA7">
        <w:rPr>
          <w:rFonts w:cstheme="minorBidi"/>
          <w:lang w:eastAsia="nl-BE"/>
        </w:rPr>
        <w:t xml:space="preserve">hebben of het gebruik hiervan onderschatten, </w:t>
      </w:r>
      <w:r w:rsidR="00AB5FB6">
        <w:rPr>
          <w:rFonts w:cstheme="minorBidi"/>
          <w:lang w:eastAsia="nl-BE"/>
        </w:rPr>
        <w:t xml:space="preserve"> kan </w:t>
      </w:r>
      <w:r w:rsidR="007E6EA7">
        <w:rPr>
          <w:rFonts w:cstheme="minorBidi"/>
          <w:lang w:eastAsia="nl-BE"/>
        </w:rPr>
        <w:t>het effect</w:t>
      </w:r>
      <w:r w:rsidR="009E3C80">
        <w:rPr>
          <w:rFonts w:cstheme="minorBidi"/>
          <w:lang w:eastAsia="nl-BE"/>
        </w:rPr>
        <w:t xml:space="preserve"> </w:t>
      </w:r>
      <w:r w:rsidR="00886C46">
        <w:rPr>
          <w:rFonts w:cstheme="minorBidi"/>
          <w:lang w:eastAsia="nl-BE"/>
        </w:rPr>
        <w:t>van</w:t>
      </w:r>
      <w:r w:rsidR="009E3C80">
        <w:rPr>
          <w:rFonts w:cstheme="minorBidi"/>
          <w:lang w:eastAsia="nl-BE"/>
        </w:rPr>
        <w:t xml:space="preserve"> medewerkin</w:t>
      </w:r>
      <w:r w:rsidR="00886C46">
        <w:rPr>
          <w:rFonts w:cstheme="minorBidi"/>
          <w:lang w:eastAsia="nl-BE"/>
        </w:rPr>
        <w:t>g</w:t>
      </w:r>
      <w:r w:rsidR="00AB5FB6">
        <w:rPr>
          <w:rFonts w:cstheme="minorBidi"/>
          <w:lang w:eastAsia="nl-BE"/>
        </w:rPr>
        <w:t xml:space="preserve"> vergroten</w:t>
      </w:r>
      <w:r w:rsidR="00886C46">
        <w:rPr>
          <w:rFonts w:cstheme="minorBidi"/>
          <w:lang w:eastAsia="nl-BE"/>
        </w:rPr>
        <w:t xml:space="preserve"> </w:t>
      </w:r>
      <w:r w:rsidR="009E3C80">
        <w:rPr>
          <w:rFonts w:cstheme="minorBidi"/>
          <w:lang w:eastAsia="nl-BE"/>
        </w:rPr>
        <w:t xml:space="preserve">en </w:t>
      </w:r>
      <w:r w:rsidR="00886C46">
        <w:rPr>
          <w:rFonts w:cstheme="minorBidi"/>
          <w:lang w:eastAsia="nl-BE"/>
        </w:rPr>
        <w:t xml:space="preserve">zorgt ervoor dat </w:t>
      </w:r>
      <w:r w:rsidR="009E3C80">
        <w:rPr>
          <w:rFonts w:cstheme="minorBidi"/>
          <w:lang w:eastAsia="nl-BE"/>
        </w:rPr>
        <w:t>ongemakken bespreekbaar</w:t>
      </w:r>
      <w:r w:rsidR="00500E09">
        <w:rPr>
          <w:rFonts w:cstheme="minorBidi"/>
          <w:lang w:eastAsia="nl-BE"/>
        </w:rPr>
        <w:t>d worden</w:t>
      </w:r>
      <w:r w:rsidR="009E3C80">
        <w:rPr>
          <w:rFonts w:cstheme="minorBidi"/>
          <w:lang w:eastAsia="nl-BE"/>
        </w:rPr>
        <w:t xml:space="preserve">. </w:t>
      </w:r>
      <w:r w:rsidR="00F72E29">
        <w:rPr>
          <w:rFonts w:cstheme="minorBidi"/>
          <w:lang w:eastAsia="nl-BE"/>
        </w:rPr>
        <w:t xml:space="preserve">Deze vorm van communicatie en kwaliteitsbevordering is erg belangrijk. </w:t>
      </w:r>
    </w:p>
    <w:p w14:paraId="5FCA308F" w14:textId="77777777" w:rsidR="00826B50" w:rsidRDefault="00826B50" w:rsidP="00826B50">
      <w:pPr>
        <w:rPr>
          <w:rFonts w:cstheme="minorBidi"/>
          <w:lang w:eastAsia="nl-BE"/>
        </w:rPr>
      </w:pPr>
    </w:p>
    <w:p w14:paraId="6E3B032C" w14:textId="2C5BF879" w:rsidR="00562EB6" w:rsidRPr="00562EB6" w:rsidRDefault="00562EB6" w:rsidP="002A0E3C">
      <w:pPr>
        <w:pStyle w:val="Kop2"/>
        <w:rPr>
          <w:lang w:eastAsia="nl-BE"/>
        </w:rPr>
      </w:pPr>
      <w:bookmarkStart w:id="9" w:name="_Toc230555943"/>
      <w:r>
        <w:rPr>
          <w:lang w:eastAsia="nl-BE"/>
        </w:rPr>
        <w:t>Motivatie</w:t>
      </w:r>
      <w:bookmarkEnd w:id="9"/>
    </w:p>
    <w:p w14:paraId="72877BC1" w14:textId="6A3E1A2C" w:rsidR="00E2051A" w:rsidRPr="00E2051A" w:rsidRDefault="00E2051A" w:rsidP="00E26763">
      <w:pPr>
        <w:rPr>
          <w:rFonts w:cstheme="minorBidi"/>
          <w:lang w:eastAsia="nl-BE"/>
        </w:rPr>
      </w:pPr>
      <w:r w:rsidRPr="00E2051A">
        <w:rPr>
          <w:rFonts w:cstheme="minorBidi"/>
          <w:lang w:eastAsia="nl-BE"/>
        </w:rPr>
        <w:t xml:space="preserve">Dit onderwerp werd gekozen omdat tijdens </w:t>
      </w:r>
      <w:r w:rsidR="00562EB6">
        <w:rPr>
          <w:rFonts w:cstheme="minorBidi"/>
          <w:lang w:eastAsia="nl-BE"/>
        </w:rPr>
        <w:t xml:space="preserve">mijn </w:t>
      </w:r>
      <w:r w:rsidRPr="00E2051A">
        <w:rPr>
          <w:rFonts w:cstheme="minorBidi"/>
          <w:lang w:eastAsia="nl-BE"/>
        </w:rPr>
        <w:t>stage</w:t>
      </w:r>
      <w:r w:rsidR="007F23FC">
        <w:rPr>
          <w:rFonts w:cstheme="minorBidi"/>
          <w:lang w:eastAsia="nl-BE"/>
        </w:rPr>
        <w:t xml:space="preserve"> op </w:t>
      </w:r>
      <w:r w:rsidR="00D62537">
        <w:rPr>
          <w:rFonts w:cstheme="minorBidi"/>
          <w:lang w:eastAsia="nl-BE"/>
        </w:rPr>
        <w:t>IZ</w:t>
      </w:r>
      <w:r w:rsidR="007F23FC">
        <w:rPr>
          <w:rFonts w:cstheme="minorBidi"/>
          <w:lang w:eastAsia="nl-BE"/>
        </w:rPr>
        <w:t xml:space="preserve"> </w:t>
      </w:r>
      <w:r w:rsidRPr="00E2051A">
        <w:rPr>
          <w:rFonts w:cstheme="minorBidi"/>
          <w:lang w:eastAsia="nl-BE"/>
        </w:rPr>
        <w:t>duidelijk werd hoe groot het verschil kan zijn tussen theoretische richtlijnen en de praktische uitvoering ervan. Een eenvoudige interventie zoals mondzorg kan grote klinische gevolgen hebben wanneer ze niet correct of onvoldoende wordt uitgevoerd. Dit sluit sterk aan bij een interesse in infectiepreventie en evidence-based practice.</w:t>
      </w:r>
      <w:r>
        <w:rPr>
          <w:rFonts w:cstheme="minorBidi"/>
          <w:lang w:eastAsia="nl-BE"/>
        </w:rPr>
        <w:t xml:space="preserve"> </w:t>
      </w:r>
      <w:r w:rsidRPr="00E2051A">
        <w:rPr>
          <w:rFonts w:cstheme="minorBidi"/>
          <w:lang w:eastAsia="nl-BE"/>
        </w:rPr>
        <w:t>Ook de ervaring als student in het ZOL Genk op de afdeling oncologie toonde hoe essentieel mondzorg is, zeker bij oncologische patiënten die extra kwetsbaar zijn.</w:t>
      </w:r>
      <w:r w:rsidR="00DC7CC8">
        <w:rPr>
          <w:rFonts w:cstheme="minorBidi"/>
          <w:lang w:eastAsia="nl-BE"/>
        </w:rPr>
        <w:t xml:space="preserve"> </w:t>
      </w:r>
      <w:r w:rsidR="008D35DB">
        <w:rPr>
          <w:rFonts w:cstheme="minorBidi"/>
          <w:lang w:eastAsia="nl-BE"/>
        </w:rPr>
        <w:t xml:space="preserve"> </w:t>
      </w:r>
      <w:r w:rsidRPr="00E2051A">
        <w:rPr>
          <w:rFonts w:cstheme="minorBidi"/>
          <w:lang w:eastAsia="nl-BE"/>
        </w:rPr>
        <w:t xml:space="preserve">Met </w:t>
      </w:r>
      <w:r w:rsidR="00393D83">
        <w:rPr>
          <w:rFonts w:cstheme="minorBidi"/>
          <w:lang w:eastAsia="nl-BE"/>
        </w:rPr>
        <w:t xml:space="preserve">deze </w:t>
      </w:r>
      <w:r w:rsidR="009E3764">
        <w:rPr>
          <w:rFonts w:cstheme="minorBidi"/>
          <w:lang w:eastAsia="nl-BE"/>
        </w:rPr>
        <w:t>bachelorproef</w:t>
      </w:r>
      <w:r w:rsidR="00393D83">
        <w:rPr>
          <w:rFonts w:cstheme="minorBidi"/>
          <w:lang w:eastAsia="nl-BE"/>
        </w:rPr>
        <w:t xml:space="preserve"> w</w:t>
      </w:r>
      <w:r w:rsidRPr="00E2051A">
        <w:rPr>
          <w:rFonts w:cstheme="minorBidi"/>
          <w:lang w:eastAsia="nl-BE"/>
        </w:rPr>
        <w:t>ordt gestreefd naar een bijdrage aan kwaliteitsverbetering binnen</w:t>
      </w:r>
      <w:r w:rsidR="00876AD1">
        <w:rPr>
          <w:rFonts w:cstheme="minorBidi"/>
          <w:lang w:eastAsia="nl-BE"/>
        </w:rPr>
        <w:t xml:space="preserve"> de</w:t>
      </w:r>
      <w:r w:rsidRPr="00E2051A">
        <w:rPr>
          <w:rFonts w:cstheme="minorBidi"/>
          <w:lang w:eastAsia="nl-BE"/>
        </w:rPr>
        <w:t xml:space="preserve"> kritieke zorg en het versterken van de professionele ontwikkeling richting de rol van toekomstig verpleegkundige.</w:t>
      </w:r>
    </w:p>
    <w:p w14:paraId="69753D3E" w14:textId="77777777" w:rsidR="00E2051A" w:rsidRDefault="00E2051A" w:rsidP="00826B50">
      <w:pPr>
        <w:rPr>
          <w:rFonts w:cstheme="minorBidi"/>
          <w:lang w:eastAsia="nl-BE"/>
        </w:rPr>
      </w:pPr>
    </w:p>
    <w:p w14:paraId="3A2E39B3" w14:textId="6D446397" w:rsidR="00E4630C" w:rsidRDefault="00E4630C" w:rsidP="002A0E3C">
      <w:pPr>
        <w:pStyle w:val="Kop2"/>
        <w:rPr>
          <w:lang w:eastAsia="nl-BE"/>
        </w:rPr>
      </w:pPr>
      <w:bookmarkStart w:id="10" w:name="_Toc230555944"/>
      <w:r w:rsidRPr="00E4630C">
        <w:rPr>
          <w:lang w:eastAsia="nl-BE"/>
        </w:rPr>
        <w:t>Aftoets</w:t>
      </w:r>
      <w:r w:rsidR="0099512D">
        <w:rPr>
          <w:lang w:eastAsia="nl-BE"/>
        </w:rPr>
        <w:t xml:space="preserve">en </w:t>
      </w:r>
      <w:r w:rsidRPr="00E4630C">
        <w:rPr>
          <w:lang w:eastAsia="nl-BE"/>
        </w:rPr>
        <w:t>in het werkveld</w:t>
      </w:r>
      <w:bookmarkEnd w:id="10"/>
    </w:p>
    <w:p w14:paraId="5A3842D0" w14:textId="3AD053AA" w:rsidR="00557B34" w:rsidRDefault="00557B34" w:rsidP="00826B50">
      <w:pPr>
        <w:spacing w:before="100" w:beforeAutospacing="1" w:after="100" w:afterAutospacing="1"/>
        <w:rPr>
          <w:rFonts w:cstheme="minorBidi"/>
          <w:lang w:eastAsia="nl-BE"/>
        </w:rPr>
      </w:pPr>
      <w:r w:rsidRPr="00557B34">
        <w:rPr>
          <w:rFonts w:cstheme="minorBidi"/>
          <w:lang w:eastAsia="nl-BE"/>
        </w:rPr>
        <w:t xml:space="preserve">Tijdens het kennismakingsgesprek op de afdeling </w:t>
      </w:r>
      <w:r w:rsidR="00CF180E">
        <w:rPr>
          <w:rFonts w:cstheme="minorBidi"/>
          <w:lang w:eastAsia="nl-BE"/>
        </w:rPr>
        <w:t>IZ</w:t>
      </w:r>
      <w:r w:rsidR="00E22D15">
        <w:rPr>
          <w:rFonts w:cstheme="minorBidi"/>
          <w:lang w:eastAsia="nl-BE"/>
        </w:rPr>
        <w:t xml:space="preserve"> in het Noorderhartziekenhuis te</w:t>
      </w:r>
      <w:r w:rsidRPr="00557B34">
        <w:rPr>
          <w:rFonts w:cstheme="minorBidi"/>
          <w:lang w:eastAsia="nl-BE"/>
        </w:rPr>
        <w:t xml:space="preserve"> Pelt werd de probleemstelling van de </w:t>
      </w:r>
      <w:r w:rsidR="009E3764" w:rsidRPr="00557B34">
        <w:rPr>
          <w:rFonts w:cstheme="minorBidi"/>
          <w:lang w:eastAsia="nl-BE"/>
        </w:rPr>
        <w:t>bachelorproef</w:t>
      </w:r>
      <w:r w:rsidRPr="00557B34">
        <w:rPr>
          <w:rFonts w:cstheme="minorBidi"/>
          <w:lang w:eastAsia="nl-BE"/>
        </w:rPr>
        <w:t xml:space="preserve"> voor de eerste keer besproken. In de eerste week van de stage werd dit ook aangehaald bij de mentoren en begeleider. Alle betrokken partijen bevestigden dat mondzorg belangrijk is, maar dat deze in de dagelijkse praktijk soms minder prioriteit krijgt bij een hoge werkdruk.</w:t>
      </w:r>
    </w:p>
    <w:p w14:paraId="74A89185" w14:textId="5CEA3E78" w:rsidR="00737AEE" w:rsidRPr="00737AEE" w:rsidRDefault="00372E79" w:rsidP="00826B50">
      <w:pPr>
        <w:spacing w:before="100" w:beforeAutospacing="1" w:after="100" w:afterAutospacing="1"/>
        <w:rPr>
          <w:rFonts w:cstheme="minorBidi"/>
          <w:lang w:eastAsia="nl-BE"/>
        </w:rPr>
      </w:pPr>
      <w:r w:rsidRPr="00372E79">
        <w:rPr>
          <w:rFonts w:cstheme="minorBidi"/>
          <w:lang w:eastAsia="nl-BE"/>
        </w:rPr>
        <w:t xml:space="preserve">Omdat mondzorg een breed domein is en niet alle aspecten binnen deze </w:t>
      </w:r>
      <w:r w:rsidR="00787FA4" w:rsidRPr="00372E79">
        <w:rPr>
          <w:rFonts w:cstheme="minorBidi"/>
          <w:lang w:eastAsia="nl-BE"/>
        </w:rPr>
        <w:t>bachelorproef</w:t>
      </w:r>
      <w:r w:rsidRPr="00372E79">
        <w:rPr>
          <w:rFonts w:cstheme="minorBidi"/>
          <w:lang w:eastAsia="nl-BE"/>
        </w:rPr>
        <w:t xml:space="preserve"> behandeld kunnen worden, werd aan de </w:t>
      </w:r>
      <w:r w:rsidR="246A42CB" w:rsidRPr="184D3406">
        <w:rPr>
          <w:rFonts w:cstheme="minorBidi"/>
          <w:lang w:eastAsia="nl-BE"/>
        </w:rPr>
        <w:t>verpleegkundigen</w:t>
      </w:r>
      <w:r w:rsidRPr="00372E79">
        <w:rPr>
          <w:rFonts w:cstheme="minorBidi"/>
          <w:lang w:eastAsia="nl-BE"/>
        </w:rPr>
        <w:t xml:space="preserve"> gevraagd of er specifieke </w:t>
      </w:r>
      <w:r w:rsidRPr="00372E79">
        <w:rPr>
          <w:rFonts w:cstheme="minorBidi"/>
          <w:lang w:eastAsia="nl-BE"/>
        </w:rPr>
        <w:lastRenderedPageBreak/>
        <w:t xml:space="preserve">aandachtspunten of blinde vlekken waren die verdere toespitsing vereisten. </w:t>
      </w:r>
      <w:r w:rsidRPr="184D3406">
        <w:rPr>
          <w:rFonts w:cstheme="minorBidi"/>
          <w:lang w:eastAsia="nl-BE"/>
        </w:rPr>
        <w:t xml:space="preserve">Tijdens dit overleg werd aangegeven dat </w:t>
      </w:r>
      <w:r w:rsidR="3F5BC6CE" w:rsidRPr="184D3406">
        <w:rPr>
          <w:rFonts w:cstheme="minorBidi"/>
          <w:lang w:eastAsia="nl-BE"/>
        </w:rPr>
        <w:t xml:space="preserve">er in het protocol staat dat de tanden standaard </w:t>
      </w:r>
      <w:r w:rsidR="0022499A">
        <w:rPr>
          <w:rFonts w:cstheme="minorBidi"/>
          <w:lang w:eastAsia="nl-BE"/>
        </w:rPr>
        <w:t>één</w:t>
      </w:r>
      <w:r w:rsidR="3F5BC6CE" w:rsidRPr="184D3406">
        <w:rPr>
          <w:rFonts w:cstheme="minorBidi"/>
          <w:lang w:eastAsia="nl-BE"/>
        </w:rPr>
        <w:t xml:space="preserve"> keer per dag gepoetst moeten worden</w:t>
      </w:r>
      <w:r w:rsidR="477B19E6" w:rsidRPr="184D3406">
        <w:rPr>
          <w:rFonts w:cstheme="minorBidi"/>
          <w:lang w:eastAsia="nl-BE"/>
        </w:rPr>
        <w:t xml:space="preserve"> </w:t>
      </w:r>
      <w:r w:rsidR="00D45202">
        <w:rPr>
          <w:rFonts w:cstheme="minorBidi"/>
          <w:lang w:eastAsia="nl-BE"/>
        </w:rPr>
        <w:t>(</w:t>
      </w:r>
      <w:r w:rsidR="00062A74">
        <w:rPr>
          <w:rFonts w:cstheme="minorBidi"/>
          <w:lang w:eastAsia="nl-BE"/>
        </w:rPr>
        <w:t xml:space="preserve">met of zonder water of tandenpasta) </w:t>
      </w:r>
      <w:r w:rsidR="477B19E6" w:rsidRPr="184D3406">
        <w:rPr>
          <w:rFonts w:cstheme="minorBidi"/>
          <w:lang w:eastAsia="nl-BE"/>
        </w:rPr>
        <w:t>maar dat dit in de praktijk niet altijd tot uiting komt</w:t>
      </w:r>
      <w:r w:rsidRPr="184D3406">
        <w:rPr>
          <w:rFonts w:cstheme="minorBidi"/>
          <w:lang w:eastAsia="nl-BE"/>
        </w:rPr>
        <w:t xml:space="preserve">. </w:t>
      </w:r>
      <w:r w:rsidR="00485D22">
        <w:rPr>
          <w:rFonts w:cstheme="minorBidi"/>
          <w:lang w:eastAsia="nl-BE"/>
        </w:rPr>
        <w:t xml:space="preserve">Vaak wordt er </w:t>
      </w:r>
      <w:r w:rsidR="006A51CE">
        <w:rPr>
          <w:rFonts w:cstheme="minorBidi"/>
          <w:lang w:eastAsia="nl-BE"/>
        </w:rPr>
        <w:t xml:space="preserve">meteen voor </w:t>
      </w:r>
      <w:r w:rsidR="00573A47">
        <w:rPr>
          <w:rFonts w:cstheme="minorBidi"/>
          <w:lang w:eastAsia="nl-BE"/>
        </w:rPr>
        <w:t xml:space="preserve">PA </w:t>
      </w:r>
      <w:r w:rsidR="006A51CE">
        <w:rPr>
          <w:rFonts w:cstheme="minorBidi"/>
          <w:lang w:eastAsia="nl-BE"/>
        </w:rPr>
        <w:t xml:space="preserve">0,12% gekozen omdat dit gemakkelijker en sneller zou zijn. </w:t>
      </w:r>
      <w:r w:rsidRPr="184D3406">
        <w:rPr>
          <w:rFonts w:cstheme="minorBidi"/>
          <w:lang w:eastAsia="nl-BE"/>
        </w:rPr>
        <w:t xml:space="preserve">Er werd </w:t>
      </w:r>
      <w:r w:rsidR="29E3DEB9" w:rsidRPr="184D3406">
        <w:rPr>
          <w:rFonts w:cstheme="minorBidi"/>
          <w:lang w:eastAsia="nl-BE"/>
        </w:rPr>
        <w:t xml:space="preserve">daarna </w:t>
      </w:r>
      <w:r w:rsidRPr="00372E79">
        <w:rPr>
          <w:rFonts w:cstheme="minorBidi"/>
          <w:lang w:eastAsia="nl-BE"/>
        </w:rPr>
        <w:t xml:space="preserve">benadrukt dat een gestructureerd en duidelijk afgelijnd zorgprotocol </w:t>
      </w:r>
      <w:r w:rsidR="3275E759" w:rsidRPr="184D3406">
        <w:rPr>
          <w:rFonts w:cstheme="minorBidi"/>
          <w:lang w:eastAsia="nl-BE"/>
        </w:rPr>
        <w:t>en motivatie van verpleegkundige aan de hand van deze</w:t>
      </w:r>
      <w:r w:rsidR="007E27AE">
        <w:rPr>
          <w:rFonts w:cstheme="minorBidi"/>
          <w:lang w:eastAsia="nl-BE"/>
        </w:rPr>
        <w:t xml:space="preserve"> bachelorproef</w:t>
      </w:r>
      <w:r w:rsidR="3275E759" w:rsidRPr="184D3406">
        <w:rPr>
          <w:rFonts w:cstheme="minorBidi"/>
          <w:lang w:eastAsia="nl-BE"/>
        </w:rPr>
        <w:t xml:space="preserve"> </w:t>
      </w:r>
      <w:r w:rsidRPr="00372E79">
        <w:rPr>
          <w:rFonts w:cstheme="minorBidi"/>
          <w:lang w:eastAsia="nl-BE"/>
        </w:rPr>
        <w:t>mogelijk</w:t>
      </w:r>
      <w:r w:rsidR="006A51CE">
        <w:rPr>
          <w:rFonts w:cstheme="minorBidi"/>
          <w:lang w:eastAsia="nl-BE"/>
        </w:rPr>
        <w:t xml:space="preserve"> </w:t>
      </w:r>
      <w:r w:rsidRPr="00372E79">
        <w:rPr>
          <w:rFonts w:cstheme="minorBidi"/>
          <w:lang w:eastAsia="nl-BE"/>
        </w:rPr>
        <w:t>kan bijdragen aan een betere kwaliteitsverbetering van de mondzorg.</w:t>
      </w:r>
      <w:r w:rsidR="003255FC">
        <w:rPr>
          <w:rFonts w:cstheme="minorBidi"/>
          <w:lang w:eastAsia="nl-BE"/>
        </w:rPr>
        <w:t xml:space="preserve"> </w:t>
      </w:r>
      <w:r w:rsidRPr="00372E79">
        <w:rPr>
          <w:rFonts w:cstheme="minorBidi"/>
          <w:lang w:eastAsia="nl-BE"/>
        </w:rPr>
        <w:t xml:space="preserve">Daarnaast werd bij de </w:t>
      </w:r>
      <w:r w:rsidR="003801AF">
        <w:rPr>
          <w:rFonts w:cstheme="minorBidi"/>
          <w:lang w:eastAsia="nl-BE"/>
        </w:rPr>
        <w:t>hoofdverpleegkundige en verpleegkundigen</w:t>
      </w:r>
      <w:r w:rsidRPr="00372E79">
        <w:rPr>
          <w:rFonts w:cstheme="minorBidi"/>
          <w:lang w:eastAsia="nl-BE"/>
        </w:rPr>
        <w:t xml:space="preserve"> nagegaan welke mate van terugkoppeling verwacht werd tijdens het onderzoeksproces. Afgesproken werd dat tussentijdse bevindingen en relevante literatuurinzichten op geregelde momenten gecommuniceerd zouden worden, zodat het project inhoudelijk afgestemd bleef op de noden van de afdeling en het uiteindelijke resultaat bruikbaar zou zijn voor de praktijk.</w:t>
      </w:r>
    </w:p>
    <w:p w14:paraId="0D9883C7" w14:textId="77777777" w:rsidR="0010176C" w:rsidRPr="00830CB6" w:rsidRDefault="0010176C" w:rsidP="0010176C"/>
    <w:p w14:paraId="2F39356A" w14:textId="77777777" w:rsidR="0010176C" w:rsidRDefault="0010176C" w:rsidP="00C0072E"/>
    <w:p w14:paraId="499742FD" w14:textId="77777777" w:rsidR="001055C1" w:rsidRDefault="001055C1"/>
    <w:p w14:paraId="44498F23" w14:textId="77777777" w:rsidR="001055C1" w:rsidRDefault="001055C1"/>
    <w:p w14:paraId="61960F86" w14:textId="77777777" w:rsidR="00CA4349" w:rsidRDefault="00CA4349"/>
    <w:p w14:paraId="757A9884" w14:textId="77777777" w:rsidR="00CA4349" w:rsidRDefault="00CA4349"/>
    <w:p w14:paraId="40D9D6E5" w14:textId="77777777" w:rsidR="00CA4349" w:rsidRDefault="00CA4349"/>
    <w:p w14:paraId="591E20D5" w14:textId="77777777" w:rsidR="00CA4349" w:rsidRDefault="00CA4349"/>
    <w:p w14:paraId="0105A2D7" w14:textId="77777777" w:rsidR="00CA4349" w:rsidRDefault="00CA4349"/>
    <w:p w14:paraId="3A42B55A" w14:textId="77777777" w:rsidR="00CA4349" w:rsidRDefault="00CA4349"/>
    <w:p w14:paraId="07EEBF42" w14:textId="77777777" w:rsidR="00CA4349" w:rsidRDefault="00CA4349"/>
    <w:p w14:paraId="4CF479D7" w14:textId="77777777" w:rsidR="00CA4349" w:rsidRDefault="00CA4349"/>
    <w:p w14:paraId="73773FB7" w14:textId="77777777" w:rsidR="00CA4349" w:rsidRDefault="00CA4349"/>
    <w:p w14:paraId="6EBF9572" w14:textId="77777777" w:rsidR="00CA4349" w:rsidRDefault="00CA4349"/>
    <w:p w14:paraId="514B7EA5" w14:textId="77777777" w:rsidR="00CA4349" w:rsidRDefault="00CA4349"/>
    <w:p w14:paraId="7EE8ADB1" w14:textId="77777777" w:rsidR="00CA4349" w:rsidRDefault="00CA4349"/>
    <w:p w14:paraId="56810CE5" w14:textId="77777777" w:rsidR="00CA4349" w:rsidRDefault="00CA4349"/>
    <w:p w14:paraId="21880B3B" w14:textId="01A24008" w:rsidR="00BE2FA4" w:rsidRDefault="00C951D0" w:rsidP="00956A3C">
      <w:pPr>
        <w:pStyle w:val="Kop1"/>
      </w:pPr>
      <w:bookmarkStart w:id="11" w:name="_Toc170808661"/>
      <w:bookmarkStart w:id="12" w:name="_Toc230555945"/>
      <w:r>
        <w:lastRenderedPageBreak/>
        <w:t>Analyse van het probleem aan de hand van kwaliteitscriteria</w:t>
      </w:r>
      <w:bookmarkEnd w:id="11"/>
      <w:bookmarkEnd w:id="12"/>
    </w:p>
    <w:p w14:paraId="67B2581F" w14:textId="01CB6E50" w:rsidR="004C66FA" w:rsidRPr="004C66FA" w:rsidRDefault="004C66FA" w:rsidP="002A0E3C">
      <w:pPr>
        <w:pStyle w:val="Kop2"/>
      </w:pPr>
      <w:bookmarkStart w:id="13" w:name="_Toc230555946"/>
      <w:r w:rsidRPr="004C66FA">
        <w:t>Patiëntgerichtheid</w:t>
      </w:r>
      <w:bookmarkEnd w:id="13"/>
      <w:r w:rsidRPr="004C66FA">
        <w:t xml:space="preserve"> </w:t>
      </w:r>
    </w:p>
    <w:p w14:paraId="4A70F645" w14:textId="129869FC" w:rsidR="004C66FA" w:rsidRDefault="004C66FA" w:rsidP="0094559B">
      <w:pPr>
        <w:spacing w:before="240"/>
      </w:pPr>
      <w:r w:rsidRPr="004C66FA">
        <w:t>Patiëntgerichte zorg betekent dat de zorg aansluit bij de behoeften, voorkeuren en waarden van de patiënt en dat deze centraal staan bij alle beslissingen. Dit geldt niet alleen voor de patiënt zelf, maar ook voor naasten en medewerkers (Van Haecht, 2021).</w:t>
      </w:r>
    </w:p>
    <w:p w14:paraId="54E00676" w14:textId="77777777" w:rsidR="00313733" w:rsidRDefault="00313733" w:rsidP="0094559B"/>
    <w:p w14:paraId="76AB2A73" w14:textId="04186A02" w:rsidR="00313733" w:rsidRDefault="00313733" w:rsidP="0094559B">
      <w:r w:rsidRPr="00313733">
        <w:t xml:space="preserve">Beademde patiënten zijn voor basiszorg afhankelijk van verpleegkundigen. Onvoldoende mondzorg kan zich uiten in ongemak, pijn, een droge mond of een slechte smaak en kan in ernstige gevallen bijdragen aan het ontstaan van VAP. Dit heeft een directe invloed op het welzijn en de levenskwaliteit van de patiënt. Wanneer mondzorg inconsistent </w:t>
      </w:r>
      <w:r w:rsidR="00375936">
        <w:t xml:space="preserve">wordt uitgevoerd </w:t>
      </w:r>
      <w:r w:rsidRPr="00313733">
        <w:t>of uitgesteld wordt, kan dit erop wijzen dat de behoeften van de patiënt niet volledig meegewogen worden. Dit kan leiden tot spanning of onrust, vooral bij patiënten die zich verbaal niet kunnen uitdrukken.</w:t>
      </w:r>
    </w:p>
    <w:p w14:paraId="1F2D95D2" w14:textId="77777777" w:rsidR="00CE07DA" w:rsidRPr="00313733" w:rsidRDefault="00CE07DA" w:rsidP="0094559B"/>
    <w:p w14:paraId="4DFCBEDF" w14:textId="0C6A2386" w:rsidR="000350A3" w:rsidRDefault="00313733" w:rsidP="0094559B">
      <w:r w:rsidRPr="00313733">
        <w:t xml:space="preserve">Een patiënt op de </w:t>
      </w:r>
      <w:r w:rsidR="00CF180E">
        <w:rPr>
          <w:rFonts w:cstheme="minorBidi"/>
          <w:lang w:eastAsia="nl-BE"/>
        </w:rPr>
        <w:t>IZ</w:t>
      </w:r>
      <w:r w:rsidRPr="00313733">
        <w:t xml:space="preserve"> toonde non-verbale signalen van een droge mond. Ze trok met de mondhoeken en maakte grimassen, wat duidde op ongemak. Dit soort situaties laat zien hoe belangrijk het is om aandacht te hebben voor </w:t>
      </w:r>
      <w:r w:rsidR="00DD535E">
        <w:t>non-verbale</w:t>
      </w:r>
      <w:r w:rsidRPr="00313733">
        <w:t xml:space="preserve"> signalen. </w:t>
      </w:r>
    </w:p>
    <w:p w14:paraId="3CCB2310" w14:textId="77777777" w:rsidR="0094559B" w:rsidRPr="004C66FA" w:rsidRDefault="0094559B" w:rsidP="0094559B"/>
    <w:p w14:paraId="6AA48277" w14:textId="736B74BD" w:rsidR="004C66FA" w:rsidRPr="004C66FA" w:rsidRDefault="004C66FA" w:rsidP="002A0E3C">
      <w:pPr>
        <w:pStyle w:val="Kop2"/>
      </w:pPr>
      <w:bookmarkStart w:id="14" w:name="_Toc230555947"/>
      <w:r w:rsidRPr="004C66FA">
        <w:t>Veiligheid</w:t>
      </w:r>
      <w:bookmarkEnd w:id="14"/>
      <w:r w:rsidRPr="004C66FA">
        <w:t xml:space="preserve"> </w:t>
      </w:r>
    </w:p>
    <w:p w14:paraId="442E016C" w14:textId="70D3D516" w:rsidR="004C66FA" w:rsidRDefault="004C66FA" w:rsidP="0094559B">
      <w:pPr>
        <w:spacing w:before="240"/>
      </w:pPr>
      <w:r>
        <w:t xml:space="preserve">Veilige zorg betekent dat fouten, complicaties en schade bij de patiënt zoveel mogelijk </w:t>
      </w:r>
      <w:r w:rsidR="447CEFF1">
        <w:t xml:space="preserve">moet </w:t>
      </w:r>
      <w:r>
        <w:t>worden voorkomen. Dit omvat zowel de handelingen van hulpverleners als tekortkomingen in het zorgsysteem</w:t>
      </w:r>
      <w:r w:rsidR="00DF2B91">
        <w:t xml:space="preserve"> (Van Haecht, 2021).</w:t>
      </w:r>
    </w:p>
    <w:p w14:paraId="39CDB394" w14:textId="77777777" w:rsidR="00886DF3" w:rsidRPr="004C66FA" w:rsidRDefault="00886DF3" w:rsidP="0094559B"/>
    <w:p w14:paraId="25EE8AF7" w14:textId="2E1E3712" w:rsidR="00E55CCA" w:rsidRDefault="004F546F" w:rsidP="0094559B">
      <w:r w:rsidRPr="004F546F">
        <w:t>Mondzorg wordt in literatuur genoemd als een belangrijke preventieve factor bij het verminderen van het risico op</w:t>
      </w:r>
      <w:r w:rsidR="00F82DB5" w:rsidRPr="00F82DB5">
        <w:t xml:space="preserve"> VAP</w:t>
      </w:r>
      <w:r w:rsidRPr="004F546F">
        <w:t>. Uit verschillende onderzoeken blijkt dat variatie of inconsistentie in de uitvoering van mondzorg een verhoogd risico op infecties kan geven, wat samenhangt met langere ziekenhuisopnames en hogere morbiditeit en mortaliteit (Hellyer et al., 2016; Sozkes &amp; Sozkes, 2023; Dodi Franata et al., 2025).</w:t>
      </w:r>
    </w:p>
    <w:p w14:paraId="02D56810" w14:textId="77777777" w:rsidR="0094559B" w:rsidRDefault="0094559B" w:rsidP="0094559B"/>
    <w:p w14:paraId="189D7F7E" w14:textId="6ABEBE21" w:rsidR="004F546F" w:rsidRPr="004F546F" w:rsidRDefault="0090711C" w:rsidP="0094559B">
      <w:r>
        <w:t>In de probleemstelling</w:t>
      </w:r>
      <w:r w:rsidR="007F46FA">
        <w:t xml:space="preserve"> hierboven</w:t>
      </w:r>
      <w:r w:rsidR="007918DE">
        <w:t xml:space="preserve"> </w:t>
      </w:r>
      <w:r>
        <w:t>is het protocol</w:t>
      </w:r>
      <w:r w:rsidR="007918DE">
        <w:t>,</w:t>
      </w:r>
      <w:r w:rsidR="004722E6">
        <w:t xml:space="preserve"> van het Noorderhart ziekenhuis in Pelt, uitgeschreven. </w:t>
      </w:r>
      <w:r w:rsidR="004F546F" w:rsidRPr="004F546F">
        <w:t xml:space="preserve"> </w:t>
      </w:r>
      <w:r w:rsidR="0042585E">
        <w:t xml:space="preserve">Er wordt hierin beschreven dat er alleen swabs </w:t>
      </w:r>
      <w:r w:rsidR="00286BC0">
        <w:rPr>
          <w:rFonts w:cstheme="minorBidi"/>
          <w:lang w:eastAsia="nl-BE"/>
        </w:rPr>
        <w:t xml:space="preserve">met CHX 0,12% </w:t>
      </w:r>
      <w:r w:rsidR="0042585E">
        <w:t xml:space="preserve">gebruikt worden wanneer er sprake is van schimmels </w:t>
      </w:r>
      <w:r w:rsidR="00122D0D">
        <w:t xml:space="preserve">of infecties. </w:t>
      </w:r>
      <w:r w:rsidR="004F546F" w:rsidRPr="004F546F">
        <w:t xml:space="preserve">Sommige verpleegkundigen </w:t>
      </w:r>
      <w:r w:rsidR="004C77AF">
        <w:t>handelen volgens het protocol en gebruiken de swa</w:t>
      </w:r>
      <w:r w:rsidR="00ED3F75">
        <w:t>b</w:t>
      </w:r>
      <w:r w:rsidR="004C77AF">
        <w:t xml:space="preserve">s </w:t>
      </w:r>
      <w:r w:rsidR="007B2D52">
        <w:t xml:space="preserve">gedrenkt in </w:t>
      </w:r>
      <w:r w:rsidR="0043145C">
        <w:rPr>
          <w:rFonts w:cstheme="minorBidi"/>
          <w:lang w:eastAsia="nl-BE"/>
        </w:rPr>
        <w:t xml:space="preserve">CHX 0,12% </w:t>
      </w:r>
      <w:r w:rsidR="00953038">
        <w:rPr>
          <w:rFonts w:cstheme="minorBidi"/>
          <w:lang w:eastAsia="nl-BE"/>
        </w:rPr>
        <w:t>alleen</w:t>
      </w:r>
      <w:r w:rsidR="00E467EA" w:rsidRPr="184D3406">
        <w:rPr>
          <w:rFonts w:cstheme="minorBidi"/>
          <w:lang w:eastAsia="nl-BE"/>
        </w:rPr>
        <w:t xml:space="preserve"> </w:t>
      </w:r>
      <w:r w:rsidR="00E467EA">
        <w:rPr>
          <w:rFonts w:cstheme="minorBidi"/>
          <w:lang w:eastAsia="nl-BE"/>
        </w:rPr>
        <w:t>wanneer dit ook daadwerkelijk nodig is</w:t>
      </w:r>
      <w:r w:rsidR="00574CEB">
        <w:rPr>
          <w:rFonts w:cstheme="minorBidi"/>
          <w:lang w:eastAsia="nl-BE"/>
        </w:rPr>
        <w:t xml:space="preserve">. Andere </w:t>
      </w:r>
      <w:r w:rsidR="00122D0D">
        <w:rPr>
          <w:rFonts w:cstheme="minorBidi"/>
          <w:lang w:eastAsia="nl-BE"/>
        </w:rPr>
        <w:t xml:space="preserve">verpleegkundigen </w:t>
      </w:r>
      <w:r w:rsidR="00574CEB">
        <w:rPr>
          <w:rFonts w:cstheme="minorBidi"/>
          <w:lang w:eastAsia="nl-BE"/>
        </w:rPr>
        <w:t>poetsen de tanden</w:t>
      </w:r>
      <w:r w:rsidR="000A0636">
        <w:rPr>
          <w:rFonts w:cstheme="minorBidi"/>
          <w:lang w:eastAsia="nl-BE"/>
        </w:rPr>
        <w:t xml:space="preserve"> niet</w:t>
      </w:r>
      <w:r w:rsidR="00574CEB">
        <w:rPr>
          <w:rFonts w:cstheme="minorBidi"/>
          <w:lang w:eastAsia="nl-BE"/>
        </w:rPr>
        <w:t xml:space="preserve"> en </w:t>
      </w:r>
      <w:r w:rsidR="00ED3F75">
        <w:rPr>
          <w:rFonts w:cstheme="minorBidi"/>
          <w:lang w:eastAsia="nl-BE"/>
        </w:rPr>
        <w:t xml:space="preserve">gebruiken </w:t>
      </w:r>
      <w:r w:rsidR="000A0636">
        <w:rPr>
          <w:rFonts w:cstheme="minorBidi"/>
          <w:lang w:eastAsia="nl-BE"/>
        </w:rPr>
        <w:t xml:space="preserve">standaard </w:t>
      </w:r>
      <w:r w:rsidR="00ED3F75">
        <w:rPr>
          <w:rFonts w:cstheme="minorBidi"/>
          <w:lang w:eastAsia="nl-BE"/>
        </w:rPr>
        <w:t>de swabs</w:t>
      </w:r>
      <w:r w:rsidR="00122D0D">
        <w:rPr>
          <w:rFonts w:cstheme="minorBidi"/>
          <w:lang w:eastAsia="nl-BE"/>
        </w:rPr>
        <w:t xml:space="preserve"> gedrenkt in</w:t>
      </w:r>
      <w:r w:rsidR="0043145C" w:rsidRPr="0043145C">
        <w:rPr>
          <w:rFonts w:cstheme="minorBidi"/>
          <w:lang w:eastAsia="nl-BE"/>
        </w:rPr>
        <w:t xml:space="preserve"> </w:t>
      </w:r>
      <w:r w:rsidR="0043145C">
        <w:rPr>
          <w:rFonts w:cstheme="minorBidi"/>
          <w:lang w:eastAsia="nl-BE"/>
        </w:rPr>
        <w:t>met CHX 0,12%</w:t>
      </w:r>
      <w:r w:rsidR="00ED3F75">
        <w:rPr>
          <w:rFonts w:cstheme="minorBidi"/>
          <w:lang w:eastAsia="nl-BE"/>
        </w:rPr>
        <w:t>.</w:t>
      </w:r>
      <w:r w:rsidR="007B2D52">
        <w:t xml:space="preserve"> </w:t>
      </w:r>
      <w:r w:rsidR="00DD38D2">
        <w:t>Doordat niet iedereen op dezelfde manier mondzorg uitvoer</w:t>
      </w:r>
      <w:r w:rsidR="00844C67">
        <w:t>t ontstaat</w:t>
      </w:r>
      <w:r w:rsidR="004F546F" w:rsidRPr="004F546F">
        <w:t xml:space="preserve"> er variatie in de dagelijkse praktijk, wat een invloed kan hebben op het infectierisico.</w:t>
      </w:r>
      <w:r w:rsidR="00844C67">
        <w:t xml:space="preserve"> </w:t>
      </w:r>
    </w:p>
    <w:p w14:paraId="53189959" w14:textId="14BB9441" w:rsidR="004C66FA" w:rsidRPr="004C66FA" w:rsidRDefault="004C66FA" w:rsidP="0094559B"/>
    <w:p w14:paraId="71BFE01B" w14:textId="50803DDA" w:rsidR="004C66FA" w:rsidRPr="004C66FA" w:rsidRDefault="004C66FA" w:rsidP="002A0E3C">
      <w:pPr>
        <w:pStyle w:val="Kop2"/>
      </w:pPr>
      <w:bookmarkStart w:id="15" w:name="_Toc230555948"/>
      <w:r w:rsidRPr="004C66FA">
        <w:t xml:space="preserve">Efficiëntie </w:t>
      </w:r>
      <w:r w:rsidR="00F920CE">
        <w:t xml:space="preserve">en </w:t>
      </w:r>
      <w:r w:rsidRPr="004C66FA">
        <w:t>doelmatigheid</w:t>
      </w:r>
      <w:bookmarkEnd w:id="15"/>
      <w:r w:rsidRPr="004C66FA">
        <w:t xml:space="preserve"> </w:t>
      </w:r>
    </w:p>
    <w:p w14:paraId="1498AA38" w14:textId="2710B612" w:rsidR="003E495E" w:rsidRDefault="004C66FA" w:rsidP="0094559B">
      <w:pPr>
        <w:spacing w:before="240"/>
      </w:pPr>
      <w:r w:rsidRPr="004C66FA">
        <w:t>Efficiënte zorg betekent dat beschikbare middelen zoals tijd, personeel en materialen optimaal worden ingezet om het gewenste resultaat te behalen en verspilling</w:t>
      </w:r>
      <w:r w:rsidR="00480F04">
        <w:t xml:space="preserve"> ervan</w:t>
      </w:r>
      <w:r w:rsidRPr="004C66FA">
        <w:t xml:space="preserve"> te voorkomen</w:t>
      </w:r>
      <w:r w:rsidR="00DF2B91">
        <w:t xml:space="preserve"> </w:t>
      </w:r>
      <w:r w:rsidR="00DF2B91" w:rsidRPr="004C66FA">
        <w:t>(Van Haecht, 2021).</w:t>
      </w:r>
    </w:p>
    <w:p w14:paraId="31C23653" w14:textId="77777777" w:rsidR="003E495E" w:rsidRDefault="003E495E" w:rsidP="0094559B"/>
    <w:p w14:paraId="5A3A7E59" w14:textId="77777777" w:rsidR="00221073" w:rsidRDefault="00221073" w:rsidP="0094559B">
      <w:r w:rsidRPr="00221073">
        <w:t>Inconsistente mondzorg kan leiden tot inefficiënt gebruik van tijd en materialen. Wanneer de ene collega de tanden van een patiënt wel poetst en een andere dit niet doet, ontstaat er een situatie waarin geopend materiaal soms onnodig wordt gebruikt. Dit kan bijvoorbeeld gebeuren bij mondzorgsets of producten die slechts gedeeltelijk worden ingezet. Daarnaast speelt mee dat niet altijd duidelijk is welke materialen bedoeld zijn voor eenmalig gebruik en welke veilig hergebruikt kunnen worden. Een tandenborstel kan bijvoorbeeld over meerdere momenten heen worden gebruikt, terwijl andere producten dat niet kunnen.</w:t>
      </w:r>
    </w:p>
    <w:p w14:paraId="258646F5" w14:textId="77777777" w:rsidR="00221073" w:rsidRPr="00221073" w:rsidRDefault="00221073" w:rsidP="0094559B"/>
    <w:p w14:paraId="110E0323" w14:textId="25FA3B61" w:rsidR="00221073" w:rsidRDefault="00221073" w:rsidP="0094559B">
      <w:r w:rsidRPr="00221073">
        <w:t xml:space="preserve">Ook de houdbaarheidsdatum van middelen zoals </w:t>
      </w:r>
      <w:r w:rsidR="00573A47">
        <w:rPr>
          <w:rFonts w:cstheme="minorBidi"/>
          <w:lang w:eastAsia="nl-BE"/>
        </w:rPr>
        <w:t>PA</w:t>
      </w:r>
      <w:r w:rsidRPr="00221073">
        <w:t xml:space="preserve"> 0,12% heeft invloed op hoe doelmatig materialen worden ingezet. Wanneer producten worden geopend maar niet tijdig opgebruikt, kan er verspilling ontstaan doordat ze na verloop van tijd niet meer bruikbaar zijn.</w:t>
      </w:r>
    </w:p>
    <w:p w14:paraId="7D79FDC1" w14:textId="77777777" w:rsidR="009C430A" w:rsidRDefault="009C430A" w:rsidP="0094559B"/>
    <w:p w14:paraId="767EA13A" w14:textId="4E0BA9E5" w:rsidR="000A5415" w:rsidRDefault="009C430A" w:rsidP="0094559B">
      <w:r w:rsidRPr="009C430A">
        <w:t>Door verschillen in uitvoering</w:t>
      </w:r>
      <w:r w:rsidR="00FF22EE">
        <w:t xml:space="preserve"> en </w:t>
      </w:r>
      <w:r w:rsidRPr="009C430A">
        <w:t>onduidelijkheid over hoe lang material</w:t>
      </w:r>
      <w:r w:rsidR="00C83668">
        <w:t>en</w:t>
      </w:r>
      <w:r w:rsidRPr="009C430A">
        <w:t xml:space="preserve"> meegaa</w:t>
      </w:r>
      <w:r w:rsidR="00C83668">
        <w:t>n</w:t>
      </w:r>
      <w:r w:rsidRPr="009C430A">
        <w:t xml:space="preserve"> of hergebruikt mag worden, kan het gebeuren dat spullen sneller op zijn dan nodig. Hierdoor </w:t>
      </w:r>
      <w:r w:rsidRPr="009C430A">
        <w:lastRenderedPageBreak/>
        <w:t xml:space="preserve">krijgt mondzorg niet alleen een klinische kant, maar ook een praktische </w:t>
      </w:r>
      <w:r w:rsidR="004E046C">
        <w:t xml:space="preserve">en financiële </w:t>
      </w:r>
      <w:r w:rsidRPr="009C430A">
        <w:t>kant in het dagelijks werken op de afdeling.</w:t>
      </w:r>
    </w:p>
    <w:p w14:paraId="7C215D67" w14:textId="77777777" w:rsidR="007918DE" w:rsidRPr="004C66FA" w:rsidRDefault="007918DE" w:rsidP="0094559B"/>
    <w:p w14:paraId="123D94E1" w14:textId="796F6F7B" w:rsidR="004C66FA" w:rsidRPr="004C66FA" w:rsidRDefault="004C66FA" w:rsidP="002A0E3C">
      <w:pPr>
        <w:pStyle w:val="Kop2"/>
      </w:pPr>
      <w:bookmarkStart w:id="16" w:name="_Toc230555949"/>
      <w:r w:rsidRPr="004C66FA">
        <w:t>Effectiviteit</w:t>
      </w:r>
      <w:bookmarkEnd w:id="16"/>
      <w:r w:rsidRPr="004C66FA">
        <w:t xml:space="preserve"> </w:t>
      </w:r>
    </w:p>
    <w:p w14:paraId="52B0CAE5" w14:textId="1FE2CCCD" w:rsidR="00E01CD8" w:rsidRPr="004C66FA" w:rsidRDefault="00E01CD8" w:rsidP="00C03B4D">
      <w:pPr>
        <w:spacing w:before="240"/>
      </w:pPr>
      <w:r w:rsidRPr="00E01CD8">
        <w:t xml:space="preserve">Effectieve zorg betekent dat interventies uitgevoerd worden op basis van wetenschappelijke evidentie, </w:t>
      </w:r>
      <w:r w:rsidR="007C2FE0">
        <w:t>zodat de</w:t>
      </w:r>
      <w:r w:rsidRPr="00E01CD8">
        <w:t xml:space="preserve"> patiënten er daadwerkelijk voordeel uit halen</w:t>
      </w:r>
      <w:r w:rsidR="00107B16">
        <w:t xml:space="preserve"> en o</w:t>
      </w:r>
      <w:r w:rsidRPr="00E01CD8">
        <w:t>nnodige interventies of onvoldoende onderbouwde handelingen worden vermeden</w:t>
      </w:r>
      <w:r>
        <w:t xml:space="preserve"> </w:t>
      </w:r>
      <w:r w:rsidRPr="004C66FA">
        <w:t>(Van Haecht, 2021).</w:t>
      </w:r>
    </w:p>
    <w:p w14:paraId="67102807" w14:textId="6364A801" w:rsidR="00E01CD8" w:rsidRDefault="00E01CD8" w:rsidP="0094559B"/>
    <w:p w14:paraId="543E618A" w14:textId="5B1F35C3" w:rsidR="00C03B4D" w:rsidRDefault="00E35D08" w:rsidP="0094559B">
      <w:r w:rsidRPr="00E35D08">
        <w:t>Zoals eerder beschreven in de probleemstelling, bestaat er een verschil tussen het voorgeschreven protocol en de manier waarop verpleegkundigen in de praktijk handelen op de werkvloer.</w:t>
      </w:r>
      <w:r>
        <w:t xml:space="preserve"> </w:t>
      </w:r>
      <w:r w:rsidR="0039420A">
        <w:t>Wanneer er handelingen worden verricht die eigenlijk niet nood</w:t>
      </w:r>
      <w:r w:rsidR="00C30054">
        <w:t>zakelijk waren</w:t>
      </w:r>
      <w:r w:rsidR="0016669B">
        <w:t xml:space="preserve">, bijvoorbeeld het gebruik van </w:t>
      </w:r>
      <w:r w:rsidR="00146CEC">
        <w:rPr>
          <w:rFonts w:cstheme="minorBidi"/>
          <w:lang w:eastAsia="nl-BE"/>
        </w:rPr>
        <w:t>PA</w:t>
      </w:r>
      <w:r w:rsidR="0016669B">
        <w:t xml:space="preserve"> </w:t>
      </w:r>
      <w:r w:rsidR="00B66108">
        <w:t>0,</w:t>
      </w:r>
      <w:r w:rsidR="0016669B">
        <w:t>12%</w:t>
      </w:r>
      <w:r w:rsidR="005F5A41">
        <w:t xml:space="preserve"> of g</w:t>
      </w:r>
      <w:r w:rsidR="00693132">
        <w:t>een tandenpoetsen</w:t>
      </w:r>
      <w:r w:rsidR="0008745B">
        <w:t xml:space="preserve">, kan </w:t>
      </w:r>
      <w:r w:rsidR="00C30054">
        <w:t>dit</w:t>
      </w:r>
      <w:r w:rsidR="0008745B">
        <w:t xml:space="preserve"> een</w:t>
      </w:r>
      <w:r w:rsidR="00C30054">
        <w:t xml:space="preserve"> </w:t>
      </w:r>
      <w:r w:rsidR="001F2B4C">
        <w:t xml:space="preserve">negatieve </w:t>
      </w:r>
      <w:r w:rsidR="00C30054">
        <w:t xml:space="preserve">impact </w:t>
      </w:r>
      <w:r w:rsidR="0008745B">
        <w:t xml:space="preserve">hebben op </w:t>
      </w:r>
      <w:r w:rsidR="00C30054">
        <w:t xml:space="preserve">de patiënt. </w:t>
      </w:r>
    </w:p>
    <w:p w14:paraId="09197EC0" w14:textId="77777777" w:rsidR="006E355F" w:rsidRDefault="006E355F" w:rsidP="0094559B"/>
    <w:p w14:paraId="1A0F66C8" w14:textId="6CADACD3" w:rsidR="006E355F" w:rsidRDefault="00AC734D" w:rsidP="0094559B">
      <w:r>
        <w:t xml:space="preserve">Onvoldoende kennis van </w:t>
      </w:r>
      <w:r w:rsidR="0071255B">
        <w:t xml:space="preserve">producten, </w:t>
      </w:r>
      <w:r>
        <w:t>handelingen zoals aspiratie</w:t>
      </w:r>
      <w:r w:rsidR="008F0596">
        <w:t xml:space="preserve"> of protocollen die beschikbaar zijn op de afdeling heeft </w:t>
      </w:r>
      <w:r w:rsidR="005B0233">
        <w:t xml:space="preserve">gevolgen voor de patiënt. </w:t>
      </w:r>
      <w:r w:rsidR="00791A5B">
        <w:t>Je</w:t>
      </w:r>
      <w:r w:rsidR="0014624B">
        <w:t>zelf</w:t>
      </w:r>
      <w:r w:rsidR="00791A5B">
        <w:t xml:space="preserve"> als zorgverlener</w:t>
      </w:r>
      <w:r w:rsidR="00040DBF">
        <w:t xml:space="preserve"> informeren over nieuwe ontwikkelingen</w:t>
      </w:r>
      <w:r w:rsidR="00AE25FB">
        <w:t xml:space="preserve"> en </w:t>
      </w:r>
      <w:r w:rsidR="00121E14">
        <w:t xml:space="preserve">mee </w:t>
      </w:r>
      <w:r w:rsidR="00040DBF">
        <w:t>evalueren</w:t>
      </w:r>
      <w:r w:rsidR="00121E14">
        <w:t xml:space="preserve"> met de tijd is cruciaal in de zorg. </w:t>
      </w:r>
    </w:p>
    <w:p w14:paraId="6491A3F2" w14:textId="20E2DD5D" w:rsidR="004C66FA" w:rsidRPr="004C66FA" w:rsidRDefault="004C66FA" w:rsidP="0094559B"/>
    <w:p w14:paraId="424B6FE1" w14:textId="4314B4B3" w:rsidR="004C66FA" w:rsidRPr="004C66FA" w:rsidRDefault="004C66FA" w:rsidP="002A0E3C">
      <w:pPr>
        <w:pStyle w:val="Kop2"/>
      </w:pPr>
      <w:bookmarkStart w:id="17" w:name="_Toc230555950"/>
      <w:r w:rsidRPr="004C66FA">
        <w:t>Tijdigheid en toegankelijkheid</w:t>
      </w:r>
      <w:bookmarkEnd w:id="17"/>
      <w:r w:rsidRPr="004C66FA">
        <w:t xml:space="preserve"> </w:t>
      </w:r>
    </w:p>
    <w:p w14:paraId="630FD2F8" w14:textId="2DE9E090" w:rsidR="004C66FA" w:rsidRDefault="004C66FA" w:rsidP="00040DBF">
      <w:pPr>
        <w:spacing w:before="240"/>
      </w:pPr>
      <w:r w:rsidRPr="004C66FA">
        <w:t>Tijdige zorg betekent dat patiënten zorg krijgen wanneer ze dit nodig hebben, zonder grote barrières zoals werkdruk of materiaaltekort</w:t>
      </w:r>
      <w:r w:rsidR="00DF2B91">
        <w:t xml:space="preserve"> </w:t>
      </w:r>
      <w:r w:rsidR="00DF2B91" w:rsidRPr="004C66FA">
        <w:t>(Van Haecht, 2021).</w:t>
      </w:r>
    </w:p>
    <w:p w14:paraId="0EE4959F" w14:textId="77777777" w:rsidR="00F32DB5" w:rsidRPr="004C66FA" w:rsidRDefault="00F32DB5" w:rsidP="0094559B"/>
    <w:p w14:paraId="0D3FB8A4" w14:textId="4CA0EE25" w:rsidR="00822016" w:rsidRDefault="004C66FA" w:rsidP="0094559B">
      <w:r w:rsidRPr="004C66FA">
        <w:t xml:space="preserve">Mondzorg werd </w:t>
      </w:r>
      <w:r w:rsidR="008420E2">
        <w:t xml:space="preserve">soms </w:t>
      </w:r>
      <w:r w:rsidRPr="004C66FA">
        <w:t>uitgesteld</w:t>
      </w:r>
      <w:r w:rsidR="008420E2">
        <w:t xml:space="preserve"> of onvolledig uitgevoerd</w:t>
      </w:r>
      <w:r w:rsidRPr="004C66FA">
        <w:t xml:space="preserve">, vooral tijdens drukke </w:t>
      </w:r>
      <w:r w:rsidR="0044652F" w:rsidRPr="004C66FA">
        <w:t>shiften</w:t>
      </w:r>
      <w:r w:rsidRPr="004C66FA">
        <w:t>, waardoor patiënten urenlang zonder adequate mondzorg zaten en het risico op complicaties toenam.</w:t>
      </w:r>
      <w:r w:rsidR="002A154F">
        <w:t xml:space="preserve"> Zoals eerder beschreven is het ook belangrijk dat patiënten de juiste zorg krijgen op het juiste moment. </w:t>
      </w:r>
      <w:r w:rsidR="007B15C7">
        <w:t>Wanneer we producten gaan gebruiken die op dat moment niet van toepassing waren kan dit gevolgen hebben voor de patiënt.</w:t>
      </w:r>
      <w:r w:rsidR="00912A29">
        <w:t xml:space="preserve"> </w:t>
      </w:r>
    </w:p>
    <w:p w14:paraId="76DB24ED" w14:textId="77777777" w:rsidR="00A22A04" w:rsidRPr="004C66FA" w:rsidRDefault="00A22A04" w:rsidP="0094559B"/>
    <w:p w14:paraId="7EFEB2FD" w14:textId="0396CA0D" w:rsidR="004C66FA" w:rsidRPr="004C66FA" w:rsidRDefault="004C66FA" w:rsidP="002A0E3C">
      <w:pPr>
        <w:pStyle w:val="Kop2"/>
      </w:pPr>
      <w:bookmarkStart w:id="18" w:name="_Toc230555951"/>
      <w:r w:rsidRPr="004C66FA">
        <w:lastRenderedPageBreak/>
        <w:t>Gelijkheid</w:t>
      </w:r>
      <w:bookmarkEnd w:id="18"/>
      <w:r w:rsidRPr="004C66FA">
        <w:t xml:space="preserve"> </w:t>
      </w:r>
    </w:p>
    <w:p w14:paraId="0C25838F" w14:textId="28EE67CC" w:rsidR="004C66FA" w:rsidRDefault="004C66FA" w:rsidP="00822016">
      <w:pPr>
        <w:spacing w:before="240"/>
      </w:pPr>
      <w:r w:rsidRPr="004C66FA">
        <w:t>Gelijke zorg betekent dat alle patiënten dezelfde kwaliteit van zorg ontvangen, ongeacht persoonlijke kenmerken of welke verpleegkundige zorg verleent</w:t>
      </w:r>
      <w:r w:rsidR="00DF2B91">
        <w:t xml:space="preserve"> </w:t>
      </w:r>
      <w:r w:rsidR="00DF2B91" w:rsidRPr="004C66FA">
        <w:t>(Van Haecht, 2021).</w:t>
      </w:r>
    </w:p>
    <w:p w14:paraId="18C0CE71" w14:textId="77777777" w:rsidR="00F32DB5" w:rsidRPr="004C66FA" w:rsidRDefault="00F32DB5" w:rsidP="0094559B"/>
    <w:p w14:paraId="6B5A7F57" w14:textId="02256A37" w:rsidR="00332DB2" w:rsidRDefault="00EE3B1B" w:rsidP="0094559B">
      <w:r w:rsidRPr="00EE3B1B">
        <w:t xml:space="preserve">Binnen deze </w:t>
      </w:r>
      <w:r w:rsidR="0044652F" w:rsidRPr="00EE3B1B">
        <w:t>bachelorproef</w:t>
      </w:r>
      <w:r w:rsidRPr="00EE3B1B">
        <w:t xml:space="preserve"> ligt de focus op de kwaliteit van mondzorg en niet op verschillen in behandeling of op de vraag of patiënten al dan niet geholpen worden op basis van persoonlijke kenmerken.</w:t>
      </w:r>
    </w:p>
    <w:p w14:paraId="735947AC" w14:textId="77777777" w:rsidR="00EE3B1B" w:rsidRPr="004C66FA" w:rsidRDefault="00EE3B1B" w:rsidP="0094559B"/>
    <w:p w14:paraId="62325F22" w14:textId="694F7F24" w:rsidR="004C66FA" w:rsidRPr="004C66FA" w:rsidRDefault="004C66FA" w:rsidP="002A0E3C">
      <w:pPr>
        <w:pStyle w:val="Kop2"/>
      </w:pPr>
      <w:bookmarkStart w:id="19" w:name="_Toc230555952"/>
      <w:r w:rsidRPr="004C66FA">
        <w:t>Duurzaamheid</w:t>
      </w:r>
      <w:bookmarkEnd w:id="19"/>
      <w:r w:rsidRPr="004C66FA">
        <w:t xml:space="preserve"> </w:t>
      </w:r>
    </w:p>
    <w:p w14:paraId="4178994E" w14:textId="23195F2B" w:rsidR="004C66FA" w:rsidRDefault="004C66FA" w:rsidP="00822016">
      <w:pPr>
        <w:spacing w:before="240"/>
      </w:pPr>
      <w:r w:rsidRPr="004C66FA">
        <w:t>Duurzame zorg houdt rekening met het milieu en het verantwoord gebruik van materialen en energie</w:t>
      </w:r>
      <w:r w:rsidR="00DF2B91">
        <w:t xml:space="preserve"> </w:t>
      </w:r>
      <w:r w:rsidR="00DF2B91" w:rsidRPr="004C66FA">
        <w:t>(Van Haecht, 2021).</w:t>
      </w:r>
    </w:p>
    <w:p w14:paraId="4B3A379D" w14:textId="77777777" w:rsidR="0039224B" w:rsidRPr="004C66FA" w:rsidRDefault="0039224B" w:rsidP="0094559B"/>
    <w:p w14:paraId="50D84439" w14:textId="6A341A1E" w:rsidR="00433841" w:rsidRDefault="004C66FA" w:rsidP="00167F4C">
      <w:r w:rsidRPr="004C66FA">
        <w:t>Inconsistent mondzorgbeleid leidt tot onnodig materiaalgebruik en afval. Een gestandaardiseerd protocol kan verspilling voorkomen en tegelijkertijd bijdragen aan een duurzamere zorgpraktijk.</w:t>
      </w:r>
    </w:p>
    <w:p w14:paraId="0169C5E3" w14:textId="77777777" w:rsidR="00433841" w:rsidRDefault="00433841" w:rsidP="0094559B">
      <w:pPr>
        <w:tabs>
          <w:tab w:val="left" w:pos="7092"/>
        </w:tabs>
      </w:pPr>
    </w:p>
    <w:p w14:paraId="151B5665" w14:textId="7364C500" w:rsidR="00433841" w:rsidRPr="00787A3F" w:rsidRDefault="00787A3F" w:rsidP="002A0E3C">
      <w:pPr>
        <w:pStyle w:val="Kop2"/>
      </w:pPr>
      <w:bookmarkStart w:id="20" w:name="_Toc230555953"/>
      <w:r w:rsidRPr="00787A3F">
        <w:t xml:space="preserve">Besluit </w:t>
      </w:r>
      <w:r w:rsidR="008628D6">
        <w:t>van de analyse</w:t>
      </w:r>
      <w:bookmarkEnd w:id="20"/>
      <w:r w:rsidR="008628D6">
        <w:t xml:space="preserve">  </w:t>
      </w:r>
    </w:p>
    <w:p w14:paraId="655DE4A6" w14:textId="77777777" w:rsidR="00167F4C" w:rsidRPr="00167F4C" w:rsidRDefault="00167F4C" w:rsidP="00167F4C">
      <w:pPr>
        <w:tabs>
          <w:tab w:val="left" w:pos="7092"/>
        </w:tabs>
        <w:spacing w:before="240"/>
      </w:pPr>
      <w:r w:rsidRPr="00167F4C">
        <w:t>Uit de analyse van de verschillende kwaliteitscriteria blijkt dat mondzorg een duidelijk multidimensionaal belang heeft. Patiëntgerichtheid laat zien dat aandacht voor de behoeften en signalen van de patiënt, ook non-verbaal, belangrijk is voor comfort en welzijn. Veiligheid wordt beïnvloed door variatie in uitvoering en het gebruik van protocollen, wat het infectierisico kan verhogen. Efficiëntie en doelmatigheid worden geraakt door inconsistent gebruik van materialen en verschillen in uitvoering, terwijl effectiviteit afhangt van het volgen van wetenschappelijke evidentie en juiste kennis van handelingen en producten. Tijdigheid en toegankelijkheid spelen een rol bij het moment waarop zorg wordt geleverd en de mate waarin patiënten daadwerkelijk de zorg krijgen die nodig is. Gelijkheid en duurzaamheid hebben vooral betrekking op een consistente toepassing van zorg en het verantwoord omgaan met materialen.</w:t>
      </w:r>
    </w:p>
    <w:p w14:paraId="5E1991BD" w14:textId="77777777" w:rsidR="00167F4C" w:rsidRDefault="00167F4C" w:rsidP="00167F4C">
      <w:pPr>
        <w:tabs>
          <w:tab w:val="left" w:pos="7092"/>
        </w:tabs>
        <w:spacing w:before="240"/>
      </w:pPr>
      <w:r w:rsidRPr="00167F4C">
        <w:lastRenderedPageBreak/>
        <w:t>Samen laten deze criteria zien dat mondzorg in de praktijk niet alleen een klinische interventie is, maar ook een samenspel van praktische, wetenschappelijke en organisatorische aspecten die gezamenlijk van invloed zijn op de kwaliteit van zorg voor de patiënt.</w:t>
      </w:r>
    </w:p>
    <w:p w14:paraId="28E7B0D6" w14:textId="77777777" w:rsidR="007918DE" w:rsidRDefault="007918DE" w:rsidP="00167F4C">
      <w:pPr>
        <w:tabs>
          <w:tab w:val="left" w:pos="7092"/>
        </w:tabs>
        <w:spacing w:before="240"/>
      </w:pPr>
    </w:p>
    <w:p w14:paraId="56D66E92" w14:textId="77777777" w:rsidR="007918DE" w:rsidRDefault="007918DE" w:rsidP="00167F4C">
      <w:pPr>
        <w:tabs>
          <w:tab w:val="left" w:pos="7092"/>
        </w:tabs>
        <w:spacing w:before="240"/>
      </w:pPr>
    </w:p>
    <w:p w14:paraId="5218878E" w14:textId="77777777" w:rsidR="007918DE" w:rsidRDefault="007918DE" w:rsidP="00167F4C">
      <w:pPr>
        <w:tabs>
          <w:tab w:val="left" w:pos="7092"/>
        </w:tabs>
        <w:spacing w:before="240"/>
      </w:pPr>
    </w:p>
    <w:p w14:paraId="6FD66766" w14:textId="77777777" w:rsidR="007918DE" w:rsidRDefault="007918DE" w:rsidP="00167F4C">
      <w:pPr>
        <w:tabs>
          <w:tab w:val="left" w:pos="7092"/>
        </w:tabs>
        <w:spacing w:before="240"/>
      </w:pPr>
    </w:p>
    <w:p w14:paraId="4D3E100D" w14:textId="77777777" w:rsidR="007918DE" w:rsidRDefault="007918DE" w:rsidP="00167F4C">
      <w:pPr>
        <w:tabs>
          <w:tab w:val="left" w:pos="7092"/>
        </w:tabs>
        <w:spacing w:before="240"/>
      </w:pPr>
    </w:p>
    <w:p w14:paraId="7F37CC22" w14:textId="77777777" w:rsidR="007918DE" w:rsidRDefault="007918DE" w:rsidP="00167F4C">
      <w:pPr>
        <w:tabs>
          <w:tab w:val="left" w:pos="7092"/>
        </w:tabs>
        <w:spacing w:before="240"/>
      </w:pPr>
    </w:p>
    <w:p w14:paraId="1B53F7A4" w14:textId="77777777" w:rsidR="007918DE" w:rsidRDefault="007918DE" w:rsidP="00167F4C">
      <w:pPr>
        <w:tabs>
          <w:tab w:val="left" w:pos="7092"/>
        </w:tabs>
        <w:spacing w:before="240"/>
      </w:pPr>
    </w:p>
    <w:p w14:paraId="4277380C" w14:textId="77777777" w:rsidR="007918DE" w:rsidRDefault="007918DE" w:rsidP="00167F4C">
      <w:pPr>
        <w:tabs>
          <w:tab w:val="left" w:pos="7092"/>
        </w:tabs>
        <w:spacing w:before="240"/>
      </w:pPr>
    </w:p>
    <w:p w14:paraId="3EFC5078" w14:textId="77777777" w:rsidR="007918DE" w:rsidRDefault="007918DE" w:rsidP="00167F4C">
      <w:pPr>
        <w:tabs>
          <w:tab w:val="left" w:pos="7092"/>
        </w:tabs>
        <w:spacing w:before="240"/>
      </w:pPr>
    </w:p>
    <w:p w14:paraId="794B3B92" w14:textId="77777777" w:rsidR="007918DE" w:rsidRDefault="007918DE" w:rsidP="00167F4C">
      <w:pPr>
        <w:tabs>
          <w:tab w:val="left" w:pos="7092"/>
        </w:tabs>
        <w:spacing w:before="240"/>
      </w:pPr>
    </w:p>
    <w:p w14:paraId="61B296DA" w14:textId="77777777" w:rsidR="007918DE" w:rsidRDefault="007918DE" w:rsidP="00167F4C">
      <w:pPr>
        <w:tabs>
          <w:tab w:val="left" w:pos="7092"/>
        </w:tabs>
        <w:spacing w:before="240"/>
      </w:pPr>
    </w:p>
    <w:p w14:paraId="67DA6C5C" w14:textId="77777777" w:rsidR="007918DE" w:rsidRDefault="007918DE" w:rsidP="00167F4C">
      <w:pPr>
        <w:tabs>
          <w:tab w:val="left" w:pos="7092"/>
        </w:tabs>
        <w:spacing w:before="240"/>
      </w:pPr>
    </w:p>
    <w:p w14:paraId="6F16BAE6" w14:textId="77777777" w:rsidR="007918DE" w:rsidRDefault="007918DE" w:rsidP="00167F4C">
      <w:pPr>
        <w:tabs>
          <w:tab w:val="left" w:pos="7092"/>
        </w:tabs>
        <w:spacing w:before="240"/>
      </w:pPr>
    </w:p>
    <w:p w14:paraId="552E8FDC" w14:textId="77777777" w:rsidR="007918DE" w:rsidRDefault="007918DE" w:rsidP="00167F4C">
      <w:pPr>
        <w:tabs>
          <w:tab w:val="left" w:pos="7092"/>
        </w:tabs>
        <w:spacing w:before="240"/>
      </w:pPr>
    </w:p>
    <w:p w14:paraId="3B953F4B" w14:textId="77777777" w:rsidR="007918DE" w:rsidRDefault="007918DE" w:rsidP="00167F4C">
      <w:pPr>
        <w:tabs>
          <w:tab w:val="left" w:pos="7092"/>
        </w:tabs>
        <w:spacing w:before="240"/>
      </w:pPr>
    </w:p>
    <w:p w14:paraId="683C801E" w14:textId="77777777" w:rsidR="007918DE" w:rsidRDefault="007918DE" w:rsidP="00167F4C">
      <w:pPr>
        <w:tabs>
          <w:tab w:val="left" w:pos="7092"/>
        </w:tabs>
        <w:spacing w:before="240"/>
      </w:pPr>
    </w:p>
    <w:p w14:paraId="4A3F3684" w14:textId="77777777" w:rsidR="007918DE" w:rsidRPr="00167F4C" w:rsidRDefault="007918DE" w:rsidP="00167F4C">
      <w:pPr>
        <w:tabs>
          <w:tab w:val="left" w:pos="7092"/>
        </w:tabs>
        <w:spacing w:before="240"/>
      </w:pPr>
    </w:p>
    <w:p w14:paraId="7EED92E0" w14:textId="2C994319" w:rsidR="00BE2FA4" w:rsidRDefault="00BE2FA4" w:rsidP="00956A3C">
      <w:pPr>
        <w:pStyle w:val="Kop1"/>
      </w:pPr>
      <w:bookmarkStart w:id="21" w:name="_Toc170808662"/>
      <w:bookmarkStart w:id="22" w:name="_Toc230555954"/>
      <w:r>
        <w:lastRenderedPageBreak/>
        <w:t xml:space="preserve">Doelstelling </w:t>
      </w:r>
      <w:r w:rsidR="00630F3D">
        <w:t>o.b.v. de kwaliteitsanalyse en onderzoeksvraag</w:t>
      </w:r>
      <w:bookmarkEnd w:id="21"/>
      <w:bookmarkEnd w:id="22"/>
    </w:p>
    <w:p w14:paraId="216F4337" w14:textId="39F6B9CB" w:rsidR="00BE2FA4" w:rsidRDefault="00630F3D" w:rsidP="00630F3D">
      <w:pPr>
        <w:pStyle w:val="Kop2"/>
      </w:pPr>
      <w:bookmarkStart w:id="23" w:name="_Toc170808663"/>
      <w:bookmarkStart w:id="24" w:name="_Toc230555955"/>
      <w:r>
        <w:t>Doelstelling</w:t>
      </w:r>
      <w:bookmarkEnd w:id="23"/>
      <w:bookmarkEnd w:id="24"/>
    </w:p>
    <w:p w14:paraId="20830086" w14:textId="1D5391D8" w:rsidR="00E112F1" w:rsidRDefault="00E112F1" w:rsidP="00630F3D">
      <w:r w:rsidRPr="00E112F1">
        <w:t xml:space="preserve">Het doel van deze </w:t>
      </w:r>
      <w:r w:rsidR="00EB2D87" w:rsidRPr="00E112F1">
        <w:t>bachelorproef</w:t>
      </w:r>
      <w:r w:rsidRPr="00E112F1">
        <w:t xml:space="preserve"> is om tegen het einde van het academiejaar 2025–2026 op basis van wetenschappelijke literatuur een evidence-based aanbeveling te formuleren over het systematisch uitvoeren van tandenpoetsen bij geïntubeerde patiënten op de </w:t>
      </w:r>
      <w:r w:rsidR="00CF180E">
        <w:rPr>
          <w:rFonts w:cstheme="minorBidi"/>
          <w:lang w:eastAsia="nl-BE"/>
        </w:rPr>
        <w:t>IZ</w:t>
      </w:r>
      <w:r w:rsidRPr="00E112F1">
        <w:t xml:space="preserve">, met als doel de mondzorgpraktijk te uniformeren en het risico op </w:t>
      </w:r>
      <w:r w:rsidR="00F82DB5" w:rsidRPr="00F82DB5">
        <w:t>VAP</w:t>
      </w:r>
      <w:r w:rsidR="00F82DB5">
        <w:t xml:space="preserve"> </w:t>
      </w:r>
      <w:r w:rsidRPr="00E112F1">
        <w:t>te verminderen.</w:t>
      </w:r>
    </w:p>
    <w:p w14:paraId="5AD197E2" w14:textId="77777777" w:rsidR="00E112F1" w:rsidRDefault="00E112F1" w:rsidP="00630F3D"/>
    <w:p w14:paraId="68777678" w14:textId="77777777" w:rsidR="00F228B2" w:rsidRDefault="00F228B2" w:rsidP="00630F3D"/>
    <w:p w14:paraId="18038B8B" w14:textId="07AB26CF" w:rsidR="00630F3D" w:rsidRPr="00630F3D" w:rsidRDefault="00630F3D" w:rsidP="00630F3D">
      <w:pPr>
        <w:pStyle w:val="Kop2"/>
      </w:pPr>
      <w:bookmarkStart w:id="25" w:name="_Toc170808664"/>
      <w:bookmarkStart w:id="26" w:name="_Toc230555956"/>
      <w:r>
        <w:t>Concrete onderzoeksvraag</w:t>
      </w:r>
      <w:bookmarkEnd w:id="25"/>
      <w:bookmarkEnd w:id="26"/>
    </w:p>
    <w:p w14:paraId="083D0892" w14:textId="661651E2" w:rsidR="00BE2FA4" w:rsidRDefault="00624B2F" w:rsidP="00CC3439">
      <w:pPr>
        <w:jc w:val="center"/>
      </w:pPr>
      <w:r>
        <w:t>“</w:t>
      </w:r>
      <w:r w:rsidR="00E64302" w:rsidRPr="00E64302">
        <w:t xml:space="preserve">Welke meerwaarde heeft tandenpoetsen, in vergelijking met het gebruik van swabs met </w:t>
      </w:r>
      <w:r w:rsidR="00147E2F">
        <w:t>CHX 0,12%</w:t>
      </w:r>
      <w:r w:rsidR="00E64302" w:rsidRPr="00E64302">
        <w:t xml:space="preserve">, als onderdeel van evidence-based mondzorg bij geïntubeerde patiënten op een afdeling </w:t>
      </w:r>
      <w:r w:rsidR="00CF180E">
        <w:rPr>
          <w:rFonts w:cstheme="minorBidi"/>
          <w:lang w:eastAsia="nl-BE"/>
        </w:rPr>
        <w:t>IZ</w:t>
      </w:r>
      <w:r w:rsidR="00E64302" w:rsidRPr="00E64302">
        <w:t>?</w:t>
      </w:r>
      <w:r w:rsidR="00E64302">
        <w:t>”</w:t>
      </w:r>
    </w:p>
    <w:p w14:paraId="4CBD657A" w14:textId="77777777" w:rsidR="00C33231" w:rsidRDefault="00C33231" w:rsidP="00C33231"/>
    <w:p w14:paraId="3A761FDA" w14:textId="28E511B8" w:rsidR="00C33231" w:rsidRPr="00C33231" w:rsidRDefault="00C33231" w:rsidP="00C33231">
      <w:r w:rsidRPr="00C33231">
        <w:t>Om de onderzoeksvraag duidelijk af te bakenen en evidence-based te onderbouwen, werd gebruikgemaakt van het PICO-model. Dit model helpt om de belangrijkste componenten van de vraag gestructureerd te formuleren.</w:t>
      </w:r>
      <w:r w:rsidR="00013561">
        <w:t xml:space="preserve"> </w:t>
      </w:r>
      <w:r w:rsidRPr="00C33231">
        <w:t>De populatie (</w:t>
      </w:r>
      <w:r w:rsidRPr="00C33231">
        <w:rPr>
          <w:b/>
          <w:bCs/>
        </w:rPr>
        <w:t>P</w:t>
      </w:r>
      <w:r w:rsidRPr="00C33231">
        <w:t xml:space="preserve">) bestaat uit geïntubeerde patiënten opgenomen op de afdeling </w:t>
      </w:r>
      <w:r w:rsidR="00CF180E">
        <w:rPr>
          <w:rFonts w:cstheme="minorBidi"/>
          <w:lang w:eastAsia="nl-BE"/>
        </w:rPr>
        <w:t>IZ</w:t>
      </w:r>
      <w:r w:rsidRPr="00C33231">
        <w:t>. Bij deze patiënten is het risico op verminderde mondhygiëne en respiratoire infecties, zoals</w:t>
      </w:r>
      <w:r w:rsidR="00415F15" w:rsidRPr="00415F15">
        <w:t xml:space="preserve"> VAP</w:t>
      </w:r>
      <w:r w:rsidRPr="00C33231">
        <w:t>, verhoogd.</w:t>
      </w:r>
    </w:p>
    <w:p w14:paraId="36194474" w14:textId="05A3A0C3" w:rsidR="00C33231" w:rsidRPr="00C33231" w:rsidRDefault="00C33231" w:rsidP="00C33231">
      <w:r w:rsidRPr="00C33231">
        <w:t>De interventie (</w:t>
      </w:r>
      <w:r w:rsidRPr="00C33231">
        <w:rPr>
          <w:b/>
          <w:bCs/>
        </w:rPr>
        <w:t>I</w:t>
      </w:r>
      <w:r w:rsidRPr="00C33231">
        <w:t>) betreft het systematisch uitvoeren van tandenpoetsen</w:t>
      </w:r>
      <w:r w:rsidR="00224C85">
        <w:t xml:space="preserve"> (met of zonder water of tandenpasta)</w:t>
      </w:r>
      <w:r w:rsidRPr="00C33231">
        <w:t xml:space="preserve"> als onderdeel van de dagelijkse mondzorg. De vergelijking (</w:t>
      </w:r>
      <w:r w:rsidRPr="00C33231">
        <w:rPr>
          <w:b/>
          <w:bCs/>
        </w:rPr>
        <w:t>C</w:t>
      </w:r>
      <w:r w:rsidRPr="00C33231">
        <w:t>) gebeurt met mondzorg door middel van swabs gedrenkt in</w:t>
      </w:r>
      <w:r w:rsidR="00147E2F">
        <w:t xml:space="preserve"> </w:t>
      </w:r>
      <w:r w:rsidR="00147E2F">
        <w:rPr>
          <w:rFonts w:cstheme="minorBidi"/>
          <w:lang w:eastAsia="nl-BE"/>
        </w:rPr>
        <w:t>CHX 0,12%</w:t>
      </w:r>
      <w:r w:rsidRPr="00C33231">
        <w:t>, een methode die in de praktijk soms routinematig wordt toegepast, hoewel het protocol dit beperkt tot specifieke indicaties.</w:t>
      </w:r>
      <w:r w:rsidR="007C2083">
        <w:t xml:space="preserve"> </w:t>
      </w:r>
      <w:r w:rsidRPr="00C33231">
        <w:t>De uitkomst (</w:t>
      </w:r>
      <w:r w:rsidRPr="00C33231">
        <w:rPr>
          <w:b/>
          <w:bCs/>
        </w:rPr>
        <w:t>O</w:t>
      </w:r>
      <w:r w:rsidRPr="00C33231">
        <w:t>) richt zich op het verbeteren van de mondhygiëne en het verminderen van het infectierisico, in het bijzonder het risico op</w:t>
      </w:r>
      <w:r w:rsidR="00415F15" w:rsidRPr="00415F15">
        <w:t xml:space="preserve"> VAP</w:t>
      </w:r>
      <w:r w:rsidRPr="00C33231">
        <w:t>.</w:t>
      </w:r>
    </w:p>
    <w:p w14:paraId="21A30227" w14:textId="59F57ECC" w:rsidR="00C33231" w:rsidRDefault="00C33231" w:rsidP="00C33231"/>
    <w:p w14:paraId="10ADDC4D" w14:textId="542D12CD" w:rsidR="00614839" w:rsidRPr="00614839" w:rsidRDefault="00614839" w:rsidP="00614839">
      <w:r w:rsidRPr="00614839">
        <w:t xml:space="preserve">De onderzoeksvraag van deze </w:t>
      </w:r>
      <w:r w:rsidR="003C63E5" w:rsidRPr="00614839">
        <w:t>bachelorproef</w:t>
      </w:r>
      <w:r w:rsidRPr="00614839">
        <w:t xml:space="preserve"> is gebaseerd op observaties uit de klinische praktijk, een analyse van het mondzorgprotocol van </w:t>
      </w:r>
      <w:r w:rsidR="0019645F">
        <w:t xml:space="preserve">het </w:t>
      </w:r>
      <w:r w:rsidRPr="00614839">
        <w:t>Noorderhart</w:t>
      </w:r>
      <w:r w:rsidR="0019645F">
        <w:t>ziekenhuis te</w:t>
      </w:r>
      <w:r w:rsidRPr="00614839">
        <w:t xml:space="preserve"> Pelt en relevante wetenschappelijke literatuur. Tijdens de stage op de afdeling </w:t>
      </w:r>
      <w:r w:rsidR="00CF180E">
        <w:rPr>
          <w:rFonts w:cstheme="minorBidi"/>
          <w:lang w:eastAsia="nl-BE"/>
        </w:rPr>
        <w:t>IZ</w:t>
      </w:r>
      <w:r w:rsidRPr="00614839">
        <w:t xml:space="preserve"> werd vastgesteld </w:t>
      </w:r>
      <w:r w:rsidRPr="00614839">
        <w:lastRenderedPageBreak/>
        <w:t>dat mondzorg bij geïntubeerde patiënten niet altijd systematisch en uniform werd uitgevoerd. Hoewel het protocol tandenpoetsen beschrijft als een essentieel onderdeel van de dagelijkse mondzorg en het gebruik van swabs</w:t>
      </w:r>
      <w:r w:rsidR="00DC367B">
        <w:t xml:space="preserve"> </w:t>
      </w:r>
      <w:r w:rsidR="00DC367B">
        <w:rPr>
          <w:rFonts w:cstheme="minorBidi"/>
          <w:lang w:eastAsia="nl-BE"/>
        </w:rPr>
        <w:t xml:space="preserve">met CHX 0,12% </w:t>
      </w:r>
      <w:r w:rsidRPr="00614839">
        <w:t>beperkt tot specifieke indicaties, bleek de uitvoering in de praktijk te variëren tussen verpleegkundigen. Deze variatie kan leiden tot een minder optimale mondhygiëne en mogelijk een verhoogd risico op infecties, zoals</w:t>
      </w:r>
      <w:r w:rsidR="00415F15">
        <w:t xml:space="preserve"> </w:t>
      </w:r>
      <w:r w:rsidR="00415F15" w:rsidRPr="00415F15">
        <w:t>VAP</w:t>
      </w:r>
      <w:r w:rsidRPr="00614839">
        <w:t>. Daarom werd een onderzoeksvraag geformuleerd die de meerwaarde van systematisch tandenpoetsen in vergelijking met het gebruik van swabs</w:t>
      </w:r>
      <w:r w:rsidR="00DC367B">
        <w:t xml:space="preserve"> </w:t>
      </w:r>
      <w:r w:rsidR="00DC367B">
        <w:rPr>
          <w:rFonts w:cstheme="minorBidi"/>
          <w:lang w:eastAsia="nl-BE"/>
        </w:rPr>
        <w:t xml:space="preserve">met CHX 0,12% </w:t>
      </w:r>
      <w:r w:rsidRPr="00614839">
        <w:t xml:space="preserve">verder onderzoekt, met het oog op kwaliteitsverbetering en uniformisering van de mondzorg op </w:t>
      </w:r>
      <w:r w:rsidR="00CF180E">
        <w:rPr>
          <w:rFonts w:cstheme="minorBidi"/>
          <w:lang w:eastAsia="nl-BE"/>
        </w:rPr>
        <w:t>IZ</w:t>
      </w:r>
      <w:r w:rsidRPr="00614839">
        <w:t>.</w:t>
      </w:r>
    </w:p>
    <w:p w14:paraId="31C9BF5C" w14:textId="77777777" w:rsidR="00150986" w:rsidRDefault="00150986" w:rsidP="007570D6"/>
    <w:p w14:paraId="726C8193" w14:textId="77777777" w:rsidR="00150986" w:rsidRDefault="00150986" w:rsidP="007570D6"/>
    <w:p w14:paraId="3DBDDC81" w14:textId="77777777" w:rsidR="00150986" w:rsidRDefault="00150986" w:rsidP="007570D6"/>
    <w:p w14:paraId="7A2A9A6D" w14:textId="77777777" w:rsidR="00150986" w:rsidRDefault="00150986" w:rsidP="007570D6"/>
    <w:p w14:paraId="1D1CB0AF" w14:textId="77777777" w:rsidR="00150986" w:rsidRDefault="00150986" w:rsidP="007570D6"/>
    <w:p w14:paraId="3C03EAAB" w14:textId="77777777" w:rsidR="00150986" w:rsidRDefault="00150986" w:rsidP="007570D6"/>
    <w:p w14:paraId="7EA11B9E" w14:textId="77777777" w:rsidR="00150986" w:rsidRDefault="00150986" w:rsidP="007570D6"/>
    <w:p w14:paraId="304B09E1" w14:textId="77777777" w:rsidR="00150986" w:rsidRDefault="00150986" w:rsidP="007570D6"/>
    <w:p w14:paraId="47DAA467" w14:textId="77777777" w:rsidR="00150986" w:rsidRDefault="00150986" w:rsidP="007570D6"/>
    <w:p w14:paraId="7C5B8C48" w14:textId="77777777" w:rsidR="00150986" w:rsidRDefault="00150986" w:rsidP="007570D6"/>
    <w:p w14:paraId="59BF342D" w14:textId="77777777" w:rsidR="00150986" w:rsidRDefault="00150986" w:rsidP="007570D6"/>
    <w:p w14:paraId="39CCB9B2" w14:textId="77777777" w:rsidR="00150986" w:rsidRDefault="00150986" w:rsidP="007570D6"/>
    <w:p w14:paraId="6BFAE448" w14:textId="77777777" w:rsidR="00150986" w:rsidRDefault="00150986" w:rsidP="007570D6"/>
    <w:p w14:paraId="23397B9F" w14:textId="77777777" w:rsidR="00150986" w:rsidRDefault="00150986" w:rsidP="007570D6"/>
    <w:p w14:paraId="1E374F77" w14:textId="77777777" w:rsidR="002247C4" w:rsidRDefault="002247C4" w:rsidP="007570D6"/>
    <w:p w14:paraId="26EB8F68" w14:textId="77777777" w:rsidR="002247C4" w:rsidRDefault="002247C4" w:rsidP="007570D6"/>
    <w:p w14:paraId="0623F5FD" w14:textId="77777777" w:rsidR="00150986" w:rsidRDefault="00150986" w:rsidP="007570D6"/>
    <w:p w14:paraId="5E10D845" w14:textId="77777777" w:rsidR="00150986" w:rsidRDefault="00150986" w:rsidP="007570D6"/>
    <w:p w14:paraId="3FD885F3" w14:textId="04097D03" w:rsidR="00F91E21" w:rsidRDefault="00F91E21" w:rsidP="007570D6"/>
    <w:p w14:paraId="76AD41C0" w14:textId="77777777" w:rsidR="00150986" w:rsidRDefault="00150986" w:rsidP="007570D6"/>
    <w:p w14:paraId="1A306676" w14:textId="1441D21E" w:rsidR="00BE2FA4" w:rsidRDefault="002057D1" w:rsidP="00956A3C">
      <w:pPr>
        <w:pStyle w:val="Kop1"/>
      </w:pPr>
      <w:bookmarkStart w:id="27" w:name="_Toc170808665"/>
      <w:bookmarkStart w:id="28" w:name="_Toc230555957"/>
      <w:r>
        <w:lastRenderedPageBreak/>
        <w:t>Literatuurstudie</w:t>
      </w:r>
      <w:bookmarkEnd w:id="27"/>
      <w:bookmarkEnd w:id="28"/>
    </w:p>
    <w:p w14:paraId="1F9ACED5" w14:textId="71FA137C" w:rsidR="002A0E3C" w:rsidRDefault="002A0E3C" w:rsidP="002A0E3C">
      <w:pPr>
        <w:pStyle w:val="Kop2"/>
      </w:pPr>
      <w:bookmarkStart w:id="29" w:name="_Toc230555958"/>
      <w:r>
        <w:t>Literatuur</w:t>
      </w:r>
      <w:bookmarkEnd w:id="29"/>
    </w:p>
    <w:p w14:paraId="43B23AC2" w14:textId="23B2DB7B" w:rsidR="00F91E21" w:rsidRDefault="00F91E21" w:rsidP="00806EDE">
      <w:r w:rsidRPr="00F91E21">
        <w:t>Om literatuur te verzamelen werd een zoekstrategie uitgevoerd in de databanke</w:t>
      </w:r>
      <w:r w:rsidRPr="004D31AD">
        <w:t>n CINAHL en PubMed.</w:t>
      </w:r>
      <w:r w:rsidRPr="00F91E21">
        <w:t xml:space="preserve"> Na screening van titels</w:t>
      </w:r>
      <w:r w:rsidR="004D31AD">
        <w:t xml:space="preserve">, </w:t>
      </w:r>
      <w:r w:rsidR="000B3BF6">
        <w:t>actualiteit</w:t>
      </w:r>
      <w:r w:rsidR="00A41E52">
        <w:t xml:space="preserve">, </w:t>
      </w:r>
      <w:r w:rsidRPr="00F91E21">
        <w:t>a</w:t>
      </w:r>
      <w:r w:rsidR="00E672F1">
        <w:t>uteurs en abstracts</w:t>
      </w:r>
      <w:r w:rsidRPr="00F91E21">
        <w:t xml:space="preserve"> werden uiteindelijk zes relevante artikels geselecteerd voor verdere analyse.</w:t>
      </w:r>
    </w:p>
    <w:p w14:paraId="3373A2BB" w14:textId="77777777" w:rsidR="00F91E21" w:rsidRDefault="00F91E21" w:rsidP="00806EDE"/>
    <w:p w14:paraId="105A4B03" w14:textId="42DAF70A" w:rsidR="003B66E4" w:rsidRDefault="000C41BE" w:rsidP="00806EDE">
      <w:r>
        <w:t>De</w:t>
      </w:r>
      <w:r w:rsidR="009D1085">
        <w:t xml:space="preserve"> eerste</w:t>
      </w:r>
      <w:r>
        <w:t xml:space="preserve"> literatuurselectie werd </w:t>
      </w:r>
      <w:r w:rsidRPr="00CD2722">
        <w:t>uitgevoerd in de databank CINAHL</w:t>
      </w:r>
      <w:r w:rsidR="008C6343">
        <w:t xml:space="preserve">. </w:t>
      </w:r>
      <w:r w:rsidR="008C6343" w:rsidRPr="008C6343">
        <w:t xml:space="preserve">In </w:t>
      </w:r>
      <w:r w:rsidR="008C6343">
        <w:t xml:space="preserve">deze databank </w:t>
      </w:r>
      <w:r w:rsidR="008C6343" w:rsidRPr="008C6343">
        <w:t xml:space="preserve">werden de volgende </w:t>
      </w:r>
      <w:r w:rsidR="00A3234E">
        <w:t>MeSH</w:t>
      </w:r>
      <w:r w:rsidR="00A3234E" w:rsidRPr="008C6343">
        <w:t xml:space="preserve">termen </w:t>
      </w:r>
      <w:r w:rsidR="008C6343" w:rsidRPr="008C6343">
        <w:t>gebruikt, die telkens met Boolean operatoren werden gecombineerd om de zoekresultaten te verfijnen:</w:t>
      </w:r>
      <w:r w:rsidR="008C6343">
        <w:t xml:space="preserve"> </w:t>
      </w:r>
      <w:r w:rsidR="00F46A14">
        <w:t>(</w:t>
      </w:r>
      <w:r w:rsidR="00370739">
        <w:t>oral care OR mouth care OR oral hygiene</w:t>
      </w:r>
      <w:r w:rsidR="00F46A14">
        <w:t>)</w:t>
      </w:r>
      <w:r w:rsidR="003764FF">
        <w:t xml:space="preserve"> AND</w:t>
      </w:r>
      <w:r w:rsidR="00370739">
        <w:t xml:space="preserve"> </w:t>
      </w:r>
      <w:r w:rsidR="003764FF">
        <w:t>(</w:t>
      </w:r>
      <w:r w:rsidR="00370739">
        <w:t>ventilator associated pneumonia</w:t>
      </w:r>
      <w:r w:rsidR="00F70679">
        <w:t>) AND (</w:t>
      </w:r>
      <w:r w:rsidR="00370739">
        <w:t>brushing teeth OR dental hygiene OR dental health</w:t>
      </w:r>
      <w:r w:rsidR="003764FF">
        <w:t>) AND (</w:t>
      </w:r>
      <w:r w:rsidR="00370739">
        <w:t>chlorhexidine</w:t>
      </w:r>
      <w:r w:rsidR="003764FF">
        <w:t>)</w:t>
      </w:r>
      <w:r w:rsidR="00370739">
        <w:t xml:space="preserve">. </w:t>
      </w:r>
      <w:r w:rsidR="005530A0" w:rsidRPr="005530A0">
        <w:t>Om de relevantie van de zoekresultaten te verhogen, werden enkele filters toegepast.</w:t>
      </w:r>
      <w:r w:rsidR="005530A0">
        <w:t xml:space="preserve"> </w:t>
      </w:r>
      <w:r w:rsidR="005D36B1" w:rsidRPr="005D36B1">
        <w:t xml:space="preserve">Er werd een tijdslimiet van de laatste 10 jaar ingesteld om recente en actuele wetenschappelijke inzichten te bekomen. Daarnaast werd de filter “free full text” gebruikt, zodat enkel artikelen werden geselecteerd </w:t>
      </w:r>
      <w:r w:rsidR="005D36B1" w:rsidRPr="004510FE">
        <w:t xml:space="preserve">waarvan de volledige tekst onmiddellijk beschikbaar was. De zoekactie resulteerde in 20 artikelen. Vervolgens werden de titels en abstracts gescreend op relevantie in functie van het onderwerp. </w:t>
      </w:r>
      <w:r w:rsidR="00C74CBD" w:rsidRPr="00E2188A">
        <w:t xml:space="preserve">Daarnaast werden vooraf bepaalde inclusie- en exclusiecriteria </w:t>
      </w:r>
      <w:r w:rsidR="00C74CBD">
        <w:t>grondig doorgenomen</w:t>
      </w:r>
      <w:r w:rsidR="00C74CBD" w:rsidRPr="00E2188A">
        <w:t>.</w:t>
      </w:r>
      <w:r w:rsidR="00C74CBD">
        <w:t xml:space="preserve"> </w:t>
      </w:r>
      <w:r w:rsidR="000F45EE" w:rsidRPr="004510FE">
        <w:t xml:space="preserve">Artikelen kwamen in aanmerking voor inclusie indien </w:t>
      </w:r>
      <w:r w:rsidR="00AD50DA" w:rsidRPr="004510FE">
        <w:t xml:space="preserve">het </w:t>
      </w:r>
      <w:r w:rsidR="000F45EE" w:rsidRPr="004510FE">
        <w:t>geschreven</w:t>
      </w:r>
      <w:r w:rsidR="00AD50DA" w:rsidRPr="004510FE">
        <w:t xml:space="preserve"> was</w:t>
      </w:r>
      <w:r w:rsidR="000F45EE" w:rsidRPr="004510FE">
        <w:t xml:space="preserve"> in het Engels en met een focus op het gebruik van </w:t>
      </w:r>
      <w:r w:rsidR="00906CD0">
        <w:t>CHX 0,12%</w:t>
      </w:r>
      <w:r w:rsidR="000F45EE" w:rsidRPr="004510FE">
        <w:t xml:space="preserve"> bij mondverzorging van mechanisch beademde patiënten. Artikelen werden </w:t>
      </w:r>
      <w:r w:rsidR="0017218E">
        <w:t>uitgesloten</w:t>
      </w:r>
      <w:r w:rsidR="000F45EE" w:rsidRPr="004510FE">
        <w:t xml:space="preserve"> indien zij uitsluitend betrekking hadden op pediatrische populaties, indien mondverzorging met andere oplossingen dan </w:t>
      </w:r>
      <w:r w:rsidR="00AA1031">
        <w:t>CHX</w:t>
      </w:r>
      <w:r w:rsidR="000F45EE" w:rsidRPr="004510FE">
        <w:t xml:space="preserve"> werd onderzocht, indien </w:t>
      </w:r>
      <w:r w:rsidR="00AA1031">
        <w:t>CHX</w:t>
      </w:r>
      <w:r w:rsidR="000F45EE" w:rsidRPr="004510FE">
        <w:t xml:space="preserve"> voor andere doeleinden dan mondverzorging werd toegepast. Op basis van deze selectie werd</w:t>
      </w:r>
      <w:r w:rsidR="00007CD7">
        <w:t xml:space="preserve"> </w:t>
      </w:r>
      <w:r w:rsidR="000F45EE" w:rsidRPr="004510FE">
        <w:t xml:space="preserve">uiteindelijk </w:t>
      </w:r>
      <w:r w:rsidR="00007CD7">
        <w:t>het</w:t>
      </w:r>
      <w:r w:rsidR="000F45EE" w:rsidRPr="004510FE">
        <w:t xml:space="preserve"> volgend artikel weerhouden:</w:t>
      </w:r>
      <w:r w:rsidR="003B66E4" w:rsidRPr="004510FE">
        <w:t xml:space="preserve"> </w:t>
      </w:r>
      <w:r w:rsidR="00D549D7" w:rsidRPr="004510FE">
        <w:t>Review of Chlorhexidine Oral Care in Patients Receiving Mechanical Ventilation</w:t>
      </w:r>
      <w:r w:rsidR="006A3944" w:rsidRPr="004510FE">
        <w:t xml:space="preserve"> (Simmons et al., 2024)</w:t>
      </w:r>
      <w:r w:rsidR="004510FE">
        <w:t xml:space="preserve">. </w:t>
      </w:r>
    </w:p>
    <w:p w14:paraId="5B2F968C" w14:textId="77777777" w:rsidR="003B66E4" w:rsidRDefault="003B66E4" w:rsidP="00806EDE"/>
    <w:p w14:paraId="48B245E1" w14:textId="45A3C459" w:rsidR="00B03C8E" w:rsidRPr="00B03C8E" w:rsidRDefault="00007CD7" w:rsidP="00806EDE">
      <w:r>
        <w:t xml:space="preserve">De tweede literatuurselectie werd </w:t>
      </w:r>
      <w:r w:rsidRPr="00CD2722">
        <w:t>uitgevoerd in de databank CINAHL</w:t>
      </w:r>
      <w:r>
        <w:t xml:space="preserve">. </w:t>
      </w:r>
      <w:r w:rsidRPr="008C6343">
        <w:t xml:space="preserve">In </w:t>
      </w:r>
      <w:r>
        <w:t xml:space="preserve">deze databank </w:t>
      </w:r>
      <w:r w:rsidRPr="008C6343">
        <w:t xml:space="preserve">werden de volgende </w:t>
      </w:r>
      <w:r>
        <w:t>MeSH</w:t>
      </w:r>
      <w:r w:rsidRPr="008C6343">
        <w:t>termen gebruikt, die telkens met Boolean operatoren werden gecombineerd om de zoekresultaten te verfijnen:</w:t>
      </w:r>
      <w:r>
        <w:t xml:space="preserve"> (oral care OR mouth care OR oral hygiene) AND (ventilator associated pneumonia) AND (brushing teeth OR dental hygiene OR dental health) AND (chlorhexidine). </w:t>
      </w:r>
      <w:r w:rsidRPr="005530A0">
        <w:t xml:space="preserve">Om de relevantie van de zoekresultaten te verhogen, werden </w:t>
      </w:r>
      <w:r w:rsidRPr="005530A0">
        <w:lastRenderedPageBreak/>
        <w:t>enkele filters toegepast.</w:t>
      </w:r>
      <w:r>
        <w:t xml:space="preserve"> </w:t>
      </w:r>
      <w:r w:rsidRPr="005D36B1">
        <w:t xml:space="preserve">Er werd een tijdslimiet van de laatste 10 jaar ingesteld om recente en actuele wetenschappelijke inzichten te bekomen. Daarnaast werd de filter “free full text” gebruikt, zodat enkel artikelen werden geselecteerd </w:t>
      </w:r>
      <w:r w:rsidRPr="004510FE">
        <w:t>waarvan de volledige tekst onmiddellijk beschikbaar was. De zoekactie resulteerde in 20 artikelen.</w:t>
      </w:r>
      <w:r>
        <w:t xml:space="preserve"> </w:t>
      </w:r>
      <w:r w:rsidR="004510FE" w:rsidRPr="00A76CCB">
        <w:t xml:space="preserve">Vervolgens werden de titels en abstracts gescreend op relevantie in functie van het onderwerp. </w:t>
      </w:r>
      <w:r w:rsidR="00C74CBD" w:rsidRPr="00E2188A">
        <w:t xml:space="preserve">Daarnaast werden vooraf bepaalde inclusie- en exclusiecriteria </w:t>
      </w:r>
      <w:r w:rsidR="00C74CBD">
        <w:t>grondig doorgenomen</w:t>
      </w:r>
      <w:r w:rsidR="00C74CBD" w:rsidRPr="00E2188A">
        <w:t>.</w:t>
      </w:r>
      <w:r w:rsidR="00C74CBD">
        <w:t xml:space="preserve"> </w:t>
      </w:r>
      <w:r w:rsidR="009D7639" w:rsidRPr="009D7639">
        <w:t xml:space="preserve">Enkel mechanisch beademde patiënten werden geïncludeerd, waarbij de interventie bestond uit een combinatie van tandenpoetsen en </w:t>
      </w:r>
      <w:r w:rsidR="00906CD0">
        <w:t xml:space="preserve">CHX 0,12% </w:t>
      </w:r>
      <w:r w:rsidR="009D7639" w:rsidRPr="009D7639">
        <w:t xml:space="preserve"> en vergeleken werd met een controlegroep die uitsluitend </w:t>
      </w:r>
      <w:r w:rsidR="00906CD0">
        <w:t xml:space="preserve">CHX 0,12% </w:t>
      </w:r>
      <w:r w:rsidR="009D7639" w:rsidRPr="009D7639">
        <w:t xml:space="preserve">ontving. Studies werden </w:t>
      </w:r>
      <w:r w:rsidR="0017218E">
        <w:t>uitgesloten</w:t>
      </w:r>
      <w:r w:rsidR="009D7639" w:rsidRPr="009D7639">
        <w:t xml:space="preserve"> indien zij geen </w:t>
      </w:r>
      <w:r w:rsidR="00906CD0">
        <w:t xml:space="preserve">CHX 0,12% </w:t>
      </w:r>
      <w:r w:rsidR="009D7639" w:rsidRPr="009D7639">
        <w:t>in de controlegroep gebruikten</w:t>
      </w:r>
      <w:r w:rsidR="001B6E78">
        <w:t xml:space="preserve"> en </w:t>
      </w:r>
      <w:r w:rsidR="009D7639" w:rsidRPr="009D7639">
        <w:t>geen bevestigde diagnose van VAP rapporteerden. Binnen de geïncludeerde studies werden voornamelijk volwassen patiënten onderzocht, waarbij vaak bijkomende exclusiecriteria golden zoals tandeloosheid, reeds bestaande pneumonie bij opname of ernstige comorbiditeiten.</w:t>
      </w:r>
      <w:r w:rsidR="001B6E78">
        <w:t xml:space="preserve"> </w:t>
      </w:r>
      <w:r w:rsidRPr="004510FE">
        <w:t>Op basis van deze selectie werd</w:t>
      </w:r>
      <w:r>
        <w:t xml:space="preserve"> </w:t>
      </w:r>
      <w:r w:rsidRPr="004510FE">
        <w:t xml:space="preserve">uiteindelijk </w:t>
      </w:r>
      <w:r>
        <w:t>het</w:t>
      </w:r>
      <w:r w:rsidRPr="004510FE">
        <w:t xml:space="preserve"> volgend artikel weerhouden:</w:t>
      </w:r>
      <w:r>
        <w:t xml:space="preserve"> </w:t>
      </w:r>
      <w:r w:rsidR="00B03C8E" w:rsidRPr="00B03C8E">
        <w:t>Use of toothbrushing in conjunction with chlorhexidine for preventing ventilator‐associated pneumonia: A random‐effect meta‐analysis of randomized controlled trials</w:t>
      </w:r>
      <w:r w:rsidR="008837FF">
        <w:t xml:space="preserve"> </w:t>
      </w:r>
      <w:r w:rsidR="0051794F" w:rsidRPr="0051794F">
        <w:t>(Sozkes &amp; Sozkes, 2021)</w:t>
      </w:r>
      <w:r w:rsidR="0013355F">
        <w:t xml:space="preserve">. </w:t>
      </w:r>
    </w:p>
    <w:p w14:paraId="213ED0D2" w14:textId="77777777" w:rsidR="00555445" w:rsidRDefault="00555445" w:rsidP="00370739"/>
    <w:p w14:paraId="19B1E2D9" w14:textId="05AA4B00" w:rsidR="00C26E77" w:rsidRPr="00C26E77" w:rsidRDefault="00656DDF" w:rsidP="0013355F">
      <w:r>
        <w:t>De</w:t>
      </w:r>
      <w:r w:rsidR="00555445">
        <w:t xml:space="preserve"> </w:t>
      </w:r>
      <w:r w:rsidR="0032731E">
        <w:t>derde</w:t>
      </w:r>
      <w:r>
        <w:t xml:space="preserve"> literatuurselectie werd </w:t>
      </w:r>
      <w:r w:rsidRPr="00CD2722">
        <w:t>uitgevoerd in de databank CINAHL</w:t>
      </w:r>
      <w:r>
        <w:t xml:space="preserve">. </w:t>
      </w:r>
      <w:r w:rsidRPr="008C6343">
        <w:t xml:space="preserve">In </w:t>
      </w:r>
      <w:r>
        <w:t xml:space="preserve">deze databank </w:t>
      </w:r>
      <w:r w:rsidRPr="008C6343">
        <w:t xml:space="preserve">werden de volgende </w:t>
      </w:r>
      <w:r w:rsidR="00A3234E">
        <w:t>MeSH</w:t>
      </w:r>
      <w:r w:rsidRPr="008C6343">
        <w:t>termen gebruikt, die telkens met Boolean operatoren werden gecombineerd om de zoekresultaten te verfijnen:</w:t>
      </w:r>
      <w:r>
        <w:t xml:space="preserve"> </w:t>
      </w:r>
      <w:r w:rsidR="001D7336">
        <w:t>(</w:t>
      </w:r>
      <w:r>
        <w:t>oral care OR mouth care OR oral hygiene</w:t>
      </w:r>
      <w:r w:rsidR="001D7336">
        <w:t>) AND</w:t>
      </w:r>
      <w:r w:rsidR="007550A1">
        <w:t xml:space="preserve"> </w:t>
      </w:r>
      <w:r w:rsidR="001D7336">
        <w:t>(</w:t>
      </w:r>
      <w:r>
        <w:t>brushing teeth OR dental hygiene OR dental health</w:t>
      </w:r>
      <w:r w:rsidR="001D7336">
        <w:t>) AND</w:t>
      </w:r>
      <w:r>
        <w:t xml:space="preserve"> </w:t>
      </w:r>
      <w:r w:rsidR="00F70679">
        <w:t>(</w:t>
      </w:r>
      <w:r w:rsidR="00602082" w:rsidRPr="00602082">
        <w:t xml:space="preserve">intensive care unit </w:t>
      </w:r>
      <w:r w:rsidR="00602082">
        <w:t>OR</w:t>
      </w:r>
      <w:r w:rsidR="00602082" w:rsidRPr="00602082">
        <w:t xml:space="preserve"> icu </w:t>
      </w:r>
      <w:r w:rsidR="00602082">
        <w:t>OR</w:t>
      </w:r>
      <w:r w:rsidR="00602082" w:rsidRPr="00602082">
        <w:t xml:space="preserve"> critical care </w:t>
      </w:r>
      <w:r w:rsidR="00602082">
        <w:t>OR</w:t>
      </w:r>
      <w:r w:rsidR="00602082" w:rsidRPr="00602082">
        <w:t xml:space="preserve"> critical care unit</w:t>
      </w:r>
      <w:r w:rsidR="00F70679">
        <w:t>)</w:t>
      </w:r>
      <w:r>
        <w:t xml:space="preserve">. </w:t>
      </w:r>
      <w:r w:rsidRPr="005530A0">
        <w:t>Om de relevantie van de zoekresultaten te verhogen, werden enkele filters toegepast.</w:t>
      </w:r>
      <w:r>
        <w:t xml:space="preserve"> </w:t>
      </w:r>
      <w:r w:rsidRPr="005D36B1">
        <w:t>Er werd een tijdslimiet van de laatste 10 jaar ingesteld om recente en actuele wetenschappelijke inzichten te bekomen. Daarnaast werd de filter “free full text” gebruikt, zodat enkel artikelen werden geselecteerd waarvan de volledige tekst onmiddellijk beschikbaar was.</w:t>
      </w:r>
      <w:r>
        <w:t xml:space="preserve"> </w:t>
      </w:r>
      <w:r w:rsidRPr="005D36B1">
        <w:t xml:space="preserve">De zoekactie resulteerde in </w:t>
      </w:r>
      <w:r w:rsidR="004A6C33">
        <w:t>54</w:t>
      </w:r>
      <w:r w:rsidRPr="005D36B1">
        <w:t xml:space="preserve"> artikelen. </w:t>
      </w:r>
      <w:r w:rsidRPr="00E2188A">
        <w:t xml:space="preserve">Vervolgens werden de titels en abstracts gescreend op relevantie in functie van het onderwerp. </w:t>
      </w:r>
      <w:r w:rsidR="00E4449E" w:rsidRPr="00E2188A">
        <w:t xml:space="preserve">Daarnaast werden vooraf bepaalde inclusie- en exclusiecriteria </w:t>
      </w:r>
      <w:r w:rsidR="00E4449E">
        <w:t>grondig doorgenomen</w:t>
      </w:r>
      <w:r w:rsidR="00E4449E" w:rsidRPr="00E2188A">
        <w:t>.</w:t>
      </w:r>
      <w:r w:rsidR="00E4449E">
        <w:t xml:space="preserve"> </w:t>
      </w:r>
      <w:r w:rsidR="00E2188A" w:rsidRPr="00E2188A">
        <w:t>Artikelen werden geïncludeerd indien zij specifiek gericht waren op mondverzorgingspraktijken bij patiënten op de intensive care</w:t>
      </w:r>
      <w:r w:rsidR="0013260A">
        <w:t xml:space="preserve"> </w:t>
      </w:r>
      <w:r w:rsidR="00E2188A" w:rsidRPr="00E2188A">
        <w:t>en in het Engels gepubliceerd waren</w:t>
      </w:r>
      <w:r w:rsidR="0013260A">
        <w:t xml:space="preserve">. </w:t>
      </w:r>
      <w:r w:rsidR="00E2188A" w:rsidRPr="00E2188A">
        <w:t xml:space="preserve">Studies werden </w:t>
      </w:r>
      <w:r w:rsidR="0017218E">
        <w:t>uitgesloten</w:t>
      </w:r>
      <w:r w:rsidR="00E2188A" w:rsidRPr="00E2188A">
        <w:t xml:space="preserve"> indien het ging om </w:t>
      </w:r>
      <w:r w:rsidR="008F66D4">
        <w:t xml:space="preserve">mondverzorging op de </w:t>
      </w:r>
      <w:r w:rsidR="00CF180E">
        <w:rPr>
          <w:rFonts w:cstheme="minorBidi"/>
          <w:lang w:eastAsia="nl-BE"/>
        </w:rPr>
        <w:t>IZ</w:t>
      </w:r>
      <w:r w:rsidR="008F66D4">
        <w:t>.</w:t>
      </w:r>
      <w:r w:rsidRPr="00E2188A">
        <w:t xml:space="preserve"> Op basis van deze selectie werd uiteindelijk </w:t>
      </w:r>
      <w:r w:rsidR="00A51F72" w:rsidRPr="00E2188A">
        <w:t>het</w:t>
      </w:r>
      <w:r w:rsidRPr="00E2188A">
        <w:t xml:space="preserve"> volgend </w:t>
      </w:r>
      <w:r w:rsidRPr="00E2188A">
        <w:lastRenderedPageBreak/>
        <w:t>artikel weerhouden:</w:t>
      </w:r>
      <w:r>
        <w:t xml:space="preserve"> </w:t>
      </w:r>
      <w:r w:rsidR="00C26E77" w:rsidRPr="00C26E77">
        <w:t>Oral care practices for patients in intensive care unit: A systematic review</w:t>
      </w:r>
      <w:r w:rsidR="00B1084F">
        <w:t xml:space="preserve"> </w:t>
      </w:r>
      <w:r w:rsidR="00C64D32" w:rsidRPr="00C64D32">
        <w:t>(Santos et al., 2024)</w:t>
      </w:r>
      <w:r w:rsidR="00C64D32">
        <w:t xml:space="preserve">. </w:t>
      </w:r>
    </w:p>
    <w:p w14:paraId="556BD65F" w14:textId="77777777" w:rsidR="00C26E77" w:rsidRDefault="00C26E77" w:rsidP="00370739"/>
    <w:p w14:paraId="6BD58713" w14:textId="53772DA1" w:rsidR="006F343B" w:rsidRDefault="001B6580" w:rsidP="006A10C9">
      <w:r>
        <w:t xml:space="preserve">De </w:t>
      </w:r>
      <w:r w:rsidR="006F343B">
        <w:t>vierde</w:t>
      </w:r>
      <w:r>
        <w:t xml:space="preserve"> literatuurselectie werd </w:t>
      </w:r>
      <w:r w:rsidRPr="00CD2722">
        <w:t>uitgevoerd in de databank CINAHL</w:t>
      </w:r>
      <w:r>
        <w:t xml:space="preserve">. </w:t>
      </w:r>
      <w:r w:rsidRPr="008C6343">
        <w:t xml:space="preserve">In </w:t>
      </w:r>
      <w:r>
        <w:t xml:space="preserve">deze databank </w:t>
      </w:r>
      <w:r w:rsidRPr="008C6343">
        <w:t xml:space="preserve">werden de volgende </w:t>
      </w:r>
      <w:r w:rsidR="00AC7380">
        <w:t>MeSH</w:t>
      </w:r>
      <w:r w:rsidR="00AC7380" w:rsidRPr="008C6343">
        <w:t xml:space="preserve">termen </w:t>
      </w:r>
      <w:r w:rsidRPr="008C6343">
        <w:t>gebruikt, die telkens met Boolean operatoren werden gecombineerd om de zoekresultaten te verfijnen:</w:t>
      </w:r>
      <w:r w:rsidR="004308B3">
        <w:t xml:space="preserve"> </w:t>
      </w:r>
      <w:r w:rsidR="003C2FDD">
        <w:t>(</w:t>
      </w:r>
      <w:r w:rsidR="00AF5EE0" w:rsidRPr="00AF5EE0">
        <w:t xml:space="preserve">ventilator associated pneumonia </w:t>
      </w:r>
      <w:r w:rsidR="00AF5EE0">
        <w:t>OR</w:t>
      </w:r>
      <w:r w:rsidR="00AF5EE0" w:rsidRPr="00AF5EE0">
        <w:t xml:space="preserve"> vap </w:t>
      </w:r>
      <w:r w:rsidR="00AF5EE0">
        <w:t>OR</w:t>
      </w:r>
      <w:r w:rsidR="00AF5EE0" w:rsidRPr="00AF5EE0">
        <w:t xml:space="preserve"> ventilator acquired pneumonia</w:t>
      </w:r>
      <w:r w:rsidR="003C2FDD">
        <w:t>) AND</w:t>
      </w:r>
      <w:r w:rsidR="00AF5EE0">
        <w:t xml:space="preserve"> </w:t>
      </w:r>
      <w:r w:rsidR="003C2FDD">
        <w:t>(</w:t>
      </w:r>
      <w:r w:rsidR="00D275F6" w:rsidRPr="00D275F6">
        <w:t xml:space="preserve">chlorhexidine </w:t>
      </w:r>
      <w:r w:rsidR="00D275F6">
        <w:t>OR</w:t>
      </w:r>
      <w:r w:rsidR="00D275F6" w:rsidRPr="00D275F6">
        <w:t xml:space="preserve"> chg </w:t>
      </w:r>
      <w:r w:rsidR="00D275F6">
        <w:t>OR</w:t>
      </w:r>
      <w:r w:rsidR="00D275F6" w:rsidRPr="00D275F6">
        <w:t xml:space="preserve"> chlorhexidine gluconate</w:t>
      </w:r>
      <w:r w:rsidR="003C2FDD">
        <w:t>) AND</w:t>
      </w:r>
      <w:r w:rsidR="00D275F6">
        <w:t xml:space="preserve"> </w:t>
      </w:r>
      <w:r w:rsidR="003C2FDD">
        <w:t>(</w:t>
      </w:r>
      <w:r w:rsidR="00D275F6" w:rsidRPr="00D275F6">
        <w:t>toothbrushing</w:t>
      </w:r>
      <w:r w:rsidR="003C2FDD">
        <w:t>) AND (</w:t>
      </w:r>
      <w:r w:rsidR="00E163B1" w:rsidRPr="00E163B1">
        <w:t xml:space="preserve">intensive care unit </w:t>
      </w:r>
      <w:r w:rsidR="00E163B1">
        <w:t>OR</w:t>
      </w:r>
      <w:r w:rsidR="00E163B1" w:rsidRPr="00E163B1">
        <w:t xml:space="preserve"> icu </w:t>
      </w:r>
      <w:r w:rsidR="00E163B1">
        <w:t>OR</w:t>
      </w:r>
      <w:r w:rsidR="00E163B1" w:rsidRPr="00E163B1">
        <w:t xml:space="preserve"> critical care </w:t>
      </w:r>
      <w:r w:rsidR="00E163B1">
        <w:t>OR</w:t>
      </w:r>
      <w:r w:rsidR="00E163B1" w:rsidRPr="00E163B1">
        <w:t xml:space="preserve"> critical care unit</w:t>
      </w:r>
      <w:r w:rsidR="003C2FDD">
        <w:t>)</w:t>
      </w:r>
      <w:r w:rsidR="00E163B1">
        <w:t xml:space="preserve">. </w:t>
      </w:r>
      <w:r w:rsidRPr="005530A0">
        <w:t>Om de relevantie van de zoekresultaten te verhogen, werden enkele filters toegepast.</w:t>
      </w:r>
      <w:r>
        <w:t xml:space="preserve"> </w:t>
      </w:r>
      <w:r w:rsidRPr="005D36B1">
        <w:t>Er werd een tijdslimiet van de laatste 10 jaar ingesteld om recente en actuele wetenschappelijke inzichten te bekomen.</w:t>
      </w:r>
      <w:r>
        <w:t xml:space="preserve"> </w:t>
      </w:r>
      <w:r w:rsidRPr="005D36B1">
        <w:t xml:space="preserve">De zoekactie resulteerde in </w:t>
      </w:r>
      <w:r w:rsidR="00537FDE">
        <w:t xml:space="preserve">21 </w:t>
      </w:r>
      <w:r w:rsidRPr="005D36B1">
        <w:t>artikelen</w:t>
      </w:r>
      <w:r w:rsidRPr="00AE0017">
        <w:t xml:space="preserve">. Vervolgens werden de titels en abstracts gescreend op relevantie in functie van het onderwerp.  </w:t>
      </w:r>
      <w:r w:rsidR="00AE0017" w:rsidRPr="00E2188A">
        <w:t xml:space="preserve">Daarnaast werden vooraf bepaalde inclusie- en exclusiecriteria </w:t>
      </w:r>
      <w:r w:rsidR="00E4449E">
        <w:t>grondig doorgenomen</w:t>
      </w:r>
      <w:r w:rsidR="00AE0017" w:rsidRPr="00E2188A">
        <w:t>.</w:t>
      </w:r>
      <w:r w:rsidR="00F42836">
        <w:t xml:space="preserve"> </w:t>
      </w:r>
      <w:r w:rsidR="00AE0017" w:rsidRPr="00AE0017">
        <w:t>In deze studie werden patiënten geïncludeerd indien zij 18 jaar of ouder waren, gedurende de volledige 24-uursperiode aanwezig waren op d</w:t>
      </w:r>
      <w:r w:rsidR="00761944">
        <w:t xml:space="preserve">e </w:t>
      </w:r>
      <w:r w:rsidR="007B2DE6">
        <w:t>IZ</w:t>
      </w:r>
      <w:r w:rsidR="00AE0017" w:rsidRPr="00AE0017">
        <w:t xml:space="preserve"> op de dag van dataverzameling, en opgenomen waren in een deelnemende </w:t>
      </w:r>
      <w:r w:rsidR="003B71C8">
        <w:t>IZ afdeling</w:t>
      </w:r>
      <w:r w:rsidR="00AE0017" w:rsidRPr="00AE0017">
        <w:t xml:space="preserve"> in het Verenigd Koninkrijk. Er werden geen expliciete exclusiecriteria voor patiënten gehanteerd; wel werden bij de uiteindelijke analyse twee responsen uitgesloten wegens het ontbreken van gegevens voor alle onderzoeksvragen.</w:t>
      </w:r>
      <w:r w:rsidR="00A539C2">
        <w:t xml:space="preserve"> </w:t>
      </w:r>
      <w:r w:rsidR="00A539C2" w:rsidRPr="004510FE">
        <w:t>Op basis van deze selectie werd</w:t>
      </w:r>
      <w:r w:rsidR="00A539C2">
        <w:t xml:space="preserve"> </w:t>
      </w:r>
      <w:r w:rsidR="00A539C2" w:rsidRPr="004510FE">
        <w:t xml:space="preserve">uiteindelijk </w:t>
      </w:r>
      <w:r w:rsidR="00A539C2">
        <w:t>het</w:t>
      </w:r>
      <w:r w:rsidR="00A539C2" w:rsidRPr="004510FE">
        <w:t xml:space="preserve"> volgend artikel weerhouden:</w:t>
      </w:r>
      <w:r w:rsidR="00A539C2">
        <w:t xml:space="preserve"> </w:t>
      </w:r>
      <w:r w:rsidR="00E01CF5" w:rsidRPr="00E01CF5">
        <w:t>Oral health care in adult intensive care units: A national point prevalence study</w:t>
      </w:r>
      <w:r w:rsidR="00E01CF5">
        <w:t xml:space="preserve"> </w:t>
      </w:r>
      <w:r w:rsidR="00140F78" w:rsidRPr="00140F78">
        <w:t>(Kelly et al., 2023</w:t>
      </w:r>
      <w:r w:rsidR="00140F78">
        <w:t>)</w:t>
      </w:r>
      <w:r w:rsidR="006F343B">
        <w:t xml:space="preserve">. </w:t>
      </w:r>
    </w:p>
    <w:p w14:paraId="529CCEA8" w14:textId="77777777" w:rsidR="006F343B" w:rsidRDefault="006F343B" w:rsidP="006A10C9"/>
    <w:p w14:paraId="19972F33" w14:textId="5659CA7C" w:rsidR="006A10C9" w:rsidRPr="006A10C9" w:rsidRDefault="006F343B" w:rsidP="006A10C9">
      <w:r>
        <w:t xml:space="preserve">De vijfde literatuurselectie werd </w:t>
      </w:r>
      <w:r w:rsidRPr="00CD2722">
        <w:t>uitgevoerd in de databank CINAHL</w:t>
      </w:r>
      <w:r>
        <w:t xml:space="preserve">. </w:t>
      </w:r>
      <w:r w:rsidRPr="008C6343">
        <w:t xml:space="preserve">In </w:t>
      </w:r>
      <w:r>
        <w:t xml:space="preserve">deze databank </w:t>
      </w:r>
      <w:r w:rsidRPr="008C6343">
        <w:t xml:space="preserve">werden de volgende </w:t>
      </w:r>
      <w:r>
        <w:t>MeSH</w:t>
      </w:r>
      <w:r w:rsidRPr="008C6343">
        <w:t>termen gebruikt, die telkens met Boolean operatoren werden gecombineerd om de zoekresultaten te verfijnen:</w:t>
      </w:r>
      <w:r>
        <w:t xml:space="preserve"> (</w:t>
      </w:r>
      <w:r w:rsidRPr="00AF5EE0">
        <w:t xml:space="preserve">ventilator associated pneumonia </w:t>
      </w:r>
      <w:r>
        <w:t>OR</w:t>
      </w:r>
      <w:r w:rsidRPr="00AF5EE0">
        <w:t xml:space="preserve"> vap </w:t>
      </w:r>
      <w:r>
        <w:t>OR</w:t>
      </w:r>
      <w:r w:rsidRPr="00AF5EE0">
        <w:t xml:space="preserve"> ventilator acquired pneumonia</w:t>
      </w:r>
      <w:r>
        <w:t>) AND (</w:t>
      </w:r>
      <w:r w:rsidRPr="00D275F6">
        <w:t xml:space="preserve">chlorhexidine </w:t>
      </w:r>
      <w:r>
        <w:t>OR</w:t>
      </w:r>
      <w:r w:rsidRPr="00D275F6">
        <w:t xml:space="preserve"> chg </w:t>
      </w:r>
      <w:r>
        <w:t>OR</w:t>
      </w:r>
      <w:r w:rsidRPr="00D275F6">
        <w:t xml:space="preserve"> chlorhexidine gluconate</w:t>
      </w:r>
      <w:r>
        <w:t>) AND (</w:t>
      </w:r>
      <w:r w:rsidRPr="00D275F6">
        <w:t>toothbrushing</w:t>
      </w:r>
      <w:r>
        <w:t>) AND (</w:t>
      </w:r>
      <w:r w:rsidRPr="00E163B1">
        <w:t xml:space="preserve">intensive care unit </w:t>
      </w:r>
      <w:r>
        <w:t>OR</w:t>
      </w:r>
      <w:r w:rsidRPr="00E163B1">
        <w:t xml:space="preserve"> icu </w:t>
      </w:r>
      <w:r>
        <w:t>OR</w:t>
      </w:r>
      <w:r w:rsidRPr="00E163B1">
        <w:t xml:space="preserve"> critical care </w:t>
      </w:r>
      <w:r>
        <w:t>OR</w:t>
      </w:r>
      <w:r w:rsidRPr="00E163B1">
        <w:t xml:space="preserve"> critical care unit</w:t>
      </w:r>
      <w:r>
        <w:t xml:space="preserve">). </w:t>
      </w:r>
      <w:r w:rsidRPr="005530A0">
        <w:t xml:space="preserve">Om de relevantie van de </w:t>
      </w:r>
      <w:r w:rsidRPr="00A368A8">
        <w:t xml:space="preserve">zoekresultaten te verhogen, werden enkele filters toegepast. Er werd een tijdslimiet van de laatste 10 jaar ingesteld om recente en actuele wetenschappelijke inzichten te bekomen. De zoekactie resulteerde in 21 artikelen. Vervolgens werden de titels en abstracts gescreend op relevantie in functie van het onderwerp. </w:t>
      </w:r>
      <w:r w:rsidR="00A368A8" w:rsidRPr="00E2188A">
        <w:t xml:space="preserve">Daarnaast werden vooraf bepaalde inclusie- en exclusiecriteria </w:t>
      </w:r>
      <w:r w:rsidR="00A368A8">
        <w:t>grondig doorgenomen</w:t>
      </w:r>
      <w:r w:rsidR="00A368A8" w:rsidRPr="00E2188A">
        <w:t>.</w:t>
      </w:r>
      <w:r w:rsidR="00A368A8">
        <w:t xml:space="preserve"> </w:t>
      </w:r>
      <w:r w:rsidR="00A368A8" w:rsidRPr="00A368A8">
        <w:t xml:space="preserve">In deze studie werden patiënten </w:t>
      </w:r>
      <w:r w:rsidR="00A368A8" w:rsidRPr="00A368A8">
        <w:lastRenderedPageBreak/>
        <w:t xml:space="preserve">geïncludeerd indien zij 18 jaar of ouder waren, geïntubeerd waren, naar verwachting langer dan 48 uur mechanisch beademd zouden worden en geen tekenen van longinfectie vertoonden bij opname op de intensive care. Patiënten werden </w:t>
      </w:r>
      <w:r w:rsidR="0017218E">
        <w:t>uitgesloten</w:t>
      </w:r>
      <w:r w:rsidR="00A368A8" w:rsidRPr="00A368A8">
        <w:t xml:space="preserve"> indien zij tandeloos waren, een vermoeden van pneumonie hadden bij intubatie, zwanger waren, een tracheostomie hadden, een allergie voor </w:t>
      </w:r>
      <w:r w:rsidR="00906CD0">
        <w:t xml:space="preserve">CHX 0,12% </w:t>
      </w:r>
      <w:r w:rsidR="00A368A8" w:rsidRPr="00A368A8">
        <w:t>vertoonden, binnen 12 uur geëxtubeerd werden of indien randomisatie niet binnen 24 uur na opname kon plaatsvinden, evenals bij gebruik van niet-invasieve ventilatie.</w:t>
      </w:r>
      <w:r w:rsidR="00804BAC">
        <w:t xml:space="preserve"> </w:t>
      </w:r>
      <w:r w:rsidR="00A539C2" w:rsidRPr="00A368A8">
        <w:t>Op basis van deze selectie werd uiteindelijk het volgend artikel weerhouden:</w:t>
      </w:r>
      <w:r w:rsidR="00CA09A6">
        <w:t xml:space="preserve"> </w:t>
      </w:r>
      <w:r w:rsidR="001A4233" w:rsidRPr="001A4233">
        <w:t>Impact of oral hygiene involving toothbrushing versus chlorhexidine in the prevention of ventilator-associated pneumonia: a randomized study</w:t>
      </w:r>
      <w:r w:rsidR="006A10C9">
        <w:t xml:space="preserve"> </w:t>
      </w:r>
      <w:r w:rsidR="006A10C9" w:rsidRPr="006A10C9">
        <w:t>(De Lacerda Vidal et al., 2017)</w:t>
      </w:r>
      <w:r w:rsidR="006A10C9">
        <w:t>.</w:t>
      </w:r>
    </w:p>
    <w:p w14:paraId="460F6CAE" w14:textId="77777777" w:rsidR="006F343B" w:rsidRPr="00E01CF5" w:rsidRDefault="006F343B" w:rsidP="00E01CF5"/>
    <w:p w14:paraId="63C15D4A" w14:textId="22AD9731" w:rsidR="00AF35BB" w:rsidRDefault="00F06F40" w:rsidP="00370739">
      <w:r>
        <w:t xml:space="preserve">De </w:t>
      </w:r>
      <w:r w:rsidR="00D07962">
        <w:t>laatste</w:t>
      </w:r>
      <w:r>
        <w:t xml:space="preserve"> literatuurselectie werd </w:t>
      </w:r>
      <w:r w:rsidRPr="00CD2722">
        <w:t xml:space="preserve">uitgevoerd in de databank </w:t>
      </w:r>
      <w:r w:rsidR="00F73441">
        <w:t>PubMed</w:t>
      </w:r>
      <w:r>
        <w:t xml:space="preserve">. </w:t>
      </w:r>
      <w:r w:rsidRPr="008C6343">
        <w:t xml:space="preserve">In </w:t>
      </w:r>
      <w:r>
        <w:t xml:space="preserve">deze databank </w:t>
      </w:r>
      <w:r w:rsidRPr="008C6343">
        <w:t xml:space="preserve">werden de volgende </w:t>
      </w:r>
      <w:r w:rsidR="00AC7380">
        <w:t>MeSH</w:t>
      </w:r>
      <w:r w:rsidR="00AC7380" w:rsidRPr="008C6343">
        <w:t xml:space="preserve">termen </w:t>
      </w:r>
      <w:r w:rsidRPr="008C6343">
        <w:t>gebruikt, die telkens met Boolean operatoren werden gecombineerd om de zoekresultaten te verfijnen:</w:t>
      </w:r>
      <w:r w:rsidR="00731A99">
        <w:t xml:space="preserve"> </w:t>
      </w:r>
      <w:r w:rsidR="006A3102">
        <w:t>(</w:t>
      </w:r>
      <w:r w:rsidR="003E14ED" w:rsidRPr="003E14ED">
        <w:t>Toothbrushing</w:t>
      </w:r>
      <w:r w:rsidR="006A3102">
        <w:t>) AND</w:t>
      </w:r>
      <w:r w:rsidR="003E14ED">
        <w:t xml:space="preserve"> </w:t>
      </w:r>
      <w:r w:rsidR="006A3102">
        <w:t>(</w:t>
      </w:r>
      <w:r w:rsidR="003E14ED">
        <w:t>I</w:t>
      </w:r>
      <w:r w:rsidR="003E14ED" w:rsidRPr="003E14ED">
        <w:t>ntensive Care Units</w:t>
      </w:r>
      <w:r w:rsidR="006A3102">
        <w:t>) AND</w:t>
      </w:r>
      <w:r w:rsidR="003E14ED">
        <w:t xml:space="preserve"> </w:t>
      </w:r>
      <w:r w:rsidR="006A3102">
        <w:t>(</w:t>
      </w:r>
      <w:r w:rsidR="003E14ED" w:rsidRPr="003E14ED">
        <w:t>Respiration Artificial</w:t>
      </w:r>
      <w:r w:rsidR="006A3102">
        <w:t>).</w:t>
      </w:r>
      <w:r w:rsidR="003E14ED">
        <w:t xml:space="preserve"> </w:t>
      </w:r>
      <w:r w:rsidRPr="005530A0">
        <w:t>Om de relevantie van de zoekresultaten te verhogen, werden enkele filters toegepast.</w:t>
      </w:r>
      <w:r>
        <w:t xml:space="preserve"> </w:t>
      </w:r>
      <w:r w:rsidRPr="005D36B1">
        <w:t xml:space="preserve">Er werd een tijdslimiet van de laatste 10 jaar ingesteld om recente en actuele </w:t>
      </w:r>
      <w:r w:rsidRPr="000C34A3">
        <w:t xml:space="preserve">wetenschappelijke inzichten te bekomen. De zoekactie resulteerde in </w:t>
      </w:r>
      <w:r w:rsidR="00731A99" w:rsidRPr="000C34A3">
        <w:t>1</w:t>
      </w:r>
      <w:r w:rsidRPr="000C34A3">
        <w:t xml:space="preserve"> artikel. Vervolgens werden de titels en abstracts gescreend op relevantie in functie van het onderwerp. </w:t>
      </w:r>
      <w:r w:rsidR="000C34A3" w:rsidRPr="00E2188A">
        <w:t xml:space="preserve">Daarnaast werden vooraf bepaalde inclusie- en exclusiecriteria </w:t>
      </w:r>
      <w:r w:rsidR="000C34A3">
        <w:t>grondig doorgenomen</w:t>
      </w:r>
      <w:r w:rsidR="000C34A3" w:rsidRPr="00E2188A">
        <w:t>.</w:t>
      </w:r>
      <w:r w:rsidR="002706F0">
        <w:t xml:space="preserve"> </w:t>
      </w:r>
      <w:r w:rsidR="002706F0" w:rsidRPr="002706F0">
        <w:t xml:space="preserve">In deze meta-analyse werden uitsluitend gerandomiseerde klinische onderzoeken (RCT’s) geïncludeerd, gericht op gehospitaliseerde volwassen patiënten, waarbij dagelijkse mondzorg met tandenpoetsen werd vergeleken met mondzorg zonder tandenpoetsen. Studies die niet aan deze criteria voldeden, zoals observationele onderzoeken of studies bij pediatrische populaties, werden </w:t>
      </w:r>
      <w:r w:rsidR="00F872B1">
        <w:t>uitgesloten</w:t>
      </w:r>
      <w:r w:rsidR="002706F0" w:rsidRPr="002706F0">
        <w:t>.</w:t>
      </w:r>
      <w:r w:rsidR="002706F0">
        <w:t xml:space="preserve"> </w:t>
      </w:r>
      <w:r w:rsidRPr="000C34A3">
        <w:t xml:space="preserve">Op basis van deze selectie werd uiteindelijk </w:t>
      </w:r>
      <w:r w:rsidR="00A539C2" w:rsidRPr="000C34A3">
        <w:t>het</w:t>
      </w:r>
      <w:r w:rsidRPr="000C34A3">
        <w:t xml:space="preserve"> volgend artikel weerhouden</w:t>
      </w:r>
      <w:r w:rsidR="002205A8" w:rsidRPr="000C34A3">
        <w:t xml:space="preserve">: </w:t>
      </w:r>
      <w:r w:rsidR="003C1A24" w:rsidRPr="000C34A3">
        <w:t>Association</w:t>
      </w:r>
      <w:r w:rsidR="003C1A24" w:rsidRPr="003C1A24">
        <w:t xml:space="preserve"> Between Daily Toothbrushing and Hospital-Acquired Pneumonia: A Systematic Review and Meta-Analysis</w:t>
      </w:r>
      <w:r w:rsidR="003C1A24">
        <w:t xml:space="preserve"> </w:t>
      </w:r>
      <w:r w:rsidR="00151182" w:rsidRPr="00151182">
        <w:t>(Ehrenzeller &amp; Klompas, 202</w:t>
      </w:r>
      <w:r w:rsidR="008F219C">
        <w:t>4</w:t>
      </w:r>
      <w:r w:rsidR="00151182" w:rsidRPr="00151182">
        <w:t>)</w:t>
      </w:r>
      <w:r w:rsidR="00151182">
        <w:t>.</w:t>
      </w:r>
    </w:p>
    <w:p w14:paraId="1FAF1A6E" w14:textId="77777777" w:rsidR="002706F0" w:rsidRDefault="002706F0" w:rsidP="00370739"/>
    <w:p w14:paraId="43EE9AFF" w14:textId="77777777" w:rsidR="002706F0" w:rsidRDefault="002706F0" w:rsidP="00370739"/>
    <w:p w14:paraId="63D83F63" w14:textId="77777777" w:rsidR="00F170F0" w:rsidRDefault="00F170F0" w:rsidP="00370739"/>
    <w:p w14:paraId="6ACB986D" w14:textId="77777777" w:rsidR="00F170F0" w:rsidRDefault="00F170F0" w:rsidP="00370739"/>
    <w:p w14:paraId="4EB6E653" w14:textId="38C01FFB" w:rsidR="00150986" w:rsidRDefault="003817B8" w:rsidP="003817B8">
      <w:pPr>
        <w:pStyle w:val="Kop2"/>
      </w:pPr>
      <w:bookmarkStart w:id="30" w:name="_Toc230555959"/>
      <w:r>
        <w:lastRenderedPageBreak/>
        <w:t>Gebruik van Gen AI</w:t>
      </w:r>
      <w:bookmarkEnd w:id="30"/>
    </w:p>
    <w:p w14:paraId="3BAEC549" w14:textId="1991F0AC" w:rsidR="00E34396" w:rsidRPr="00E34396" w:rsidRDefault="00E34396" w:rsidP="00E34396">
      <w:pPr>
        <w:spacing w:before="100" w:beforeAutospacing="1" w:after="100" w:afterAutospacing="1"/>
        <w:rPr>
          <w:rFonts w:cstheme="minorHAnsi"/>
          <w:lang w:eastAsia="nl-BE"/>
        </w:rPr>
      </w:pPr>
      <w:r w:rsidRPr="00E34396">
        <w:rPr>
          <w:rFonts w:cstheme="minorHAnsi"/>
          <w:lang w:eastAsia="nl-BE"/>
        </w:rPr>
        <w:t xml:space="preserve">Tijdens het opstellen van deze </w:t>
      </w:r>
      <w:r w:rsidR="00CE7FA7" w:rsidRPr="00E34396">
        <w:rPr>
          <w:rFonts w:cstheme="minorHAnsi"/>
          <w:lang w:eastAsia="nl-BE"/>
        </w:rPr>
        <w:t>bachelorproef</w:t>
      </w:r>
      <w:r w:rsidRPr="00E34396">
        <w:rPr>
          <w:rFonts w:cstheme="minorHAnsi"/>
          <w:lang w:eastAsia="nl-BE"/>
        </w:rPr>
        <w:t xml:space="preserve"> werd gebruikgemaakt van de generatieve AI-tool ChatGPT. Deze tool werd ingezet als ondersteunend hulpmiddel, voornamelijk voor taalkundige doeleinden, zoals het verduidelijken van complexe terminologie</w:t>
      </w:r>
      <w:r>
        <w:rPr>
          <w:rFonts w:cstheme="minorHAnsi"/>
          <w:lang w:eastAsia="nl-BE"/>
        </w:rPr>
        <w:t xml:space="preserve"> </w:t>
      </w:r>
      <w:r w:rsidRPr="00E34396">
        <w:rPr>
          <w:rFonts w:cstheme="minorHAnsi"/>
          <w:lang w:eastAsia="nl-BE"/>
        </w:rPr>
        <w:t>en het structureren van de referentielijst in alfabetische volgorde.</w:t>
      </w:r>
    </w:p>
    <w:p w14:paraId="3AD34568" w14:textId="0ECAAFA8" w:rsidR="00E34396" w:rsidRPr="00E34396" w:rsidRDefault="00E34396" w:rsidP="00E34396">
      <w:pPr>
        <w:spacing w:before="100" w:beforeAutospacing="1" w:after="100" w:afterAutospacing="1"/>
        <w:rPr>
          <w:rFonts w:cstheme="minorHAnsi"/>
          <w:lang w:eastAsia="nl-BE"/>
        </w:rPr>
      </w:pPr>
      <w:r w:rsidRPr="00E34396">
        <w:rPr>
          <w:rFonts w:cstheme="minorHAnsi"/>
          <w:lang w:eastAsia="nl-BE"/>
        </w:rPr>
        <w:t xml:space="preserve">De AI-tool werd niet gebruikt voor het bedenken van onderzoeksvragen, het uitvoeren van analyses of het formuleren van conclusies. De auteur blijft volledig verantwoordelijk voor de inhoud, interpretatie en academische correctheid van deze </w:t>
      </w:r>
      <w:r w:rsidR="00CE7FA7" w:rsidRPr="00E34396">
        <w:rPr>
          <w:rFonts w:cstheme="minorHAnsi"/>
          <w:lang w:eastAsia="nl-BE"/>
        </w:rPr>
        <w:t>bachelorproef</w:t>
      </w:r>
      <w:r w:rsidRPr="00E34396">
        <w:rPr>
          <w:rFonts w:cstheme="minorHAnsi"/>
          <w:lang w:eastAsia="nl-BE"/>
        </w:rPr>
        <w:t>.</w:t>
      </w:r>
    </w:p>
    <w:p w14:paraId="6B9C060A" w14:textId="77777777" w:rsidR="001B61F6" w:rsidRPr="001B61F6" w:rsidRDefault="001B61F6" w:rsidP="001B61F6"/>
    <w:p w14:paraId="771AFF46" w14:textId="77777777" w:rsidR="00150986" w:rsidRDefault="00150986" w:rsidP="007D15F2"/>
    <w:p w14:paraId="0A95D214" w14:textId="77777777" w:rsidR="00150986" w:rsidRDefault="00150986" w:rsidP="007D15F2"/>
    <w:p w14:paraId="53CEACF8" w14:textId="77777777" w:rsidR="00150986" w:rsidRDefault="00150986" w:rsidP="007D15F2"/>
    <w:p w14:paraId="4C51E65F" w14:textId="77777777" w:rsidR="00150986" w:rsidRDefault="00150986" w:rsidP="007D15F2"/>
    <w:p w14:paraId="6CD3A4ED" w14:textId="77777777" w:rsidR="00150986" w:rsidRDefault="00150986" w:rsidP="007D15F2"/>
    <w:p w14:paraId="1167C38A" w14:textId="77777777" w:rsidR="00150986" w:rsidRDefault="00150986" w:rsidP="007D15F2"/>
    <w:p w14:paraId="4EA08B34" w14:textId="77777777" w:rsidR="00150986" w:rsidRDefault="00150986" w:rsidP="007D15F2"/>
    <w:p w14:paraId="285E7E7D" w14:textId="77777777" w:rsidR="00150986" w:rsidRDefault="00150986" w:rsidP="007D15F2"/>
    <w:p w14:paraId="6E5FC8E5" w14:textId="77777777" w:rsidR="00150986" w:rsidRDefault="00150986" w:rsidP="007D15F2"/>
    <w:p w14:paraId="24F8A750" w14:textId="77777777" w:rsidR="00150986" w:rsidRDefault="00150986" w:rsidP="007D15F2"/>
    <w:p w14:paraId="1E6173C8" w14:textId="77777777" w:rsidR="00F228B2" w:rsidRDefault="00F228B2" w:rsidP="007D15F2"/>
    <w:p w14:paraId="299F557D" w14:textId="77777777" w:rsidR="002706F0" w:rsidRDefault="002706F0" w:rsidP="007D15F2"/>
    <w:p w14:paraId="746CDF69" w14:textId="77777777" w:rsidR="002706F0" w:rsidRDefault="002706F0" w:rsidP="007D15F2"/>
    <w:p w14:paraId="632ECF79" w14:textId="77777777" w:rsidR="002706F0" w:rsidRDefault="002706F0" w:rsidP="007D15F2"/>
    <w:p w14:paraId="72FC4355" w14:textId="77777777" w:rsidR="002706F0" w:rsidRDefault="002706F0" w:rsidP="007D15F2"/>
    <w:p w14:paraId="46A36B19" w14:textId="77777777" w:rsidR="002706F0" w:rsidRDefault="002706F0" w:rsidP="007D15F2"/>
    <w:p w14:paraId="25828DD2" w14:textId="77777777" w:rsidR="00F228B2" w:rsidRDefault="00F228B2" w:rsidP="007D15F2"/>
    <w:p w14:paraId="5E348E3A" w14:textId="218C9941" w:rsidR="007D15F2" w:rsidRDefault="007D15F2" w:rsidP="00956A3C">
      <w:pPr>
        <w:pStyle w:val="Kop1"/>
      </w:pPr>
      <w:bookmarkStart w:id="31" w:name="_Toc170808666"/>
      <w:bookmarkStart w:id="32" w:name="_Toc230555960"/>
      <w:r>
        <w:lastRenderedPageBreak/>
        <w:t>Literatuurselectie</w:t>
      </w:r>
      <w:bookmarkEnd w:id="31"/>
      <w:bookmarkEnd w:id="32"/>
    </w:p>
    <w:p w14:paraId="2D603DAD" w14:textId="58EE48C2" w:rsidR="00150986" w:rsidRDefault="00AF63C9" w:rsidP="007D15F2">
      <w:r w:rsidRPr="00AF63C9">
        <w:t>De geselecteerde wetenschappelijke bronnen werden systematisch geselecteerd en opgenomen in de referentielijst volgens de APA-richtlijnen (7e editie). De kwaliteit van elke bron werd beoordeeld aan de hand van het schema “Beoordeling van de wetenschappelijke bron”. In de bijlage zijn de ingevulde beoordelingsschema’s per artikel terug te vinden.</w:t>
      </w:r>
    </w:p>
    <w:p w14:paraId="2B772461" w14:textId="77777777" w:rsidR="00150986" w:rsidRDefault="00150986" w:rsidP="007D15F2"/>
    <w:p w14:paraId="5E76A918" w14:textId="77777777" w:rsidR="00150986" w:rsidRDefault="00150986" w:rsidP="007D15F2"/>
    <w:p w14:paraId="086742B0" w14:textId="77777777" w:rsidR="00150986" w:rsidRDefault="00150986" w:rsidP="007D15F2"/>
    <w:p w14:paraId="567E79A7" w14:textId="77777777" w:rsidR="00150986" w:rsidRDefault="00150986" w:rsidP="007D15F2"/>
    <w:p w14:paraId="064C7341" w14:textId="77777777" w:rsidR="00150986" w:rsidRDefault="00150986" w:rsidP="007D15F2"/>
    <w:p w14:paraId="4F535A20" w14:textId="77777777" w:rsidR="00150986" w:rsidRDefault="00150986" w:rsidP="007D15F2"/>
    <w:p w14:paraId="726B5CAC" w14:textId="77777777" w:rsidR="00150986" w:rsidRDefault="00150986" w:rsidP="007D15F2"/>
    <w:p w14:paraId="3028AA6E" w14:textId="77777777" w:rsidR="00150986" w:rsidRDefault="00150986" w:rsidP="007D15F2"/>
    <w:p w14:paraId="005A7C3A" w14:textId="77777777" w:rsidR="00150986" w:rsidRDefault="00150986" w:rsidP="007D15F2"/>
    <w:p w14:paraId="13F7E9B1" w14:textId="77777777" w:rsidR="00150986" w:rsidRDefault="00150986" w:rsidP="007D15F2"/>
    <w:p w14:paraId="1A46D9A7" w14:textId="77777777" w:rsidR="00150986" w:rsidRDefault="00150986" w:rsidP="007D15F2"/>
    <w:p w14:paraId="34DFBAC2" w14:textId="77777777" w:rsidR="00150986" w:rsidRDefault="00150986" w:rsidP="007D15F2"/>
    <w:p w14:paraId="39ECE006" w14:textId="77777777" w:rsidR="00150986" w:rsidRDefault="00150986" w:rsidP="007D15F2"/>
    <w:p w14:paraId="1F104273" w14:textId="77777777" w:rsidR="00150986" w:rsidRDefault="00150986" w:rsidP="007D15F2"/>
    <w:p w14:paraId="6CF73C47" w14:textId="77777777" w:rsidR="00150986" w:rsidRDefault="00150986" w:rsidP="007D15F2"/>
    <w:p w14:paraId="1366EC2A" w14:textId="77777777" w:rsidR="00150986" w:rsidRDefault="00150986" w:rsidP="007D15F2"/>
    <w:p w14:paraId="0380CEFA" w14:textId="77777777" w:rsidR="00150986" w:rsidRDefault="00150986" w:rsidP="007D15F2"/>
    <w:p w14:paraId="24201D6F" w14:textId="77777777" w:rsidR="00150986" w:rsidRDefault="00150986" w:rsidP="007D15F2"/>
    <w:p w14:paraId="7FFB0849" w14:textId="77777777" w:rsidR="00150986" w:rsidRDefault="00150986" w:rsidP="007D15F2"/>
    <w:p w14:paraId="615D2EAE" w14:textId="77777777" w:rsidR="00150986" w:rsidRDefault="00150986" w:rsidP="007D15F2"/>
    <w:p w14:paraId="489C23A3" w14:textId="77777777" w:rsidR="00F228B2" w:rsidRDefault="00F228B2" w:rsidP="007D15F2"/>
    <w:p w14:paraId="63C54CF9" w14:textId="77777777" w:rsidR="0009700F" w:rsidRDefault="0009700F" w:rsidP="007D15F2"/>
    <w:p w14:paraId="1A636513" w14:textId="77777777" w:rsidR="00F228B2" w:rsidRDefault="00F228B2" w:rsidP="007D15F2"/>
    <w:p w14:paraId="2C1830E1" w14:textId="77777777" w:rsidR="002D752E" w:rsidRDefault="002D752E" w:rsidP="007D15F2"/>
    <w:p w14:paraId="5681C2C3" w14:textId="65C2ADBF" w:rsidR="007D15F2" w:rsidRDefault="009769AC" w:rsidP="00956A3C">
      <w:pPr>
        <w:pStyle w:val="Kop1"/>
      </w:pPr>
      <w:bookmarkStart w:id="33" w:name="_Toc170808667"/>
      <w:bookmarkStart w:id="34" w:name="_Toc230555961"/>
      <w:r>
        <w:lastRenderedPageBreak/>
        <w:t xml:space="preserve">Antwoord op </w:t>
      </w:r>
      <w:r w:rsidR="00D71984">
        <w:t xml:space="preserve">de </w:t>
      </w:r>
      <w:r>
        <w:t>onderzoeksvraag</w:t>
      </w:r>
      <w:bookmarkEnd w:id="33"/>
      <w:bookmarkEnd w:id="34"/>
    </w:p>
    <w:p w14:paraId="3825FD84" w14:textId="747CF1BE" w:rsidR="009941F5" w:rsidRDefault="00197305" w:rsidP="00197305">
      <w:pPr>
        <w:pStyle w:val="Kop2"/>
      </w:pPr>
      <w:bookmarkStart w:id="35" w:name="_Toc230555962"/>
      <w:r>
        <w:t>Mondzorg</w:t>
      </w:r>
      <w:bookmarkEnd w:id="35"/>
    </w:p>
    <w:p w14:paraId="7C6228B2" w14:textId="3C673C1B" w:rsidR="005810D1" w:rsidRDefault="005810D1" w:rsidP="005810D1">
      <w:r>
        <w:t xml:space="preserve">Mondzorg is een fundamenteel maar vaak onderschat onderdeel van de verpleegkundige zorg bij geïntubeerde patiënten op een afdeling </w:t>
      </w:r>
      <w:r w:rsidR="00F76FEB">
        <w:rPr>
          <w:rFonts w:cstheme="minorBidi"/>
          <w:lang w:eastAsia="nl-BE"/>
        </w:rPr>
        <w:t>IZ</w:t>
      </w:r>
      <w:r>
        <w:t>. Kritisch zieke patiënten bevinden zich in een bijzonder kwetsbare situatie waarin de normale fysiologische beschermingsmechanismen van de mond- en keelholte sterk verstoord zijn</w:t>
      </w:r>
      <w:r w:rsidR="00DC333D">
        <w:t xml:space="preserve"> (Kelly et al., 2023)</w:t>
      </w:r>
      <w:r>
        <w:t xml:space="preserve">. Door de aanwezigheid van een endotracheale tube wordt de natuurlijke afsluiting van de luchtwegen onderbroken en ontstaat een directe toegangspoort voor micro-organismen uit de mondholte naar de onderste luchtwegen. Hierdoor neemt het risico op micro-aspiratie van besmette orofaryngeale secreties aanzienlijk toe, wat een belangrijke etiologische factor vormt in het ontstaan van </w:t>
      </w:r>
      <w:r w:rsidR="00415F15" w:rsidRPr="00415F15">
        <w:t>VAP</w:t>
      </w:r>
      <w:r>
        <w:t xml:space="preserve"> (Simmons et al., 2024). VAP blijft één van de meest voorkomende en ernstige infectieuze complicaties bij mechanisch beademde patiënten en is geassocieerd met verhoogde mortaliteit, langere beademingsduur en hogere zorgkosten</w:t>
      </w:r>
      <w:r w:rsidR="003E2421">
        <w:t xml:space="preserve"> (Simmons et al., 2024)</w:t>
      </w:r>
      <w:r>
        <w:t>.</w:t>
      </w:r>
    </w:p>
    <w:p w14:paraId="7FDAE302" w14:textId="77777777" w:rsidR="00C76E6E" w:rsidRDefault="00C76E6E" w:rsidP="005810D1"/>
    <w:p w14:paraId="429AC961" w14:textId="0EB7AAFF" w:rsidR="00C76E6E" w:rsidRDefault="00C76E6E" w:rsidP="005810D1">
      <w:r w:rsidRPr="00C76E6E">
        <w:t xml:space="preserve">Intensieve mondzorg op de </w:t>
      </w:r>
      <w:r w:rsidR="00F76FEB">
        <w:rPr>
          <w:rFonts w:cstheme="minorBidi"/>
          <w:lang w:eastAsia="nl-BE"/>
        </w:rPr>
        <w:t>IZ</w:t>
      </w:r>
      <w:r>
        <w:t xml:space="preserve"> </w:t>
      </w:r>
      <w:r w:rsidRPr="00C76E6E">
        <w:t xml:space="preserve">is essentieel, aangezien veel patiënten bij opname al een sterk verminderde mondgezondheid hebben. Klinisch onderzoek laat zien dat maar liefst 72% van de patiënten bij binnenkomst tekenen van parodontale aandoeningen vertoont, zoals tandsteen, roodheid, zwelling en bloedend tandvlees (De Lacerda Vidal et al., 2017). Deze hoge prevalentie van actieve orale pathologie benadrukt dat mondzorg </w:t>
      </w:r>
      <w:r w:rsidR="004C71EE">
        <w:t xml:space="preserve">op een </w:t>
      </w:r>
      <w:r w:rsidR="00E57499">
        <w:t xml:space="preserve">afdeling </w:t>
      </w:r>
      <w:r w:rsidR="00F76FEB">
        <w:rPr>
          <w:rFonts w:cstheme="minorBidi"/>
          <w:lang w:eastAsia="nl-BE"/>
        </w:rPr>
        <w:t>IZ</w:t>
      </w:r>
      <w:r w:rsidR="00E57499">
        <w:t xml:space="preserve"> </w:t>
      </w:r>
      <w:r w:rsidRPr="00C76E6E">
        <w:t>niet alleen preventief gericht kan zijn op het voorkomen van beademings-gerelateerde longontsteking (VAP), maar direct ook curatief moet zijn.</w:t>
      </w:r>
    </w:p>
    <w:p w14:paraId="5CC0419A" w14:textId="77777777" w:rsidR="005810D1" w:rsidRDefault="005810D1" w:rsidP="005810D1"/>
    <w:p w14:paraId="56A1A469" w14:textId="0AE2851A" w:rsidR="005810D1" w:rsidRDefault="005810D1" w:rsidP="005810D1">
      <w:r>
        <w:t xml:space="preserve">Daarnaast verslechtert de mondgezondheid van geïntubeerde patiënten vaak zeer snel na opname op </w:t>
      </w:r>
      <w:r w:rsidR="00F76FEB">
        <w:rPr>
          <w:rFonts w:cstheme="minorBidi"/>
          <w:lang w:eastAsia="nl-BE"/>
        </w:rPr>
        <w:t>IZ</w:t>
      </w:r>
      <w:r>
        <w:t xml:space="preserve">. De mondholte is onder normale omstandigheden een dynamisch ecosysteem waarin speeksel een essentiële rol speelt in het beperken van bacteriële groei. Bij </w:t>
      </w:r>
      <w:r w:rsidR="004755DD">
        <w:t>IZ</w:t>
      </w:r>
      <w:r>
        <w:t>-patiënten is er echter vaak sprake van xerostomie als gevolg van sedatie, medicatiegebruik en beperkte vochtinname, waardoor de natuurlijke reinigende werking van speeksel wegvalt (Santos et al., 2024). Bovendien wordt de mond vaak langdurig opengehouden door fixatiemateriaal</w:t>
      </w:r>
      <w:r w:rsidR="00F216C0">
        <w:t xml:space="preserve"> </w:t>
      </w:r>
      <w:r w:rsidR="002E289F">
        <w:t>zoals</w:t>
      </w:r>
      <w:r w:rsidR="00F216C0">
        <w:t xml:space="preserve"> een </w:t>
      </w:r>
      <w:r w:rsidR="000D4F3D">
        <w:t>fixatielint</w:t>
      </w:r>
      <w:r>
        <w:t xml:space="preserve"> en beademingshulpmiddelen</w:t>
      </w:r>
      <w:r w:rsidR="002E289F">
        <w:t xml:space="preserve"> zoals een endotracheale tube</w:t>
      </w:r>
      <w:r>
        <w:t xml:space="preserve">, wat leidt tot </w:t>
      </w:r>
      <w:r>
        <w:lastRenderedPageBreak/>
        <w:t>uitdroging van mucosa en lippen, en een verhoogde kans op mucosale letsels. In deze omstandigheden kan tandplak zich reeds binnen 48 uur ontwikkelen tot een georganiseerde biofilm die een reservoir vormt voor respiratoire pathogenen (Kelly et al., 2023). Deze biofilm bevat vaak gramnegatieve bacteriën die normaal niet dominant aanwezig zijn in de gezonde mondflora, maar die bij kritisch zieke patiënten snel kunnen prolifereren en bijdragen aan respiratoire infecties.</w:t>
      </w:r>
    </w:p>
    <w:p w14:paraId="122D2677" w14:textId="77777777" w:rsidR="005810D1" w:rsidRDefault="005810D1" w:rsidP="005810D1"/>
    <w:p w14:paraId="6929604B" w14:textId="32609570" w:rsidR="005810D1" w:rsidRDefault="005810D1" w:rsidP="005810D1">
      <w:r>
        <w:t xml:space="preserve">Evidence-based mondzorg bij geïntubeerde patiënten richt zich daarom niet uitsluitend </w:t>
      </w:r>
      <w:r w:rsidR="009E7BE0">
        <w:t xml:space="preserve">alleen </w:t>
      </w:r>
      <w:r>
        <w:t xml:space="preserve">op comfort, maar </w:t>
      </w:r>
      <w:r w:rsidR="009E7BE0">
        <w:t>ook</w:t>
      </w:r>
      <w:r>
        <w:t xml:space="preserve"> op infectiepreventie. Santos et al. (2024) beschrijven dat de meest effectieve mondzorgprotocollen doorgaans bestaan uit een combinatie van mechanische reiniging, antiseptische toepassing en mucosabevochtiging. </w:t>
      </w:r>
      <w:r w:rsidR="002212DA" w:rsidRPr="002212DA">
        <w:t xml:space="preserve">Mechanische reiniging gebeurt bijvoorbeeld door het gebruik van een zachte tandenborstel en een niet-schuimende tandpasta om tandplaque, debris en bacteriële biofilm te verwijderen. </w:t>
      </w:r>
      <w:r w:rsidR="00ED4342">
        <w:t xml:space="preserve">Santos et al. (2024)  gaan niet verder op in </w:t>
      </w:r>
      <w:r w:rsidR="00FB2ED5">
        <w:t>welk</w:t>
      </w:r>
      <w:r w:rsidR="00ED4342">
        <w:t xml:space="preserve"> soort </w:t>
      </w:r>
      <w:r w:rsidR="00FB2ED5">
        <w:t xml:space="preserve">van </w:t>
      </w:r>
      <w:r w:rsidR="00DD5577">
        <w:t>tandpasta</w:t>
      </w:r>
      <w:r w:rsidR="00ED4342">
        <w:t xml:space="preserve"> </w:t>
      </w:r>
      <w:r w:rsidR="00FB2ED5">
        <w:t>het beste z</w:t>
      </w:r>
      <w:r w:rsidR="00ED4342">
        <w:t xml:space="preserve">ou kunnen zijn. </w:t>
      </w:r>
      <w:r w:rsidR="002212DA" w:rsidRPr="002212DA">
        <w:t>Daarnaast kunnen vochtige gaasjes</w:t>
      </w:r>
      <w:r w:rsidR="00357A26">
        <w:t xml:space="preserve"> met NaCl 0,9%</w:t>
      </w:r>
      <w:r w:rsidR="002212DA" w:rsidRPr="002212DA">
        <w:t xml:space="preserve"> of wattenstaafjes worden gebruikt om de orale mucosa voorzichtig te reinigen. Voor de antiseptische component wordt in de literatuur vaak </w:t>
      </w:r>
      <w:r w:rsidR="00110D11">
        <w:t>CHX</w:t>
      </w:r>
      <w:r w:rsidR="002212DA" w:rsidRPr="002212DA">
        <w:t xml:space="preserve"> (meestal 0,12%) toegepast om de microbiële belasting in de mondholte te reduceren, al worden ook andere oplossingen zoals natriumchloride, natriumbicarbonaat of waterstofperoxide beschreven. Ten slotte richt mucosabevochtiging zich op het voorkomen van uitdroging en mucosale schade, bijvoorbeeld door het gebruik van lippenbalsem, vaseline of </w:t>
      </w:r>
      <w:r w:rsidR="009D2B51" w:rsidRPr="002212DA">
        <w:t>speeksel vervangende</w:t>
      </w:r>
      <w:r w:rsidR="002212DA" w:rsidRPr="002212DA">
        <w:t xml:space="preserve"> middelen. Deze gecombineerde aanpak ondersteunt zowel de orale integriteit als de preventie van respiratoire infecties, zoals </w:t>
      </w:r>
      <w:r w:rsidR="00415F15" w:rsidRPr="00415F15">
        <w:t>VAP</w:t>
      </w:r>
      <w:r w:rsidR="002212DA" w:rsidRPr="002212DA">
        <w:t>.</w:t>
      </w:r>
      <w:r w:rsidR="00FE44FC">
        <w:t xml:space="preserve"> </w:t>
      </w:r>
      <w:r w:rsidR="002132A9" w:rsidRPr="002132A9">
        <w:t xml:space="preserve">Santos et al. (2024) tonen aan dat tandenpoetsen, gecombineerd met </w:t>
      </w:r>
      <w:r w:rsidR="009D2B51">
        <w:t xml:space="preserve">swabs met </w:t>
      </w:r>
      <w:r w:rsidR="00B817BB">
        <w:t xml:space="preserve">CHX 0,12% </w:t>
      </w:r>
      <w:r w:rsidR="002132A9" w:rsidRPr="002132A9">
        <w:t xml:space="preserve">en lipbevochtiging, een effectieve aanpak is voor mondzorg bij </w:t>
      </w:r>
      <w:r w:rsidR="004755DD">
        <w:t>IZ</w:t>
      </w:r>
      <w:r w:rsidR="002132A9" w:rsidRPr="002132A9">
        <w:t xml:space="preserve">-patiënten. Tandenpoetsen heeft hierbij een duidelijke meerwaarde ten opzichte van swabs </w:t>
      </w:r>
      <w:r w:rsidR="00DC367B">
        <w:rPr>
          <w:rFonts w:cstheme="minorBidi"/>
          <w:lang w:eastAsia="nl-BE"/>
        </w:rPr>
        <w:t>met CHX 0,12%</w:t>
      </w:r>
      <w:r w:rsidR="002132A9" w:rsidRPr="002132A9">
        <w:t xml:space="preserve">, omdat het tandplak en bacteriën beter verwijdert, terwijl swabs </w:t>
      </w:r>
      <w:r w:rsidR="00DC367B">
        <w:rPr>
          <w:rFonts w:cstheme="minorBidi"/>
          <w:lang w:eastAsia="nl-BE"/>
        </w:rPr>
        <w:t xml:space="preserve">met CHX 0,12% </w:t>
      </w:r>
      <w:r w:rsidR="002132A9" w:rsidRPr="002132A9">
        <w:t>alleen niet voldoende zijn. Toch verloopt de uitvoering van mondzorg in de praktijk vaak onvoldoende gestandaardiseerd. Dit komt onder andere doordat mondzorg meestal wordt uitgevoerd door verpleegkundigen zonder specifieke opleiding, er gewerkt wordt met verschillende en eenvoudige protocollen, en er geen duidelijke, uniforme richtlijnen bestaan. Hierdoor wordt de meerwaarde van tandenpoetsen in de praktijk niet altijd optimaal benut.</w:t>
      </w:r>
    </w:p>
    <w:p w14:paraId="362A651D" w14:textId="0CE4BB8C" w:rsidR="009133F1" w:rsidRDefault="00CF4511" w:rsidP="005810D1">
      <w:r w:rsidRPr="00CF4511">
        <w:lastRenderedPageBreak/>
        <w:t xml:space="preserve">Kelly et al. (2023) rapporteerden in hun </w:t>
      </w:r>
      <w:r w:rsidR="00585E25">
        <w:t xml:space="preserve">point </w:t>
      </w:r>
      <w:r w:rsidRPr="00CF4511">
        <w:t xml:space="preserve">prevalence study </w:t>
      </w:r>
      <w:r w:rsidR="00585E25">
        <w:t xml:space="preserve">(gegevens die </w:t>
      </w:r>
      <w:r w:rsidR="00585E25" w:rsidRPr="00E627B3">
        <w:t>op één specifiek moment of binnen een korte periode van 24 uur zijn verzameld</w:t>
      </w:r>
      <w:r w:rsidR="00585E25">
        <w:t xml:space="preserve">) </w:t>
      </w:r>
      <w:r w:rsidRPr="00CF4511">
        <w:t>dat een aanzienlijk deel van de patiënten geen mondzorg ontving. In totaal kreeg 73% (n = 142) van de 195 patiënten enige vorm van mondzorg binnen de onderzochte periode van 24 uur, terwijl 27% (n = 53) geen enkele vorm van mondzorg ontving. Deze verdeling vormt samen 100% van de onderzochte populatie.</w:t>
      </w:r>
      <w:r w:rsidR="00C801D0">
        <w:t xml:space="preserve"> </w:t>
      </w:r>
      <w:r w:rsidRPr="00CF4511">
        <w:t xml:space="preserve">Binnen de groep patiënten die mondzorg ontving, werd een grote variabiliteit in toegepaste interventies vastgesteld. Uit de resultaten (figuur 5, Kelly et al., 2023) blijkt dat bij 41% (n = 79) van alle patiënten de tanden werden gepoetst binnen de onderzochte 24 uur. Voor 14% van de patiënten werd expliciet gedocumenteerd dat er niet werd gepoetst. Daarnaast werden ook andere methoden gerapporteerd, waaronder het bevochtigen van de mondholte (10%), het gebruik van </w:t>
      </w:r>
      <w:r w:rsidR="00F60F8B">
        <w:t>swab</w:t>
      </w:r>
      <w:r w:rsidRPr="00CF4511">
        <w:t>s (3%), mondspoeling met chloorhexidine (3%) en andere niet-gespecificeerde methoden (12%). In een kleine groep (3%) werd bovendien een mondspoeling met andere antiseptica toegepast.</w:t>
      </w:r>
      <w:r w:rsidR="00F62FD1">
        <w:t xml:space="preserve"> </w:t>
      </w:r>
      <w:r w:rsidRPr="00CF4511">
        <w:t>De genoemde percentages tellen niet op tot 100%, omdat sommige patiënten meerdere interventies ontvingen en omdat er sprake was van onvolledige dossierregistratie. Zo ontbrak bij een deel van de patiënten documentatie over de exacte interventie of het gebruikte product.</w:t>
      </w:r>
      <w:r w:rsidR="00B9337D">
        <w:t xml:space="preserve"> </w:t>
      </w:r>
      <w:r w:rsidRPr="00CF4511">
        <w:t xml:space="preserve">Verder werd bij 6% van de patiënten het Sage-mondzorgsysteem </w:t>
      </w:r>
      <w:r w:rsidR="0088134E" w:rsidRPr="0088134E">
        <w:t>(</w:t>
      </w:r>
      <w:r w:rsidR="00853CEE">
        <w:t>Figuur 6</w:t>
      </w:r>
      <w:r w:rsidR="00853CEE" w:rsidRPr="00853CEE">
        <w:t>, Stryker,</w:t>
      </w:r>
      <w:r w:rsidR="0088134E" w:rsidRPr="00853CEE">
        <w:t xml:space="preserve"> 2023</w:t>
      </w:r>
      <w:r w:rsidR="0088134E" w:rsidRPr="0088134E">
        <w:t>)</w:t>
      </w:r>
      <w:r w:rsidR="00853CEE">
        <w:t xml:space="preserve"> </w:t>
      </w:r>
      <w:r w:rsidRPr="00CF4511">
        <w:t xml:space="preserve">toegepast, een gespecialiseerd mondzorgpakket met chloorhexidine dat ontwikkeld is om de mondgezondheid te ondersteunen en respiratoire complicaties bij mechanisch beademde patiënten te verminderen. Hierbij wordt opgemerkt dat de British Association of Critical Care Nurses (BACCN) adviseert om </w:t>
      </w:r>
      <w:r w:rsidR="00F60F8B">
        <w:t>swab</w:t>
      </w:r>
      <w:r w:rsidRPr="00CF4511">
        <w:t>s niet in vloeistof te bewaren, aangezien dit de hechting van het schuim aan het stokje kan verzwakken en daardoor een verstikkingsgevaar kan vormen.</w:t>
      </w:r>
      <w:r w:rsidR="003F5287">
        <w:t xml:space="preserve"> </w:t>
      </w:r>
      <w:r w:rsidR="00D1054D" w:rsidRPr="00D1054D">
        <w:t xml:space="preserve">Hoewel Kelly et al. (2023) de exacte oorzaken niet hebben onderzocht, suggereren de auteurs en de literatuur enkele mogelijke verklaringen voor het feit dat 27% van de patiënten geen mondzorg ontving. Zo is er geen nationale consensus over een gouden standaard voor mondzorg op de </w:t>
      </w:r>
      <w:r w:rsidR="003E5383">
        <w:t>IZ</w:t>
      </w:r>
      <w:r w:rsidR="00D1054D" w:rsidRPr="00D1054D">
        <w:t>, wat leidt tot variatie in de praktijk. Daarnaast wordt mondzorg niet altijd gebaseerd op een klinische beoordeling van de mondgezondheid</w:t>
      </w:r>
      <w:r w:rsidR="009D6745">
        <w:t xml:space="preserve"> </w:t>
      </w:r>
      <w:r w:rsidR="00D1054D" w:rsidRPr="00D1054D">
        <w:t>en spelen praktische factoren</w:t>
      </w:r>
      <w:r w:rsidR="009D6745">
        <w:t>,</w:t>
      </w:r>
      <w:r w:rsidR="00D1054D" w:rsidRPr="00D1054D">
        <w:t xml:space="preserve"> zoals tijdsdruk en de complexiteit van de zorg bij kritisch zieke patiënten</w:t>
      </w:r>
      <w:r w:rsidR="00737AC3">
        <w:t>,</w:t>
      </w:r>
      <w:r w:rsidR="00D1054D" w:rsidRPr="00D1054D">
        <w:t xml:space="preserve"> een rol. Ook ontbreken in sommige gevallen duidelijke of extern gevalideerde protocollen en kan gebrekkige documentatie ervoor zorgen dat uitgevoerde zorg niet werd geregistreerd.</w:t>
      </w:r>
    </w:p>
    <w:p w14:paraId="60F2B972" w14:textId="779E1D72" w:rsidR="00AC2777" w:rsidRPr="009133F1" w:rsidRDefault="00AC2777" w:rsidP="005810D1">
      <w:pPr>
        <w:rPr>
          <w:b/>
          <w:bCs/>
        </w:rPr>
      </w:pPr>
      <w:r>
        <w:rPr>
          <w:b/>
          <w:bCs/>
        </w:rPr>
        <w:lastRenderedPageBreak/>
        <w:t>Figuur 5</w:t>
      </w:r>
    </w:p>
    <w:p w14:paraId="3ACF4136" w14:textId="348C2BDD" w:rsidR="00624D09" w:rsidRPr="00831600" w:rsidRDefault="00C661B9" w:rsidP="005810D1">
      <w:pPr>
        <w:rPr>
          <w:i/>
          <w:iCs/>
        </w:rPr>
      </w:pPr>
      <w:r w:rsidRPr="00831600">
        <w:rPr>
          <w:i/>
          <w:iCs/>
        </w:rPr>
        <w:t xml:space="preserve">Oral </w:t>
      </w:r>
      <w:r w:rsidR="005C3882" w:rsidRPr="00831600">
        <w:rPr>
          <w:i/>
          <w:iCs/>
        </w:rPr>
        <w:t>C</w:t>
      </w:r>
      <w:r w:rsidRPr="00831600">
        <w:rPr>
          <w:i/>
          <w:iCs/>
        </w:rPr>
        <w:t xml:space="preserve">are </w:t>
      </w:r>
      <w:r w:rsidR="005C3882" w:rsidRPr="00831600">
        <w:rPr>
          <w:i/>
          <w:iCs/>
        </w:rPr>
        <w:t>I</w:t>
      </w:r>
      <w:r w:rsidRPr="00831600">
        <w:rPr>
          <w:i/>
          <w:iCs/>
        </w:rPr>
        <w:t>nterventions (n = 195)</w:t>
      </w:r>
    </w:p>
    <w:p w14:paraId="38AA990B" w14:textId="3E9419EE" w:rsidR="00624D09" w:rsidRDefault="00896DFF" w:rsidP="005810D1">
      <w:r w:rsidRPr="00896DFF">
        <w:rPr>
          <w:noProof/>
        </w:rPr>
        <w:drawing>
          <wp:inline distT="0" distB="0" distL="0" distR="0" wp14:anchorId="52B3A01E" wp14:editId="3DDEA622">
            <wp:extent cx="5731510" cy="2696210"/>
            <wp:effectExtent l="0" t="0" r="2540" b="8890"/>
            <wp:docPr id="873433975"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33975" name="Afbeelding 1" descr="Afbeelding met tekst, schermopname, nummer, Lettertype&#10;&#10;Door AI gegenereerde inhoud is mogelijk onjuist."/>
                    <pic:cNvPicPr/>
                  </pic:nvPicPr>
                  <pic:blipFill>
                    <a:blip r:embed="rId16"/>
                    <a:stretch>
                      <a:fillRect/>
                    </a:stretch>
                  </pic:blipFill>
                  <pic:spPr>
                    <a:xfrm>
                      <a:off x="0" y="0"/>
                      <a:ext cx="5731510" cy="2696210"/>
                    </a:xfrm>
                    <a:prstGeom prst="rect">
                      <a:avLst/>
                    </a:prstGeom>
                  </pic:spPr>
                </pic:pic>
              </a:graphicData>
            </a:graphic>
          </wp:inline>
        </w:drawing>
      </w:r>
    </w:p>
    <w:p w14:paraId="6AF4BFBD" w14:textId="3E1E4BA1" w:rsidR="00895EFE" w:rsidRPr="00895EFE" w:rsidRDefault="00831600" w:rsidP="00895EFE">
      <w:r w:rsidRPr="00831600">
        <w:rPr>
          <w:i/>
          <w:iCs/>
        </w:rPr>
        <w:t>Noot.</w:t>
      </w:r>
      <w:r>
        <w:t xml:space="preserve"> </w:t>
      </w:r>
      <w:r w:rsidR="00624D09">
        <w:t xml:space="preserve">Overgenomen uit </w:t>
      </w:r>
      <w:r w:rsidR="00895EFE" w:rsidRPr="00895EFE">
        <w:rPr>
          <w:i/>
          <w:iCs/>
        </w:rPr>
        <w:t>Oral health care in adult Intensive Care Units: A National Point Prevalence study</w:t>
      </w:r>
      <w:r w:rsidR="00630434">
        <w:t xml:space="preserve"> (p. </w:t>
      </w:r>
      <w:r w:rsidR="001D343C">
        <w:t>776</w:t>
      </w:r>
      <w:r w:rsidR="00BF6708">
        <w:t xml:space="preserve">), </w:t>
      </w:r>
      <w:r w:rsidR="00394BA7">
        <w:t xml:space="preserve">door Kelly et al., </w:t>
      </w:r>
      <w:r w:rsidR="00873472">
        <w:t>2023</w:t>
      </w:r>
      <w:r w:rsidR="001868A7">
        <w:t xml:space="preserve"> uit </w:t>
      </w:r>
      <w:r w:rsidR="003A30B7" w:rsidRPr="003A30B7">
        <w:rPr>
          <w:rFonts w:cstheme="minorHAnsi"/>
        </w:rPr>
        <w:t>Nursing in Critical Care</w:t>
      </w:r>
      <w:r w:rsidR="00D46DF0">
        <w:rPr>
          <w:rFonts w:cstheme="minorHAnsi"/>
        </w:rPr>
        <w:t>.</w:t>
      </w:r>
    </w:p>
    <w:p w14:paraId="1484521E" w14:textId="77777777" w:rsidR="00041BD5" w:rsidRDefault="00041BD5" w:rsidP="0035314E"/>
    <w:p w14:paraId="798AD127" w14:textId="4CD49C20" w:rsidR="00041BD5" w:rsidRDefault="00041BD5" w:rsidP="0035314E">
      <w:pPr>
        <w:rPr>
          <w:b/>
          <w:bCs/>
        </w:rPr>
      </w:pPr>
      <w:r w:rsidRPr="004A08B9">
        <w:rPr>
          <w:b/>
          <w:bCs/>
        </w:rPr>
        <w:t>Figuur 6</w:t>
      </w:r>
    </w:p>
    <w:p w14:paraId="6952EBF0" w14:textId="6C055CBD" w:rsidR="00FD383B" w:rsidRPr="00FD383B" w:rsidRDefault="00FD383B" w:rsidP="00FD383B">
      <w:pPr>
        <w:rPr>
          <w:i/>
          <w:iCs/>
          <w:lang w:eastAsia="nl-BE"/>
        </w:rPr>
      </w:pPr>
      <w:r w:rsidRPr="00FD383B">
        <w:rPr>
          <w:i/>
          <w:iCs/>
        </w:rPr>
        <w:t>Sage-</w:t>
      </w:r>
      <w:r>
        <w:rPr>
          <w:i/>
          <w:iCs/>
        </w:rPr>
        <w:t>T</w:t>
      </w:r>
      <w:r w:rsidRPr="00FD383B">
        <w:rPr>
          <w:i/>
          <w:iCs/>
        </w:rPr>
        <w:t xml:space="preserve">ools </w:t>
      </w:r>
      <w:r>
        <w:rPr>
          <w:i/>
          <w:iCs/>
        </w:rPr>
        <w:t>V</w:t>
      </w:r>
      <w:r w:rsidRPr="00FD383B">
        <w:rPr>
          <w:i/>
          <w:iCs/>
        </w:rPr>
        <w:t xml:space="preserve">oor </w:t>
      </w:r>
      <w:r>
        <w:rPr>
          <w:i/>
          <w:iCs/>
        </w:rPr>
        <w:t>M</w:t>
      </w:r>
      <w:r w:rsidRPr="00FD383B">
        <w:rPr>
          <w:i/>
          <w:iCs/>
        </w:rPr>
        <w:t>ondhygiëne</w:t>
      </w:r>
    </w:p>
    <w:p w14:paraId="55D9076E" w14:textId="77777777" w:rsidR="00FD383B" w:rsidRPr="004A08B9" w:rsidRDefault="00FD383B" w:rsidP="0035314E">
      <w:pPr>
        <w:rPr>
          <w:b/>
          <w:bCs/>
        </w:rPr>
      </w:pPr>
    </w:p>
    <w:p w14:paraId="369EA8FD" w14:textId="656A9028" w:rsidR="00222780" w:rsidRDefault="00615DAD" w:rsidP="0035314E">
      <w:r>
        <w:rPr>
          <w:noProof/>
        </w:rPr>
        <w:drawing>
          <wp:inline distT="0" distB="0" distL="0" distR="0" wp14:anchorId="53F46020" wp14:editId="446EB034">
            <wp:extent cx="3810000" cy="2241550"/>
            <wp:effectExtent l="0" t="0" r="0" b="6350"/>
            <wp:docPr id="441877372" name="Afbeelding 3" descr="Sage-tools voor mondhygië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e-tools voor mondhygië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241550"/>
                    </a:xfrm>
                    <a:prstGeom prst="rect">
                      <a:avLst/>
                    </a:prstGeom>
                    <a:noFill/>
                    <a:ln>
                      <a:noFill/>
                    </a:ln>
                  </pic:spPr>
                </pic:pic>
              </a:graphicData>
            </a:graphic>
          </wp:inline>
        </w:drawing>
      </w:r>
    </w:p>
    <w:p w14:paraId="779B8292" w14:textId="75DE330C" w:rsidR="00FD383B" w:rsidRDefault="00FD383B" w:rsidP="0035314E">
      <w:pPr>
        <w:rPr>
          <w:i/>
          <w:iCs/>
        </w:rPr>
      </w:pPr>
      <w:r w:rsidRPr="00FD383B">
        <w:rPr>
          <w:i/>
          <w:iCs/>
        </w:rPr>
        <w:t xml:space="preserve">Noot. </w:t>
      </w:r>
      <w:r w:rsidR="00C30506" w:rsidRPr="00C30506">
        <w:t>Overgenomen uit</w:t>
      </w:r>
      <w:r w:rsidR="00C30506">
        <w:rPr>
          <w:i/>
          <w:iCs/>
        </w:rPr>
        <w:t xml:space="preserve"> </w:t>
      </w:r>
      <w:r w:rsidR="00191205" w:rsidRPr="00191205">
        <w:rPr>
          <w:i/>
          <w:iCs/>
        </w:rPr>
        <w:t>Sage-Tools voor mondhygiëne. (2023). Stryker. https://www.stryker.com/nl/nl/sage/products/sage-oral-hygiene-tools/index-eu.html</w:t>
      </w:r>
    </w:p>
    <w:p w14:paraId="422D37FF" w14:textId="77777777" w:rsidR="00191205" w:rsidRDefault="00191205" w:rsidP="0035314E"/>
    <w:p w14:paraId="0228CFB9" w14:textId="77777777" w:rsidR="004025BD" w:rsidRDefault="004025BD" w:rsidP="0035314E"/>
    <w:p w14:paraId="58CDDB9E" w14:textId="17298E96" w:rsidR="00FD383B" w:rsidRPr="0035314E" w:rsidRDefault="004025BD" w:rsidP="004025BD">
      <w:pPr>
        <w:pStyle w:val="Kop2"/>
      </w:pPr>
      <w:bookmarkStart w:id="36" w:name="_Toc230555963"/>
      <w:r>
        <w:lastRenderedPageBreak/>
        <w:t>Tandenpoetsen</w:t>
      </w:r>
      <w:bookmarkEnd w:id="36"/>
    </w:p>
    <w:p w14:paraId="124B873C" w14:textId="372B3219" w:rsidR="00B85B31" w:rsidRDefault="006F331C" w:rsidP="005810D1">
      <w:r w:rsidRPr="006F331C">
        <w:t xml:space="preserve">Binnen deze zorgcontext wordt systematisch tandenpoetsen beschouwd als een </w:t>
      </w:r>
      <w:r w:rsidR="001272B0">
        <w:t>standaard interventie</w:t>
      </w:r>
      <w:r w:rsidRPr="006F331C">
        <w:t xml:space="preserve">. In het mondzorgprotocol van het Noorderhart ziekenhuis </w:t>
      </w:r>
      <w:r w:rsidR="00013227">
        <w:t>staat d</w:t>
      </w:r>
      <w:r w:rsidRPr="006F331C">
        <w:t>at mechanische plaqueverwijdering essentieel is om bacteriële kolonisatie in de mondholte te beperken.</w:t>
      </w:r>
      <w:r w:rsidR="00CA1C97">
        <w:t xml:space="preserve"> </w:t>
      </w:r>
      <w:r w:rsidR="005810D1">
        <w:t>De meerwaarde van tandenpoetsen ligt in de mechanische verwijdering van tandplak en biofilm.</w:t>
      </w:r>
      <w:r w:rsidR="0039227F">
        <w:t xml:space="preserve"> </w:t>
      </w:r>
      <w:r w:rsidR="005810D1">
        <w:t xml:space="preserve">Biofilm is een gestructureerde bacteriële matrix die zich stevig hecht aan tandoppervlakken en moeilijk te elimineren is met chemische middelen alleen. Vidal et al. (2017) benadrukken dat bacteriën binnen een biofilm aanzienlijk minder gevoelig zijn voor antiseptica zoals </w:t>
      </w:r>
      <w:r w:rsidR="000207BC">
        <w:t xml:space="preserve">CHX 0,12% </w:t>
      </w:r>
      <w:r w:rsidR="005810D1">
        <w:t>dan vrij zwevende bacteriën.</w:t>
      </w:r>
      <w:r w:rsidR="000535F6">
        <w:t xml:space="preserve"> </w:t>
      </w:r>
      <w:r w:rsidR="000535F6" w:rsidRPr="000535F6">
        <w:t>Kortom, de biofilm werkt als een vesting: je kunt van buitenaf wel wat "gif" (</w:t>
      </w:r>
      <w:r w:rsidR="000207BC">
        <w:t>CHX 0,12%</w:t>
      </w:r>
      <w:r w:rsidR="000535F6" w:rsidRPr="000535F6">
        <w:t>) over de muren gooien, maar om de bacteriën binnenin echt aan te pakken, moet je de muren fysiek met een stormram (de tandenborstel) slopen.</w:t>
      </w:r>
      <w:r w:rsidR="005810D1">
        <w:t xml:space="preserve"> Hierdoor is mechanische disruptie noodzakelijk om de bacteriële belasting effectief te reduceren. Tandenpoetsen met een zachte tandenborstel maakt het mogelijk om plaque fysiek te verwijderen en zo de voedingsbodem voor pathogene kolonisatie te beperken. Swabs</w:t>
      </w:r>
      <w:r w:rsidR="00895DB2">
        <w:t xml:space="preserve"> met water</w:t>
      </w:r>
      <w:r w:rsidR="005810D1">
        <w:t xml:space="preserve"> daarentegen reinigen voornamelijk oppervlakkig en bereiken onvoldoende de interdentale ruimtes en tandvleesranden waar plaque zich ophoopt, waardoor ze geen volwaardig alternatief vormen voor tandenpoetsen (Kelly et al., 2023).</w:t>
      </w:r>
      <w:r w:rsidR="00EE6E08">
        <w:t xml:space="preserve"> </w:t>
      </w:r>
    </w:p>
    <w:p w14:paraId="039296F8" w14:textId="77777777" w:rsidR="00B85B31" w:rsidRDefault="00B85B31" w:rsidP="005810D1"/>
    <w:p w14:paraId="498D33FE" w14:textId="50A8F1A3" w:rsidR="005810D1" w:rsidRDefault="00B85B31" w:rsidP="005810D1">
      <w:r w:rsidRPr="00B85B31">
        <w:t>Hoewel Kelly et al. (2023) en Vidal et al. (2017) geen specifieke poetstechniek beschrijven, wordt in het onderzoek van Vidal et al. (2017) wel een systematische volgorde van handelingen gehanteerd.</w:t>
      </w:r>
      <w:r w:rsidR="006F029E">
        <w:t xml:space="preserve"> </w:t>
      </w:r>
      <w:r w:rsidRPr="00B85B31">
        <w:t>In de studie werd een gestandaardiseerde methode toegepast voor de interventiegroep. De procedure startte met het aspireren van orofaryngeale secreties. Vervolgens werden de tanden gepoetst met een zachte tandenborstel met een kleine kop, waarbij niet alleen de tandoppervlakken, maar ook de tong en het mondslijmvlies werden gereinigd. Tijdens het poetsen werd een mondgel op basis van 0,12% chloorhexidinegluconaat gebruikt. Na het poetsen werd de mond gespoeld</w:t>
      </w:r>
      <w:r w:rsidR="00A27F1F">
        <w:t xml:space="preserve"> met water</w:t>
      </w:r>
      <w:r w:rsidRPr="00B85B31">
        <w:t xml:space="preserve">, waarbij de vloeistof onmiddellijk werd weggezogen via een zuigkatheter die gekoppeld was aan de tandenborstel. </w:t>
      </w:r>
      <w:r w:rsidR="00332580" w:rsidRPr="00332580">
        <w:t>Daarnaast werd vooraf gecontroleerd of de cuff van de endotracheale tube voldoende opgeblazen was om aspiratie van spoelvloeistof of secreties te voorkomen</w:t>
      </w:r>
      <w:r w:rsidR="00E22CBA">
        <w:t>.</w:t>
      </w:r>
      <w:r w:rsidRPr="00B85B31">
        <w:t xml:space="preserve"> </w:t>
      </w:r>
      <w:r w:rsidR="00307344">
        <w:t xml:space="preserve">De </w:t>
      </w:r>
      <w:r w:rsidRPr="00B85B31">
        <w:t>volledige procedure werd elke twaalf uur herhaald.</w:t>
      </w:r>
      <w:r w:rsidR="006052F0">
        <w:t xml:space="preserve"> </w:t>
      </w:r>
      <w:r w:rsidRPr="00B85B31">
        <w:t xml:space="preserve">Om te verzekeren dat de interventie bij alle patiënten op dezelfde manier werd uitgevoerd, volgde het verplegend personeel een </w:t>
      </w:r>
      <w:r w:rsidRPr="00B85B31">
        <w:lastRenderedPageBreak/>
        <w:t xml:space="preserve">vastgelegd protocol (Standard Operating Procedure). Alle betrokken zorgverleners kregen vooraf een specifieke training van de hoofdonderzoeker en een tandarts om de uitvoering van de procedure te uniformeren. Volgens de onderzoekers is deze systematische aanpak essentieel om de bacteriële biofilm fysiek te doorbreken, waardoor </w:t>
      </w:r>
      <w:r w:rsidR="000207BC">
        <w:t>CHX 0,12%</w:t>
      </w:r>
      <w:r w:rsidRPr="00B85B31">
        <w:t xml:space="preserve"> effectiever kan inwerken op de aanwezige micro-organismen (Vidal et al., 2017).</w:t>
      </w:r>
    </w:p>
    <w:p w14:paraId="1C7F6D7B" w14:textId="77777777" w:rsidR="0063102D" w:rsidRDefault="0063102D" w:rsidP="005810D1"/>
    <w:p w14:paraId="5F5AB2DE" w14:textId="0EE7093C" w:rsidR="0063102D" w:rsidRDefault="00251101" w:rsidP="006246AD">
      <w:r w:rsidRPr="00251101">
        <w:t>Santos et al. (2024)</w:t>
      </w:r>
      <w:r w:rsidRPr="00257D65">
        <w:t xml:space="preserve"> </w:t>
      </w:r>
      <w:r w:rsidR="006246AD" w:rsidRPr="00257D65">
        <w:t>beschouwt mechanische reiniging als een van de meest fundamentele aspecten van mondzorg</w:t>
      </w:r>
      <w:r w:rsidR="00AF7D74">
        <w:t xml:space="preserve"> </w:t>
      </w:r>
      <w:r w:rsidR="00AF7D74" w:rsidRPr="00AF7D74">
        <w:t>omdat het de meest basale en efficiënte methode is om de mondhygiëne te handhaven</w:t>
      </w:r>
      <w:r w:rsidR="006246AD" w:rsidRPr="00257D65">
        <w:t>. Het reinigen met een tandenborstel met zachte haren</w:t>
      </w:r>
      <w:r w:rsidR="00644600">
        <w:t xml:space="preserve"> </w:t>
      </w:r>
      <w:r w:rsidR="006246AD" w:rsidRPr="00257D65">
        <w:t xml:space="preserve">wordt geïdentificeerd als een algemeen gebruikte en effectieve methode voor </w:t>
      </w:r>
      <w:r w:rsidR="00716F94">
        <w:t>IZ</w:t>
      </w:r>
      <w:r w:rsidR="006246AD" w:rsidRPr="00257D65">
        <w:t>-patiënten</w:t>
      </w:r>
      <w:r w:rsidR="00D133D0" w:rsidRPr="00257D65">
        <w:t xml:space="preserve">. </w:t>
      </w:r>
      <w:r w:rsidR="006246AD" w:rsidRPr="00257D65">
        <w:t>Naast de tanden wordt ook aangeraden om de tong te poetsen</w:t>
      </w:r>
      <w:r w:rsidR="00857FB7">
        <w:t xml:space="preserve"> met een tandenborstel of een tongschraper</w:t>
      </w:r>
      <w:r w:rsidR="006246AD" w:rsidRPr="00257D65">
        <w:t>, bij voorkeur met een niet-schuimende tandpasta</w:t>
      </w:r>
      <w:r w:rsidR="00D133D0" w:rsidRPr="00257D65">
        <w:t>.</w:t>
      </w:r>
      <w:r w:rsidR="00F735CB" w:rsidRPr="00F735CB">
        <w:t xml:space="preserve"> Het type tandpasta dat werd gebruikt, wordt door de auteurs niet gespecificeerd</w:t>
      </w:r>
      <w:r w:rsidR="00A32071">
        <w:t>.</w:t>
      </w:r>
      <w:r w:rsidR="00D133D0" w:rsidRPr="00257D65">
        <w:t xml:space="preserve"> </w:t>
      </w:r>
      <w:r w:rsidR="00A57DDF" w:rsidRPr="00A57DDF">
        <w:t xml:space="preserve">Mechanische reiniging is essentieel voor het verwijderen van dentale plaque en debris uit de mondholte. De effectiviteit van het poetsen hangt sterk samen met zowel de frequentie als de duur van de handeling. In de geraadpleegde literatuur wordt echter voornamelijk de frequentie van tandenpoetsen beschreven, terwijl de exacte duur van het poetsen vaak niet expliciet wordt vermeld. </w:t>
      </w:r>
      <w:r w:rsidR="003105B7" w:rsidRPr="003105B7">
        <w:t>Bij niet-beademde patiënten wordt geadviseerd om twee tot drie keer per dag de tanden te poetsen</w:t>
      </w:r>
      <w:r w:rsidR="0065749A">
        <w:t xml:space="preserve">. </w:t>
      </w:r>
      <w:r w:rsidR="00A57DDF" w:rsidRPr="00A57DDF">
        <w:t>Voor patiënten die wel mechanisch beademd worden, is dit twee tot vier keer per dag. Ehrenzeller en Klompas (202</w:t>
      </w:r>
      <w:r w:rsidR="008F219C">
        <w:t>4</w:t>
      </w:r>
      <w:r w:rsidR="00A57DDF" w:rsidRPr="00A57DDF">
        <w:t xml:space="preserve">) beschrijven de aanbevolen frequentie van tandenpoetsen echter anders. Zij stellen dat tweemaal daags tandenpoetsen even effectief is als </w:t>
      </w:r>
      <w:r w:rsidR="001F4720">
        <w:t xml:space="preserve">twee tot vier keer per dag poetsen </w:t>
      </w:r>
      <w:r w:rsidR="00A57DDF" w:rsidRPr="00A57DDF">
        <w:t xml:space="preserve">bij </w:t>
      </w:r>
      <w:r w:rsidR="00716F94">
        <w:t>IZ</w:t>
      </w:r>
      <w:r w:rsidR="00A57DDF" w:rsidRPr="00A57DDF">
        <w:t>-patiënten.</w:t>
      </w:r>
    </w:p>
    <w:p w14:paraId="1947ADBE" w14:textId="77777777" w:rsidR="006C09AA" w:rsidRDefault="006C09AA" w:rsidP="006246AD"/>
    <w:p w14:paraId="57B6ECB4" w14:textId="175A63EF" w:rsidR="00017838" w:rsidRDefault="006C09AA" w:rsidP="006C09AA">
      <w:r w:rsidRPr="006C09AA">
        <w:t xml:space="preserve">Hoewel in de literatuur verschillende aanbevelingen worden gedaan over de frequentie van tandenpoetsen, wordt de uitvoering in de praktijk op de afdeling </w:t>
      </w:r>
      <w:r w:rsidR="00F76FEB">
        <w:rPr>
          <w:rFonts w:cstheme="minorBidi"/>
          <w:lang w:eastAsia="nl-BE"/>
        </w:rPr>
        <w:t>IZ</w:t>
      </w:r>
      <w:r w:rsidRPr="006C09AA">
        <w:t xml:space="preserve"> gestuurd door het lokale protocol. In het protocol van het Noorderhart ziekenhuis wordt vermeld dat tandenpoetsen minimaal éénmaal per dag dient te gebeuren</w:t>
      </w:r>
      <w:r w:rsidR="00664E41">
        <w:t xml:space="preserve">. Er wordt vermeld dat </w:t>
      </w:r>
      <w:r w:rsidR="008E6F89" w:rsidRPr="184D3406">
        <w:rPr>
          <w:rFonts w:cstheme="minorBidi"/>
          <w:lang w:eastAsia="nl-BE"/>
        </w:rPr>
        <w:t xml:space="preserve">het gebruik van </w:t>
      </w:r>
      <w:r w:rsidR="00DD5577">
        <w:t>tandpasta</w:t>
      </w:r>
      <w:r w:rsidR="008E6F89" w:rsidRPr="184D3406">
        <w:rPr>
          <w:rFonts w:cstheme="minorBidi"/>
          <w:lang w:eastAsia="nl-BE"/>
        </w:rPr>
        <w:t xml:space="preserve"> niet noodzakelijk is voor het verwijderen van plaque</w:t>
      </w:r>
      <w:r w:rsidR="008E6F89">
        <w:rPr>
          <w:rFonts w:cstheme="minorBidi"/>
          <w:lang w:eastAsia="nl-BE"/>
        </w:rPr>
        <w:t xml:space="preserve"> en gaat hier dus niet verder op in welke </w:t>
      </w:r>
      <w:r w:rsidR="003A3ADF">
        <w:rPr>
          <w:rFonts w:cstheme="minorBidi"/>
          <w:lang w:eastAsia="nl-BE"/>
        </w:rPr>
        <w:t xml:space="preserve">tandpasta </w:t>
      </w:r>
      <w:r w:rsidR="008E6F89">
        <w:rPr>
          <w:rFonts w:cstheme="minorBidi"/>
          <w:lang w:eastAsia="nl-BE"/>
        </w:rPr>
        <w:t>je het beste kan gebruiken</w:t>
      </w:r>
      <w:r w:rsidR="008E6F89" w:rsidRPr="184D3406">
        <w:rPr>
          <w:rFonts w:cstheme="minorBidi"/>
          <w:lang w:eastAsia="nl-BE"/>
        </w:rPr>
        <w:t>.</w:t>
      </w:r>
      <w:r w:rsidRPr="006C09AA">
        <w:t xml:space="preserve"> Daarnaast wordt een specifieke poetstechniek beschreven, namelijk de Bass</w:t>
      </w:r>
      <w:r w:rsidR="00624B42">
        <w:t>-</w:t>
      </w:r>
      <w:r w:rsidRPr="006C09AA">
        <w:t>methode</w:t>
      </w:r>
      <w:r w:rsidR="00861994">
        <w:t xml:space="preserve"> </w:t>
      </w:r>
      <w:r w:rsidR="00861994" w:rsidRPr="00861994">
        <w:t>(</w:t>
      </w:r>
      <w:r w:rsidR="00861994">
        <w:t xml:space="preserve">Figuur 7, </w:t>
      </w:r>
      <w:r w:rsidR="00861994" w:rsidRPr="00861994">
        <w:t>Su et al., 2021)</w:t>
      </w:r>
      <w:r w:rsidRPr="006C09AA">
        <w:t xml:space="preserve">. Bij deze methode plaatst de verpleegkundige de tandenborstel onder een hoek van 45° ter hoogte van de overgang </w:t>
      </w:r>
      <w:r w:rsidRPr="006C09AA">
        <w:lastRenderedPageBreak/>
        <w:t>tussen tand en tandvlees, waarna voorzichtige cirkelvormige bewegingen worden gemaakt om tandplaque effectief te verwijderen. Ook de tong wordt zachtjes mee geborsteld</w:t>
      </w:r>
      <w:r w:rsidR="00664E41">
        <w:t xml:space="preserve">. </w:t>
      </w:r>
      <w:r w:rsidRPr="006C09AA">
        <w:t xml:space="preserve">Tijdens observaties </w:t>
      </w:r>
      <w:r w:rsidR="00E67150">
        <w:t>op mijn stage</w:t>
      </w:r>
      <w:r w:rsidRPr="006C09AA">
        <w:t xml:space="preserve">afdeling bleek dat verpleegkundigen zich in veel gevallen aan dit protocol hielden. Tegelijkertijd werd ook vastgesteld dat de uitvoering in de praktijk soms kan variëren. In bepaalde situaties werd het tandenpoetsen niet altijd uitgevoerd of werd er enkel gebruik gemaakt van </w:t>
      </w:r>
      <w:r w:rsidR="008C6474">
        <w:rPr>
          <w:rFonts w:cstheme="minorBidi"/>
          <w:lang w:eastAsia="nl-BE"/>
        </w:rPr>
        <w:t>PA</w:t>
      </w:r>
      <w:r w:rsidR="00746A77">
        <w:t xml:space="preserve"> 0,12%</w:t>
      </w:r>
      <w:r w:rsidRPr="006C09AA">
        <w:t xml:space="preserve"> als </w:t>
      </w:r>
      <w:r w:rsidR="007F6D58">
        <w:t>antisepticum</w:t>
      </w:r>
      <w:r w:rsidRPr="006C09AA">
        <w:t>. Dit illustreert dat er, ondanks duidelijke richtlijnen in het protocol, in de klinische praktijk variatie kan bestaan in de toepassing van mondzorg.</w:t>
      </w:r>
    </w:p>
    <w:p w14:paraId="6041E189" w14:textId="77777777" w:rsidR="00017838" w:rsidRDefault="00017838" w:rsidP="006C09AA"/>
    <w:p w14:paraId="23B998AB" w14:textId="37B8B07F" w:rsidR="006C4954" w:rsidRDefault="006C4954" w:rsidP="006C09AA">
      <w:pPr>
        <w:rPr>
          <w:b/>
          <w:bCs/>
        </w:rPr>
      </w:pPr>
      <w:r w:rsidRPr="006C4954">
        <w:rPr>
          <w:b/>
          <w:bCs/>
        </w:rPr>
        <w:t>Figuur 7</w:t>
      </w:r>
    </w:p>
    <w:p w14:paraId="46E2F43A" w14:textId="2E16A893" w:rsidR="002A2D94" w:rsidRPr="002A2D94" w:rsidRDefault="002A2D94" w:rsidP="006C09AA">
      <w:pPr>
        <w:rPr>
          <w:i/>
          <w:iCs/>
        </w:rPr>
      </w:pPr>
      <w:r w:rsidRPr="002A2D94">
        <w:rPr>
          <w:i/>
          <w:iCs/>
        </w:rPr>
        <w:t>Systematisch</w:t>
      </w:r>
      <w:r>
        <w:rPr>
          <w:i/>
          <w:iCs/>
        </w:rPr>
        <w:t xml:space="preserve"> D</w:t>
      </w:r>
      <w:r w:rsidRPr="002A2D94">
        <w:rPr>
          <w:i/>
          <w:iCs/>
        </w:rPr>
        <w:t xml:space="preserve">iagram </w:t>
      </w:r>
      <w:r>
        <w:rPr>
          <w:i/>
          <w:iCs/>
        </w:rPr>
        <w:t>V</w:t>
      </w:r>
      <w:r w:rsidRPr="002A2D94">
        <w:rPr>
          <w:i/>
          <w:iCs/>
        </w:rPr>
        <w:t xml:space="preserve">an </w:t>
      </w:r>
      <w:r>
        <w:rPr>
          <w:i/>
          <w:iCs/>
        </w:rPr>
        <w:t>D</w:t>
      </w:r>
      <w:r w:rsidRPr="002A2D94">
        <w:rPr>
          <w:i/>
          <w:iCs/>
        </w:rPr>
        <w:t xml:space="preserve">e </w:t>
      </w:r>
      <w:r>
        <w:rPr>
          <w:i/>
          <w:iCs/>
        </w:rPr>
        <w:t>V</w:t>
      </w:r>
      <w:r w:rsidRPr="002A2D94">
        <w:rPr>
          <w:i/>
          <w:iCs/>
        </w:rPr>
        <w:t xml:space="preserve">ier </w:t>
      </w:r>
      <w:r>
        <w:rPr>
          <w:i/>
          <w:iCs/>
        </w:rPr>
        <w:t>P</w:t>
      </w:r>
      <w:r w:rsidRPr="002A2D94">
        <w:rPr>
          <w:i/>
          <w:iCs/>
        </w:rPr>
        <w:t xml:space="preserve">oets </w:t>
      </w:r>
      <w:r>
        <w:rPr>
          <w:i/>
          <w:iCs/>
        </w:rPr>
        <w:t>V</w:t>
      </w:r>
      <w:r w:rsidRPr="002A2D94">
        <w:rPr>
          <w:i/>
          <w:iCs/>
        </w:rPr>
        <w:t>elden</w:t>
      </w:r>
    </w:p>
    <w:p w14:paraId="748ECEE8" w14:textId="526F71FF" w:rsidR="006C4954" w:rsidRDefault="006C4954" w:rsidP="006C09AA">
      <w:r w:rsidRPr="006C4954">
        <w:rPr>
          <w:noProof/>
        </w:rPr>
        <w:drawing>
          <wp:inline distT="0" distB="0" distL="0" distR="0" wp14:anchorId="18752B44" wp14:editId="751E32CA">
            <wp:extent cx="2565400" cy="2798619"/>
            <wp:effectExtent l="0" t="0" r="6350" b="1905"/>
            <wp:docPr id="5007437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43789" name=""/>
                    <pic:cNvPicPr/>
                  </pic:nvPicPr>
                  <pic:blipFill>
                    <a:blip r:embed="rId18"/>
                    <a:stretch>
                      <a:fillRect/>
                    </a:stretch>
                  </pic:blipFill>
                  <pic:spPr>
                    <a:xfrm>
                      <a:off x="0" y="0"/>
                      <a:ext cx="2573692" cy="2807665"/>
                    </a:xfrm>
                    <a:prstGeom prst="rect">
                      <a:avLst/>
                    </a:prstGeom>
                  </pic:spPr>
                </pic:pic>
              </a:graphicData>
            </a:graphic>
          </wp:inline>
        </w:drawing>
      </w:r>
    </w:p>
    <w:p w14:paraId="7114DDB3" w14:textId="35362BE6" w:rsidR="006C09AA" w:rsidRDefault="00F25681" w:rsidP="006246AD">
      <w:r w:rsidRPr="00831600">
        <w:rPr>
          <w:i/>
          <w:iCs/>
        </w:rPr>
        <w:t>Noot.</w:t>
      </w:r>
      <w:r>
        <w:t xml:space="preserve"> Overgenomen uit</w:t>
      </w:r>
      <w:r w:rsidR="00576BB2" w:rsidRPr="00576BB2">
        <w:t xml:space="preserve"> </w:t>
      </w:r>
      <w:r w:rsidR="00576BB2" w:rsidRPr="00576BB2">
        <w:rPr>
          <w:i/>
          <w:iCs/>
        </w:rPr>
        <w:t>A two‐week single‐group longitudinal test of a new sonic‐powered toothbrush simulating the 'bass brushing technique' with tapered bristles on the brush head for reduction of dental plaque and gingivitis</w:t>
      </w:r>
      <w:r w:rsidR="00576BB2" w:rsidRPr="00576BB2">
        <w:t>.</w:t>
      </w:r>
      <w:r>
        <w:t xml:space="preserve"> (p. </w:t>
      </w:r>
      <w:r w:rsidR="00735DCE">
        <w:t>401</w:t>
      </w:r>
      <w:r>
        <w:t xml:space="preserve">), door </w:t>
      </w:r>
      <w:r w:rsidR="009B0BD0" w:rsidRPr="009B0BD0">
        <w:t>Su et al. (2021)</w:t>
      </w:r>
      <w:r w:rsidR="009B0BD0">
        <w:t xml:space="preserve"> </w:t>
      </w:r>
      <w:r>
        <w:t xml:space="preserve">uit </w:t>
      </w:r>
      <w:r w:rsidR="009B0BD0" w:rsidRPr="009B0BD0">
        <w:t>International Journal Of Dental Hygiene, </w:t>
      </w:r>
      <w:r w:rsidR="009B0BD0" w:rsidRPr="009B0BD0">
        <w:rPr>
          <w:i/>
          <w:iCs/>
        </w:rPr>
        <w:t>19</w:t>
      </w:r>
      <w:r w:rsidR="009B0BD0" w:rsidRPr="009B0BD0">
        <w:t>(4), 398–406. https://doi.org/10.1111/idh.12500</w:t>
      </w:r>
    </w:p>
    <w:p w14:paraId="4C86EBF3" w14:textId="77777777" w:rsidR="00910617" w:rsidRDefault="00910617" w:rsidP="006246AD"/>
    <w:p w14:paraId="6F8AFB9B" w14:textId="583DDBD1" w:rsidR="00E9764B" w:rsidRPr="00E9764B" w:rsidRDefault="00910617" w:rsidP="00E9764B">
      <w:r w:rsidRPr="00910617">
        <w:t xml:space="preserve">Aanvullend </w:t>
      </w:r>
      <w:r w:rsidR="00F51AFD">
        <w:t>beschrijft</w:t>
      </w:r>
      <w:r w:rsidRPr="00910617">
        <w:t xml:space="preserve"> Kelly et al. (2023)</w:t>
      </w:r>
      <w:r w:rsidR="00AC08D3">
        <w:t xml:space="preserve"> dat er </w:t>
      </w:r>
      <w:r w:rsidR="00AC08D3" w:rsidRPr="00AC08D3">
        <w:t>verschillende soorten tandenborstels worden gebruikt bij de 41% van de patiënten die tandenpoetsen kregen</w:t>
      </w:r>
      <w:r w:rsidR="00B87125">
        <w:t xml:space="preserve"> (figuur </w:t>
      </w:r>
      <w:r w:rsidR="006C4954">
        <w:t>8</w:t>
      </w:r>
      <w:r w:rsidR="00B87125">
        <w:t>, Kelly et al., 2023)</w:t>
      </w:r>
      <w:r w:rsidR="00AC08D3">
        <w:t>.</w:t>
      </w:r>
      <w:r w:rsidRPr="00910617">
        <w:t xml:space="preserve"> Binnen deze groep werden generieke wegwerptandenborstels het meest toegepast (21%), gevolgd door zuigtandenborstel</w:t>
      </w:r>
      <w:r w:rsidR="00E258A6">
        <w:t>sets</w:t>
      </w:r>
      <w:r w:rsidRPr="00910617">
        <w:t xml:space="preserve"> (13%) en </w:t>
      </w:r>
      <w:r w:rsidR="00E258A6" w:rsidRPr="00910617">
        <w:t>patiënt specifieke</w:t>
      </w:r>
      <w:r w:rsidRPr="00910617">
        <w:t xml:space="preserve"> tandenborstels (5%). Tegelijkertijd blijkt dat bij 14% van de patiënten gedurende de onderzochte periode van 24 </w:t>
      </w:r>
      <w:r w:rsidRPr="00910617">
        <w:lastRenderedPageBreak/>
        <w:t>uur geen tandenborstel werd gebruikt.</w:t>
      </w:r>
      <w:r w:rsidR="00217386">
        <w:t xml:space="preserve"> </w:t>
      </w:r>
      <w:r w:rsidR="00F0198A">
        <w:t>H</w:t>
      </w:r>
      <w:r w:rsidR="00F0198A" w:rsidRPr="00F0198A">
        <w:t>oewel de studie deze tekortkoming in de zorg identificeert, vermelden de auteurs dat het onderzoek niet specifiek de directe oorzaken per patiënt heeft achterhaald.</w:t>
      </w:r>
      <w:r w:rsidR="00F0198A">
        <w:t xml:space="preserve"> </w:t>
      </w:r>
      <w:r w:rsidR="00E9764B" w:rsidRPr="00E9764B">
        <w:t xml:space="preserve">De resultaten tonen aan dat de generieke wegwerptandenborstel het meest gebruikte hulpmiddel is bij mondzorg (21%), gevolgd door de zuigtandenborstel (13%). Dit wijst erop dat de wegwerpborstel in de praktijk als standaard wordt gehanteerd vanwege de brede beschikbaarheid, eenvoud en lage kost. Tegelijkertijd wordt de zuigtandenborstel regelmatig ingezet bij intensievere zorg, met name op de </w:t>
      </w:r>
      <w:r w:rsidR="003E5383">
        <w:t>IZ</w:t>
      </w:r>
      <w:r w:rsidR="00E9764B" w:rsidRPr="00E9764B">
        <w:t>, omdat deze tijdens het poetsen vloeistoffen kan afzuigen en zo het risico op aspiratie en longontsteking helpt te verminderen.</w:t>
      </w:r>
      <w:r w:rsidR="00E8653D">
        <w:t xml:space="preserve"> </w:t>
      </w:r>
      <w:r w:rsidR="00E9764B" w:rsidRPr="00E9764B">
        <w:t xml:space="preserve">De variatie in gebruik hangt samen met het ontbreken van eenduidige richtlijnen voor mondzorg in de </w:t>
      </w:r>
      <w:r w:rsidR="000A7A0A">
        <w:t>IZ</w:t>
      </w:r>
      <w:r w:rsidR="00E9764B" w:rsidRPr="00E9764B">
        <w:t>, waardoor afdelingen eigen protocollen en voorkeuren ontwikkelen. Daarnaast wordt mondzorg niet altijd gebaseerd op een individuele mondbeoordeling, waardoor vaak wordt teruggevallen op standaard of beschikbare materialen. Hierdoor bestaan beide borstels naast elkaar in de klinische praktijk: de wegwerpborstel als algemene standaard en de zuigtandenborstel als gespecialiseerde optie voor patiënten</w:t>
      </w:r>
      <w:r w:rsidR="006052DA">
        <w:t xml:space="preserve"> met een kwetsbare mondhygiëne</w:t>
      </w:r>
      <w:r w:rsidR="00E9764B" w:rsidRPr="00E9764B">
        <w:t>.</w:t>
      </w:r>
    </w:p>
    <w:p w14:paraId="5904DDA2" w14:textId="77777777" w:rsidR="00D517E4" w:rsidRDefault="00D517E4" w:rsidP="00910617"/>
    <w:p w14:paraId="79FD1371" w14:textId="08B2A079" w:rsidR="0023511A" w:rsidRPr="009133F1" w:rsidRDefault="0023511A" w:rsidP="0023511A">
      <w:pPr>
        <w:rPr>
          <w:b/>
          <w:bCs/>
        </w:rPr>
      </w:pPr>
      <w:r>
        <w:rPr>
          <w:b/>
          <w:bCs/>
        </w:rPr>
        <w:t xml:space="preserve">Figuur </w:t>
      </w:r>
      <w:r w:rsidR="006C4954">
        <w:rPr>
          <w:b/>
          <w:bCs/>
        </w:rPr>
        <w:t>8</w:t>
      </w:r>
    </w:p>
    <w:p w14:paraId="466B290F" w14:textId="733E61AA" w:rsidR="0023511A" w:rsidRPr="00683807" w:rsidRDefault="00683807" w:rsidP="00910617">
      <w:pPr>
        <w:rPr>
          <w:i/>
          <w:iCs/>
        </w:rPr>
      </w:pPr>
      <w:r w:rsidRPr="00683807">
        <w:rPr>
          <w:i/>
          <w:iCs/>
        </w:rPr>
        <w:t>Toothbrushing Aids Reportedly Used (n = 195)</w:t>
      </w:r>
    </w:p>
    <w:p w14:paraId="2AFFF693" w14:textId="7A8DFE60" w:rsidR="0023511A" w:rsidRDefault="0023511A" w:rsidP="00910617">
      <w:r w:rsidRPr="0023511A">
        <w:rPr>
          <w:noProof/>
        </w:rPr>
        <w:drawing>
          <wp:inline distT="0" distB="0" distL="0" distR="0" wp14:anchorId="34649B55" wp14:editId="6047AF91">
            <wp:extent cx="5731510" cy="3070225"/>
            <wp:effectExtent l="0" t="0" r="2540" b="0"/>
            <wp:docPr id="1816958736" name="Afbeelding 1" descr="Afbeelding met tekst, schermopname, lijn,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58736" name="Afbeelding 1" descr="Afbeelding met tekst, schermopname, lijn, Perceel&#10;&#10;Door AI gegenereerde inhoud is mogelijk onjuist."/>
                    <pic:cNvPicPr/>
                  </pic:nvPicPr>
                  <pic:blipFill>
                    <a:blip r:embed="rId19"/>
                    <a:stretch>
                      <a:fillRect/>
                    </a:stretch>
                  </pic:blipFill>
                  <pic:spPr>
                    <a:xfrm>
                      <a:off x="0" y="0"/>
                      <a:ext cx="5731510" cy="3070225"/>
                    </a:xfrm>
                    <a:prstGeom prst="rect">
                      <a:avLst/>
                    </a:prstGeom>
                  </pic:spPr>
                </pic:pic>
              </a:graphicData>
            </a:graphic>
          </wp:inline>
        </w:drawing>
      </w:r>
    </w:p>
    <w:p w14:paraId="19BC047D" w14:textId="09F4DF4A" w:rsidR="005810D1" w:rsidRDefault="00683807" w:rsidP="005810D1">
      <w:r w:rsidRPr="00831600">
        <w:rPr>
          <w:i/>
          <w:iCs/>
        </w:rPr>
        <w:t>Noot.</w:t>
      </w:r>
      <w:r>
        <w:t xml:space="preserve"> Overgenomen uit </w:t>
      </w:r>
      <w:r w:rsidRPr="00895EFE">
        <w:rPr>
          <w:i/>
          <w:iCs/>
        </w:rPr>
        <w:t>Oral health care in adult Intensive Care Units: A National Point Prevalence study</w:t>
      </w:r>
      <w:r>
        <w:t xml:space="preserve"> (p. </w:t>
      </w:r>
      <w:r w:rsidR="00A2399E">
        <w:t>777</w:t>
      </w:r>
      <w:r>
        <w:t xml:space="preserve">), door Kelly et al., 2023 uit </w:t>
      </w:r>
      <w:r w:rsidRPr="003A30B7">
        <w:rPr>
          <w:rFonts w:cstheme="minorHAnsi"/>
        </w:rPr>
        <w:t>Nursing in Critical Care</w:t>
      </w:r>
      <w:r>
        <w:rPr>
          <w:rFonts w:cstheme="minorHAnsi"/>
        </w:rPr>
        <w:t>.</w:t>
      </w:r>
    </w:p>
    <w:p w14:paraId="50CEB6AB" w14:textId="58E42028" w:rsidR="00686AED" w:rsidRPr="00686AED" w:rsidRDefault="00F8336F" w:rsidP="00686AED">
      <w:r w:rsidRPr="00F8336F">
        <w:lastRenderedPageBreak/>
        <w:t>Tandenpoetsen heeft een duidelijke klinische meerwaarde, zoals blijkt uit meerdere studies. Ehrenzeller en Klompas (2024) lieten in hun systematische review en meta-analyse zien dat dagelijks tandenpoetsen het risico op</w:t>
      </w:r>
      <w:r w:rsidR="008E5384">
        <w:t xml:space="preserve"> HAP</w:t>
      </w:r>
      <w:r w:rsidRPr="00F8336F">
        <w:t xml:space="preserve"> met 33% verlaagt (</w:t>
      </w:r>
      <w:r w:rsidR="00542FE0">
        <w:t>relatief risico, RR</w:t>
      </w:r>
      <w:r w:rsidRPr="00F8336F">
        <w:t xml:space="preserve"> 0,67) vergeleken met patiënten die geen tandenpoetsen kregen.</w:t>
      </w:r>
      <w:r w:rsidR="00690AE2">
        <w:t xml:space="preserve"> </w:t>
      </w:r>
      <w:r w:rsidRPr="00F8336F">
        <w:t xml:space="preserve">De studie vermeldt zelf geen exacte NNT (Number Needed to Treat), maar dit getal helpt om het effect praktisch te begrijpen: het laat zien hoeveel patiënten dagelijks hun tanden moeten poetsen om één geval van HAP te voorkomen. Omdat HAP vaak voorkomt op </w:t>
      </w:r>
      <w:r w:rsidR="007217EE">
        <w:t xml:space="preserve">een </w:t>
      </w:r>
      <w:r w:rsidR="00F76FEB">
        <w:rPr>
          <w:rFonts w:cstheme="minorBidi"/>
          <w:lang w:eastAsia="nl-BE"/>
        </w:rPr>
        <w:t>IZ</w:t>
      </w:r>
      <w:r w:rsidR="007217EE">
        <w:t xml:space="preserve"> afdeling</w:t>
      </w:r>
      <w:r w:rsidRPr="00F8336F">
        <w:t>, betekent een risicoreductie van 33% dat dit aantal relatief laag is en het effect dus klinisch belangrijk is</w:t>
      </w:r>
      <w:r>
        <w:t xml:space="preserve">. </w:t>
      </w:r>
      <w:r w:rsidRPr="00F8336F">
        <w:t xml:space="preserve">Het effect is vooral duidelijk bij invasief beademde patiënten. </w:t>
      </w:r>
      <w:r w:rsidR="00686AED" w:rsidRPr="00686AED">
        <w:t>Daarnaast wordt dagelijks tandenpoetsen geassocieerd met een lagere sterfte op de IZ (RR 0,81), wat betekent dat er ongeveer 19% minder risico is op overlijden bij patiënten die dagelijks hun tanden laten</w:t>
      </w:r>
      <w:r w:rsidR="00534BCE">
        <w:t xml:space="preserve"> poetsen</w:t>
      </w:r>
      <w:r w:rsidR="00686AED" w:rsidRPr="00686AED">
        <w:t>. Een RR lager dan 1 wijst hierbij op een beschermend effect van de interventie. Verder wordt het geassocieerd met een verkorting van de beademingsduur met gemiddeld 1,24 dagen en een korter verblijf op de IZ met gemiddeld 1,78 dagen. Dit is belangrijk, omdat een kortere beademingsduur het risico op infecties verlaagt, het herstel versnelt en de werkdruk voor zorgverleners vermindert.</w:t>
      </w:r>
    </w:p>
    <w:p w14:paraId="445F99BA" w14:textId="1E387ABB" w:rsidR="00386C7F" w:rsidRPr="00F8336F" w:rsidRDefault="00386C7F" w:rsidP="00F8336F">
      <w:r w:rsidRPr="00386C7F">
        <w:t xml:space="preserve">In medische analyses die gebaseerd zijn op het onderzoek van Ehrenzeller en Klompas (2024) wordt voor de </w:t>
      </w:r>
      <w:r w:rsidR="00E5429F">
        <w:t>IZ</w:t>
      </w:r>
      <w:r w:rsidRPr="00386C7F">
        <w:t xml:space="preserve">-populatie vaak een NNT van ongeveer 12 genoemd om één geval van ziekenhuisopgelopen longontsteking (HAP) te voorkomen. Dit betekent dat voor elke 12 patiënten op de </w:t>
      </w:r>
      <w:r w:rsidR="00E5429F">
        <w:t>IZ</w:t>
      </w:r>
      <w:r w:rsidRPr="00386C7F">
        <w:t xml:space="preserve"> die dagelijks hun tanden poetsen, één geval van longontsteking kan worden vermeden. Deze waarde benadrukt het klinisch relevante effect van tandenpoetsen als preventieve maatregel op de</w:t>
      </w:r>
      <w:r w:rsidR="00FA2CF1">
        <w:t xml:space="preserve"> </w:t>
      </w:r>
      <w:r w:rsidR="00E5429F">
        <w:t>IZ</w:t>
      </w:r>
      <w:r w:rsidRPr="00386C7F">
        <w:t>. Het is echter belangrijk om op te merken dat deze specifieke NNT niet expliciet in de oorspronkelijke publicatie wordt vermeld en daarom onafhankelijk geverifieerd moet worden in de volledige studie.</w:t>
      </w:r>
    </w:p>
    <w:p w14:paraId="3F6B806E" w14:textId="77777777" w:rsidR="00F8336F" w:rsidRDefault="00F8336F" w:rsidP="005810D1"/>
    <w:p w14:paraId="21C9D712" w14:textId="497F7E36" w:rsidR="00516FCB" w:rsidRDefault="00516FCB" w:rsidP="005810D1">
      <w:r w:rsidRPr="00516FCB">
        <w:t xml:space="preserve">Tandenpoetsen heeft een duidelijke meerwaarde ten opzichte van mondzorg met enkel swabs </w:t>
      </w:r>
      <w:r w:rsidR="00895DB2">
        <w:rPr>
          <w:rFonts w:cstheme="minorBidi"/>
          <w:lang w:eastAsia="nl-BE"/>
        </w:rPr>
        <w:t xml:space="preserve">met CHX 0,12% </w:t>
      </w:r>
      <w:r w:rsidRPr="00516FCB">
        <w:t xml:space="preserve">bij geïntubeerde </w:t>
      </w:r>
      <w:r w:rsidR="00716F94">
        <w:t>IZ</w:t>
      </w:r>
      <w:r w:rsidRPr="00516FCB">
        <w:t xml:space="preserve">-patiënten. Mechanische reiniging met een tandenborstel is volgens Santos et al. (2024) de meest effectieve methode om biofilm te verwijderen, terwijl swabs </w:t>
      </w:r>
      <w:r w:rsidR="00895DB2">
        <w:rPr>
          <w:rFonts w:cstheme="minorBidi"/>
          <w:lang w:eastAsia="nl-BE"/>
        </w:rPr>
        <w:t xml:space="preserve">met CHX 0,12% </w:t>
      </w:r>
      <w:r w:rsidRPr="00516FCB">
        <w:t xml:space="preserve">vooral een beperkt chemisch effect hebben. Dit wordt bevestigd door De Lacerda Vidal et al. (2017), die een kortere beademingsduur en minder VAP vaststelden bij toevoeging van tandenpoetsen, en door Ehrenzeller en Klompas </w:t>
      </w:r>
      <w:r w:rsidRPr="00516FCB">
        <w:lastRenderedPageBreak/>
        <w:t xml:space="preserve">(2024), die een lagere mortaliteit (RR 0,81), minder HAP (RR 0,67) en kortere </w:t>
      </w:r>
      <w:r w:rsidR="00716F94">
        <w:t>IZ</w:t>
      </w:r>
      <w:r w:rsidRPr="00516FCB">
        <w:t>-opname aantonen. Tandenpoetsen is dus klinisch effectiever dan enkel swab</w:t>
      </w:r>
      <w:r w:rsidR="00EE62D5">
        <w:t xml:space="preserve"> </w:t>
      </w:r>
      <w:r w:rsidR="00EE62D5">
        <w:rPr>
          <w:rFonts w:cstheme="minorBidi"/>
          <w:lang w:eastAsia="nl-BE"/>
        </w:rPr>
        <w:t xml:space="preserve">met CHX 0,12% </w:t>
      </w:r>
      <w:r w:rsidRPr="00516FCB">
        <w:t xml:space="preserve">en verbetert belangrijke patiëntuitkomsten op de </w:t>
      </w:r>
      <w:r w:rsidR="00716F94">
        <w:t>IZ.</w:t>
      </w:r>
    </w:p>
    <w:p w14:paraId="27B600DF" w14:textId="77777777" w:rsidR="00C41581" w:rsidRDefault="00C41581" w:rsidP="005810D1"/>
    <w:p w14:paraId="604B86CB" w14:textId="748447D8" w:rsidR="00C41581" w:rsidRDefault="00C41581" w:rsidP="00C41581">
      <w:pPr>
        <w:pStyle w:val="Kop2"/>
      </w:pPr>
      <w:bookmarkStart w:id="37" w:name="_Toc230555964"/>
      <w:r>
        <w:t>Chloorhexidine</w:t>
      </w:r>
      <w:bookmarkEnd w:id="37"/>
    </w:p>
    <w:p w14:paraId="7BB1CA95" w14:textId="41331C4E" w:rsidR="00B95ABA" w:rsidRDefault="005810D1" w:rsidP="005810D1">
      <w:r>
        <w:t xml:space="preserve">Naast tandenpoetsen wordt </w:t>
      </w:r>
      <w:r w:rsidR="003223FF">
        <w:t>CHX 0,12%</w:t>
      </w:r>
      <w:r>
        <w:t xml:space="preserve">, zoals aanwezig in </w:t>
      </w:r>
      <w:r w:rsidR="008C6474">
        <w:rPr>
          <w:rFonts w:cstheme="minorBidi"/>
          <w:lang w:eastAsia="nl-BE"/>
        </w:rPr>
        <w:t>PA</w:t>
      </w:r>
      <w:r>
        <w:t xml:space="preserve">, traditioneel toegepast als antisepticum binnen </w:t>
      </w:r>
      <w:r w:rsidR="00E5429F">
        <w:t>IZ</w:t>
      </w:r>
      <w:r>
        <w:t xml:space="preserve">-mondzorg. </w:t>
      </w:r>
      <w:r w:rsidR="00A765C8">
        <w:t>CHX 0,12%</w:t>
      </w:r>
      <w:r>
        <w:t xml:space="preserve"> heeft bacteriostatische en bactericide eigenschappen en werd lange tijd beschouwd als de gouden standaard voor orale decontaminatie bij beademde patiënten (Simmons et al., 2024). De stof reduceert het aantal micro-organismen in de mond en remt de aanhechting van bacteriën aan tandoppervlakken, waardoor biofilmvorming theoretisch beperkt wordt. </w:t>
      </w:r>
      <w:r w:rsidR="00EE23E3">
        <w:t xml:space="preserve">Simmons et al. (2024) beschrijven dat </w:t>
      </w:r>
      <w:r w:rsidR="00A765C8">
        <w:t xml:space="preserve">CHX 0,12% </w:t>
      </w:r>
      <w:r w:rsidR="00EE23E3">
        <w:t xml:space="preserve">geassocieerd is met een daling van VAP-incidentie </w:t>
      </w:r>
      <w:r w:rsidR="00EE23E3" w:rsidRPr="00936416">
        <w:t xml:space="preserve">met 8% tot 27%, </w:t>
      </w:r>
      <w:r w:rsidR="00EE23E3">
        <w:t xml:space="preserve">maar dat deze effectiviteit sterk afhankelijk is van concentratie en frequentie van toepassing. </w:t>
      </w:r>
      <w:r w:rsidR="00723D71" w:rsidRPr="00723D71">
        <w:t xml:space="preserve">Specifiek voor de 0,12% oplossing vermeldt het artikel dat een eenmalige dagelijkse toediening niet effectief is voor preventie; het moet 2 tot 4 keer per dag worden toegediend om effect te </w:t>
      </w:r>
      <w:r w:rsidR="00865BE1">
        <w:t>verkrijgen</w:t>
      </w:r>
      <w:r w:rsidR="00723D71" w:rsidRPr="00723D71">
        <w:t>.</w:t>
      </w:r>
      <w:r w:rsidR="006F0A9F">
        <w:t xml:space="preserve"> </w:t>
      </w:r>
      <w:r w:rsidR="00BB31D6" w:rsidRPr="006C09AA">
        <w:t>In het protocol van het Noorderhart</w:t>
      </w:r>
      <w:r w:rsidR="00290493">
        <w:t xml:space="preserve"> ziekenhuis wordt er gesproken over het gebruik van </w:t>
      </w:r>
      <w:r w:rsidR="00A765C8">
        <w:t xml:space="preserve">CHX 0,12% </w:t>
      </w:r>
      <w:r w:rsidR="00456107">
        <w:t xml:space="preserve">van </w:t>
      </w:r>
      <w:r w:rsidR="00290493" w:rsidRPr="184D3406">
        <w:rPr>
          <w:rFonts w:cstheme="minorBidi"/>
          <w:lang w:eastAsia="nl-BE"/>
        </w:rPr>
        <w:t>minimaal drie keer per dag en dit gedurende twee minuten</w:t>
      </w:r>
      <w:r w:rsidR="00D11936">
        <w:t>.</w:t>
      </w:r>
      <w:r w:rsidR="00290493">
        <w:t xml:space="preserve"> </w:t>
      </w:r>
      <w:r w:rsidR="00F3432E">
        <w:t>In de praktijk gebruik</w:t>
      </w:r>
      <w:r w:rsidR="00177330">
        <w:t xml:space="preserve">en ze </w:t>
      </w:r>
      <w:r w:rsidR="00F3432E">
        <w:t xml:space="preserve">vaker </w:t>
      </w:r>
      <w:r w:rsidR="00A765C8">
        <w:t xml:space="preserve">CHX 0,12% </w:t>
      </w:r>
      <w:r w:rsidR="00F3432E">
        <w:t xml:space="preserve">dan dat er tanden worden gepoetst omwille van tijdsgebrek en </w:t>
      </w:r>
      <w:r w:rsidR="00B72D8F">
        <w:t>gemak</w:t>
      </w:r>
      <w:r w:rsidR="00F3432E">
        <w:t xml:space="preserve">. </w:t>
      </w:r>
      <w:r w:rsidR="00D11936">
        <w:t>S</w:t>
      </w:r>
      <w:r w:rsidR="00DE1658" w:rsidRPr="00DE1658">
        <w:t>antos et al. (2024) geven aan dat de beschermende werking van het middel ongeveer twaalf uur aanhoudt, waarna herhaalde applicatie noodzakelijk is om de vorming van dentale biofilm en bacteriële groei in de mondholte effectief te blijven controleren.</w:t>
      </w:r>
      <w:r w:rsidR="00B43544">
        <w:t xml:space="preserve"> In de </w:t>
      </w:r>
      <w:r w:rsidR="00C367C1">
        <w:t xml:space="preserve">6 artikels wordt niet gesproken over de </w:t>
      </w:r>
      <w:r w:rsidR="001524EE">
        <w:t>houdbaarheid</w:t>
      </w:r>
      <w:r w:rsidR="006A4557">
        <w:t>s</w:t>
      </w:r>
      <w:r w:rsidR="001524EE">
        <w:t>periode</w:t>
      </w:r>
      <w:r w:rsidR="00C367C1">
        <w:t xml:space="preserve"> van chloorhexidine. </w:t>
      </w:r>
      <w:r w:rsidR="008644F9" w:rsidRPr="008644F9">
        <w:t xml:space="preserve">Praktisch kan </w:t>
      </w:r>
      <w:r w:rsidR="00A765C8">
        <w:t xml:space="preserve">CHX 0,12% </w:t>
      </w:r>
      <w:r w:rsidR="008644F9" w:rsidRPr="008644F9">
        <w:t>worden toegediend met een tandenborstel of een swab. Bij gebruik van de tandenborstel word</w:t>
      </w:r>
      <w:r w:rsidR="00E23391">
        <w:t>en</w:t>
      </w:r>
      <w:r w:rsidR="008644F9" w:rsidRPr="008644F9">
        <w:t xml:space="preserve"> eerst slijm</w:t>
      </w:r>
      <w:r w:rsidR="00E23391">
        <w:t>en</w:t>
      </w:r>
      <w:r w:rsidR="008644F9" w:rsidRPr="008644F9">
        <w:t xml:space="preserve"> en secreties afgezogen, vervolgens wordt de</w:t>
      </w:r>
      <w:r w:rsidR="003A5CAD">
        <w:t xml:space="preserve"> CHX 0,12% gel</w:t>
      </w:r>
      <w:r w:rsidR="008644F9" w:rsidRPr="008644F9">
        <w:t xml:space="preserve"> op een zachte tandenborstel aangebracht en systematisch alle tandoppervlakken, de tong en het mondslijmvlies gepoetst. Daarna wordt de </w:t>
      </w:r>
      <w:r w:rsidR="00F1258E">
        <w:t>mond</w:t>
      </w:r>
      <w:r w:rsidR="008644F9" w:rsidRPr="008644F9">
        <w:t xml:space="preserve"> gespoeld</w:t>
      </w:r>
      <w:r w:rsidR="00F1258E">
        <w:t xml:space="preserve"> met water</w:t>
      </w:r>
      <w:r w:rsidR="008644F9" w:rsidRPr="008644F9">
        <w:t xml:space="preserve"> en direct afgezogen om aspiratie te voorkomen. Bij de swabmethode wordt na afzuigen 15 ml </w:t>
      </w:r>
      <w:r w:rsidR="00A765C8">
        <w:t>CHX 0,12%</w:t>
      </w:r>
      <w:r w:rsidR="008644F9" w:rsidRPr="008644F9">
        <w:t xml:space="preserve"> met een swab op alle tandoppervlakken, de tong en het mondslijmvlies aangebracht. Bij beide methoden is het essentieel om de volledige mondholte te behandelen en de vloeistof volledig af te zuigen, vooral bij beademde patiënten, om verslikken te voorkomen.</w:t>
      </w:r>
    </w:p>
    <w:p w14:paraId="790ADD5F" w14:textId="76ADFA6F" w:rsidR="004E056E" w:rsidRDefault="005810D1" w:rsidP="005810D1">
      <w:r>
        <w:lastRenderedPageBreak/>
        <w:t xml:space="preserve">Toch groeit de kritiek op het routinematig gebruik van </w:t>
      </w:r>
      <w:r w:rsidR="00082A12">
        <w:t>CHX 0,12%</w:t>
      </w:r>
      <w:r>
        <w:t xml:space="preserve">. Hoewel infectiereductie mogelijk is, tonen studies onvoldoende overtuigend aan dat </w:t>
      </w:r>
      <w:r w:rsidR="00082A12">
        <w:t xml:space="preserve">CHX 0,12% </w:t>
      </w:r>
      <w:r>
        <w:t xml:space="preserve">leidt tot een kortere </w:t>
      </w:r>
      <w:r w:rsidR="000A36F1">
        <w:t>IZ</w:t>
      </w:r>
      <w:r>
        <w:t>-opname, een kortere beademingsduur of een verbeterde overleving (Simmons et al., 2024). Bovendien zijn er veiligheidszorgen gerapporteerd, waaronder mucosale irritatie, tandverkleuring en mogelijke verstoring van de orale microbiële balans. Opvallend is dat Simmons et al. (2024) een trend beschrijven naar verhoogde mortaliteit bij niet-</w:t>
      </w:r>
      <w:r w:rsidR="00F602DA">
        <w:t>cardio chirurgische</w:t>
      </w:r>
      <w:r>
        <w:t xml:space="preserve"> I</w:t>
      </w:r>
      <w:r w:rsidR="008E6891">
        <w:t>Z</w:t>
      </w:r>
      <w:r>
        <w:t xml:space="preserve">-patiënten die routinematig </w:t>
      </w:r>
      <w:r w:rsidR="00082A12">
        <w:t xml:space="preserve">CHX 0,12% </w:t>
      </w:r>
      <w:r>
        <w:t xml:space="preserve">kregen, wat ertoe heeft geleid dat recente internationale richtlijnen, zoals die van de American Association of Critical-Care Nurses (AACN), het standaardgebruik van </w:t>
      </w:r>
      <w:r w:rsidR="00082A12">
        <w:t xml:space="preserve">CHX 0,12% </w:t>
      </w:r>
      <w:r>
        <w:t>steeds minder aanbevelen.</w:t>
      </w:r>
      <w:r w:rsidR="005A4730">
        <w:t xml:space="preserve"> </w:t>
      </w:r>
      <w:r w:rsidR="004E056E" w:rsidRPr="004E056E">
        <w:t>Ook andere instanties, zoals de Europese Respiratory Society en het Britse NICE, bevelen het standaardgebruik niet langer aan.</w:t>
      </w:r>
    </w:p>
    <w:p w14:paraId="0E092028" w14:textId="77777777" w:rsidR="008B1FDB" w:rsidRDefault="008B1FDB" w:rsidP="005810D1"/>
    <w:p w14:paraId="05118600" w14:textId="74EFB529" w:rsidR="00347A10" w:rsidRPr="00347A10" w:rsidRDefault="00347A10" w:rsidP="00347A10">
      <w:r w:rsidRPr="00347A10">
        <w:t xml:space="preserve">Voor een kritische blik is het echter belangrijk te benadrukken dat </w:t>
      </w:r>
      <w:r w:rsidR="00082A12">
        <w:t xml:space="preserve">CHX 0,12% </w:t>
      </w:r>
      <w:r w:rsidRPr="00347A10">
        <w:t xml:space="preserve">bij de </w:t>
      </w:r>
      <w:r w:rsidR="00F602DA" w:rsidRPr="00347A10">
        <w:t>cardio chirurgische</w:t>
      </w:r>
      <w:r w:rsidRPr="00347A10">
        <w:t xml:space="preserve"> populatie nog wel nuttig lijkt. Dit verschil wordt voornamelijk verklaard door de korte beademingsduur van deze patiënten: ongeveer 87% wordt binnen 24 uur na de operatie geëxtubeerd. In vergelijking met de algemene </w:t>
      </w:r>
      <w:r w:rsidR="007F3B84">
        <w:t>IZ</w:t>
      </w:r>
      <w:r w:rsidRPr="00347A10">
        <w:t xml:space="preserve">-populatie, waar patiënten gemiddeld 4 tot 18 dagen aan mechanische ventilatie liggen, leidt dit tot een aanzienlijk kortere blootstelling aan </w:t>
      </w:r>
      <w:r w:rsidR="00082A12">
        <w:t xml:space="preserve">CHX 0,12% </w:t>
      </w:r>
      <w:r w:rsidRPr="00347A10">
        <w:t>en daarmee een verminderd risico op bijwerkingen</w:t>
      </w:r>
      <w:r w:rsidR="00092090">
        <w:t>.</w:t>
      </w:r>
    </w:p>
    <w:p w14:paraId="0C4E6321" w14:textId="6B8C73F8" w:rsidR="00347A10" w:rsidRPr="00347A10" w:rsidRDefault="00347A10" w:rsidP="00347A10">
      <w:r w:rsidRPr="00347A10">
        <w:t xml:space="preserve">Gerandomiseerde klinische trials bij </w:t>
      </w:r>
      <w:r w:rsidR="00F602DA" w:rsidRPr="00347A10">
        <w:t>cardio chirurgische</w:t>
      </w:r>
      <w:r w:rsidRPr="00347A10">
        <w:t xml:space="preserve"> patiënten tonen bovendien aan dat </w:t>
      </w:r>
      <w:r w:rsidR="00082A12">
        <w:t xml:space="preserve">CHX 0,12% </w:t>
      </w:r>
      <w:r w:rsidRPr="00347A10">
        <w:t>mondverzorging in deze groep effectief is in het verlagen van de incidentie van beademingspneumonie en andere lagere luchtweginfecties</w:t>
      </w:r>
      <w:r w:rsidR="00BF097C">
        <w:t xml:space="preserve"> </w:t>
      </w:r>
      <w:r w:rsidR="00BF097C" w:rsidRPr="00347A10">
        <w:t>(Simmons et al., 2024)</w:t>
      </w:r>
      <w:r w:rsidRPr="00347A10">
        <w:t xml:space="preserve">. Vanwege deze korte beademingsduur en bewezen effectiviteit zonder significante bijwerkingen concluderen de auteurs dat </w:t>
      </w:r>
      <w:r w:rsidR="00082A12">
        <w:t xml:space="preserve">CHX 0,12% </w:t>
      </w:r>
      <w:r w:rsidRPr="00347A10">
        <w:t xml:space="preserve">mondverzorging mogelijk alleen nog gunstig is voor de </w:t>
      </w:r>
      <w:r w:rsidR="00F602DA" w:rsidRPr="00347A10">
        <w:t>cardio chirurgische</w:t>
      </w:r>
      <w:r w:rsidRPr="00347A10">
        <w:t xml:space="preserve"> populatie. Voor alle andere I</w:t>
      </w:r>
      <w:r w:rsidR="00F622A2">
        <w:t>Z</w:t>
      </w:r>
      <w:r w:rsidRPr="00347A10">
        <w:t xml:space="preserve">-patiënten wordt de-implementatie geadviseerd, aangezien de risico's </w:t>
      </w:r>
      <w:r w:rsidR="00483963">
        <w:t>op</w:t>
      </w:r>
      <w:r w:rsidRPr="00347A10">
        <w:t xml:space="preserve"> langdurige blootstelling daar groter zijn dan het potentiële voordeel (Simmons et al., 2024).</w:t>
      </w:r>
    </w:p>
    <w:p w14:paraId="0A4B2011" w14:textId="77777777" w:rsidR="005810D1" w:rsidRDefault="005810D1" w:rsidP="005810D1"/>
    <w:p w14:paraId="0E98C089" w14:textId="5CB00BF0" w:rsidR="00AC2777" w:rsidRDefault="005810D1" w:rsidP="005810D1">
      <w:r>
        <w:t xml:space="preserve">De literatuur wijst er bovendien op dat </w:t>
      </w:r>
      <w:r w:rsidR="00BC6515">
        <w:t xml:space="preserve">CHX 0,12% </w:t>
      </w:r>
      <w:r>
        <w:t>het meest effectief is wanneer het gecombineerd wordt met mechanische reiniging. Sozkes en Sozkes (2023) toonden in hun meta-analyse aan dat tandenpoetsen in combinatie met</w:t>
      </w:r>
      <w:r w:rsidR="003E76CD">
        <w:t xml:space="preserve"> swabs met </w:t>
      </w:r>
      <w:r w:rsidR="00BC1171">
        <w:t>CHX 0,12%</w:t>
      </w:r>
      <w:r w:rsidR="00EE32A3">
        <w:t xml:space="preserve"> </w:t>
      </w:r>
      <w:r>
        <w:t xml:space="preserve">significant effectiever is in het voorkomen van VAP dan </w:t>
      </w:r>
      <w:r w:rsidR="00BC6515">
        <w:t xml:space="preserve">CHX 0,12% </w:t>
      </w:r>
      <w:r w:rsidR="00C0126D">
        <w:t xml:space="preserve">swabs </w:t>
      </w:r>
      <w:r>
        <w:t>alleen</w:t>
      </w:r>
      <w:r w:rsidR="00E87625">
        <w:t xml:space="preserve"> (figuur </w:t>
      </w:r>
      <w:r w:rsidR="003E694E">
        <w:t>8</w:t>
      </w:r>
      <w:r w:rsidR="00E87625">
        <w:t xml:space="preserve">, </w:t>
      </w:r>
      <w:r w:rsidR="00C77C4E" w:rsidRPr="00C77C4E">
        <w:t xml:space="preserve">Sozkes et al., </w:t>
      </w:r>
      <w:r w:rsidR="00C77C4E" w:rsidRPr="00C77C4E">
        <w:lastRenderedPageBreak/>
        <w:t>202</w:t>
      </w:r>
      <w:r w:rsidR="003F243A">
        <w:t>3</w:t>
      </w:r>
      <w:r w:rsidR="00C77C4E" w:rsidRPr="00C77C4E">
        <w:t>)</w:t>
      </w:r>
      <w:r>
        <w:t>.</w:t>
      </w:r>
      <w:r w:rsidR="003B0F61">
        <w:t xml:space="preserve"> </w:t>
      </w:r>
      <w:r w:rsidR="003B0F61" w:rsidRPr="003B0F61">
        <w:t xml:space="preserve">De meta-analyse toonde een </w:t>
      </w:r>
      <w:r w:rsidR="003B0F61" w:rsidRPr="002D055B">
        <w:t>risicoreductie van 33% aan (RR</w:t>
      </w:r>
      <w:r w:rsidR="003B0F61" w:rsidRPr="003B0F61">
        <w:t xml:space="preserve"> = 0,67) bij patiënten die de gecombineerde behandeling kregen.</w:t>
      </w:r>
      <w:r>
        <w:t xml:space="preserve"> Dit bevestigt dat mechanische disruptie van biofilm een noodzakelijke voorwaarde is om antiseptica optimaal te laten inwerken. Vidal et al. (2017) benadrukken eveneens dat de combinatie van tandenpoetsen en </w:t>
      </w:r>
      <w:r w:rsidR="00B726C8">
        <w:t xml:space="preserve">swabs met </w:t>
      </w:r>
      <w:r w:rsidR="00BC6515">
        <w:t xml:space="preserve">CHX 0,12% </w:t>
      </w:r>
      <w:r>
        <w:t xml:space="preserve">resulteerde in een significante verkorting van de beademingsduur in vergelijking met patiënten die enkel swabs met </w:t>
      </w:r>
      <w:r w:rsidR="00BC6515">
        <w:t xml:space="preserve">CHX 0,12% </w:t>
      </w:r>
      <w:r>
        <w:t>kregen.</w:t>
      </w:r>
      <w:r w:rsidR="00255AC7">
        <w:t xml:space="preserve"> </w:t>
      </w:r>
      <w:r w:rsidR="00255AC7" w:rsidRPr="00255AC7">
        <w:t>De onderzoekers vonden een p-waarde van 0,018 voor de verkorting van de beademingsduur, wat binnen de wetenschappelijke standaarden als statistisch significant wordt beschouwd</w:t>
      </w:r>
      <w:r w:rsidR="009114AB">
        <w:t xml:space="preserve">. </w:t>
      </w:r>
      <w:r w:rsidR="009114AB" w:rsidRPr="009114AB">
        <w:t xml:space="preserve">Een cruciaal punt </w:t>
      </w:r>
      <w:r w:rsidR="009114AB">
        <w:t xml:space="preserve">dat zeker wel aangehaald moet worden is </w:t>
      </w:r>
      <w:r w:rsidR="009114AB" w:rsidRPr="009114AB">
        <w:t xml:space="preserve">dat de onderzoekers vooraf hadden berekend dat er 572 patiënten (286 per groep) nodig waren om met voldoende statistische kracht (80%) een reductie van 50% in VAP-incidentie aan te tonen. </w:t>
      </w:r>
    </w:p>
    <w:p w14:paraId="61D182C2" w14:textId="77777777" w:rsidR="00442FE8" w:rsidRDefault="00442FE8" w:rsidP="005810D1"/>
    <w:p w14:paraId="3D80A8B7" w14:textId="16686529" w:rsidR="005944E4" w:rsidRPr="009114AB" w:rsidRDefault="005944E4" w:rsidP="005810D1">
      <w:r w:rsidRPr="005944E4">
        <w:t>De resultaten van Vidal et al. (2017) moeten met de nodige voorzichtigheid worden geïnterpreteerd, omdat de studie voortijdig werd gestopt door een tekort aan financiële middelen en materialen. Hoewel de onderzoekers vooraf hadden berekend dat 572 patiënten (286 per groep) nodig waren om met voldoende statistische kracht een reductie van 50% in VAP-incidentie aan te tonen, werd de uiteindelijke steekproef beperkt tot slechts 213 deelnemers. Door dit tekort aan middelen was de statistische kracht te laag om de waargenomen daling in VAP-gevallen — van 28 in de controlegroep naar 17 in de tandenpoetsgroep — als officieel significant te beschouwen (p = 0,084). De onderzoekers benadrukken dat de steekproefomvang onvoldoende was om verschillen van deze omvang bij VAP-incidentie en mortaliteit betrouwbaar te detecteren, ondanks de duidelijke positieve trend die de gecombineerde interventie liet zien.</w:t>
      </w:r>
    </w:p>
    <w:p w14:paraId="640EC9B9" w14:textId="77777777" w:rsidR="00AC2777" w:rsidRDefault="00AC2777" w:rsidP="005810D1"/>
    <w:p w14:paraId="5589B365" w14:textId="77777777" w:rsidR="00A34ECD" w:rsidRDefault="00A34ECD" w:rsidP="005810D1"/>
    <w:p w14:paraId="7B7C8420" w14:textId="77777777" w:rsidR="00A34ECD" w:rsidRDefault="00A34ECD" w:rsidP="005810D1"/>
    <w:p w14:paraId="7341F6A8" w14:textId="77777777" w:rsidR="00A34ECD" w:rsidRDefault="00A34ECD" w:rsidP="005810D1"/>
    <w:p w14:paraId="14054321" w14:textId="77777777" w:rsidR="00AF1307" w:rsidRDefault="00AF1307" w:rsidP="005810D1"/>
    <w:p w14:paraId="29D44DEB" w14:textId="77777777" w:rsidR="00AF1307" w:rsidRDefault="00AF1307" w:rsidP="005810D1"/>
    <w:p w14:paraId="2161BBEB" w14:textId="77777777" w:rsidR="00AF1307" w:rsidRDefault="00AF1307" w:rsidP="005810D1"/>
    <w:p w14:paraId="7C49D269" w14:textId="77777777" w:rsidR="00AF1307" w:rsidRDefault="00AF1307" w:rsidP="005810D1"/>
    <w:p w14:paraId="5888D71A" w14:textId="7098D8FE" w:rsidR="00AC2777" w:rsidRDefault="00AC2777" w:rsidP="005810D1">
      <w:pPr>
        <w:rPr>
          <w:b/>
          <w:bCs/>
        </w:rPr>
      </w:pPr>
      <w:r w:rsidRPr="00AC2777">
        <w:rPr>
          <w:b/>
          <w:bCs/>
        </w:rPr>
        <w:lastRenderedPageBreak/>
        <w:t xml:space="preserve">Figuur </w:t>
      </w:r>
      <w:r w:rsidR="00311B6A">
        <w:rPr>
          <w:b/>
          <w:bCs/>
        </w:rPr>
        <w:t>8</w:t>
      </w:r>
      <w:r w:rsidRPr="00AC2777">
        <w:rPr>
          <w:b/>
          <w:bCs/>
        </w:rPr>
        <w:t>:</w:t>
      </w:r>
    </w:p>
    <w:p w14:paraId="2387664E" w14:textId="083F77A1" w:rsidR="00AC2777" w:rsidRPr="0036142B" w:rsidRDefault="0036142B" w:rsidP="005810D1">
      <w:pPr>
        <w:rPr>
          <w:i/>
          <w:iCs/>
        </w:rPr>
      </w:pPr>
      <w:r w:rsidRPr="0036142B">
        <w:rPr>
          <w:i/>
          <w:iCs/>
        </w:rPr>
        <w:t>Schematic Representation Of Oral Decontamination Efficacy Of Chlorhexidine (CHX) Alone And Along With Toothbrushing (CHX+T)</w:t>
      </w:r>
    </w:p>
    <w:p w14:paraId="2522ACF9" w14:textId="77777777" w:rsidR="00AC2777" w:rsidRDefault="00AC2777" w:rsidP="005810D1"/>
    <w:p w14:paraId="74CEDA48" w14:textId="55345985" w:rsidR="00AC2777" w:rsidRDefault="00AC2777" w:rsidP="005810D1">
      <w:r w:rsidRPr="00AC2777">
        <w:rPr>
          <w:noProof/>
        </w:rPr>
        <w:drawing>
          <wp:inline distT="0" distB="0" distL="0" distR="0" wp14:anchorId="545B1776" wp14:editId="0E38FB94">
            <wp:extent cx="4366260" cy="2575929"/>
            <wp:effectExtent l="0" t="0" r="0" b="0"/>
            <wp:docPr id="1874384286" name="Afbeelding 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84286" name="Afbeelding 1" descr="Afbeelding met tekst, schermopname, Lettertype, logo&#10;&#10;Door AI gegenereerde inhoud is mogelijk onjuist."/>
                    <pic:cNvPicPr/>
                  </pic:nvPicPr>
                  <pic:blipFill>
                    <a:blip r:embed="rId20"/>
                    <a:stretch>
                      <a:fillRect/>
                    </a:stretch>
                  </pic:blipFill>
                  <pic:spPr>
                    <a:xfrm>
                      <a:off x="0" y="0"/>
                      <a:ext cx="4378793" cy="2583323"/>
                    </a:xfrm>
                    <a:prstGeom prst="rect">
                      <a:avLst/>
                    </a:prstGeom>
                  </pic:spPr>
                </pic:pic>
              </a:graphicData>
            </a:graphic>
          </wp:inline>
        </w:drawing>
      </w:r>
    </w:p>
    <w:p w14:paraId="04D881D6" w14:textId="27F24F53" w:rsidR="005045BC" w:rsidRPr="001D343C" w:rsidRDefault="00925393" w:rsidP="00FE18D4">
      <w:pPr>
        <w:spacing w:after="240"/>
        <w:rPr>
          <w:rFonts w:cstheme="minorHAnsi"/>
        </w:rPr>
      </w:pPr>
      <w:r w:rsidRPr="00831600">
        <w:rPr>
          <w:i/>
          <w:iCs/>
        </w:rPr>
        <w:t>Noot.</w:t>
      </w:r>
      <w:r>
        <w:t xml:space="preserve"> Overgenomen uit </w:t>
      </w:r>
      <w:r w:rsidR="00BD24FA" w:rsidRPr="004713B1">
        <w:rPr>
          <w:rFonts w:cstheme="minorHAnsi"/>
          <w:i/>
          <w:iCs/>
        </w:rPr>
        <w:t>Use of toothbrushing in conjunction with chlorhexidine for preventing ventilator</w:t>
      </w:r>
      <w:r w:rsidR="00BD24FA" w:rsidRPr="004713B1">
        <w:rPr>
          <w:rFonts w:ascii="Cambria Math" w:hAnsi="Cambria Math" w:cs="Cambria Math"/>
          <w:i/>
          <w:iCs/>
        </w:rPr>
        <w:t>‐</w:t>
      </w:r>
      <w:r w:rsidR="00BD24FA" w:rsidRPr="004713B1">
        <w:rPr>
          <w:rFonts w:cstheme="minorHAnsi"/>
          <w:i/>
          <w:iCs/>
        </w:rPr>
        <w:t>associated pneumonia: A random</w:t>
      </w:r>
      <w:r w:rsidR="00BD24FA" w:rsidRPr="004713B1">
        <w:rPr>
          <w:rFonts w:ascii="Cambria Math" w:hAnsi="Cambria Math" w:cs="Cambria Math"/>
          <w:i/>
          <w:iCs/>
        </w:rPr>
        <w:t>‐</w:t>
      </w:r>
      <w:r w:rsidR="00BD24FA" w:rsidRPr="004713B1">
        <w:rPr>
          <w:rFonts w:cstheme="minorHAnsi"/>
          <w:i/>
          <w:iCs/>
        </w:rPr>
        <w:t>effect meta</w:t>
      </w:r>
      <w:r w:rsidR="00BD24FA" w:rsidRPr="004713B1">
        <w:rPr>
          <w:rFonts w:ascii="Cambria Math" w:hAnsi="Cambria Math" w:cs="Cambria Math"/>
          <w:i/>
          <w:iCs/>
        </w:rPr>
        <w:t>‐</w:t>
      </w:r>
      <w:r w:rsidR="00BD24FA" w:rsidRPr="004713B1">
        <w:rPr>
          <w:rFonts w:cstheme="minorHAnsi"/>
          <w:i/>
          <w:iCs/>
        </w:rPr>
        <w:t>analysis of randomized controlled trial</w:t>
      </w:r>
      <w:r w:rsidR="004713B1">
        <w:rPr>
          <w:rFonts w:cstheme="minorHAnsi"/>
          <w:i/>
          <w:iCs/>
        </w:rPr>
        <w:t>s</w:t>
      </w:r>
      <w:r w:rsidR="005045BC">
        <w:rPr>
          <w:rFonts w:cstheme="minorHAnsi"/>
        </w:rPr>
        <w:t xml:space="preserve"> (p. </w:t>
      </w:r>
      <w:r w:rsidR="00F23704">
        <w:rPr>
          <w:rFonts w:cstheme="minorHAnsi"/>
        </w:rPr>
        <w:t>395</w:t>
      </w:r>
      <w:r w:rsidR="001D343C">
        <w:rPr>
          <w:rFonts w:cstheme="minorHAnsi"/>
        </w:rPr>
        <w:t>)</w:t>
      </w:r>
      <w:r w:rsidR="004713B1">
        <w:rPr>
          <w:rFonts w:cstheme="minorHAnsi"/>
        </w:rPr>
        <w:t xml:space="preserve">, door </w:t>
      </w:r>
      <w:r w:rsidR="00BD24FA" w:rsidRPr="00B03C8E">
        <w:rPr>
          <w:rFonts w:cstheme="minorHAnsi"/>
        </w:rPr>
        <w:t>Sozkes, S., &amp; Sozkes, S. (2023)</w:t>
      </w:r>
      <w:r w:rsidR="001D343C">
        <w:rPr>
          <w:rFonts w:cstheme="minorHAnsi"/>
        </w:rPr>
        <w:t xml:space="preserve"> uit </w:t>
      </w:r>
      <w:r w:rsidR="00BD24FA" w:rsidRPr="00B03C8E">
        <w:rPr>
          <w:rFonts w:cstheme="minorHAnsi"/>
        </w:rPr>
        <w:t xml:space="preserve"> </w:t>
      </w:r>
      <w:r w:rsidR="00BD24FA" w:rsidRPr="001D343C">
        <w:rPr>
          <w:rFonts w:cstheme="minorHAnsi"/>
        </w:rPr>
        <w:t>International Journal of Dental Hygiene</w:t>
      </w:r>
    </w:p>
    <w:p w14:paraId="3067069C" w14:textId="77777777" w:rsidR="00150986" w:rsidRDefault="00150986" w:rsidP="007D15F2"/>
    <w:p w14:paraId="5CF621EC" w14:textId="387679B4" w:rsidR="00575945" w:rsidRPr="00575945" w:rsidRDefault="00575945" w:rsidP="00575945">
      <w:r w:rsidRPr="00575945">
        <w:t xml:space="preserve">In het kader van de onderzoeksvraag naar de meerwaarde van tandenpoetsen ten opzichte van swabs </w:t>
      </w:r>
      <w:r w:rsidR="003311D0">
        <w:rPr>
          <w:rFonts w:cstheme="minorBidi"/>
          <w:lang w:eastAsia="nl-BE"/>
        </w:rPr>
        <w:t xml:space="preserve">met CHX 0,12% </w:t>
      </w:r>
      <w:r w:rsidRPr="00575945">
        <w:t xml:space="preserve">blijkt dat </w:t>
      </w:r>
      <w:r w:rsidR="00BC6515">
        <w:t xml:space="preserve">CHX 0,12% </w:t>
      </w:r>
      <w:r w:rsidRPr="00575945">
        <w:t xml:space="preserve">wel een antimicrobieel effect heeft, maar </w:t>
      </w:r>
      <w:r w:rsidR="006A6460">
        <w:t xml:space="preserve">het </w:t>
      </w:r>
      <w:r w:rsidR="0066143F">
        <w:t xml:space="preserve">effect </w:t>
      </w:r>
      <w:r w:rsidRPr="00575945">
        <w:t>beperkt blijft wanneer het enkel via swabs</w:t>
      </w:r>
      <w:r w:rsidR="0066143F">
        <w:t xml:space="preserve"> </w:t>
      </w:r>
      <w:r w:rsidR="0066143F">
        <w:rPr>
          <w:rFonts w:cstheme="minorBidi"/>
          <w:lang w:eastAsia="nl-BE"/>
        </w:rPr>
        <w:t>met CHX 0,12%</w:t>
      </w:r>
      <w:r w:rsidRPr="00575945">
        <w:t xml:space="preserve"> wordt toegepast. Biofilm wordt hierbij onvoldoende mechanisch verwijderd, wat de effectiviteit vermindert. Bovendien tonen studies geen overtuigend effect aan op klinische uitkomsten zoals beademingsduur, </w:t>
      </w:r>
      <w:r w:rsidR="00D903D2">
        <w:t>IZ</w:t>
      </w:r>
      <w:r w:rsidRPr="00575945">
        <w:t>-verblijf of mortaliteit (Simmons et al., 2024). Daarnaast zijn er nadelen zoals mucosale irritatie, tandverkleuring en verstoring van de orale microbiota, en wordt een mogelijke toename in mortaliteit beschreven bij niet-</w:t>
      </w:r>
      <w:r w:rsidR="00F602DA" w:rsidRPr="00575945">
        <w:t>cardio chirurgische</w:t>
      </w:r>
      <w:r w:rsidRPr="00575945">
        <w:t xml:space="preserve"> </w:t>
      </w:r>
      <w:r w:rsidR="007F3B84">
        <w:t>IZ</w:t>
      </w:r>
      <w:r w:rsidRPr="00575945">
        <w:t>-patiënten.</w:t>
      </w:r>
      <w:r>
        <w:t xml:space="preserve"> </w:t>
      </w:r>
      <w:r w:rsidRPr="00575945">
        <w:t xml:space="preserve">Wanneer dit vergeleken wordt met tandenpoetsen, blijkt dat mechanische reiniging een duidelijke meerwaarde biedt. Door het effectief verwijderen van biofilm wordt de werking van </w:t>
      </w:r>
      <w:r w:rsidR="00BC6515">
        <w:t>CHX 0,12%</w:t>
      </w:r>
      <w:r w:rsidRPr="00575945">
        <w:t xml:space="preserve"> versterkt, wat resulteert in betere klinische uitkomsten. Zo tonen Vidal et al. (2017) een significante verkorting van de beademingsduur (p = 0,018) en rapporteren Sozkes et al. (2023) een reductie van VAP met 33% (RR = 0,67) bij combinatie van tandenpoetsen en </w:t>
      </w:r>
      <w:r w:rsidR="00BC6515">
        <w:lastRenderedPageBreak/>
        <w:t>CHX 0,12%</w:t>
      </w:r>
      <w:r w:rsidRPr="00575945">
        <w:t xml:space="preserve">. Dit wijst erop dat tandenpoetsen effectiever is dan het gebruik van swabs met </w:t>
      </w:r>
      <w:r w:rsidR="00BC6515">
        <w:t xml:space="preserve">CHX 0,12% </w:t>
      </w:r>
      <w:r w:rsidRPr="00575945">
        <w:t>alleen.</w:t>
      </w:r>
      <w:r>
        <w:t xml:space="preserve"> </w:t>
      </w:r>
      <w:r w:rsidRPr="00575945">
        <w:t xml:space="preserve">Voor </w:t>
      </w:r>
      <w:r w:rsidR="00F602DA" w:rsidRPr="00575945">
        <w:t>cardio chirurgische</w:t>
      </w:r>
      <w:r w:rsidRPr="00575945">
        <w:t xml:space="preserve"> patiënten lijkt </w:t>
      </w:r>
      <w:r w:rsidR="00BC6515">
        <w:t xml:space="preserve">CHX 0,12% </w:t>
      </w:r>
      <w:r w:rsidRPr="00575945">
        <w:t xml:space="preserve">wel nog een meerwaarde te hebben, aangezien de beademingsduur hier kort is en een daling in luchtweginfecties wordt vastgesteld. Voor de algemene </w:t>
      </w:r>
      <w:r w:rsidR="007F3B84">
        <w:t>IZ</w:t>
      </w:r>
      <w:r w:rsidRPr="00575945">
        <w:t>-populatie wegen de nadelen echter vaker op tegen de voordelen.</w:t>
      </w:r>
    </w:p>
    <w:p w14:paraId="504AF227" w14:textId="77777777" w:rsidR="00060EFA" w:rsidRDefault="00060EFA" w:rsidP="007D15F2"/>
    <w:p w14:paraId="24CE6A03" w14:textId="77777777" w:rsidR="00060EFA" w:rsidRDefault="00060EFA" w:rsidP="007D15F2"/>
    <w:p w14:paraId="478D1714" w14:textId="77777777" w:rsidR="00060EFA" w:rsidRDefault="00060EFA" w:rsidP="007D15F2"/>
    <w:p w14:paraId="439BFCEE" w14:textId="77777777" w:rsidR="00060EFA" w:rsidRDefault="00060EFA" w:rsidP="007D15F2"/>
    <w:p w14:paraId="2D7DF39E" w14:textId="77777777" w:rsidR="00060EFA" w:rsidRDefault="00060EFA" w:rsidP="007D15F2"/>
    <w:p w14:paraId="35341C05" w14:textId="77777777" w:rsidR="00060EFA" w:rsidRDefault="00060EFA" w:rsidP="007D15F2"/>
    <w:p w14:paraId="001C71B9" w14:textId="77777777" w:rsidR="00060EFA" w:rsidRDefault="00060EFA" w:rsidP="007D15F2"/>
    <w:p w14:paraId="33967E92" w14:textId="77777777" w:rsidR="00060EFA" w:rsidRDefault="00060EFA" w:rsidP="007D15F2"/>
    <w:p w14:paraId="0623332B" w14:textId="77777777" w:rsidR="00060EFA" w:rsidRDefault="00060EFA" w:rsidP="007D15F2"/>
    <w:p w14:paraId="6F08A4EB" w14:textId="77777777" w:rsidR="00060EFA" w:rsidRDefault="00060EFA" w:rsidP="007D15F2"/>
    <w:p w14:paraId="09BCE014" w14:textId="77777777" w:rsidR="00060EFA" w:rsidRDefault="00060EFA" w:rsidP="007D15F2"/>
    <w:p w14:paraId="7674B941" w14:textId="77777777" w:rsidR="00060EFA" w:rsidRDefault="00060EFA" w:rsidP="007D15F2"/>
    <w:p w14:paraId="4B402D48" w14:textId="77777777" w:rsidR="00575945" w:rsidRDefault="00575945" w:rsidP="007D15F2"/>
    <w:p w14:paraId="7C8F4BB7" w14:textId="77777777" w:rsidR="00575945" w:rsidRDefault="00575945" w:rsidP="007D15F2"/>
    <w:p w14:paraId="28A5CEFB" w14:textId="77777777" w:rsidR="00575945" w:rsidRDefault="00575945" w:rsidP="007D15F2"/>
    <w:p w14:paraId="4CE96F09" w14:textId="77777777" w:rsidR="00575945" w:rsidRDefault="00575945" w:rsidP="007D15F2"/>
    <w:p w14:paraId="48E41879" w14:textId="77777777" w:rsidR="00575945" w:rsidRDefault="00575945" w:rsidP="007D15F2"/>
    <w:p w14:paraId="1AEC0071" w14:textId="77777777" w:rsidR="00575945" w:rsidRDefault="00575945" w:rsidP="007D15F2"/>
    <w:p w14:paraId="6EEA9419" w14:textId="77777777" w:rsidR="00575945" w:rsidRDefault="00575945" w:rsidP="007D15F2"/>
    <w:p w14:paraId="2081EB05" w14:textId="77777777" w:rsidR="00575945" w:rsidRDefault="00575945" w:rsidP="007D15F2"/>
    <w:p w14:paraId="72487A6E" w14:textId="77777777" w:rsidR="00575945" w:rsidRDefault="00575945" w:rsidP="007D15F2"/>
    <w:p w14:paraId="5A95BA45" w14:textId="77777777" w:rsidR="0009700F" w:rsidRDefault="0009700F" w:rsidP="007D15F2"/>
    <w:p w14:paraId="58379AEE" w14:textId="77777777" w:rsidR="0009700F" w:rsidRDefault="0009700F" w:rsidP="007D15F2"/>
    <w:p w14:paraId="6559BD43" w14:textId="77777777" w:rsidR="0009700F" w:rsidRDefault="0009700F" w:rsidP="007D15F2"/>
    <w:p w14:paraId="7B876EFA" w14:textId="77777777" w:rsidR="00575945" w:rsidRDefault="00575945" w:rsidP="007D15F2"/>
    <w:p w14:paraId="0B6DD6E1" w14:textId="4479C3BD" w:rsidR="00456E7F" w:rsidRDefault="00456E7F" w:rsidP="00956A3C">
      <w:pPr>
        <w:pStyle w:val="Kop1"/>
      </w:pPr>
      <w:bookmarkStart w:id="38" w:name="_Toc170808668"/>
      <w:bookmarkStart w:id="39" w:name="_Toc230555965"/>
      <w:r>
        <w:lastRenderedPageBreak/>
        <w:t>Conclusie</w:t>
      </w:r>
      <w:bookmarkEnd w:id="38"/>
      <w:bookmarkEnd w:id="39"/>
    </w:p>
    <w:p w14:paraId="000B592D" w14:textId="7F4098D4" w:rsidR="006F5FBB" w:rsidRDefault="006F5FBB" w:rsidP="006F5FBB">
      <w:r>
        <w:t xml:space="preserve">Deze bachelorproef </w:t>
      </w:r>
      <w:r w:rsidR="008E189D">
        <w:t>heeft</w:t>
      </w:r>
      <w:r>
        <w:t xml:space="preserve"> als doel om, op basis van wetenschappelijke literatuur, de meerwaarde te onderzoeken van systematisch tandenpoetsen ten opzichte van het gebruik van swabs met </w:t>
      </w:r>
      <w:r w:rsidR="00BC6515">
        <w:t xml:space="preserve">CHX 0,12% </w:t>
      </w:r>
      <w:r>
        <w:t xml:space="preserve">bij geïntubeerde patiënten op de </w:t>
      </w:r>
      <w:r w:rsidR="00F76FEB">
        <w:rPr>
          <w:rFonts w:cstheme="minorBidi"/>
          <w:lang w:eastAsia="nl-BE"/>
        </w:rPr>
        <w:t>IZ</w:t>
      </w:r>
      <w:r>
        <w:t>. De centrale onderzoeksvraag luidde of tandenpoetsen een effectievere bijdrage levert aan evidence-based mondzorg en het verminderen van infectierisico’s, in het bijzonder</w:t>
      </w:r>
      <w:r w:rsidR="00415F15">
        <w:t xml:space="preserve"> </w:t>
      </w:r>
      <w:r w:rsidR="00415F15" w:rsidRPr="00415F15">
        <w:t>VAP</w:t>
      </w:r>
      <w:r>
        <w:t>. Op basis van de uitgevoerde literatuurstudie kan geconcludeerd worden dat deze doelstelling werd bereikt en dat er een duidelijk en onderbouwd antwoord geformuleerd kon worden op de onderzoeksvraag.</w:t>
      </w:r>
    </w:p>
    <w:p w14:paraId="4E68C8D9" w14:textId="77777777" w:rsidR="006F5FBB" w:rsidRDefault="006F5FBB" w:rsidP="006F5FBB"/>
    <w:p w14:paraId="24EE11D5" w14:textId="21D1B54A" w:rsidR="006F5FBB" w:rsidRDefault="006F5FBB" w:rsidP="006F5FBB">
      <w:r>
        <w:t xml:space="preserve">De belangrijkste bevinding uit deze studie is dat mechanische reiniging, in de vorm van systematisch tandenpoetsen, een essentiële interventie vormt binnen de mondzorg bij geïntubeerde patiënten. Verschillende studies tonen aan dat tandenpoetsen noodzakelijk is voor het effectief verwijderen van tandplaque en bacteriële biofilm, die een belangrijke bron vormen van pathogene micro-organismen in de mondholte (Santos et al., 2024; Vidal et al., 2017). Deze biofilm speelt een centrale rol in het ontstaan van </w:t>
      </w:r>
      <w:r w:rsidR="00415F15" w:rsidRPr="00415F15">
        <w:t>VAP</w:t>
      </w:r>
      <w:r w:rsidR="00415F15">
        <w:t xml:space="preserve"> </w:t>
      </w:r>
      <w:r>
        <w:t xml:space="preserve">doordat micro-organismen via micro-aspiratie de lagere luchtwegen kunnen bereiken (Simmons et al., 2024). In tegenstelling tot deze mechanische aanpak bieden swabs met </w:t>
      </w:r>
      <w:r w:rsidR="00BC6515">
        <w:t xml:space="preserve">CHX 0,12% </w:t>
      </w:r>
      <w:r>
        <w:t>slechts een oppervlakkige reiniging en zijn ze onvoldoende in staat om de biofilm structureel te verstoren (Kelly et al., 2023).</w:t>
      </w:r>
    </w:p>
    <w:p w14:paraId="5C2EDB97" w14:textId="77777777" w:rsidR="006F5FBB" w:rsidRDefault="006F5FBB" w:rsidP="006F5FBB"/>
    <w:p w14:paraId="0CAB0713" w14:textId="2357E112" w:rsidR="006F5FBB" w:rsidRDefault="006F5FBB" w:rsidP="006F5FBB">
      <w:r>
        <w:t xml:space="preserve">Daarnaast blijkt uit de literatuur dat dagelijks tandenpoetsen niet alleen leidt tot een verbeterde mondhygiëne, maar ook tot klinisch relevante uitkomsten. Zo wordt een significante reductie van </w:t>
      </w:r>
      <w:r w:rsidR="00AA3BD6">
        <w:t xml:space="preserve">een in het ziekenhuis opgelopen </w:t>
      </w:r>
      <w:r>
        <w:t xml:space="preserve">pneumonie vastgesteld, evenals een verkorting van de beademingsduur en de opnameduur op de </w:t>
      </w:r>
      <w:r w:rsidR="00F76FEB">
        <w:rPr>
          <w:rFonts w:cstheme="minorBidi"/>
          <w:lang w:eastAsia="nl-BE"/>
        </w:rPr>
        <w:t>IZ</w:t>
      </w:r>
      <w:r>
        <w:t xml:space="preserve"> (Ehrenzeller &amp; Klompas, 2024). Deze bevindingen tonen aan dat tandenpoetsen niet enkel een </w:t>
      </w:r>
      <w:r w:rsidR="006A46B2">
        <w:t>basiszorginterventie</w:t>
      </w:r>
      <w:r>
        <w:t xml:space="preserve"> is, maar een directe impact heeft op patiëntveiligheid en herstel.</w:t>
      </w:r>
    </w:p>
    <w:p w14:paraId="183B27DD" w14:textId="77777777" w:rsidR="006F5FBB" w:rsidRDefault="006F5FBB" w:rsidP="006F5FBB"/>
    <w:p w14:paraId="30751976" w14:textId="028392BC" w:rsidR="006F5FBB" w:rsidRDefault="005952A0" w:rsidP="006F5FBB">
      <w:r w:rsidRPr="005952A0">
        <w:t xml:space="preserve">Wat betreft het gebruik van </w:t>
      </w:r>
      <w:r w:rsidR="00BC6515">
        <w:t xml:space="preserve">CHX 0,12% </w:t>
      </w:r>
      <w:r w:rsidRPr="005952A0">
        <w:t xml:space="preserve">toont de literatuur een genuanceerd beeld. Hoewel het middel beschikt over antibacteriële eigenschappen en kan bijdragen aan het verminderen van de microbiële belasting in de mond, blijkt het als afzonderlijke interventie onvoldoende </w:t>
      </w:r>
      <w:r w:rsidRPr="005952A0">
        <w:lastRenderedPageBreak/>
        <w:t xml:space="preserve">effectief. Recente internationale richtlijnen, zoals die van de AACN, adviseren dan ook om het routinematig gebruik bij de algemene </w:t>
      </w:r>
      <w:r w:rsidR="007F3B84">
        <w:t>IZ</w:t>
      </w:r>
      <w:r w:rsidRPr="005952A0">
        <w:t>-populatie te stoppen, onder andere vanwege een beschreven trend naar verhoogde mortaliteit bij niet-</w:t>
      </w:r>
      <w:r w:rsidR="00F602DA" w:rsidRPr="005952A0">
        <w:t>cardio chirurgische</w:t>
      </w:r>
      <w:r w:rsidRPr="005952A0">
        <w:t xml:space="preserve"> patiënten (Simmons et al., 2024).</w:t>
      </w:r>
      <w:r>
        <w:t xml:space="preserve"> </w:t>
      </w:r>
      <w:r w:rsidR="006F5FBB">
        <w:t xml:space="preserve">Bovendien worden mogelijke neveneffecten en een gebrek aan impact op harde klinische uitkomsten, zoals mortaliteit en opnameduur, gerapporteerd. Daarentegen blijkt dat </w:t>
      </w:r>
      <w:r w:rsidR="00BC6515">
        <w:t xml:space="preserve">CHX 0,12% </w:t>
      </w:r>
      <w:r w:rsidR="00B34ED5">
        <w:t xml:space="preserve">met een swab </w:t>
      </w:r>
      <w:r w:rsidR="006F5FBB">
        <w:t>wel een meerwaarde kan hebben wanneer het gecombineerd wordt met tandenpoetsen, wat het belang van mechanische biofilmverstoring opnieuw bevestigt (Sozkes &amp; Sozkes, 2023).</w:t>
      </w:r>
    </w:p>
    <w:p w14:paraId="7DF72BF6" w14:textId="77777777" w:rsidR="00296378" w:rsidRDefault="00296378" w:rsidP="006F5FBB"/>
    <w:p w14:paraId="2020651B" w14:textId="533C98DB" w:rsidR="006F5FBB" w:rsidRDefault="00296378" w:rsidP="006F5FBB">
      <w:r w:rsidRPr="00296378">
        <w:t xml:space="preserve">De interpretatie van deze bevindingen binnen de context van de stageplaats, namelijk de </w:t>
      </w:r>
      <w:r w:rsidR="00F76FEB">
        <w:rPr>
          <w:rFonts w:cstheme="minorBidi"/>
          <w:lang w:eastAsia="nl-BE"/>
        </w:rPr>
        <w:t>IZ</w:t>
      </w:r>
      <w:r w:rsidRPr="00296378">
        <w:t xml:space="preserve"> van </w:t>
      </w:r>
      <w:r w:rsidR="00AA3BD6">
        <w:t xml:space="preserve">het </w:t>
      </w:r>
      <w:r w:rsidRPr="00296378">
        <w:t>Noorderhart</w:t>
      </w:r>
      <w:r w:rsidR="00AA3BD6">
        <w:t>ziekenhuis te</w:t>
      </w:r>
      <w:r w:rsidRPr="00296378">
        <w:t xml:space="preserve"> Pelt, toont een duidelijke discrepantie tussen </w:t>
      </w:r>
      <w:r w:rsidR="00504BEC">
        <w:t>de theorie</w:t>
      </w:r>
      <w:r w:rsidRPr="00296378">
        <w:t xml:space="preserve"> en praktijk. Ondanks de aanwezigheid van een protocol waarin tandenpoetsen als standaardinterventie wordt aanbevolen, werd tijdens de stage vastgesteld dat de uitvoering van mondzorg varieert tussen verpleegkundigen en dat er in de praktijk frequent gekozen wordt voor swabs </w:t>
      </w:r>
      <w:r w:rsidR="0066143F">
        <w:rPr>
          <w:rFonts w:cstheme="minorBidi"/>
          <w:lang w:eastAsia="nl-BE"/>
        </w:rPr>
        <w:t xml:space="preserve">met CHX 0,12% </w:t>
      </w:r>
      <w:r w:rsidRPr="00296378">
        <w:t xml:space="preserve"> omwille van tijdsdruk en gebruiksgemak. Deze observatie sluit aan bij wat Kelly et al. (2023) beschrijven als een mogelijk “halo-effect”, waarbij gerapporteerde zorg in studies vaak gunstiger wordt voorgesteld dan de werkelijke klinische praktijk.</w:t>
      </w:r>
      <w:r w:rsidR="007F4C09">
        <w:t xml:space="preserve"> </w:t>
      </w:r>
      <w:r w:rsidR="006F5FBB">
        <w:t>Deze variatie in handelen kan leiden tot een verminderde effectiviteit van mondzorg en een verhoogd risico op infecties, wat indruist tegen de principes van evidence-based practice en kwaliteitsvolle zorg (Hellyer et al., 2016).</w:t>
      </w:r>
    </w:p>
    <w:p w14:paraId="15D38112" w14:textId="77777777" w:rsidR="006F5FBB" w:rsidRDefault="006F5FBB" w:rsidP="006F5FBB"/>
    <w:p w14:paraId="6E0B5538" w14:textId="77777777" w:rsidR="006F5FBB" w:rsidRDefault="006F5FBB" w:rsidP="006F5FBB">
      <w:r>
        <w:t>Vanuit een breder perspectief tonen deze resultaten aan dat mondzorg bij geïntubeerde patiënten niet louter een technische handeling is, maar een essentieel onderdeel van kwalitatieve, veilige en patiëntgerichte zorg. Het systematisch toepassen van tandenpoetsen draagt bij aan meerdere kwaliteitscriteria, waaronder effectiviteit, veiligheid en patiëntgerichtheid (Van Haecht, 2021). Tegelijkertijd benadrukken de bevindingen het belang van kennis, attitude en organisatie binnen het verpleegkundig team om evidence-based richtlijnen effectief te implementeren in de praktijk.</w:t>
      </w:r>
    </w:p>
    <w:p w14:paraId="42D18146" w14:textId="77777777" w:rsidR="000056C7" w:rsidRDefault="000056C7" w:rsidP="007D15F2"/>
    <w:p w14:paraId="4DF676C6" w14:textId="526D2EEB" w:rsidR="0042790C" w:rsidRPr="0042790C" w:rsidRDefault="0042790C" w:rsidP="0042790C">
      <w:r w:rsidRPr="0042790C">
        <w:t xml:space="preserve">Samenvattend kan geconcludeerd worden dat systematisch tandenpoetsen een duidelijke meerwaarde heeft ten opzichte van het gebruik van swabs met </w:t>
      </w:r>
      <w:r w:rsidR="00BC6515">
        <w:t>CHX 0,12%</w:t>
      </w:r>
      <w:r w:rsidRPr="0042790C">
        <w:t xml:space="preserve"> als afzonderlijke </w:t>
      </w:r>
      <w:r w:rsidRPr="0042790C">
        <w:lastRenderedPageBreak/>
        <w:t xml:space="preserve">interventie. Tandenpoetsen vormt een essentiële pijler binnen evidence-based mondzorg bij geïntubeerde patiënten en draagt aantoonbaar bij aan het verminderen van infectierisico’s en het verbeteren van klinische uitkomsten. Zo wordt een risicoreductie van 33% voor </w:t>
      </w:r>
      <w:r w:rsidR="00415F15" w:rsidRPr="00415F15">
        <w:t xml:space="preserve">VAP </w:t>
      </w:r>
      <w:r w:rsidRPr="0042790C">
        <w:t xml:space="preserve">(RR 0,67) en een 19% lagere mortaliteit op de </w:t>
      </w:r>
      <w:r w:rsidR="00F76FEB">
        <w:rPr>
          <w:rFonts w:cstheme="minorBidi"/>
          <w:lang w:eastAsia="nl-BE"/>
        </w:rPr>
        <w:t>IZ</w:t>
      </w:r>
      <w:r w:rsidRPr="0042790C">
        <w:t xml:space="preserve"> (RR 0,81) gerapporteerd (Ehrenzeller &amp; Klompas, 2024). Bovendien bedraagt de Number Needed to Treat (NNT) 12, wat betekent dat slechts twaalf patiënten dagelijks hun tanden moeten laten poetsen om één geval van ziekenhuispneumonie te voorkomen.</w:t>
      </w:r>
      <w:r w:rsidR="000C58D6">
        <w:t xml:space="preserve"> </w:t>
      </w:r>
      <w:r w:rsidRPr="0042790C">
        <w:t>Om deze meerwaarde volledig te benutten, is het noodzakelijk dat deze interventie consequent en uniform wordt toegepast binnen de klinische praktijk. Hiermee wordt niet alleen de kwaliteit van zorg verhoogd, maar ook de veiligheid en het welzijn van de patiënt optimaal ondersteund.</w:t>
      </w:r>
    </w:p>
    <w:p w14:paraId="332C1FE9" w14:textId="77777777" w:rsidR="00150986" w:rsidRDefault="00150986" w:rsidP="007D15F2"/>
    <w:p w14:paraId="729AA2EB" w14:textId="77777777" w:rsidR="00150986" w:rsidRDefault="00150986" w:rsidP="007D15F2"/>
    <w:p w14:paraId="60C360FE" w14:textId="77777777" w:rsidR="00150986" w:rsidRDefault="00150986" w:rsidP="007D15F2"/>
    <w:p w14:paraId="60E5BCC9" w14:textId="77777777" w:rsidR="00150986" w:rsidRDefault="00150986" w:rsidP="007D15F2"/>
    <w:p w14:paraId="78BF557C" w14:textId="77777777" w:rsidR="00150986" w:rsidRDefault="00150986" w:rsidP="007D15F2"/>
    <w:p w14:paraId="3C05436A" w14:textId="77777777" w:rsidR="00150986" w:rsidRDefault="00150986" w:rsidP="007D15F2"/>
    <w:p w14:paraId="50FC08DD" w14:textId="77777777" w:rsidR="00150986" w:rsidRDefault="00150986" w:rsidP="007D15F2"/>
    <w:p w14:paraId="523C5D63" w14:textId="77777777" w:rsidR="00150986" w:rsidRDefault="00150986" w:rsidP="007D15F2"/>
    <w:p w14:paraId="75C8D0C1" w14:textId="77777777" w:rsidR="00150986" w:rsidRDefault="00150986" w:rsidP="007D15F2"/>
    <w:p w14:paraId="512D293F" w14:textId="77777777" w:rsidR="00150986" w:rsidRDefault="00150986" w:rsidP="007D15F2"/>
    <w:p w14:paraId="4851E0C7" w14:textId="77777777" w:rsidR="00150986" w:rsidRDefault="00150986" w:rsidP="007D15F2"/>
    <w:p w14:paraId="3246136D" w14:textId="77777777" w:rsidR="00150986" w:rsidRDefault="00150986" w:rsidP="007D15F2"/>
    <w:p w14:paraId="47E88C97" w14:textId="77777777" w:rsidR="00150986" w:rsidRDefault="00150986" w:rsidP="007D15F2"/>
    <w:p w14:paraId="2A8BC1E7" w14:textId="77777777" w:rsidR="00150986" w:rsidRDefault="00150986" w:rsidP="007D15F2"/>
    <w:p w14:paraId="2A5ED9FA" w14:textId="77777777" w:rsidR="00150986" w:rsidRDefault="00150986" w:rsidP="007D15F2"/>
    <w:p w14:paraId="093D366B" w14:textId="77777777" w:rsidR="00150986" w:rsidRDefault="00150986" w:rsidP="007D15F2"/>
    <w:p w14:paraId="6423BBD1" w14:textId="77777777" w:rsidR="00150986" w:rsidRDefault="00150986" w:rsidP="007D15F2"/>
    <w:p w14:paraId="12521843" w14:textId="77777777" w:rsidR="002D36BA" w:rsidRDefault="002D36BA" w:rsidP="007D15F2"/>
    <w:p w14:paraId="17A61B73" w14:textId="77777777" w:rsidR="00150986" w:rsidRDefault="00150986" w:rsidP="007D15F2"/>
    <w:p w14:paraId="48B60994" w14:textId="0C505237" w:rsidR="000056C7" w:rsidRPr="007D15F2" w:rsidRDefault="000056C7" w:rsidP="00956A3C">
      <w:pPr>
        <w:pStyle w:val="Kop1"/>
      </w:pPr>
      <w:bookmarkStart w:id="40" w:name="_Toc170808669"/>
      <w:bookmarkStart w:id="41" w:name="_Toc230555966"/>
      <w:r>
        <w:lastRenderedPageBreak/>
        <w:t>Aanbevelingen voor verpleegkundig werkveld</w:t>
      </w:r>
      <w:bookmarkEnd w:id="40"/>
      <w:bookmarkEnd w:id="41"/>
    </w:p>
    <w:p w14:paraId="2B168B51" w14:textId="38366F24" w:rsidR="00562A51" w:rsidRPr="00562A51" w:rsidRDefault="00562A51" w:rsidP="00630B83">
      <w:pPr>
        <w:pStyle w:val="Kop2"/>
      </w:pPr>
      <w:bookmarkStart w:id="42" w:name="_Toc230555967"/>
      <w:r w:rsidRPr="00562A51">
        <w:t>Aanbevelingen voor het verpleegkundig werkveld</w:t>
      </w:r>
      <w:bookmarkEnd w:id="42"/>
    </w:p>
    <w:p w14:paraId="1AEB60FE" w14:textId="422ABB04" w:rsidR="00562A51" w:rsidRPr="00562A51" w:rsidRDefault="00562A51" w:rsidP="00562A51">
      <w:r w:rsidRPr="00562A51">
        <w:t xml:space="preserve">Op basis van de bevindingen uit deze bachelorproef worden concrete en haalbare aanbevelingen geformuleerd voor het verpleegkundig werkveld, met name voor de afdeling </w:t>
      </w:r>
      <w:r w:rsidR="00F76FEB">
        <w:rPr>
          <w:rFonts w:cstheme="minorBidi"/>
          <w:lang w:eastAsia="nl-BE"/>
        </w:rPr>
        <w:t>IZ</w:t>
      </w:r>
      <w:r w:rsidRPr="00562A51">
        <w:t xml:space="preserve"> van </w:t>
      </w:r>
      <w:r w:rsidR="0018388A">
        <w:t xml:space="preserve">het </w:t>
      </w:r>
      <w:r w:rsidRPr="00562A51">
        <w:t>Noorderhart</w:t>
      </w:r>
      <w:r w:rsidR="0018388A">
        <w:t>ziekenhuis te</w:t>
      </w:r>
      <w:r w:rsidRPr="00562A51">
        <w:t xml:space="preserve"> Pelt. Deze aanbevelingen zijn gericht op het verbeteren van de kwaliteit, uniformiteit en evidence-based uitvoering van mondzorg bij geïntubeerde patiënten, met aandacht voor effectiviteit, veiligheid en efficiëntie (Van Haecht, 2021).</w:t>
      </w:r>
    </w:p>
    <w:p w14:paraId="52F4BD73" w14:textId="1EB2E72E" w:rsidR="00562A51" w:rsidRPr="00562A51" w:rsidRDefault="00562A51" w:rsidP="00562A51"/>
    <w:p w14:paraId="1214C211" w14:textId="1F95BC96" w:rsidR="00562A51" w:rsidRPr="00562A51" w:rsidRDefault="00562A51" w:rsidP="00630B83">
      <w:pPr>
        <w:pStyle w:val="Kop2"/>
      </w:pPr>
      <w:bookmarkStart w:id="43" w:name="_Toc230555968"/>
      <w:r w:rsidRPr="00562A51">
        <w:t>Systematisch tandenpoetsen als standaardzorg</w:t>
      </w:r>
      <w:bookmarkEnd w:id="43"/>
    </w:p>
    <w:p w14:paraId="6FD95E2D" w14:textId="7FE12234" w:rsidR="00344D33" w:rsidRDefault="00815E9F" w:rsidP="00815E9F">
      <w:r>
        <w:t>Uit de literatuur blijkt dat mechanische verwijdering van biofilm een essentieel onderdeel is van effectieve mondzorg bij geïntubeerde patiënten. Daarom wordt aanbevolen om tandenpoetsen met een zachte tandenborstel</w:t>
      </w:r>
      <w:r w:rsidR="00BE5043">
        <w:t xml:space="preserve"> (met of zonder water of tandpasta)</w:t>
      </w:r>
      <w:r>
        <w:t xml:space="preserve"> systematisch te implementeren als standaardinterventie, met een frequentie van minimaal tweemaal per dag (Ehrenzeller &amp; Klompas, 2024; Santos et al., 2024).</w:t>
      </w:r>
      <w:r w:rsidR="00AE0D5B">
        <w:t xml:space="preserve"> </w:t>
      </w:r>
    </w:p>
    <w:p w14:paraId="4DCC4462" w14:textId="77777777" w:rsidR="00344D33" w:rsidRDefault="00344D33" w:rsidP="00815E9F"/>
    <w:p w14:paraId="2A2993C4" w14:textId="2B487CD4" w:rsidR="00344D33" w:rsidRDefault="00815E9F" w:rsidP="00815E9F">
      <w:r>
        <w:t xml:space="preserve">Het routinematig gebruik van swabs met </w:t>
      </w:r>
      <w:r w:rsidR="00BC6515">
        <w:t>CHX 0,12%</w:t>
      </w:r>
      <w:r>
        <w:t xml:space="preserve"> wordt daarentegen niet langer aanbevolen voor de algemene </w:t>
      </w:r>
      <w:r w:rsidR="007F3B84">
        <w:t>IZ</w:t>
      </w:r>
      <w:r>
        <w:t>-populatie. Internationale richtlijnen en recente literatuur adviseren een actieve de-implementatie, gezien het beperkte klinische voordeel en de mogelijke associatie met een verhoogde mortaliteit bij niet-</w:t>
      </w:r>
      <w:r w:rsidR="00F602DA">
        <w:t>cardio chirurgische</w:t>
      </w:r>
      <w:r>
        <w:t xml:space="preserve"> patiënten (Simmons et al., 2024).</w:t>
      </w:r>
      <w:r w:rsidR="00AE0D5B">
        <w:t xml:space="preserve"> </w:t>
      </w:r>
    </w:p>
    <w:p w14:paraId="34B6724F" w14:textId="77777777" w:rsidR="00344D33" w:rsidRDefault="00344D33" w:rsidP="00815E9F"/>
    <w:p w14:paraId="2309A1D6" w14:textId="5D1C569A" w:rsidR="00815E9F" w:rsidRDefault="00BC6515" w:rsidP="00815E9F">
      <w:r>
        <w:t>CHX 0,12%</w:t>
      </w:r>
      <w:r w:rsidR="00815E9F">
        <w:t xml:space="preserve"> kan wel nog overwogen worden als aanvullende maatregel in combinatie met mechanische reiniging, of bij specifieke patiëntengroepen zoals </w:t>
      </w:r>
      <w:r w:rsidR="00F602DA">
        <w:t>cardio chirurgische</w:t>
      </w:r>
      <w:r w:rsidR="00815E9F">
        <w:t xml:space="preserve"> patiënten met een korte beademingsduur (Simmons et al., 2024).</w:t>
      </w:r>
    </w:p>
    <w:p w14:paraId="5F28231E" w14:textId="77777777" w:rsidR="00AE0D5B" w:rsidRDefault="00AE0D5B" w:rsidP="00815E9F"/>
    <w:p w14:paraId="5F9C32D0" w14:textId="4370C926" w:rsidR="00562A51" w:rsidRDefault="00815E9F" w:rsidP="00815E9F">
      <w:r>
        <w:t xml:space="preserve">Door tandenpoetsen structureel te integreren in de dagelijkse zorg wordt niet alleen de mondhygiëne verbeterd, maar ook het risico op </w:t>
      </w:r>
      <w:r w:rsidR="00415F15" w:rsidRPr="00415F15">
        <w:t>VAP</w:t>
      </w:r>
      <w:r w:rsidR="00415F15">
        <w:t xml:space="preserve"> </w:t>
      </w:r>
      <w:r>
        <w:t xml:space="preserve">significant verminderd en worden </w:t>
      </w:r>
      <w:r>
        <w:lastRenderedPageBreak/>
        <w:t xml:space="preserve">klinische uitkomsten, zoals beademingsduur en verblijfsduur op de </w:t>
      </w:r>
      <w:r w:rsidR="007F3B84">
        <w:t>IZ</w:t>
      </w:r>
      <w:r>
        <w:t>, gunstig beïnvloed (Ehrenzeller &amp; Klompas, 2024).</w:t>
      </w:r>
    </w:p>
    <w:p w14:paraId="70F47348" w14:textId="77777777" w:rsidR="00815E9F" w:rsidRPr="00562A51" w:rsidRDefault="00815E9F" w:rsidP="00815E9F"/>
    <w:p w14:paraId="06563AB9" w14:textId="20BEB937" w:rsidR="00562A51" w:rsidRPr="00562A51" w:rsidRDefault="00562A51" w:rsidP="00630B83">
      <w:pPr>
        <w:pStyle w:val="Kop2"/>
      </w:pPr>
      <w:bookmarkStart w:id="44" w:name="_Toc230555969"/>
      <w:r w:rsidRPr="00562A51">
        <w:t>Optimaliseren en verduidelijken van het mondzorgprotocol</w:t>
      </w:r>
      <w:bookmarkEnd w:id="44"/>
    </w:p>
    <w:p w14:paraId="35176C07" w14:textId="77777777" w:rsidR="00562A51" w:rsidRPr="00562A51" w:rsidRDefault="00562A51" w:rsidP="00562A51">
      <w:r w:rsidRPr="00562A51">
        <w:t>Hoewel er reeds een protocol aanwezig is, blijkt uit de praktijk dat de toepassing ervan varieert. Daarom is het noodzakelijk om het bestaande protocol te actualiseren en te verduidelijken.</w:t>
      </w:r>
    </w:p>
    <w:p w14:paraId="5E981172" w14:textId="77777777" w:rsidR="00562A51" w:rsidRPr="00562A51" w:rsidRDefault="00562A51" w:rsidP="00562A51">
      <w:r w:rsidRPr="00562A51">
        <w:t>Het protocol moet concreet beschrijven:</w:t>
      </w:r>
    </w:p>
    <w:p w14:paraId="0AE23881" w14:textId="77777777" w:rsidR="00562A51" w:rsidRPr="00562A51" w:rsidRDefault="00562A51" w:rsidP="003B53FB">
      <w:pPr>
        <w:numPr>
          <w:ilvl w:val="0"/>
          <w:numId w:val="16"/>
        </w:numPr>
      </w:pPr>
      <w:r w:rsidRPr="00562A51">
        <w:t xml:space="preserve">frequentie (minimaal 2x/dag tandenpoetsen) </w:t>
      </w:r>
    </w:p>
    <w:p w14:paraId="239E6A88" w14:textId="419C7B42" w:rsidR="00562A51" w:rsidRPr="00562A51" w:rsidRDefault="00562A51" w:rsidP="003B53FB">
      <w:pPr>
        <w:numPr>
          <w:ilvl w:val="0"/>
          <w:numId w:val="16"/>
        </w:numPr>
      </w:pPr>
      <w:r w:rsidRPr="00562A51">
        <w:t xml:space="preserve">techniek (mechanische reiniging + suctie) </w:t>
      </w:r>
    </w:p>
    <w:p w14:paraId="0F69A9B1" w14:textId="61F6515E" w:rsidR="00562A51" w:rsidRPr="00562A51" w:rsidRDefault="00562A51" w:rsidP="003B53FB">
      <w:pPr>
        <w:numPr>
          <w:ilvl w:val="0"/>
          <w:numId w:val="16"/>
        </w:numPr>
      </w:pPr>
      <w:r w:rsidRPr="00562A51">
        <w:t xml:space="preserve">indicaties en beperkingen van </w:t>
      </w:r>
      <w:r w:rsidR="00BC6515">
        <w:t>CHX 0,12%</w:t>
      </w:r>
      <w:r w:rsidRPr="00562A51">
        <w:t xml:space="preserve"> (geen routinegebruik) </w:t>
      </w:r>
    </w:p>
    <w:p w14:paraId="4715F980" w14:textId="77777777" w:rsidR="00344D33" w:rsidRDefault="00344D33" w:rsidP="00562A51"/>
    <w:p w14:paraId="639FAD50" w14:textId="18065C77" w:rsidR="00562A51" w:rsidRDefault="00562A51" w:rsidP="00562A51">
      <w:r w:rsidRPr="00562A51">
        <w:t>Daarnaast wordt aanbevolen om een visuele flowchart op de afdeling te voorzien. Dit verlaagt de drempel in een context van tijdsdruk en ondersteunt uniforme zorgverlening.</w:t>
      </w:r>
    </w:p>
    <w:p w14:paraId="1B17B9B3" w14:textId="77777777" w:rsidR="00FD4430" w:rsidRDefault="00FD4430" w:rsidP="00562A51"/>
    <w:p w14:paraId="23F02894" w14:textId="76FF654A" w:rsidR="00B77A75" w:rsidRPr="00B77A75" w:rsidRDefault="009E4566" w:rsidP="00B77A75">
      <w:r w:rsidRPr="009E4566">
        <w:rPr>
          <w:noProof/>
        </w:rPr>
        <w:drawing>
          <wp:inline distT="0" distB="0" distL="0" distR="0" wp14:anchorId="3EDDB13B" wp14:editId="4FFE51A5">
            <wp:extent cx="5731510" cy="3552190"/>
            <wp:effectExtent l="0" t="0" r="2540" b="0"/>
            <wp:docPr id="11975578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57840" name=""/>
                    <pic:cNvPicPr/>
                  </pic:nvPicPr>
                  <pic:blipFill>
                    <a:blip r:embed="rId21"/>
                    <a:stretch>
                      <a:fillRect/>
                    </a:stretch>
                  </pic:blipFill>
                  <pic:spPr>
                    <a:xfrm>
                      <a:off x="0" y="0"/>
                      <a:ext cx="5731510" cy="3552190"/>
                    </a:xfrm>
                    <a:prstGeom prst="rect">
                      <a:avLst/>
                    </a:prstGeom>
                  </pic:spPr>
                </pic:pic>
              </a:graphicData>
            </a:graphic>
          </wp:inline>
        </w:drawing>
      </w:r>
    </w:p>
    <w:p w14:paraId="7FC8B0DF" w14:textId="564C1F08" w:rsidR="00562A51" w:rsidRPr="00562A51" w:rsidRDefault="00562A51" w:rsidP="00562A51"/>
    <w:p w14:paraId="513660E8" w14:textId="6AB27E5B" w:rsidR="00562A51" w:rsidRPr="00562A51" w:rsidRDefault="00562A51" w:rsidP="00630B83">
      <w:pPr>
        <w:pStyle w:val="Kop2"/>
      </w:pPr>
      <w:bookmarkStart w:id="45" w:name="_Toc230555970"/>
      <w:r w:rsidRPr="00562A51">
        <w:lastRenderedPageBreak/>
        <w:t>Opleiding en sensibilisering van verpleegkundigen</w:t>
      </w:r>
      <w:bookmarkEnd w:id="45"/>
    </w:p>
    <w:p w14:paraId="2E3094E6" w14:textId="77777777" w:rsidR="00562A51" w:rsidRPr="00562A51" w:rsidRDefault="00562A51" w:rsidP="00562A51">
      <w:r w:rsidRPr="00562A51">
        <w:t>Een belangrijke voorwaarde voor succesvolle implementatie is het verhogen van kennis en bewustwording bij verpleegkundigen. Gerichte opleidingen moeten focussen op:</w:t>
      </w:r>
    </w:p>
    <w:p w14:paraId="18CD159F" w14:textId="77777777" w:rsidR="00562A51" w:rsidRPr="00562A51" w:rsidRDefault="00562A51" w:rsidP="003B53FB">
      <w:pPr>
        <w:numPr>
          <w:ilvl w:val="0"/>
          <w:numId w:val="17"/>
        </w:numPr>
      </w:pPr>
      <w:r w:rsidRPr="00562A51">
        <w:t xml:space="preserve">het belang van biofilmverwijdering </w:t>
      </w:r>
    </w:p>
    <w:p w14:paraId="0EC334FB" w14:textId="77777777" w:rsidR="00562A51" w:rsidRPr="00562A51" w:rsidRDefault="00562A51" w:rsidP="003B53FB">
      <w:pPr>
        <w:numPr>
          <w:ilvl w:val="0"/>
          <w:numId w:val="17"/>
        </w:numPr>
      </w:pPr>
      <w:r w:rsidRPr="00562A51">
        <w:t xml:space="preserve">klinische impact (minder VAP, kortere beademingsduur) </w:t>
      </w:r>
    </w:p>
    <w:p w14:paraId="71D427D8" w14:textId="23227459" w:rsidR="00562A51" w:rsidRDefault="00562A51" w:rsidP="003B53FB">
      <w:pPr>
        <w:numPr>
          <w:ilvl w:val="0"/>
          <w:numId w:val="17"/>
        </w:numPr>
      </w:pPr>
      <w:r w:rsidRPr="00562A51">
        <w:t xml:space="preserve">risico’s van routinematig </w:t>
      </w:r>
      <w:r w:rsidR="00806CFD">
        <w:t xml:space="preserve">CHX 0,12% </w:t>
      </w:r>
      <w:r w:rsidRPr="00562A51">
        <w:t xml:space="preserve">gebruik </w:t>
      </w:r>
    </w:p>
    <w:p w14:paraId="354F3155" w14:textId="77777777" w:rsidR="00BC55E4" w:rsidRPr="00562A51" w:rsidRDefault="00BC55E4" w:rsidP="00BC55E4">
      <w:pPr>
        <w:ind w:left="360"/>
      </w:pPr>
    </w:p>
    <w:p w14:paraId="73097F2E" w14:textId="77777777" w:rsidR="00562A51" w:rsidRPr="00562A51" w:rsidRDefault="00562A51" w:rsidP="00562A51">
      <w:r w:rsidRPr="00562A51">
        <w:t xml:space="preserve">Aanvullend wordt gewerkt met </w:t>
      </w:r>
      <w:r w:rsidRPr="00562A51">
        <w:rPr>
          <w:b/>
          <w:bCs/>
        </w:rPr>
        <w:t>bedside demonstraties</w:t>
      </w:r>
      <w:r w:rsidRPr="00562A51">
        <w:t xml:space="preserve"> en korte herhalingsmomenten. Door verpleegkundigen actief te betrekken, wordt de kans op gedragsverandering vergroot.</w:t>
      </w:r>
    </w:p>
    <w:p w14:paraId="4E60EF56" w14:textId="503AB447" w:rsidR="00562A51" w:rsidRPr="00562A51" w:rsidRDefault="00562A51" w:rsidP="00562A51"/>
    <w:p w14:paraId="77CA982C" w14:textId="50AA7950" w:rsidR="00562A51" w:rsidRPr="00562A51" w:rsidRDefault="00562A51" w:rsidP="00630B83">
      <w:pPr>
        <w:pStyle w:val="Kop2"/>
      </w:pPr>
      <w:bookmarkStart w:id="46" w:name="_Toc230555971"/>
      <w:r w:rsidRPr="00562A51">
        <w:t>Integratie in de dagelijkse zorg en rapportage</w:t>
      </w:r>
      <w:bookmarkEnd w:id="46"/>
    </w:p>
    <w:p w14:paraId="323CB956" w14:textId="77777777" w:rsidR="00562A51" w:rsidRDefault="00562A51" w:rsidP="00562A51">
      <w:r w:rsidRPr="00562A51">
        <w:t xml:space="preserve">Om tijdsdruk als barrière te ondervangen, moet tandenpoetsen gekoppeld worden aan vaste zorgmomenten (ochtend- en avondzorg). Hierdoor wordt het een </w:t>
      </w:r>
      <w:r w:rsidRPr="00562A51">
        <w:rPr>
          <w:b/>
          <w:bCs/>
        </w:rPr>
        <w:t>onvermijdbaar onderdeel van de routinezorg</w:t>
      </w:r>
      <w:r w:rsidRPr="00562A51">
        <w:t>.</w:t>
      </w:r>
    </w:p>
    <w:p w14:paraId="1EEA7459" w14:textId="77777777" w:rsidR="00BC55E4" w:rsidRPr="00562A51" w:rsidRDefault="00BC55E4" w:rsidP="00562A51"/>
    <w:p w14:paraId="5E9EDAB4" w14:textId="77777777" w:rsidR="00562A51" w:rsidRPr="00562A51" w:rsidRDefault="00562A51" w:rsidP="00562A51">
      <w:r w:rsidRPr="00562A51">
        <w:t>Daarnaast wordt aanbevolen om tandenpoetsen verplicht te registreren in het elektronisch patiëntendossier (EPD), met:</w:t>
      </w:r>
    </w:p>
    <w:p w14:paraId="0F3909A7" w14:textId="77777777" w:rsidR="00562A51" w:rsidRPr="00562A51" w:rsidRDefault="00562A51" w:rsidP="003B53FB">
      <w:pPr>
        <w:numPr>
          <w:ilvl w:val="0"/>
          <w:numId w:val="18"/>
        </w:numPr>
      </w:pPr>
      <w:r w:rsidRPr="00562A51">
        <w:t xml:space="preserve">een verplicht invulveld </w:t>
      </w:r>
    </w:p>
    <w:p w14:paraId="1A34127A" w14:textId="77777777" w:rsidR="00562A51" w:rsidRPr="00562A51" w:rsidRDefault="00562A51" w:rsidP="003B53FB">
      <w:pPr>
        <w:numPr>
          <w:ilvl w:val="0"/>
          <w:numId w:val="18"/>
        </w:numPr>
      </w:pPr>
      <w:r w:rsidRPr="00562A51">
        <w:t xml:space="preserve">een automatische melding indien &gt;12 uur niet uitgevoerd </w:t>
      </w:r>
    </w:p>
    <w:p w14:paraId="5AB59EBF" w14:textId="77777777" w:rsidR="00562A51" w:rsidRPr="00562A51" w:rsidRDefault="00562A51" w:rsidP="00562A51">
      <w:r w:rsidRPr="00562A51">
        <w:t>Dit verhoogt de naleving en maakt opvolging mogelijk.</w:t>
      </w:r>
    </w:p>
    <w:p w14:paraId="0497E9B8" w14:textId="6031C817" w:rsidR="00562A51" w:rsidRPr="00562A51" w:rsidRDefault="00562A51" w:rsidP="00562A51"/>
    <w:p w14:paraId="52EDF3A3" w14:textId="1FB6A152" w:rsidR="00562A51" w:rsidRPr="00562A51" w:rsidRDefault="00562A51" w:rsidP="00630B83">
      <w:pPr>
        <w:pStyle w:val="Kop2"/>
      </w:pPr>
      <w:bookmarkStart w:id="47" w:name="_Toc230555972"/>
      <w:r w:rsidRPr="00562A51">
        <w:t>Multidisciplinaire samenwerking en betrokkenheid</w:t>
      </w:r>
      <w:bookmarkEnd w:id="47"/>
    </w:p>
    <w:p w14:paraId="0DA88C1C" w14:textId="77777777" w:rsidR="00562A51" w:rsidRDefault="00562A51" w:rsidP="00562A51">
      <w:r w:rsidRPr="00562A51">
        <w:t>Voor een duurzame implementatie is betrokkenheid van meerdere disciplines noodzakelijk. Naast de hoofdverpleegkundige spelen ook referentieverpleegkundigen, artsen, kwaliteitsmedewerkers en de IT-dienst een actieve rol.</w:t>
      </w:r>
    </w:p>
    <w:p w14:paraId="5F1C1414" w14:textId="77777777" w:rsidR="00BC55E4" w:rsidRDefault="00BC55E4" w:rsidP="00562A51"/>
    <w:p w14:paraId="1CA53850" w14:textId="77777777" w:rsidR="00BC55E4" w:rsidRPr="00562A51" w:rsidRDefault="00BC55E4" w:rsidP="00562A51"/>
    <w:p w14:paraId="1613C420" w14:textId="77777777" w:rsidR="00562A51" w:rsidRPr="00562A51" w:rsidRDefault="00562A51" w:rsidP="00562A51">
      <w:r w:rsidRPr="00562A51">
        <w:lastRenderedPageBreak/>
        <w:t xml:space="preserve">Aanvullend wordt aanbevolen om per shift een </w:t>
      </w:r>
      <w:r w:rsidRPr="00562A51">
        <w:rPr>
          <w:b/>
          <w:bCs/>
        </w:rPr>
        <w:t>“Oral Care Champion”</w:t>
      </w:r>
      <w:r w:rsidRPr="00562A51">
        <w:t xml:space="preserve"> aan te stellen (referentieverpleegkundige), die:</w:t>
      </w:r>
    </w:p>
    <w:p w14:paraId="0F57AAB6" w14:textId="77777777" w:rsidR="00562A51" w:rsidRPr="00562A51" w:rsidRDefault="00562A51" w:rsidP="003B53FB">
      <w:pPr>
        <w:numPr>
          <w:ilvl w:val="0"/>
          <w:numId w:val="19"/>
        </w:numPr>
      </w:pPr>
      <w:r w:rsidRPr="00562A51">
        <w:t xml:space="preserve">collega’s ondersteunt </w:t>
      </w:r>
    </w:p>
    <w:p w14:paraId="313CCC9A" w14:textId="77777777" w:rsidR="00562A51" w:rsidRPr="00562A51" w:rsidRDefault="00562A51" w:rsidP="003B53FB">
      <w:pPr>
        <w:numPr>
          <w:ilvl w:val="0"/>
          <w:numId w:val="19"/>
        </w:numPr>
      </w:pPr>
      <w:r w:rsidRPr="00562A51">
        <w:t xml:space="preserve">naleving opvolgt </w:t>
      </w:r>
    </w:p>
    <w:p w14:paraId="04820A8A" w14:textId="77777777" w:rsidR="00562A51" w:rsidRPr="00562A51" w:rsidRDefault="00562A51" w:rsidP="003B53FB">
      <w:pPr>
        <w:numPr>
          <w:ilvl w:val="0"/>
          <w:numId w:val="19"/>
        </w:numPr>
      </w:pPr>
      <w:r w:rsidRPr="00562A51">
        <w:t xml:space="preserve">aanspreekpunt is op de werkvloer </w:t>
      </w:r>
    </w:p>
    <w:p w14:paraId="0BDAF467" w14:textId="77777777" w:rsidR="00562A51" w:rsidRPr="00562A51" w:rsidRDefault="00562A51" w:rsidP="00562A51">
      <w:r w:rsidRPr="00562A51">
        <w:t>Deze aanpak verhoogt de betrokkenheid en continuïteit van de implementatie.</w:t>
      </w:r>
    </w:p>
    <w:p w14:paraId="69DEC398" w14:textId="14625FD8" w:rsidR="00562A51" w:rsidRDefault="00562A51" w:rsidP="00562A51"/>
    <w:p w14:paraId="6B3C41C9" w14:textId="77777777" w:rsidR="00BC55E4" w:rsidRDefault="00BC55E4" w:rsidP="00562A51"/>
    <w:p w14:paraId="1A89E966" w14:textId="09508E34" w:rsidR="00E11FB9" w:rsidRDefault="00E11FB9" w:rsidP="00E11FB9">
      <w:r w:rsidRPr="00E11FB9">
        <w:rPr>
          <w:noProof/>
        </w:rPr>
        <w:drawing>
          <wp:inline distT="0" distB="0" distL="0" distR="0" wp14:anchorId="7FFFFC95" wp14:editId="63EA8654">
            <wp:extent cx="3668318" cy="5187097"/>
            <wp:effectExtent l="0" t="0" r="8890" b="0"/>
            <wp:docPr id="5682441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1369" cy="5205551"/>
                    </a:xfrm>
                    <a:prstGeom prst="rect">
                      <a:avLst/>
                    </a:prstGeom>
                    <a:noFill/>
                    <a:ln>
                      <a:noFill/>
                    </a:ln>
                  </pic:spPr>
                </pic:pic>
              </a:graphicData>
            </a:graphic>
          </wp:inline>
        </w:drawing>
      </w:r>
    </w:p>
    <w:p w14:paraId="478E0ADE" w14:textId="77777777" w:rsidR="00BC55E4" w:rsidRDefault="00BC55E4" w:rsidP="00E11FB9"/>
    <w:p w14:paraId="563F0171" w14:textId="77777777" w:rsidR="00BC55E4" w:rsidRDefault="00BC55E4" w:rsidP="00E11FB9"/>
    <w:p w14:paraId="5CBCD84A" w14:textId="77777777" w:rsidR="00BC55E4" w:rsidRDefault="00BC55E4" w:rsidP="00E11FB9"/>
    <w:p w14:paraId="665A7A4E" w14:textId="77777777" w:rsidR="00BC55E4" w:rsidRDefault="00BC55E4" w:rsidP="00E11FB9"/>
    <w:p w14:paraId="2202968E" w14:textId="25B30426" w:rsidR="00562A51" w:rsidRDefault="00562A51" w:rsidP="00630B83">
      <w:pPr>
        <w:pStyle w:val="Kop2"/>
      </w:pPr>
      <w:bookmarkStart w:id="48" w:name="_Toc230555973"/>
      <w:r w:rsidRPr="00562A51">
        <w:lastRenderedPageBreak/>
        <w:t>Implementatieplan</w:t>
      </w:r>
      <w:bookmarkEnd w:id="48"/>
    </w:p>
    <w:p w14:paraId="50908FF4" w14:textId="5628B3C7" w:rsidR="00061AF2" w:rsidRDefault="00FE55CE" w:rsidP="00061AF2">
      <w:r>
        <w:t xml:space="preserve">Zie bijlage </w:t>
      </w:r>
      <w:r w:rsidR="00D37FC7">
        <w:t>10.2</w:t>
      </w:r>
    </w:p>
    <w:p w14:paraId="7C04DED2" w14:textId="77777777" w:rsidR="00061AF2" w:rsidRDefault="00061AF2" w:rsidP="00061AF2"/>
    <w:p w14:paraId="3BE5CFE5" w14:textId="70A49D9D" w:rsidR="00061AF2" w:rsidRPr="00061AF2" w:rsidRDefault="00061AF2" w:rsidP="00061AF2">
      <w:r>
        <w:br w:type="page"/>
      </w:r>
    </w:p>
    <w:p w14:paraId="5969685E" w14:textId="7A25ACF6" w:rsidR="004D21B3" w:rsidRDefault="00061AF2" w:rsidP="00061AF2">
      <w:pPr>
        <w:pStyle w:val="Kop1"/>
      </w:pPr>
      <w:bookmarkStart w:id="49" w:name="_Toc230555982"/>
      <w:r>
        <w:lastRenderedPageBreak/>
        <w:t>Literatuurlijst</w:t>
      </w:r>
      <w:bookmarkEnd w:id="49"/>
    </w:p>
    <w:p w14:paraId="1B312A47" w14:textId="77777777" w:rsidR="00D80153" w:rsidRDefault="009B0F7D" w:rsidP="00D80153">
      <w:pPr>
        <w:pStyle w:val="Normaalweb"/>
        <w:spacing w:line="480" w:lineRule="auto"/>
        <w:ind w:left="720" w:hanging="720"/>
        <w:jc w:val="left"/>
      </w:pPr>
      <w:r w:rsidRPr="009B0F7D">
        <w:rPr>
          <w:b/>
          <w:bCs/>
        </w:rPr>
        <w:t>De Lacerda Vidal, C. F.,</w:t>
      </w:r>
      <w:r w:rsidRPr="009B0F7D">
        <w:t xml:space="preserve"> De Lacerda Vidal, A. K., De Moura Monteiro, J. G., Cavalcanti, A., Da Costa Henriques, A. P., Oliveira, M., Godoy, M., Coutinho, M., Sobral, P. D., Vilela, C. Â., Gomes, B., Leandro, M. A., Montarroyos, U., De Alencar Ximenes, R., &amp; Lacerda, H. R. (2017). Impact of oral hygiene involving toothbrushing versus chlorhexidine in the prevention of ventilator-associated pneumonia: a randomized study. </w:t>
      </w:r>
      <w:r w:rsidRPr="009B0F7D">
        <w:rPr>
          <w:i/>
          <w:iCs/>
        </w:rPr>
        <w:t>BMC Infectious Diseases</w:t>
      </w:r>
      <w:r w:rsidRPr="009B0F7D">
        <w:t xml:space="preserve">, </w:t>
      </w:r>
      <w:r w:rsidRPr="009B0F7D">
        <w:rPr>
          <w:i/>
          <w:iCs/>
        </w:rPr>
        <w:t>17</w:t>
      </w:r>
      <w:r w:rsidRPr="009B0F7D">
        <w:t xml:space="preserve">(1), 173. </w:t>
      </w:r>
      <w:r w:rsidRPr="00935EDD">
        <w:t>https://doi.org/10.1186/s12879-017-2188-0</w:t>
      </w:r>
      <w:r>
        <w:t xml:space="preserve"> </w:t>
      </w:r>
    </w:p>
    <w:p w14:paraId="54C00A7F" w14:textId="6011144D" w:rsidR="00ED1DAD" w:rsidRPr="00632A67" w:rsidRDefault="00D80153" w:rsidP="00D80153">
      <w:pPr>
        <w:pStyle w:val="Normaalweb"/>
        <w:spacing w:line="480" w:lineRule="auto"/>
        <w:ind w:left="720" w:hanging="720"/>
        <w:jc w:val="left"/>
      </w:pPr>
      <w:r w:rsidRPr="00D80153">
        <w:rPr>
          <w:b/>
          <w:bCs/>
        </w:rPr>
        <w:t>Deinzer, R.,</w:t>
      </w:r>
      <w:r w:rsidRPr="00D80153">
        <w:t xml:space="preserve"> Weik, U., Eidenhardt, Z., Leufkens, D., &amp; Sälzer, S. (2024). Manual toothbrushing techniques for plaque removal and the prevention of gingivitis—A systematic review with network meta-analysis. </w:t>
      </w:r>
      <w:r w:rsidRPr="00D80153">
        <w:rPr>
          <w:i/>
          <w:iCs/>
        </w:rPr>
        <w:t>PLoS ONE</w:t>
      </w:r>
      <w:r w:rsidRPr="00D80153">
        <w:t xml:space="preserve">, </w:t>
      </w:r>
      <w:r w:rsidRPr="00D80153">
        <w:rPr>
          <w:i/>
          <w:iCs/>
        </w:rPr>
        <w:t>19</w:t>
      </w:r>
      <w:r w:rsidRPr="00D80153">
        <w:t>(7), e0306302. https://doi.org/10.1371/journal.pone.0306302</w:t>
      </w:r>
    </w:p>
    <w:p w14:paraId="0B0D607F" w14:textId="0B8301C3" w:rsidR="002969DD" w:rsidRPr="00632A67" w:rsidRDefault="002969DD" w:rsidP="005A6B62">
      <w:pPr>
        <w:pStyle w:val="Normaalweb"/>
        <w:spacing w:line="480" w:lineRule="auto"/>
        <w:ind w:left="720" w:hanging="720"/>
        <w:jc w:val="left"/>
      </w:pPr>
      <w:r w:rsidRPr="00632A67">
        <w:rPr>
          <w:rStyle w:val="Zwaar"/>
        </w:rPr>
        <w:t>Dodi Franata, F.,</w:t>
      </w:r>
      <w:r w:rsidRPr="00632A67">
        <w:t xml:space="preserve"> Muchtar, F., Palinrungi, A. S., Rum, M., Adil, A., &amp; Hisbullah. (2025). The effectiveness of 0.12% chlorhexidine compared to fluoride toothpaste as an oral hygiene agent in reducing the incidence of VAP and BAL microorganisms in patients with MV in the ICU of Dr. Wahidin Sudirohusodo Hospital. </w:t>
      </w:r>
      <w:r w:rsidRPr="00632A67">
        <w:rPr>
          <w:rStyle w:val="Nadruk"/>
        </w:rPr>
        <w:t>Critical Care &amp; Shock, 28</w:t>
      </w:r>
      <w:r w:rsidRPr="00632A67">
        <w:t>(2), 83–90</w:t>
      </w:r>
      <w:r w:rsidR="009B0F7D">
        <w:t xml:space="preserve">. </w:t>
      </w:r>
    </w:p>
    <w:p w14:paraId="1B3BA0DC" w14:textId="43547931" w:rsidR="002969DD" w:rsidRDefault="002969DD" w:rsidP="005A6B62">
      <w:pPr>
        <w:pStyle w:val="Normaalweb"/>
        <w:spacing w:line="480" w:lineRule="auto"/>
        <w:ind w:left="720" w:hanging="720"/>
        <w:jc w:val="left"/>
      </w:pPr>
      <w:r w:rsidRPr="00632A67">
        <w:rPr>
          <w:rStyle w:val="Zwaar"/>
        </w:rPr>
        <w:t>dos Santos, A. A.,</w:t>
      </w:r>
      <w:r w:rsidRPr="00632A67">
        <w:t xml:space="preserve"> Silva, L. D. de A., Santos, C. C. de O., &amp; Fonseca, S. T. (2025). Oral care practices for patients in intensive care unit: A systematic review. </w:t>
      </w:r>
      <w:r w:rsidRPr="00632A67">
        <w:rPr>
          <w:rStyle w:val="Nadruk"/>
        </w:rPr>
        <w:t>International Journal of Dental Hygiene, 23</w:t>
      </w:r>
      <w:r w:rsidRPr="00632A67">
        <w:t>(1), 80–88.</w:t>
      </w:r>
      <w:r w:rsidRPr="00632A67">
        <w:br/>
      </w:r>
      <w:r w:rsidRPr="00935EDD">
        <w:t>https://doi-org.ucll.e-bronnen.be/10.1111/idh.12822</w:t>
      </w:r>
    </w:p>
    <w:p w14:paraId="37EA255D" w14:textId="6F8C343A" w:rsidR="001C4CDD" w:rsidRPr="00632A67" w:rsidRDefault="001C4CDD" w:rsidP="005A6B62">
      <w:pPr>
        <w:pStyle w:val="Normaalweb"/>
        <w:spacing w:line="480" w:lineRule="auto"/>
        <w:ind w:left="720" w:hanging="720"/>
        <w:jc w:val="left"/>
      </w:pPr>
      <w:r w:rsidRPr="001C4CDD">
        <w:rPr>
          <w:b/>
          <w:bCs/>
        </w:rPr>
        <w:lastRenderedPageBreak/>
        <w:t>Ehrenzeller, S.,</w:t>
      </w:r>
      <w:r w:rsidRPr="001C4CDD">
        <w:t xml:space="preserve"> &amp; Klompas, M. (2024). Association Between Daily Toothbrushing and Hospital-Acquired Pneumonia: A Systematic Review and Meta-Analysis. </w:t>
      </w:r>
      <w:r w:rsidRPr="001C4CDD">
        <w:rPr>
          <w:i/>
          <w:iCs/>
        </w:rPr>
        <w:t>JAMA internal medicine</w:t>
      </w:r>
      <w:r w:rsidRPr="001C4CDD">
        <w:t>, </w:t>
      </w:r>
      <w:r w:rsidRPr="001C4CDD">
        <w:rPr>
          <w:i/>
          <w:iCs/>
        </w:rPr>
        <w:t>184</w:t>
      </w:r>
      <w:r w:rsidRPr="001C4CDD">
        <w:t xml:space="preserve">(2), 131–142. </w:t>
      </w:r>
      <w:r w:rsidRPr="00935EDD">
        <w:t>https://doi.org/10.1001/jamainternmed.2023.6638</w:t>
      </w:r>
      <w:r>
        <w:t xml:space="preserve"> </w:t>
      </w:r>
    </w:p>
    <w:p w14:paraId="5996DEA7" w14:textId="0A283940" w:rsidR="002969DD" w:rsidRPr="00632A67" w:rsidRDefault="002969DD" w:rsidP="005A6B62">
      <w:pPr>
        <w:pStyle w:val="Normaalweb"/>
        <w:spacing w:line="480" w:lineRule="auto"/>
        <w:ind w:left="720" w:hanging="720"/>
        <w:jc w:val="left"/>
      </w:pPr>
      <w:r w:rsidRPr="00632A67">
        <w:rPr>
          <w:rStyle w:val="Zwaar"/>
        </w:rPr>
        <w:t>Hellyer, T. P.,</w:t>
      </w:r>
      <w:r w:rsidRPr="00632A67">
        <w:t xml:space="preserve"> Ewan, V., Wilson, P., &amp; Simpson, A. J. (2016). The Intensive Care Society recommended bundle of interventions for the prevention of ventilator-associated pneumonia. </w:t>
      </w:r>
      <w:r w:rsidRPr="00632A67">
        <w:rPr>
          <w:rStyle w:val="Nadruk"/>
        </w:rPr>
        <w:t>Journal of the Intensive Care Society, 17</w:t>
      </w:r>
      <w:r w:rsidRPr="00632A67">
        <w:t>(3), 238–243.</w:t>
      </w:r>
      <w:r w:rsidRPr="00632A67">
        <w:br/>
      </w:r>
      <w:r w:rsidRPr="00935EDD">
        <w:t>https://doi.org/10.1177/1751143716644461</w:t>
      </w:r>
    </w:p>
    <w:p w14:paraId="752EDBDB" w14:textId="5F12B47B" w:rsidR="002969DD" w:rsidRDefault="002969DD" w:rsidP="005A6B62">
      <w:pPr>
        <w:pStyle w:val="Normaalweb"/>
        <w:spacing w:line="480" w:lineRule="auto"/>
        <w:ind w:left="720" w:hanging="720"/>
        <w:jc w:val="left"/>
      </w:pPr>
      <w:r w:rsidRPr="00632A67">
        <w:rPr>
          <w:rStyle w:val="Zwaar"/>
        </w:rPr>
        <w:t>Hewson, V.,</w:t>
      </w:r>
      <w:r w:rsidRPr="00632A67">
        <w:t xml:space="preserve"> &amp; Wood, C. (2023). Mouth care: why it matters − highlighting a neglected care need. </w:t>
      </w:r>
      <w:r w:rsidRPr="00632A67">
        <w:rPr>
          <w:rStyle w:val="Nadruk"/>
        </w:rPr>
        <w:t>British Journal of Nursing, 32</w:t>
      </w:r>
      <w:r w:rsidRPr="00632A67">
        <w:t>(13), S4–S6.</w:t>
      </w:r>
      <w:r w:rsidRPr="00632A67">
        <w:br/>
      </w:r>
      <w:r w:rsidRPr="00935EDD">
        <w:t>https://doi-org.ucll.e-bronnen.be/10.12968/bjon.2023.32.13.s4</w:t>
      </w:r>
    </w:p>
    <w:p w14:paraId="3F7C583D" w14:textId="5EE612A1" w:rsidR="001F158E" w:rsidRDefault="002A64A4" w:rsidP="001F158E">
      <w:pPr>
        <w:pStyle w:val="Normaalweb"/>
        <w:spacing w:line="480" w:lineRule="auto"/>
        <w:ind w:left="720" w:hanging="720"/>
      </w:pPr>
      <w:r w:rsidRPr="002A64A4">
        <w:rPr>
          <w:b/>
          <w:bCs/>
        </w:rPr>
        <w:t>Kelly, N.,</w:t>
      </w:r>
      <w:r w:rsidRPr="002A64A4">
        <w:t xml:space="preserve"> Blackwood, B., Credland, N., Stayt, L., Causey, C., Winning, L., McAuley, D. F., Lundy, F. T., &amp; El karim, I. (2023). Oral health care in adult intensive care units: A national point prevalence study. </w:t>
      </w:r>
      <w:r w:rsidRPr="002A64A4">
        <w:rPr>
          <w:i/>
          <w:iCs/>
        </w:rPr>
        <w:t>Nursing in Critical Care</w:t>
      </w:r>
      <w:r w:rsidRPr="002A64A4">
        <w:t xml:space="preserve">, </w:t>
      </w:r>
      <w:r w:rsidRPr="002A64A4">
        <w:rPr>
          <w:i/>
          <w:iCs/>
        </w:rPr>
        <w:t>28</w:t>
      </w:r>
      <w:r w:rsidRPr="002A64A4">
        <w:t xml:space="preserve">(5), 773–780. </w:t>
      </w:r>
      <w:r w:rsidR="00E01CF5" w:rsidRPr="00935EDD">
        <w:t>https://doi-org.ucll.e-bronnen.be/10.1111/nicc.12919</w:t>
      </w:r>
      <w:r w:rsidR="00E01CF5">
        <w:t xml:space="preserve"> </w:t>
      </w:r>
    </w:p>
    <w:p w14:paraId="5E89A58E" w14:textId="6C487D78" w:rsidR="001F158E" w:rsidRDefault="001F158E" w:rsidP="001F158E">
      <w:pPr>
        <w:pStyle w:val="Normaalweb"/>
        <w:spacing w:line="480" w:lineRule="auto"/>
        <w:ind w:left="720" w:hanging="720"/>
      </w:pPr>
      <w:r w:rsidRPr="001F158E">
        <w:rPr>
          <w:b/>
          <w:bCs/>
          <w:i/>
          <w:iCs/>
        </w:rPr>
        <w:t>Perio Aid</w:t>
      </w:r>
      <w:r w:rsidR="004A0BFB" w:rsidRPr="004A0BFB">
        <w:rPr>
          <w:b/>
          <w:bCs/>
          <w:i/>
          <w:iCs/>
        </w:rPr>
        <w:t>®</w:t>
      </w:r>
      <w:r w:rsidRPr="001F158E">
        <w:rPr>
          <w:i/>
          <w:iCs/>
        </w:rPr>
        <w:t xml:space="preserve"> Intensive Care Mondspoeling</w:t>
      </w:r>
      <w:r w:rsidRPr="001F158E">
        <w:t>. (z.d.). Perio Aid</w:t>
      </w:r>
      <w:r w:rsidR="004A0BFB" w:rsidRPr="004A0BFB">
        <w:t>®</w:t>
      </w:r>
      <w:r w:rsidRPr="001F158E">
        <w:t xml:space="preserve">. </w:t>
      </w:r>
      <w:r w:rsidRPr="00935EDD">
        <w:t>https://perioaid.be/producten/perioaid-intensive-care-mondspoeling</w:t>
      </w:r>
      <w:r>
        <w:t xml:space="preserve"> </w:t>
      </w:r>
    </w:p>
    <w:p w14:paraId="21B568B5" w14:textId="216ED5BE" w:rsidR="002969DD" w:rsidRPr="00632A67" w:rsidRDefault="002969DD" w:rsidP="005A6B62">
      <w:pPr>
        <w:pStyle w:val="Normaalweb"/>
        <w:spacing w:line="480" w:lineRule="auto"/>
        <w:ind w:left="720" w:hanging="720"/>
        <w:jc w:val="left"/>
      </w:pPr>
      <w:r w:rsidRPr="00632A67">
        <w:rPr>
          <w:rStyle w:val="Zwaar"/>
        </w:rPr>
        <w:t>Simmons, J. S. C.,</w:t>
      </w:r>
      <w:r w:rsidRPr="00632A67">
        <w:t xml:space="preserve"> Bourgault, A. M., Sole, M. L., &amp; Peach, B. C. (2024). A review of chlorhexidine oral care in patients receiving mechanical ventilation. </w:t>
      </w:r>
      <w:r w:rsidRPr="00632A67">
        <w:rPr>
          <w:rStyle w:val="Nadruk"/>
        </w:rPr>
        <w:t>Critical Care Nurse, 44</w:t>
      </w:r>
      <w:r w:rsidRPr="00632A67">
        <w:t>(3), 45–53.</w:t>
      </w:r>
      <w:r w:rsidRPr="00632A67">
        <w:br/>
      </w:r>
      <w:r w:rsidRPr="00935EDD">
        <w:t>https://doi-org.ucll.e-bronnen.be/10.4037/ccn2024995</w:t>
      </w:r>
    </w:p>
    <w:p w14:paraId="477E9CE1" w14:textId="148431EF" w:rsidR="002969DD" w:rsidRPr="00632A67" w:rsidRDefault="002969DD" w:rsidP="005A6B62">
      <w:pPr>
        <w:pStyle w:val="Normaalweb"/>
        <w:spacing w:line="480" w:lineRule="auto"/>
        <w:ind w:left="720" w:hanging="720"/>
        <w:jc w:val="left"/>
      </w:pPr>
      <w:r w:rsidRPr="00632A67">
        <w:rPr>
          <w:rStyle w:val="Zwaar"/>
        </w:rPr>
        <w:lastRenderedPageBreak/>
        <w:t>Sozkes, S.,</w:t>
      </w:r>
      <w:r w:rsidRPr="00632A67">
        <w:t xml:space="preserve"> &amp; Sozkes, S. (2023). Use of toothbrushing in conjunction with chlorhexidine for preventing ventilator‐associated pneumonia: A random‐effect meta‐analysis of randomized controlled trials. </w:t>
      </w:r>
      <w:r w:rsidRPr="00632A67">
        <w:rPr>
          <w:rStyle w:val="Nadruk"/>
        </w:rPr>
        <w:t>International Journal of Dental Hygiene, 21</w:t>
      </w:r>
      <w:r w:rsidRPr="00632A67">
        <w:t>(2), 389–397.</w:t>
      </w:r>
      <w:r w:rsidRPr="00632A67">
        <w:br/>
      </w:r>
      <w:r w:rsidRPr="00935EDD">
        <w:t>https://doi-org.ucll.e-bronnen.be/10.1111/idh.12560</w:t>
      </w:r>
    </w:p>
    <w:p w14:paraId="5F553542" w14:textId="721F8A74" w:rsidR="002969DD" w:rsidRPr="00632A67" w:rsidRDefault="002969DD" w:rsidP="005A6B62">
      <w:pPr>
        <w:pStyle w:val="Normaalweb"/>
        <w:spacing w:line="480" w:lineRule="auto"/>
        <w:ind w:left="720" w:hanging="720"/>
        <w:jc w:val="left"/>
      </w:pPr>
      <w:r w:rsidRPr="00632A67">
        <w:rPr>
          <w:rStyle w:val="Zwaar"/>
        </w:rPr>
        <w:t>Ülker, M.,</w:t>
      </w:r>
      <w:r w:rsidRPr="00632A67">
        <w:t xml:space="preserve"> Çelik, A. C. T., Yavuz, E., Kahvecioğlu, F., &amp; Ülker, H. E. (2021). Real-time analysis of antiproliferative effects of mouthwashes containing alcohol, sodium fluoride, cetylpyridinium chloride, and chlorhexidine in vitro. </w:t>
      </w:r>
      <w:r w:rsidRPr="00632A67">
        <w:rPr>
          <w:rStyle w:val="Nadruk"/>
        </w:rPr>
        <w:t>BioMed Research International</w:t>
      </w:r>
      <w:r w:rsidRPr="00632A67">
        <w:t>, 1–8.</w:t>
      </w:r>
      <w:r w:rsidRPr="00632A67">
        <w:br/>
      </w:r>
      <w:r w:rsidRPr="00935EDD">
        <w:t>https://doi-org.ucll.e-bronnen.be/10.1155/2021/2610122</w:t>
      </w:r>
    </w:p>
    <w:p w14:paraId="62E916CA" w14:textId="234AA51E" w:rsidR="002969DD" w:rsidRPr="00632A67" w:rsidRDefault="002969DD" w:rsidP="005A6B62">
      <w:pPr>
        <w:pStyle w:val="Normaalweb"/>
        <w:spacing w:line="480" w:lineRule="auto"/>
        <w:ind w:left="720" w:hanging="720"/>
        <w:jc w:val="left"/>
      </w:pPr>
      <w:r w:rsidRPr="00632A67">
        <w:rPr>
          <w:rStyle w:val="Zwaar"/>
        </w:rPr>
        <w:t>Van Haecht, K.</w:t>
      </w:r>
      <w:r w:rsidRPr="00632A67">
        <w:t xml:space="preserve"> (2021). </w:t>
      </w:r>
      <w:r w:rsidRPr="00632A67">
        <w:rPr>
          <w:rStyle w:val="Nadruk"/>
        </w:rPr>
        <w:t>FLAQUM-model: Model voor kwaliteitszorg binnen de gezondheidszorg</w:t>
      </w:r>
      <w:r w:rsidRPr="00632A67">
        <w:t>. PowerPoint dia’s, onderwijsdocument. KU Leuven, Faculteit Geneeskunde.</w:t>
      </w:r>
    </w:p>
    <w:p w14:paraId="231C4037" w14:textId="4E699757" w:rsidR="002969DD" w:rsidRPr="00632A67" w:rsidRDefault="002969DD" w:rsidP="005A6B62">
      <w:pPr>
        <w:pStyle w:val="Normaalweb"/>
        <w:spacing w:line="480" w:lineRule="auto"/>
        <w:ind w:left="720" w:hanging="720"/>
        <w:jc w:val="left"/>
      </w:pPr>
      <w:r w:rsidRPr="00632A67">
        <w:rPr>
          <w:rStyle w:val="Zwaar"/>
        </w:rPr>
        <w:t>Woon, C.</w:t>
      </w:r>
      <w:r w:rsidRPr="00632A67">
        <w:t xml:space="preserve"> (2020). Improving oral care for hospitalised patients: choosing appropriate products. </w:t>
      </w:r>
      <w:r w:rsidRPr="00632A67">
        <w:rPr>
          <w:rStyle w:val="Nadruk"/>
        </w:rPr>
        <w:t>British Journal of Nursing, 29</w:t>
      </w:r>
      <w:r w:rsidRPr="00632A67">
        <w:t>(9), 520–525.</w:t>
      </w:r>
      <w:r w:rsidRPr="00632A67">
        <w:br/>
      </w:r>
      <w:r w:rsidRPr="00935EDD">
        <w:t>https://doi-org.ucll.e-bronnen.be/10.12968/bjon.2020.29.9.520</w:t>
      </w:r>
    </w:p>
    <w:p w14:paraId="6BE66715" w14:textId="77777777" w:rsidR="00061AF2" w:rsidRDefault="00061AF2" w:rsidP="004D21B3"/>
    <w:p w14:paraId="7BAEA445" w14:textId="77777777" w:rsidR="00061AF2" w:rsidRDefault="00061AF2" w:rsidP="004D21B3"/>
    <w:p w14:paraId="650E6435" w14:textId="5CE43257" w:rsidR="00061AF2" w:rsidRDefault="00061AF2" w:rsidP="004D21B3">
      <w:r>
        <w:br w:type="page"/>
      </w:r>
    </w:p>
    <w:p w14:paraId="0BA30F70" w14:textId="29F643DA" w:rsidR="004D21B3" w:rsidRDefault="00772FD6" w:rsidP="00956A3C">
      <w:pPr>
        <w:pStyle w:val="Kop1"/>
      </w:pPr>
      <w:bookmarkStart w:id="50" w:name="_Toc170808670"/>
      <w:bookmarkStart w:id="51" w:name="_Toc230555983"/>
      <w:r>
        <w:lastRenderedPageBreak/>
        <w:t>Bijlages</w:t>
      </w:r>
      <w:bookmarkEnd w:id="50"/>
      <w:bookmarkEnd w:id="51"/>
    </w:p>
    <w:p w14:paraId="05D21DF0" w14:textId="3EBB5911" w:rsidR="00772FD6" w:rsidRDefault="00FD48E0" w:rsidP="00772FD6">
      <w:pPr>
        <w:pStyle w:val="Kop2"/>
      </w:pPr>
      <w:bookmarkStart w:id="52" w:name="_Toc230555984"/>
      <w:r>
        <w:t>Leesschema</w:t>
      </w:r>
      <w:bookmarkEnd w:id="52"/>
      <w:r w:rsidR="00DE5449">
        <w:t xml:space="preserve"> </w:t>
      </w:r>
    </w:p>
    <w:tbl>
      <w:tblPr>
        <w:tblW w:w="9214" w:type="dxa"/>
        <w:tblInd w:w="-5" w:type="dxa"/>
        <w:tblLook w:val="04A0" w:firstRow="1" w:lastRow="0" w:firstColumn="1" w:lastColumn="0" w:noHBand="0" w:noVBand="1"/>
      </w:tblPr>
      <w:tblGrid>
        <w:gridCol w:w="3544"/>
        <w:gridCol w:w="5670"/>
      </w:tblGrid>
      <w:tr w:rsidR="00200787" w:rsidRPr="008202F4" w14:paraId="7BD0161B" w14:textId="77777777" w:rsidTr="00156E49">
        <w:tc>
          <w:tcPr>
            <w:tcW w:w="9214" w:type="dxa"/>
            <w:gridSpan w:val="2"/>
            <w:tcBorders>
              <w:top w:val="single" w:sz="4" w:space="0" w:color="auto"/>
              <w:left w:val="single" w:sz="4" w:space="0" w:color="auto"/>
              <w:bottom w:val="single" w:sz="4" w:space="0" w:color="auto"/>
              <w:right w:val="single" w:sz="4" w:space="0" w:color="auto"/>
            </w:tcBorders>
          </w:tcPr>
          <w:p w14:paraId="51F33F4C" w14:textId="6D9A2F20" w:rsidR="00200787" w:rsidRPr="008202F4" w:rsidRDefault="00200787" w:rsidP="008202F4">
            <w:pPr>
              <w:rPr>
                <w:rFonts w:cstheme="minorHAnsi"/>
                <w:b/>
                <w:bCs/>
                <w:sz w:val="22"/>
                <w:szCs w:val="22"/>
              </w:rPr>
            </w:pPr>
            <w:r w:rsidRPr="008202F4">
              <w:rPr>
                <w:rFonts w:cstheme="minorHAnsi"/>
                <w:sz w:val="22"/>
                <w:szCs w:val="22"/>
              </w:rPr>
              <w:br w:type="page"/>
            </w:r>
            <w:r w:rsidRPr="008202F4">
              <w:rPr>
                <w:rFonts w:cstheme="minorHAnsi"/>
                <w:b/>
                <w:bCs/>
                <w:sz w:val="22"/>
                <w:szCs w:val="22"/>
              </w:rPr>
              <w:t>Beoordeling van de wetenschappelijke bron</w:t>
            </w:r>
          </w:p>
        </w:tc>
      </w:tr>
      <w:tr w:rsidR="00200787" w:rsidRPr="008202F4" w14:paraId="6F7BD888" w14:textId="77777777" w:rsidTr="00156E49">
        <w:tc>
          <w:tcPr>
            <w:tcW w:w="3544" w:type="dxa"/>
            <w:tcBorders>
              <w:top w:val="single" w:sz="4" w:space="0" w:color="auto"/>
              <w:left w:val="single" w:sz="4" w:space="0" w:color="auto"/>
              <w:bottom w:val="single" w:sz="4" w:space="0" w:color="auto"/>
              <w:right w:val="single" w:sz="4" w:space="0" w:color="auto"/>
            </w:tcBorders>
          </w:tcPr>
          <w:p w14:paraId="78ECFF4B" w14:textId="77777777" w:rsidR="00200787" w:rsidRPr="008202F4" w:rsidRDefault="00200787" w:rsidP="008202F4">
            <w:pPr>
              <w:rPr>
                <w:rFonts w:cstheme="minorHAnsi"/>
                <w:sz w:val="22"/>
                <w:szCs w:val="22"/>
              </w:rPr>
            </w:pPr>
            <w:r w:rsidRPr="008202F4">
              <w:rPr>
                <w:rFonts w:cstheme="minorHAnsi"/>
                <w:sz w:val="22"/>
                <w:szCs w:val="22"/>
              </w:rPr>
              <w:t>Bronvermelding APA</w:t>
            </w:r>
          </w:p>
          <w:p w14:paraId="370AD942" w14:textId="77777777" w:rsidR="00200787" w:rsidRPr="008202F4" w:rsidRDefault="00200787" w:rsidP="008202F4">
            <w:pPr>
              <w:rPr>
                <w:rFonts w:cstheme="minorHAnsi"/>
                <w:sz w:val="22"/>
                <w:szCs w:val="22"/>
              </w:rPr>
            </w:pPr>
          </w:p>
        </w:tc>
        <w:tc>
          <w:tcPr>
            <w:tcW w:w="5670" w:type="dxa"/>
            <w:tcBorders>
              <w:top w:val="single" w:sz="4" w:space="0" w:color="auto"/>
              <w:left w:val="single" w:sz="4" w:space="0" w:color="auto"/>
              <w:bottom w:val="single" w:sz="4" w:space="0" w:color="auto"/>
              <w:right w:val="single" w:sz="4" w:space="0" w:color="auto"/>
            </w:tcBorders>
          </w:tcPr>
          <w:p w14:paraId="5F3EA2E0" w14:textId="5AD957EE" w:rsidR="00CC102D" w:rsidRPr="008202F4" w:rsidRDefault="00CC102D" w:rsidP="008202F4">
            <w:pPr>
              <w:rPr>
                <w:rFonts w:cstheme="minorHAnsi"/>
                <w:sz w:val="22"/>
                <w:szCs w:val="22"/>
              </w:rPr>
            </w:pPr>
            <w:r w:rsidRPr="008202F4">
              <w:rPr>
                <w:rFonts w:cstheme="minorHAnsi"/>
                <w:sz w:val="22"/>
                <w:szCs w:val="22"/>
              </w:rPr>
              <w:t xml:space="preserve">Simmons, J. S. C., Bourgault, A. M., Sole, M. L., &amp; Peach, B. C. (2024). A Review of Chlorhexidine Oral Care in Patients Receiving Mechanical Ventilation. </w:t>
            </w:r>
            <w:r w:rsidRPr="008202F4">
              <w:rPr>
                <w:rFonts w:cstheme="minorHAnsi"/>
                <w:i/>
                <w:iCs/>
                <w:sz w:val="22"/>
                <w:szCs w:val="22"/>
              </w:rPr>
              <w:t>Critical Care Nurse</w:t>
            </w:r>
            <w:r w:rsidRPr="008202F4">
              <w:rPr>
                <w:rFonts w:cstheme="minorHAnsi"/>
                <w:sz w:val="22"/>
                <w:szCs w:val="22"/>
              </w:rPr>
              <w:t xml:space="preserve">, </w:t>
            </w:r>
            <w:r w:rsidRPr="008202F4">
              <w:rPr>
                <w:rFonts w:cstheme="minorHAnsi"/>
                <w:i/>
                <w:iCs/>
                <w:sz w:val="22"/>
                <w:szCs w:val="22"/>
              </w:rPr>
              <w:t>44</w:t>
            </w:r>
            <w:r w:rsidRPr="008202F4">
              <w:rPr>
                <w:rFonts w:cstheme="minorHAnsi"/>
                <w:sz w:val="22"/>
                <w:szCs w:val="22"/>
              </w:rPr>
              <w:t>(3), 45–53.</w:t>
            </w:r>
            <w:r w:rsidR="00A15597">
              <w:rPr>
                <w:rFonts w:cstheme="minorHAnsi"/>
                <w:sz w:val="22"/>
                <w:szCs w:val="22"/>
              </w:rPr>
              <w:t xml:space="preserve"> </w:t>
            </w:r>
            <w:r w:rsidRPr="008202F4">
              <w:rPr>
                <w:rFonts w:cstheme="minorHAnsi"/>
                <w:sz w:val="22"/>
                <w:szCs w:val="22"/>
              </w:rPr>
              <w:t>https://doi-org.ucll.e-bronnen.be/10.4037/ccn2024995</w:t>
            </w:r>
          </w:p>
          <w:p w14:paraId="363D79F1" w14:textId="77777777" w:rsidR="00200787" w:rsidRPr="008202F4" w:rsidRDefault="00200787" w:rsidP="008202F4">
            <w:pPr>
              <w:rPr>
                <w:rFonts w:cstheme="minorHAnsi"/>
                <w:b/>
                <w:bCs/>
                <w:sz w:val="22"/>
                <w:szCs w:val="22"/>
              </w:rPr>
            </w:pPr>
          </w:p>
        </w:tc>
      </w:tr>
      <w:tr w:rsidR="00200787" w:rsidRPr="008202F4" w14:paraId="30E6E151" w14:textId="77777777" w:rsidTr="00156E49">
        <w:tc>
          <w:tcPr>
            <w:tcW w:w="3544" w:type="dxa"/>
            <w:tcBorders>
              <w:top w:val="single" w:sz="4" w:space="0" w:color="auto"/>
              <w:left w:val="single" w:sz="4" w:space="0" w:color="auto"/>
              <w:bottom w:val="single" w:sz="4" w:space="0" w:color="auto"/>
              <w:right w:val="single" w:sz="4" w:space="0" w:color="auto"/>
            </w:tcBorders>
          </w:tcPr>
          <w:p w14:paraId="075F5E71" w14:textId="0B3C5CFB" w:rsidR="00200787" w:rsidRPr="008202F4" w:rsidRDefault="00200787" w:rsidP="008202F4">
            <w:pPr>
              <w:rPr>
                <w:rFonts w:cstheme="minorHAnsi"/>
                <w:sz w:val="22"/>
                <w:szCs w:val="22"/>
              </w:rPr>
            </w:pPr>
            <w:r w:rsidRPr="008202F4">
              <w:rPr>
                <w:rFonts w:cstheme="minorHAnsi"/>
                <w:sz w:val="22"/>
                <w:szCs w:val="22"/>
              </w:rPr>
              <w:t>Wat is de onderzoeksvraag of doelstelling van de bron?</w:t>
            </w:r>
          </w:p>
        </w:tc>
        <w:tc>
          <w:tcPr>
            <w:tcW w:w="5670" w:type="dxa"/>
            <w:tcBorders>
              <w:top w:val="single" w:sz="4" w:space="0" w:color="auto"/>
              <w:left w:val="single" w:sz="4" w:space="0" w:color="auto"/>
              <w:bottom w:val="single" w:sz="4" w:space="0" w:color="auto"/>
              <w:right w:val="single" w:sz="4" w:space="0" w:color="auto"/>
            </w:tcBorders>
          </w:tcPr>
          <w:p w14:paraId="6942D612" w14:textId="3B8EFD4A" w:rsidR="00200787" w:rsidRPr="008202F4" w:rsidRDefault="00CA2A38" w:rsidP="008202F4">
            <w:pPr>
              <w:rPr>
                <w:rFonts w:cstheme="minorHAnsi"/>
                <w:sz w:val="22"/>
                <w:szCs w:val="22"/>
              </w:rPr>
            </w:pPr>
            <w:r w:rsidRPr="008202F4">
              <w:rPr>
                <w:rFonts w:cstheme="minorHAnsi"/>
                <w:sz w:val="22"/>
                <w:szCs w:val="22"/>
              </w:rPr>
              <w:t xml:space="preserve">Het doel van dit artikel is het evalueren van het gebruik van </w:t>
            </w:r>
            <w:r w:rsidR="002240AD" w:rsidRPr="008202F4">
              <w:rPr>
                <w:rFonts w:cstheme="minorHAnsi"/>
                <w:sz w:val="22"/>
                <w:szCs w:val="22"/>
              </w:rPr>
              <w:t>chloorhexidine</w:t>
            </w:r>
            <w:r w:rsidRPr="008202F4">
              <w:rPr>
                <w:rFonts w:cstheme="minorHAnsi"/>
                <w:sz w:val="22"/>
                <w:szCs w:val="22"/>
              </w:rPr>
              <w:t xml:space="preserve"> bij orale zorg bij patiënten die mechanisch beademd worden, met aandacht voor de effecten op ventilator-associated pneumonia (VAP) en patiëntveiligheid.</w:t>
            </w:r>
          </w:p>
          <w:p w14:paraId="70B6D3C3" w14:textId="74021CD8" w:rsidR="00D54E82" w:rsidRPr="008202F4" w:rsidRDefault="00D54E82" w:rsidP="008202F4">
            <w:pPr>
              <w:rPr>
                <w:rFonts w:cstheme="minorHAnsi"/>
                <w:sz w:val="22"/>
                <w:szCs w:val="22"/>
              </w:rPr>
            </w:pPr>
          </w:p>
        </w:tc>
      </w:tr>
      <w:tr w:rsidR="00200787" w:rsidRPr="008202F4" w14:paraId="7083F1F3" w14:textId="77777777" w:rsidTr="00156E49">
        <w:tc>
          <w:tcPr>
            <w:tcW w:w="3544" w:type="dxa"/>
            <w:tcBorders>
              <w:top w:val="single" w:sz="4" w:space="0" w:color="auto"/>
              <w:left w:val="single" w:sz="4" w:space="0" w:color="auto"/>
              <w:bottom w:val="single" w:sz="4" w:space="0" w:color="auto"/>
              <w:right w:val="single" w:sz="4" w:space="0" w:color="auto"/>
            </w:tcBorders>
          </w:tcPr>
          <w:p w14:paraId="60649CA6" w14:textId="558F5C6E" w:rsidR="00200787" w:rsidRPr="008202F4" w:rsidRDefault="00200787" w:rsidP="008202F4">
            <w:pPr>
              <w:rPr>
                <w:rFonts w:cstheme="minorHAnsi"/>
                <w:sz w:val="22"/>
                <w:szCs w:val="22"/>
              </w:rPr>
            </w:pPr>
            <w:r w:rsidRPr="008202F4">
              <w:rPr>
                <w:rFonts w:cstheme="minorHAnsi"/>
                <w:sz w:val="22"/>
                <w:szCs w:val="22"/>
              </w:rPr>
              <w:t xml:space="preserve">Is deze bron relevant voor jouw gekozen onderzoeksvraag? </w:t>
            </w:r>
          </w:p>
        </w:tc>
        <w:tc>
          <w:tcPr>
            <w:tcW w:w="5670" w:type="dxa"/>
            <w:tcBorders>
              <w:top w:val="single" w:sz="4" w:space="0" w:color="auto"/>
              <w:left w:val="single" w:sz="4" w:space="0" w:color="auto"/>
              <w:bottom w:val="single" w:sz="4" w:space="0" w:color="auto"/>
              <w:right w:val="single" w:sz="4" w:space="0" w:color="auto"/>
            </w:tcBorders>
          </w:tcPr>
          <w:p w14:paraId="6776EC18" w14:textId="4852CE77" w:rsidR="00200787" w:rsidRPr="008202F4" w:rsidRDefault="00882853" w:rsidP="008202F4">
            <w:pPr>
              <w:rPr>
                <w:rFonts w:cstheme="minorHAnsi"/>
                <w:sz w:val="22"/>
                <w:szCs w:val="22"/>
              </w:rPr>
            </w:pPr>
            <w:r w:rsidRPr="008202F4">
              <w:rPr>
                <w:rFonts w:cstheme="minorHAnsi"/>
                <w:sz w:val="22"/>
                <w:szCs w:val="22"/>
              </w:rPr>
              <w:t xml:space="preserve">Ja, deze bron is relevant omdat ze rechtstreeks ingaat op orale zorg met </w:t>
            </w:r>
            <w:r w:rsidR="002240AD" w:rsidRPr="008202F4">
              <w:rPr>
                <w:rFonts w:cstheme="minorHAnsi"/>
                <w:sz w:val="22"/>
                <w:szCs w:val="22"/>
              </w:rPr>
              <w:t>chloorhexidine</w:t>
            </w:r>
            <w:r w:rsidRPr="008202F4">
              <w:rPr>
                <w:rFonts w:cstheme="minorHAnsi"/>
                <w:sz w:val="22"/>
                <w:szCs w:val="22"/>
              </w:rPr>
              <w:t xml:space="preserve"> bij mechanisch geventileerde patiënten, wat aansluit bij het gekozen onderwerp.</w:t>
            </w:r>
          </w:p>
          <w:p w14:paraId="0EDA8744" w14:textId="7F0B8585" w:rsidR="00D54E82" w:rsidRPr="008202F4" w:rsidRDefault="00D54E82" w:rsidP="008202F4">
            <w:pPr>
              <w:rPr>
                <w:rFonts w:cstheme="minorHAnsi"/>
                <w:sz w:val="22"/>
                <w:szCs w:val="22"/>
              </w:rPr>
            </w:pPr>
          </w:p>
        </w:tc>
      </w:tr>
      <w:tr w:rsidR="00200787" w:rsidRPr="008202F4" w14:paraId="418B9FCC" w14:textId="77777777" w:rsidTr="00156E49">
        <w:tc>
          <w:tcPr>
            <w:tcW w:w="3544" w:type="dxa"/>
            <w:tcBorders>
              <w:top w:val="single" w:sz="4" w:space="0" w:color="auto"/>
              <w:left w:val="single" w:sz="4" w:space="0" w:color="auto"/>
              <w:bottom w:val="single" w:sz="4" w:space="0" w:color="auto"/>
              <w:right w:val="single" w:sz="4" w:space="0" w:color="auto"/>
            </w:tcBorders>
          </w:tcPr>
          <w:p w14:paraId="5E7F9C05" w14:textId="0E06BC3B" w:rsidR="00200787" w:rsidRPr="008202F4" w:rsidRDefault="00200787" w:rsidP="008202F4">
            <w:pPr>
              <w:rPr>
                <w:rFonts w:cstheme="minorHAnsi"/>
                <w:sz w:val="22"/>
                <w:szCs w:val="22"/>
              </w:rPr>
            </w:pPr>
            <w:r w:rsidRPr="008202F4">
              <w:rPr>
                <w:rFonts w:cstheme="minorHAnsi"/>
                <w:sz w:val="22"/>
                <w:szCs w:val="22"/>
              </w:rPr>
              <w:t>Is deze bron actueel?</w:t>
            </w:r>
          </w:p>
        </w:tc>
        <w:tc>
          <w:tcPr>
            <w:tcW w:w="5670" w:type="dxa"/>
            <w:tcBorders>
              <w:top w:val="single" w:sz="4" w:space="0" w:color="auto"/>
              <w:left w:val="single" w:sz="4" w:space="0" w:color="auto"/>
              <w:bottom w:val="single" w:sz="4" w:space="0" w:color="auto"/>
              <w:right w:val="single" w:sz="4" w:space="0" w:color="auto"/>
            </w:tcBorders>
          </w:tcPr>
          <w:p w14:paraId="038531DC" w14:textId="77777777" w:rsidR="00200787" w:rsidRPr="008202F4" w:rsidRDefault="00387F62" w:rsidP="008202F4">
            <w:pPr>
              <w:rPr>
                <w:rFonts w:cstheme="minorHAnsi"/>
                <w:sz w:val="22"/>
                <w:szCs w:val="22"/>
              </w:rPr>
            </w:pPr>
            <w:r w:rsidRPr="008202F4">
              <w:rPr>
                <w:rFonts w:cstheme="minorHAnsi"/>
                <w:sz w:val="22"/>
                <w:szCs w:val="22"/>
              </w:rPr>
              <w:t>Ja, het artikel is gepubliceerd in 2024 en is dus zeer recent.</w:t>
            </w:r>
          </w:p>
          <w:p w14:paraId="60914EDF" w14:textId="6E156377" w:rsidR="00D54E82" w:rsidRPr="008202F4" w:rsidRDefault="00D54E82" w:rsidP="008202F4">
            <w:pPr>
              <w:rPr>
                <w:rFonts w:cstheme="minorHAnsi"/>
                <w:sz w:val="22"/>
                <w:szCs w:val="22"/>
              </w:rPr>
            </w:pPr>
          </w:p>
        </w:tc>
      </w:tr>
      <w:tr w:rsidR="00200787" w:rsidRPr="008202F4" w14:paraId="3C52F707" w14:textId="77777777" w:rsidTr="00156E49">
        <w:tc>
          <w:tcPr>
            <w:tcW w:w="3544" w:type="dxa"/>
            <w:tcBorders>
              <w:top w:val="single" w:sz="4" w:space="0" w:color="auto"/>
              <w:left w:val="single" w:sz="4" w:space="0" w:color="auto"/>
              <w:bottom w:val="single" w:sz="4" w:space="0" w:color="auto"/>
              <w:right w:val="single" w:sz="4" w:space="0" w:color="auto"/>
            </w:tcBorders>
          </w:tcPr>
          <w:p w14:paraId="169160D3" w14:textId="4ABEB090" w:rsidR="00200787" w:rsidRPr="008202F4" w:rsidRDefault="00200787" w:rsidP="008202F4">
            <w:pPr>
              <w:rPr>
                <w:rFonts w:cstheme="minorHAnsi"/>
                <w:sz w:val="22"/>
                <w:szCs w:val="22"/>
              </w:rPr>
            </w:pPr>
            <w:r w:rsidRPr="008202F4">
              <w:rPr>
                <w:rFonts w:cstheme="minorHAnsi"/>
                <w:sz w:val="22"/>
                <w:szCs w:val="22"/>
              </w:rPr>
              <w:t>Is de kwaliteit van deze bron beoordeeld door een gekwalificeerde organisatie?</w:t>
            </w:r>
          </w:p>
        </w:tc>
        <w:tc>
          <w:tcPr>
            <w:tcW w:w="5670" w:type="dxa"/>
            <w:tcBorders>
              <w:top w:val="single" w:sz="4" w:space="0" w:color="auto"/>
              <w:left w:val="single" w:sz="4" w:space="0" w:color="auto"/>
              <w:bottom w:val="single" w:sz="4" w:space="0" w:color="auto"/>
              <w:right w:val="single" w:sz="4" w:space="0" w:color="auto"/>
            </w:tcBorders>
          </w:tcPr>
          <w:p w14:paraId="681B06A4" w14:textId="77777777" w:rsidR="00200787" w:rsidRPr="008202F4" w:rsidRDefault="00387F62" w:rsidP="008202F4">
            <w:pPr>
              <w:rPr>
                <w:rFonts w:cstheme="minorHAnsi"/>
                <w:sz w:val="22"/>
                <w:szCs w:val="22"/>
              </w:rPr>
            </w:pPr>
            <w:r w:rsidRPr="008202F4">
              <w:rPr>
                <w:rFonts w:cstheme="minorHAnsi"/>
                <w:sz w:val="22"/>
                <w:szCs w:val="22"/>
              </w:rPr>
              <w:t xml:space="preserve">Ja, het artikel is gepubliceerd in het peer-reviewed tijdschrift </w:t>
            </w:r>
            <w:r w:rsidRPr="008202F4">
              <w:rPr>
                <w:rFonts w:cstheme="minorHAnsi"/>
                <w:i/>
                <w:iCs/>
                <w:sz w:val="22"/>
                <w:szCs w:val="22"/>
              </w:rPr>
              <w:t>Critical Care Nurse</w:t>
            </w:r>
            <w:r w:rsidRPr="008202F4">
              <w:rPr>
                <w:rFonts w:cstheme="minorHAnsi"/>
                <w:sz w:val="22"/>
                <w:szCs w:val="22"/>
              </w:rPr>
              <w:t>, wat wijst op kwaliteitscontrole door experts.</w:t>
            </w:r>
          </w:p>
          <w:p w14:paraId="623C3F3D" w14:textId="789790F1" w:rsidR="00D54E82" w:rsidRPr="008202F4" w:rsidRDefault="00D54E82" w:rsidP="008202F4">
            <w:pPr>
              <w:rPr>
                <w:rFonts w:cstheme="minorHAnsi"/>
                <w:sz w:val="22"/>
                <w:szCs w:val="22"/>
              </w:rPr>
            </w:pPr>
          </w:p>
        </w:tc>
      </w:tr>
      <w:tr w:rsidR="00200787" w:rsidRPr="008202F4" w14:paraId="753C562E" w14:textId="77777777" w:rsidTr="00156E49">
        <w:trPr>
          <w:trHeight w:val="564"/>
        </w:trPr>
        <w:tc>
          <w:tcPr>
            <w:tcW w:w="3544" w:type="dxa"/>
            <w:tcBorders>
              <w:top w:val="single" w:sz="4" w:space="0" w:color="auto"/>
              <w:left w:val="single" w:sz="4" w:space="0" w:color="auto"/>
              <w:bottom w:val="single" w:sz="4" w:space="0" w:color="auto"/>
              <w:right w:val="single" w:sz="4" w:space="0" w:color="auto"/>
            </w:tcBorders>
          </w:tcPr>
          <w:p w14:paraId="55DBA8A6" w14:textId="77777777" w:rsidR="00200787" w:rsidRPr="008202F4" w:rsidRDefault="00200787" w:rsidP="008202F4">
            <w:pPr>
              <w:rPr>
                <w:rFonts w:cstheme="minorHAnsi"/>
                <w:sz w:val="22"/>
                <w:szCs w:val="22"/>
              </w:rPr>
            </w:pPr>
            <w:r w:rsidRPr="008202F4">
              <w:rPr>
                <w:rFonts w:cstheme="minorHAnsi"/>
                <w:sz w:val="22"/>
                <w:szCs w:val="22"/>
              </w:rPr>
              <w:t>Wie zijn de auteurs, ontwikkelaars, financiers/sponsors?</w:t>
            </w:r>
          </w:p>
          <w:p w14:paraId="66E1D1BA" w14:textId="77777777" w:rsidR="0059212B" w:rsidRPr="008202F4" w:rsidRDefault="0059212B" w:rsidP="008202F4">
            <w:pPr>
              <w:rPr>
                <w:rFonts w:cstheme="minorHAnsi"/>
                <w:sz w:val="22"/>
                <w:szCs w:val="22"/>
              </w:rPr>
            </w:pPr>
          </w:p>
        </w:tc>
        <w:tc>
          <w:tcPr>
            <w:tcW w:w="5670" w:type="dxa"/>
            <w:tcBorders>
              <w:top w:val="single" w:sz="4" w:space="0" w:color="auto"/>
              <w:left w:val="single" w:sz="4" w:space="0" w:color="auto"/>
              <w:bottom w:val="single" w:sz="4" w:space="0" w:color="auto"/>
              <w:right w:val="single" w:sz="4" w:space="0" w:color="auto"/>
            </w:tcBorders>
          </w:tcPr>
          <w:p w14:paraId="737B88B4" w14:textId="77777777" w:rsidR="00200787" w:rsidRDefault="00EE6B9F" w:rsidP="008202F4">
            <w:pPr>
              <w:rPr>
                <w:rFonts w:cstheme="minorHAnsi"/>
                <w:sz w:val="22"/>
                <w:szCs w:val="22"/>
              </w:rPr>
            </w:pPr>
            <w:r w:rsidRPr="008202F4">
              <w:rPr>
                <w:rFonts w:cstheme="minorHAnsi"/>
                <w:sz w:val="22"/>
                <w:szCs w:val="22"/>
              </w:rPr>
              <w:t>De auteurs zijn verpleegkundig onderzoekers en academici met expertise in intensive care en evidence-based practice. Er worden geen externe financiers of sponsors vermeld.</w:t>
            </w:r>
          </w:p>
          <w:p w14:paraId="0037BC38" w14:textId="329CC660" w:rsidR="00BF3345" w:rsidRPr="008202F4" w:rsidRDefault="00BF3345" w:rsidP="008202F4">
            <w:pPr>
              <w:rPr>
                <w:rFonts w:cstheme="minorHAnsi"/>
                <w:sz w:val="22"/>
                <w:szCs w:val="22"/>
              </w:rPr>
            </w:pPr>
          </w:p>
        </w:tc>
      </w:tr>
      <w:tr w:rsidR="00200787" w:rsidRPr="008202F4" w14:paraId="348198FF" w14:textId="77777777" w:rsidTr="009A08A6">
        <w:trPr>
          <w:trHeight w:val="504"/>
        </w:trPr>
        <w:tc>
          <w:tcPr>
            <w:tcW w:w="3544" w:type="dxa"/>
            <w:tcBorders>
              <w:top w:val="single" w:sz="4" w:space="0" w:color="auto"/>
              <w:left w:val="single" w:sz="4" w:space="0" w:color="auto"/>
              <w:bottom w:val="single" w:sz="4" w:space="0" w:color="auto"/>
              <w:right w:val="single" w:sz="4" w:space="0" w:color="auto"/>
            </w:tcBorders>
          </w:tcPr>
          <w:p w14:paraId="17A4A9AA" w14:textId="77777777" w:rsidR="0059212B" w:rsidRPr="008202F4" w:rsidRDefault="00200787" w:rsidP="008202F4">
            <w:pPr>
              <w:rPr>
                <w:rFonts w:cstheme="minorHAnsi"/>
                <w:sz w:val="22"/>
                <w:szCs w:val="22"/>
              </w:rPr>
            </w:pPr>
            <w:r w:rsidRPr="008202F4">
              <w:rPr>
                <w:rFonts w:cstheme="minorHAnsi"/>
                <w:sz w:val="22"/>
                <w:szCs w:val="22"/>
              </w:rPr>
              <w:t>Welke zijn de eventuele belangenconflicten en zijn deze vermeld?</w:t>
            </w:r>
          </w:p>
          <w:p w14:paraId="258FBD0B" w14:textId="247A624A" w:rsidR="00787C9B" w:rsidRPr="008202F4" w:rsidRDefault="00787C9B" w:rsidP="008202F4">
            <w:pPr>
              <w:rPr>
                <w:rFonts w:cstheme="minorHAnsi"/>
                <w:sz w:val="22"/>
                <w:szCs w:val="22"/>
              </w:rPr>
            </w:pPr>
          </w:p>
        </w:tc>
        <w:tc>
          <w:tcPr>
            <w:tcW w:w="5670" w:type="dxa"/>
            <w:tcBorders>
              <w:top w:val="single" w:sz="4" w:space="0" w:color="auto"/>
              <w:left w:val="single" w:sz="4" w:space="0" w:color="auto"/>
              <w:bottom w:val="single" w:sz="4" w:space="0" w:color="auto"/>
              <w:right w:val="single" w:sz="4" w:space="0" w:color="auto"/>
            </w:tcBorders>
          </w:tcPr>
          <w:p w14:paraId="165420F8" w14:textId="5222661C" w:rsidR="00200787" w:rsidRPr="008202F4" w:rsidRDefault="002A0574" w:rsidP="008202F4">
            <w:pPr>
              <w:rPr>
                <w:rFonts w:cstheme="minorHAnsi"/>
                <w:sz w:val="22"/>
                <w:szCs w:val="22"/>
              </w:rPr>
            </w:pPr>
            <w:r w:rsidRPr="008202F4">
              <w:rPr>
                <w:rFonts w:cstheme="minorHAnsi"/>
                <w:sz w:val="22"/>
                <w:szCs w:val="22"/>
              </w:rPr>
              <w:t>In het artikel worden geen belangenconflicten gerapporteerd.</w:t>
            </w:r>
          </w:p>
        </w:tc>
      </w:tr>
      <w:tr w:rsidR="00200787" w:rsidRPr="008202F4" w14:paraId="3CC859D1" w14:textId="77777777" w:rsidTr="009A08A6">
        <w:trPr>
          <w:trHeight w:val="276"/>
        </w:trPr>
        <w:tc>
          <w:tcPr>
            <w:tcW w:w="3544" w:type="dxa"/>
            <w:tcBorders>
              <w:top w:val="single" w:sz="4" w:space="0" w:color="auto"/>
              <w:left w:val="single" w:sz="4" w:space="0" w:color="auto"/>
              <w:bottom w:val="single" w:sz="4" w:space="0" w:color="auto"/>
            </w:tcBorders>
          </w:tcPr>
          <w:p w14:paraId="5BCE527D" w14:textId="61352E5C" w:rsidR="0059212B" w:rsidRPr="008202F4" w:rsidRDefault="00200787" w:rsidP="007528FE">
            <w:pPr>
              <w:rPr>
                <w:rFonts w:cstheme="minorHAnsi"/>
                <w:sz w:val="22"/>
                <w:szCs w:val="22"/>
              </w:rPr>
            </w:pPr>
            <w:r w:rsidRPr="008202F4">
              <w:rPr>
                <w:rFonts w:cstheme="minorHAnsi"/>
                <w:sz w:val="22"/>
                <w:szCs w:val="22"/>
              </w:rPr>
              <w:lastRenderedPageBreak/>
              <w:t>Wat is de methodologie die gebruikt</w:t>
            </w:r>
            <w:r w:rsidR="00BF3345">
              <w:rPr>
                <w:rFonts w:cstheme="minorHAnsi"/>
                <w:sz w:val="22"/>
                <w:szCs w:val="22"/>
              </w:rPr>
              <w:t xml:space="preserve"> </w:t>
            </w:r>
            <w:r w:rsidRPr="008202F4">
              <w:rPr>
                <w:rFonts w:cstheme="minorHAnsi"/>
                <w:sz w:val="22"/>
                <w:szCs w:val="22"/>
              </w:rPr>
              <w:t>wordt in de bron?</w:t>
            </w:r>
          </w:p>
        </w:tc>
        <w:tc>
          <w:tcPr>
            <w:tcW w:w="5670" w:type="dxa"/>
            <w:tcBorders>
              <w:top w:val="single" w:sz="4" w:space="0" w:color="auto"/>
              <w:bottom w:val="single" w:sz="4" w:space="0" w:color="auto"/>
              <w:right w:val="single" w:sz="4" w:space="0" w:color="auto"/>
            </w:tcBorders>
          </w:tcPr>
          <w:p w14:paraId="153F69BE" w14:textId="089BD7E7" w:rsidR="00200787" w:rsidRPr="008202F4" w:rsidRDefault="00200787" w:rsidP="008202F4">
            <w:pPr>
              <w:rPr>
                <w:rFonts w:cstheme="minorHAnsi"/>
                <w:sz w:val="22"/>
                <w:szCs w:val="22"/>
              </w:rPr>
            </w:pPr>
          </w:p>
        </w:tc>
      </w:tr>
      <w:tr w:rsidR="00200787" w:rsidRPr="008202F4" w14:paraId="2866BA28" w14:textId="77777777" w:rsidTr="00156E49">
        <w:trPr>
          <w:trHeight w:val="252"/>
        </w:trPr>
        <w:tc>
          <w:tcPr>
            <w:tcW w:w="3544" w:type="dxa"/>
            <w:tcBorders>
              <w:top w:val="single" w:sz="4" w:space="0" w:color="auto"/>
              <w:left w:val="single" w:sz="4" w:space="0" w:color="auto"/>
              <w:bottom w:val="single" w:sz="4" w:space="0" w:color="auto"/>
              <w:right w:val="single" w:sz="4" w:space="0" w:color="auto"/>
            </w:tcBorders>
          </w:tcPr>
          <w:p w14:paraId="124FF43E" w14:textId="2B27312F" w:rsidR="00200787" w:rsidRPr="008202F4" w:rsidRDefault="00200787" w:rsidP="003B53FB">
            <w:pPr>
              <w:numPr>
                <w:ilvl w:val="0"/>
                <w:numId w:val="3"/>
              </w:numPr>
              <w:rPr>
                <w:rFonts w:cstheme="minorHAnsi"/>
                <w:sz w:val="22"/>
                <w:szCs w:val="22"/>
              </w:rPr>
            </w:pPr>
            <w:r w:rsidRPr="008202F4">
              <w:rPr>
                <w:rFonts w:cstheme="minorHAnsi"/>
                <w:sz w:val="22"/>
                <w:szCs w:val="22"/>
              </w:rPr>
              <w:t>Design met korte beschrijving</w:t>
            </w:r>
          </w:p>
        </w:tc>
        <w:tc>
          <w:tcPr>
            <w:tcW w:w="5670" w:type="dxa"/>
            <w:tcBorders>
              <w:top w:val="single" w:sz="4" w:space="0" w:color="auto"/>
              <w:left w:val="single" w:sz="4" w:space="0" w:color="auto"/>
              <w:bottom w:val="single" w:sz="4" w:space="0" w:color="auto"/>
              <w:right w:val="single" w:sz="4" w:space="0" w:color="auto"/>
            </w:tcBorders>
          </w:tcPr>
          <w:p w14:paraId="028616B6" w14:textId="5F2371E6" w:rsidR="00200787" w:rsidRPr="008202F4" w:rsidRDefault="00C24191" w:rsidP="008202F4">
            <w:pPr>
              <w:rPr>
                <w:rFonts w:cstheme="minorHAnsi"/>
                <w:sz w:val="22"/>
                <w:szCs w:val="22"/>
              </w:rPr>
            </w:pPr>
            <w:r w:rsidRPr="008202F4">
              <w:rPr>
                <w:rFonts w:cstheme="minorHAnsi"/>
                <w:sz w:val="22"/>
                <w:szCs w:val="22"/>
              </w:rPr>
              <w:t>Systematische review met als doel om de huidige stand van de wetenschap vast te stellen met betrekking tot het gebruik van chloorhexidine (CH</w:t>
            </w:r>
            <w:r w:rsidR="00AA1031">
              <w:rPr>
                <w:rFonts w:cstheme="minorHAnsi"/>
                <w:sz w:val="22"/>
                <w:szCs w:val="22"/>
              </w:rPr>
              <w:t>X</w:t>
            </w:r>
            <w:r w:rsidRPr="008202F4">
              <w:rPr>
                <w:rFonts w:cstheme="minorHAnsi"/>
                <w:sz w:val="22"/>
                <w:szCs w:val="22"/>
              </w:rPr>
              <w:t>) voor mondverzorging bij volwassen patiënten die mechanische beademing krijgen op de intensive care</w:t>
            </w:r>
            <w:r w:rsidR="007D08D6">
              <w:rPr>
                <w:rFonts w:cstheme="minorHAnsi"/>
                <w:sz w:val="22"/>
                <w:szCs w:val="22"/>
              </w:rPr>
              <w:t>.</w:t>
            </w:r>
          </w:p>
          <w:p w14:paraId="2059999C" w14:textId="5DB673BC" w:rsidR="009A08A6" w:rsidRPr="008202F4" w:rsidRDefault="009A08A6" w:rsidP="008202F4">
            <w:pPr>
              <w:rPr>
                <w:rFonts w:cstheme="minorHAnsi"/>
                <w:sz w:val="22"/>
                <w:szCs w:val="22"/>
              </w:rPr>
            </w:pPr>
          </w:p>
        </w:tc>
      </w:tr>
      <w:tr w:rsidR="00200787" w:rsidRPr="008202F4" w14:paraId="1291A97D" w14:textId="77777777" w:rsidTr="00156E49">
        <w:trPr>
          <w:trHeight w:val="240"/>
        </w:trPr>
        <w:tc>
          <w:tcPr>
            <w:tcW w:w="3544" w:type="dxa"/>
            <w:tcBorders>
              <w:top w:val="single" w:sz="4" w:space="0" w:color="auto"/>
              <w:left w:val="single" w:sz="4" w:space="0" w:color="auto"/>
              <w:bottom w:val="single" w:sz="4" w:space="0" w:color="auto"/>
              <w:right w:val="single" w:sz="4" w:space="0" w:color="auto"/>
            </w:tcBorders>
          </w:tcPr>
          <w:p w14:paraId="131A4EE5" w14:textId="2008F437" w:rsidR="00200787" w:rsidRPr="008202F4" w:rsidRDefault="00200787" w:rsidP="003B53FB">
            <w:pPr>
              <w:numPr>
                <w:ilvl w:val="0"/>
                <w:numId w:val="3"/>
              </w:numPr>
              <w:rPr>
                <w:rFonts w:cstheme="minorHAnsi"/>
                <w:sz w:val="22"/>
                <w:szCs w:val="22"/>
              </w:rPr>
            </w:pPr>
            <w:r w:rsidRPr="008202F4">
              <w:rPr>
                <w:rFonts w:cstheme="minorHAnsi"/>
                <w:sz w:val="22"/>
                <w:szCs w:val="22"/>
              </w:rPr>
              <w:t>In-</w:t>
            </w:r>
            <w:r w:rsidR="009A08A6" w:rsidRPr="008202F4">
              <w:rPr>
                <w:rFonts w:cstheme="minorHAnsi"/>
                <w:sz w:val="22"/>
                <w:szCs w:val="22"/>
              </w:rPr>
              <w:t xml:space="preserve"> </w:t>
            </w:r>
            <w:r w:rsidRPr="008202F4">
              <w:rPr>
                <w:rFonts w:cstheme="minorHAnsi"/>
                <w:sz w:val="22"/>
                <w:szCs w:val="22"/>
              </w:rPr>
              <w:t>en exclusiecriteria/</w:t>
            </w:r>
            <w:r w:rsidR="009A08A6" w:rsidRPr="008202F4">
              <w:rPr>
                <w:rFonts w:cstheme="minorHAnsi"/>
                <w:sz w:val="22"/>
                <w:szCs w:val="22"/>
              </w:rPr>
              <w:t xml:space="preserve"> </w:t>
            </w:r>
            <w:r w:rsidRPr="008202F4">
              <w:rPr>
                <w:rFonts w:cstheme="minorHAnsi"/>
                <w:sz w:val="22"/>
                <w:szCs w:val="22"/>
              </w:rPr>
              <w:t>selectiecriteria</w:t>
            </w:r>
          </w:p>
        </w:tc>
        <w:tc>
          <w:tcPr>
            <w:tcW w:w="5670" w:type="dxa"/>
            <w:tcBorders>
              <w:top w:val="single" w:sz="4" w:space="0" w:color="auto"/>
              <w:left w:val="single" w:sz="4" w:space="0" w:color="auto"/>
              <w:bottom w:val="single" w:sz="4" w:space="0" w:color="auto"/>
              <w:right w:val="single" w:sz="4" w:space="0" w:color="auto"/>
            </w:tcBorders>
          </w:tcPr>
          <w:p w14:paraId="01C44309" w14:textId="77777777" w:rsidR="000E585C" w:rsidRPr="008202F4" w:rsidRDefault="000E585C" w:rsidP="008202F4">
            <w:pPr>
              <w:rPr>
                <w:rFonts w:cstheme="minorHAnsi"/>
                <w:sz w:val="22"/>
                <w:szCs w:val="22"/>
              </w:rPr>
            </w:pPr>
            <w:r w:rsidRPr="008202F4">
              <w:rPr>
                <w:rFonts w:cstheme="minorHAnsi"/>
                <w:b/>
                <w:bCs/>
                <w:sz w:val="22"/>
                <w:szCs w:val="22"/>
              </w:rPr>
              <w:t>Inclusiecriteria</w:t>
            </w:r>
          </w:p>
          <w:p w14:paraId="614C598E" w14:textId="77777777" w:rsidR="000E585C" w:rsidRPr="008202F4" w:rsidRDefault="000E585C" w:rsidP="008202F4">
            <w:pPr>
              <w:rPr>
                <w:rFonts w:cstheme="minorHAnsi"/>
                <w:sz w:val="22"/>
                <w:szCs w:val="22"/>
              </w:rPr>
            </w:pPr>
            <w:r w:rsidRPr="008202F4">
              <w:rPr>
                <w:rFonts w:cstheme="minorHAnsi"/>
                <w:sz w:val="22"/>
                <w:szCs w:val="22"/>
              </w:rPr>
              <w:t>Artikelen werden opgenomen in de review als ze voldeden aan de volgende voorwaarden:</w:t>
            </w:r>
          </w:p>
          <w:p w14:paraId="491479A6" w14:textId="0A2EF0AD" w:rsidR="000E585C" w:rsidRPr="008202F4" w:rsidRDefault="000E585C" w:rsidP="008202F4">
            <w:pPr>
              <w:rPr>
                <w:rFonts w:cstheme="minorHAnsi"/>
                <w:sz w:val="22"/>
                <w:szCs w:val="22"/>
              </w:rPr>
            </w:pPr>
            <w:r w:rsidRPr="008202F4">
              <w:rPr>
                <w:rFonts w:cstheme="minorHAnsi"/>
                <w:sz w:val="22"/>
                <w:szCs w:val="22"/>
              </w:rPr>
              <w:t xml:space="preserve">• Het moesten peer-reviewed </w:t>
            </w:r>
            <w:r w:rsidR="00D65AE0" w:rsidRPr="008202F4">
              <w:rPr>
                <w:rFonts w:cstheme="minorHAnsi"/>
                <w:sz w:val="22"/>
                <w:szCs w:val="22"/>
              </w:rPr>
              <w:t>onderzoek</w:t>
            </w:r>
            <w:r w:rsidR="00D65AE0">
              <w:rPr>
                <w:rFonts w:cstheme="minorHAnsi"/>
                <w:sz w:val="22"/>
                <w:szCs w:val="22"/>
              </w:rPr>
              <w:t>s</w:t>
            </w:r>
            <w:r w:rsidR="00D65AE0" w:rsidRPr="008202F4">
              <w:rPr>
                <w:rFonts w:cstheme="minorHAnsi"/>
                <w:sz w:val="22"/>
                <w:szCs w:val="22"/>
              </w:rPr>
              <w:t>artikelen</w:t>
            </w:r>
            <w:r w:rsidRPr="008202F4">
              <w:rPr>
                <w:rFonts w:cstheme="minorHAnsi"/>
                <w:sz w:val="22"/>
                <w:szCs w:val="22"/>
              </w:rPr>
              <w:t xml:space="preserve"> zijn.</w:t>
            </w:r>
          </w:p>
          <w:p w14:paraId="318BB6B6" w14:textId="77777777" w:rsidR="000E585C" w:rsidRPr="008202F4" w:rsidRDefault="000E585C" w:rsidP="008202F4">
            <w:pPr>
              <w:rPr>
                <w:rFonts w:cstheme="minorHAnsi"/>
                <w:sz w:val="22"/>
                <w:szCs w:val="22"/>
              </w:rPr>
            </w:pPr>
            <w:r w:rsidRPr="008202F4">
              <w:rPr>
                <w:rFonts w:cstheme="minorHAnsi"/>
                <w:sz w:val="22"/>
                <w:szCs w:val="22"/>
              </w:rPr>
              <w:t>• De publicatiedatum lag tussen 1 januari 2012 (het jaar waarin de IHI-gids voor preventie van beademingspneumonie verscheen) en 31 oktober 2023.</w:t>
            </w:r>
          </w:p>
          <w:p w14:paraId="57ED430D" w14:textId="77777777" w:rsidR="000E585C" w:rsidRPr="008202F4" w:rsidRDefault="000E585C" w:rsidP="008202F4">
            <w:pPr>
              <w:rPr>
                <w:rFonts w:cstheme="minorHAnsi"/>
                <w:sz w:val="22"/>
                <w:szCs w:val="22"/>
              </w:rPr>
            </w:pPr>
            <w:r w:rsidRPr="008202F4">
              <w:rPr>
                <w:rFonts w:cstheme="minorHAnsi"/>
                <w:sz w:val="22"/>
                <w:szCs w:val="22"/>
              </w:rPr>
              <w:t>• De artikelen moesten in het Engels geschreven zijn.</w:t>
            </w:r>
          </w:p>
          <w:p w14:paraId="443228E2" w14:textId="3B82F380" w:rsidR="000E585C" w:rsidRPr="008202F4" w:rsidRDefault="000E585C" w:rsidP="008202F4">
            <w:pPr>
              <w:rPr>
                <w:rFonts w:cstheme="minorHAnsi"/>
                <w:sz w:val="22"/>
                <w:szCs w:val="22"/>
              </w:rPr>
            </w:pPr>
            <w:r w:rsidRPr="008202F4">
              <w:rPr>
                <w:rFonts w:cstheme="minorHAnsi"/>
                <w:sz w:val="22"/>
                <w:szCs w:val="22"/>
              </w:rPr>
              <w:t>• De focus lag op het gebruik van chloorhexidine (</w:t>
            </w:r>
            <w:r w:rsidR="00AA1031">
              <w:rPr>
                <w:rFonts w:cstheme="minorHAnsi"/>
                <w:sz w:val="22"/>
                <w:szCs w:val="22"/>
              </w:rPr>
              <w:t>CHX</w:t>
            </w:r>
            <w:r w:rsidRPr="008202F4">
              <w:rPr>
                <w:rFonts w:cstheme="minorHAnsi"/>
                <w:sz w:val="22"/>
                <w:szCs w:val="22"/>
              </w:rPr>
              <w:t>) bij mondverzorging voor patiënten die mechanisch beademd worden.</w:t>
            </w:r>
          </w:p>
          <w:p w14:paraId="40FAD1F4" w14:textId="77777777" w:rsidR="000E585C" w:rsidRPr="008202F4" w:rsidRDefault="000E585C" w:rsidP="008202F4">
            <w:pPr>
              <w:rPr>
                <w:rFonts w:cstheme="minorHAnsi"/>
                <w:sz w:val="22"/>
                <w:szCs w:val="22"/>
              </w:rPr>
            </w:pPr>
          </w:p>
          <w:p w14:paraId="535733CD" w14:textId="77777777" w:rsidR="000E585C" w:rsidRPr="008202F4" w:rsidRDefault="000E585C" w:rsidP="008202F4">
            <w:pPr>
              <w:rPr>
                <w:rFonts w:cstheme="minorHAnsi"/>
                <w:sz w:val="22"/>
                <w:szCs w:val="22"/>
              </w:rPr>
            </w:pPr>
            <w:r w:rsidRPr="008202F4">
              <w:rPr>
                <w:rFonts w:cstheme="minorHAnsi"/>
                <w:b/>
                <w:bCs/>
                <w:sz w:val="22"/>
                <w:szCs w:val="22"/>
              </w:rPr>
              <w:t>Exclusiecriteria</w:t>
            </w:r>
          </w:p>
          <w:p w14:paraId="536B272C" w14:textId="77777777" w:rsidR="000E585C" w:rsidRPr="008202F4" w:rsidRDefault="000E585C" w:rsidP="008202F4">
            <w:pPr>
              <w:rPr>
                <w:rFonts w:cstheme="minorHAnsi"/>
                <w:sz w:val="22"/>
                <w:szCs w:val="22"/>
              </w:rPr>
            </w:pPr>
            <w:r w:rsidRPr="008202F4">
              <w:rPr>
                <w:rFonts w:cstheme="minorHAnsi"/>
                <w:sz w:val="22"/>
                <w:szCs w:val="22"/>
              </w:rPr>
              <w:t>Artikelen werden uitgesloten van de review in de volgende gevallen:</w:t>
            </w:r>
          </w:p>
          <w:p w14:paraId="50CAABCF" w14:textId="77777777" w:rsidR="000E585C" w:rsidRPr="008202F4" w:rsidRDefault="000E585C" w:rsidP="008202F4">
            <w:pPr>
              <w:rPr>
                <w:rFonts w:cstheme="minorHAnsi"/>
                <w:sz w:val="22"/>
                <w:szCs w:val="22"/>
              </w:rPr>
            </w:pPr>
            <w:r w:rsidRPr="008202F4">
              <w:rPr>
                <w:rFonts w:cstheme="minorHAnsi"/>
                <w:sz w:val="22"/>
                <w:szCs w:val="22"/>
              </w:rPr>
              <w:t>• Wanneer het onderzoek uitsluitend betrekking had op pediatrische patiënten (kinderen).</w:t>
            </w:r>
          </w:p>
          <w:p w14:paraId="0A2E0276" w14:textId="5DC0A417" w:rsidR="000E585C" w:rsidRPr="008202F4" w:rsidRDefault="000E585C" w:rsidP="008202F4">
            <w:pPr>
              <w:rPr>
                <w:rFonts w:cstheme="minorHAnsi"/>
                <w:sz w:val="22"/>
                <w:szCs w:val="22"/>
              </w:rPr>
            </w:pPr>
            <w:r w:rsidRPr="008202F4">
              <w:rPr>
                <w:rFonts w:cstheme="minorHAnsi"/>
                <w:sz w:val="22"/>
                <w:szCs w:val="22"/>
              </w:rPr>
              <w:t xml:space="preserve">• Wanneer de mondverzorging werd uitgevoerd met andere oplossingen dan </w:t>
            </w:r>
            <w:r w:rsidR="00AA1031">
              <w:rPr>
                <w:rFonts w:cstheme="minorHAnsi"/>
                <w:sz w:val="22"/>
                <w:szCs w:val="22"/>
              </w:rPr>
              <w:t>CHX</w:t>
            </w:r>
            <w:r w:rsidRPr="008202F4">
              <w:rPr>
                <w:rFonts w:cstheme="minorHAnsi"/>
                <w:sz w:val="22"/>
                <w:szCs w:val="22"/>
              </w:rPr>
              <w:t>.</w:t>
            </w:r>
          </w:p>
          <w:p w14:paraId="22212FAD" w14:textId="29FE6991" w:rsidR="000E585C" w:rsidRPr="008202F4" w:rsidRDefault="000E585C" w:rsidP="008202F4">
            <w:pPr>
              <w:rPr>
                <w:rFonts w:cstheme="minorHAnsi"/>
                <w:sz w:val="22"/>
                <w:szCs w:val="22"/>
              </w:rPr>
            </w:pPr>
            <w:r w:rsidRPr="008202F4">
              <w:rPr>
                <w:rFonts w:cstheme="minorHAnsi"/>
                <w:sz w:val="22"/>
                <w:szCs w:val="22"/>
              </w:rPr>
              <w:t xml:space="preserve">• Wanneer het gebruik van </w:t>
            </w:r>
            <w:r w:rsidR="00AA1031">
              <w:rPr>
                <w:rFonts w:cstheme="minorHAnsi"/>
                <w:sz w:val="22"/>
                <w:szCs w:val="22"/>
              </w:rPr>
              <w:t>CHX</w:t>
            </w:r>
            <w:r w:rsidRPr="008202F4">
              <w:rPr>
                <w:rFonts w:cstheme="minorHAnsi"/>
                <w:sz w:val="22"/>
                <w:szCs w:val="22"/>
              </w:rPr>
              <w:t xml:space="preserve"> werd beschreven voor andere doeleinden dan specifieke mondverzorging.</w:t>
            </w:r>
          </w:p>
          <w:p w14:paraId="7351575E" w14:textId="1AA9DC28" w:rsidR="00200787" w:rsidRPr="008202F4" w:rsidRDefault="000E585C" w:rsidP="008202F4">
            <w:pPr>
              <w:rPr>
                <w:rFonts w:cstheme="minorHAnsi"/>
                <w:sz w:val="22"/>
                <w:szCs w:val="22"/>
              </w:rPr>
            </w:pPr>
            <w:r w:rsidRPr="008202F4">
              <w:rPr>
                <w:rFonts w:cstheme="minorHAnsi"/>
                <w:sz w:val="22"/>
                <w:szCs w:val="22"/>
              </w:rPr>
              <w:t>• Wanneer het bewijsmateriaal werd geclassificeerd als niveau III of lager volgens het Johns Hopkins Evidence-Based Practice model. Vanwege de grote hoeveelheid bewijs van hoog niveau (niveau I en II) besloten de auteurs studies van lagere kwaliteit uit te sluiten.</w:t>
            </w:r>
          </w:p>
        </w:tc>
      </w:tr>
      <w:tr w:rsidR="00200787" w:rsidRPr="008202F4" w14:paraId="7E875993" w14:textId="77777777" w:rsidTr="00156E49">
        <w:trPr>
          <w:trHeight w:val="288"/>
        </w:trPr>
        <w:tc>
          <w:tcPr>
            <w:tcW w:w="3544" w:type="dxa"/>
            <w:tcBorders>
              <w:top w:val="single" w:sz="4" w:space="0" w:color="auto"/>
              <w:left w:val="single" w:sz="4" w:space="0" w:color="auto"/>
              <w:bottom w:val="single" w:sz="4" w:space="0" w:color="auto"/>
              <w:right w:val="single" w:sz="4" w:space="0" w:color="auto"/>
            </w:tcBorders>
          </w:tcPr>
          <w:p w14:paraId="53728FC2" w14:textId="761516F4" w:rsidR="00200787" w:rsidRPr="008202F4" w:rsidRDefault="00200787" w:rsidP="003B53FB">
            <w:pPr>
              <w:numPr>
                <w:ilvl w:val="0"/>
                <w:numId w:val="3"/>
              </w:numPr>
              <w:rPr>
                <w:rFonts w:cstheme="minorHAnsi"/>
                <w:sz w:val="22"/>
                <w:szCs w:val="22"/>
              </w:rPr>
            </w:pPr>
            <w:r w:rsidRPr="008202F4">
              <w:rPr>
                <w:rFonts w:cstheme="minorHAnsi"/>
                <w:sz w:val="22"/>
                <w:szCs w:val="22"/>
              </w:rPr>
              <w:lastRenderedPageBreak/>
              <w:t>Steekproef</w:t>
            </w:r>
          </w:p>
        </w:tc>
        <w:tc>
          <w:tcPr>
            <w:tcW w:w="5670" w:type="dxa"/>
            <w:tcBorders>
              <w:top w:val="single" w:sz="4" w:space="0" w:color="auto"/>
              <w:left w:val="single" w:sz="4" w:space="0" w:color="auto"/>
              <w:bottom w:val="single" w:sz="4" w:space="0" w:color="auto"/>
              <w:right w:val="single" w:sz="4" w:space="0" w:color="auto"/>
            </w:tcBorders>
          </w:tcPr>
          <w:p w14:paraId="4148AFE1" w14:textId="097969F2" w:rsidR="00F851D6" w:rsidRPr="008202F4" w:rsidRDefault="00F851D6" w:rsidP="008202F4">
            <w:pPr>
              <w:rPr>
                <w:rFonts w:cstheme="minorHAnsi"/>
                <w:sz w:val="22"/>
                <w:szCs w:val="22"/>
              </w:rPr>
            </w:pPr>
            <w:r w:rsidRPr="008202F4">
              <w:rPr>
                <w:rFonts w:cstheme="minorHAnsi"/>
                <w:b/>
                <w:bCs/>
                <w:sz w:val="22"/>
                <w:szCs w:val="22"/>
              </w:rPr>
              <w:t>De geselecteerde studies (n = 17)</w:t>
            </w:r>
          </w:p>
          <w:p w14:paraId="1C9011EC" w14:textId="1642AA66" w:rsidR="00F851D6" w:rsidRPr="008202F4" w:rsidRDefault="00F851D6" w:rsidP="008202F4">
            <w:pPr>
              <w:rPr>
                <w:rFonts w:cstheme="minorHAnsi"/>
                <w:sz w:val="22"/>
                <w:szCs w:val="22"/>
              </w:rPr>
            </w:pPr>
            <w:r w:rsidRPr="008202F4">
              <w:rPr>
                <w:rFonts w:cstheme="minorHAnsi"/>
                <w:sz w:val="22"/>
                <w:szCs w:val="22"/>
              </w:rPr>
              <w:t>De uiteindelijke steekproef van de review omvat 17 artikelen van hoog bewijsniveau (Level I en II). Deze zijn als volgt verdeeld:</w:t>
            </w:r>
          </w:p>
          <w:p w14:paraId="5E0C53A3" w14:textId="6078D2FA" w:rsidR="00F851D6" w:rsidRPr="008202F4" w:rsidRDefault="00F851D6" w:rsidP="008202F4">
            <w:pPr>
              <w:rPr>
                <w:rFonts w:cstheme="minorHAnsi"/>
                <w:sz w:val="22"/>
                <w:szCs w:val="22"/>
              </w:rPr>
            </w:pPr>
            <w:r w:rsidRPr="008202F4">
              <w:rPr>
                <w:rFonts w:cstheme="minorHAnsi"/>
                <w:sz w:val="22"/>
                <w:szCs w:val="22"/>
              </w:rPr>
              <w:t>• 8 systematische reviews, waarvan 6 inclusief een meta-analyse.</w:t>
            </w:r>
          </w:p>
          <w:p w14:paraId="19F18A4E" w14:textId="4B550ED1" w:rsidR="00F851D6" w:rsidRPr="008202F4" w:rsidRDefault="00F851D6" w:rsidP="008202F4">
            <w:pPr>
              <w:rPr>
                <w:rFonts w:cstheme="minorHAnsi"/>
                <w:sz w:val="22"/>
                <w:szCs w:val="22"/>
              </w:rPr>
            </w:pPr>
            <w:r w:rsidRPr="008202F4">
              <w:rPr>
                <w:rFonts w:cstheme="minorHAnsi"/>
                <w:sz w:val="22"/>
                <w:szCs w:val="22"/>
              </w:rPr>
              <w:t>• 8 gerandomiseerde klinische trials (RCT's</w:t>
            </w:r>
            <w:r w:rsidR="00200871" w:rsidRPr="008202F4">
              <w:rPr>
                <w:rFonts w:cstheme="minorHAnsi"/>
                <w:sz w:val="22"/>
                <w:szCs w:val="22"/>
              </w:rPr>
              <w:t>)</w:t>
            </w:r>
            <w:r w:rsidRPr="008202F4">
              <w:rPr>
                <w:rFonts w:cstheme="minorHAnsi"/>
                <w:sz w:val="22"/>
                <w:szCs w:val="22"/>
              </w:rPr>
              <w:t>.</w:t>
            </w:r>
          </w:p>
          <w:p w14:paraId="62539000" w14:textId="1347D768" w:rsidR="00F851D6" w:rsidRPr="008202F4" w:rsidRDefault="00F851D6" w:rsidP="008202F4">
            <w:pPr>
              <w:rPr>
                <w:rFonts w:cstheme="minorHAnsi"/>
                <w:sz w:val="22"/>
                <w:szCs w:val="22"/>
              </w:rPr>
            </w:pPr>
            <w:r w:rsidRPr="008202F4">
              <w:rPr>
                <w:rFonts w:cstheme="minorHAnsi"/>
                <w:sz w:val="22"/>
                <w:szCs w:val="22"/>
              </w:rPr>
              <w:t>• 1 quasi-experimentele studie.</w:t>
            </w:r>
          </w:p>
          <w:p w14:paraId="5B2B0800" w14:textId="77777777" w:rsidR="00F851D6" w:rsidRPr="008202F4" w:rsidRDefault="00F851D6" w:rsidP="008202F4">
            <w:pPr>
              <w:rPr>
                <w:rFonts w:cstheme="minorHAnsi"/>
                <w:sz w:val="22"/>
                <w:szCs w:val="22"/>
              </w:rPr>
            </w:pPr>
          </w:p>
          <w:p w14:paraId="3AC83CA6" w14:textId="2D4C8E57" w:rsidR="00F851D6" w:rsidRPr="008202F4" w:rsidRDefault="00F851D6" w:rsidP="008202F4">
            <w:pPr>
              <w:rPr>
                <w:rFonts w:cstheme="minorHAnsi"/>
                <w:sz w:val="22"/>
                <w:szCs w:val="22"/>
              </w:rPr>
            </w:pPr>
            <w:r w:rsidRPr="008202F4">
              <w:rPr>
                <w:rFonts w:cstheme="minorHAnsi"/>
                <w:b/>
                <w:bCs/>
                <w:sz w:val="22"/>
                <w:szCs w:val="22"/>
              </w:rPr>
              <w:t>De patiëntenpopulatie</w:t>
            </w:r>
          </w:p>
          <w:p w14:paraId="2ECB6E51" w14:textId="6579F8BA" w:rsidR="00F851D6" w:rsidRPr="008202F4" w:rsidRDefault="00F851D6" w:rsidP="008202F4">
            <w:pPr>
              <w:rPr>
                <w:rFonts w:cstheme="minorHAnsi"/>
                <w:sz w:val="22"/>
                <w:szCs w:val="22"/>
              </w:rPr>
            </w:pPr>
            <w:r w:rsidRPr="008202F4">
              <w:rPr>
                <w:rFonts w:cstheme="minorHAnsi"/>
                <w:sz w:val="22"/>
                <w:szCs w:val="22"/>
              </w:rPr>
              <w:t>De gecombineerde steekproef uit deze 17 studies omvat tienduizenden volwassen patiënten die mechanische beademing kregen op de intensive care. De omvang per studie varieert sterk:</w:t>
            </w:r>
          </w:p>
          <w:p w14:paraId="4D53F43D" w14:textId="77777777" w:rsidR="00F851D6" w:rsidRPr="008202F4" w:rsidRDefault="00F851D6" w:rsidP="008202F4">
            <w:pPr>
              <w:rPr>
                <w:rFonts w:cstheme="minorHAnsi"/>
                <w:sz w:val="22"/>
                <w:szCs w:val="22"/>
              </w:rPr>
            </w:pPr>
            <w:r w:rsidRPr="008202F4">
              <w:rPr>
                <w:rFonts w:cstheme="minorHAnsi"/>
                <w:sz w:val="22"/>
                <w:szCs w:val="22"/>
              </w:rPr>
              <w:t>• Bij de systematische reviews varieerden de steekproeven van de individuele reviews tussen de 916 en 5.675 patiënten,.</w:t>
            </w:r>
          </w:p>
          <w:p w14:paraId="28CDA7B2" w14:textId="19265792" w:rsidR="00F851D6" w:rsidRPr="008202F4" w:rsidRDefault="00F851D6" w:rsidP="008202F4">
            <w:pPr>
              <w:rPr>
                <w:rFonts w:cstheme="minorHAnsi"/>
                <w:sz w:val="22"/>
                <w:szCs w:val="22"/>
              </w:rPr>
            </w:pPr>
            <w:r w:rsidRPr="008202F4">
              <w:rPr>
                <w:rFonts w:cstheme="minorHAnsi"/>
                <w:sz w:val="22"/>
                <w:szCs w:val="22"/>
              </w:rPr>
              <w:t>• Bij de RCT's en de quasi-experimentele studie varieerden de steekproefgroottes van zeer klein (16 patiënten) tot zeer groot (3.260 patiënten).</w:t>
            </w:r>
          </w:p>
          <w:p w14:paraId="2C7F3B96" w14:textId="77777777" w:rsidR="00F851D6" w:rsidRPr="008202F4" w:rsidRDefault="00F851D6" w:rsidP="008202F4">
            <w:pPr>
              <w:rPr>
                <w:rFonts w:cstheme="minorHAnsi"/>
                <w:sz w:val="22"/>
                <w:szCs w:val="22"/>
              </w:rPr>
            </w:pPr>
          </w:p>
          <w:p w14:paraId="74A721D7" w14:textId="52972B15" w:rsidR="00F851D6" w:rsidRPr="008202F4" w:rsidRDefault="00F851D6" w:rsidP="008202F4">
            <w:pPr>
              <w:rPr>
                <w:rFonts w:cstheme="minorHAnsi"/>
                <w:sz w:val="22"/>
                <w:szCs w:val="22"/>
              </w:rPr>
            </w:pPr>
            <w:r w:rsidRPr="008202F4">
              <w:rPr>
                <w:rFonts w:cstheme="minorHAnsi"/>
                <w:b/>
                <w:bCs/>
                <w:sz w:val="22"/>
                <w:szCs w:val="22"/>
              </w:rPr>
              <w:t>Kenmerken van de steekproef</w:t>
            </w:r>
          </w:p>
          <w:p w14:paraId="4ACA2E90" w14:textId="6B4E7BB6" w:rsidR="00F851D6" w:rsidRPr="008202F4" w:rsidRDefault="00F851D6" w:rsidP="008202F4">
            <w:pPr>
              <w:rPr>
                <w:rFonts w:cstheme="minorHAnsi"/>
                <w:sz w:val="22"/>
                <w:szCs w:val="22"/>
              </w:rPr>
            </w:pPr>
            <w:r w:rsidRPr="008202F4">
              <w:rPr>
                <w:rFonts w:cstheme="minorHAnsi"/>
                <w:sz w:val="22"/>
                <w:szCs w:val="22"/>
              </w:rPr>
              <w:t xml:space="preserve">De patiënten in de steekproef kwamen uit zeer uiteenlopende </w:t>
            </w:r>
            <w:r w:rsidR="000A36F1">
              <w:rPr>
                <w:rFonts w:cstheme="minorHAnsi"/>
                <w:sz w:val="22"/>
                <w:szCs w:val="22"/>
              </w:rPr>
              <w:t>IZ</w:t>
            </w:r>
            <w:r w:rsidRPr="008202F4">
              <w:rPr>
                <w:rFonts w:cstheme="minorHAnsi"/>
                <w:sz w:val="22"/>
                <w:szCs w:val="22"/>
              </w:rPr>
              <w:t>-omgevingen, wat zorgt voor een grote diversiteit (heterogeniteit) in de resultaten. De belangrijkste subgroepen waren:</w:t>
            </w:r>
          </w:p>
          <w:p w14:paraId="49693516" w14:textId="2D32EEAE" w:rsidR="00F851D6" w:rsidRPr="008202F4" w:rsidRDefault="00F851D6" w:rsidP="008202F4">
            <w:pPr>
              <w:rPr>
                <w:rFonts w:cstheme="minorHAnsi"/>
                <w:sz w:val="22"/>
                <w:szCs w:val="22"/>
              </w:rPr>
            </w:pPr>
            <w:r w:rsidRPr="008202F4">
              <w:rPr>
                <w:rFonts w:cstheme="minorHAnsi"/>
                <w:sz w:val="22"/>
                <w:szCs w:val="22"/>
              </w:rPr>
              <w:t xml:space="preserve">• </w:t>
            </w:r>
            <w:r w:rsidR="00D65AE0" w:rsidRPr="008202F4">
              <w:rPr>
                <w:rFonts w:cstheme="minorHAnsi"/>
                <w:sz w:val="22"/>
                <w:szCs w:val="22"/>
              </w:rPr>
              <w:t>Cardio chirurgische</w:t>
            </w:r>
            <w:r w:rsidRPr="008202F4">
              <w:rPr>
                <w:rFonts w:cstheme="minorHAnsi"/>
                <w:sz w:val="22"/>
                <w:szCs w:val="22"/>
              </w:rPr>
              <w:t xml:space="preserve"> patiënten: Patiënten die een hartoperatie hebben ondergaan.</w:t>
            </w:r>
          </w:p>
          <w:p w14:paraId="6426609C" w14:textId="0B6DE675" w:rsidR="00F851D6" w:rsidRPr="008202F4" w:rsidRDefault="00F851D6" w:rsidP="008202F4">
            <w:pPr>
              <w:rPr>
                <w:rFonts w:cstheme="minorHAnsi"/>
                <w:sz w:val="22"/>
                <w:szCs w:val="22"/>
              </w:rPr>
            </w:pPr>
            <w:r w:rsidRPr="008202F4">
              <w:rPr>
                <w:rFonts w:cstheme="minorHAnsi"/>
                <w:sz w:val="22"/>
                <w:szCs w:val="22"/>
              </w:rPr>
              <w:t>• Niet-</w:t>
            </w:r>
            <w:r w:rsidR="00D65AE0" w:rsidRPr="008202F4">
              <w:rPr>
                <w:rFonts w:cstheme="minorHAnsi"/>
                <w:sz w:val="22"/>
                <w:szCs w:val="22"/>
              </w:rPr>
              <w:t>cardio chirurgische</w:t>
            </w:r>
            <w:r w:rsidRPr="008202F4">
              <w:rPr>
                <w:rFonts w:cstheme="minorHAnsi"/>
                <w:sz w:val="22"/>
                <w:szCs w:val="22"/>
              </w:rPr>
              <w:t xml:space="preserve"> patiënten: Waaronder trauma-, neurologische, medische en algemeen chirurgische patiënten.</w:t>
            </w:r>
          </w:p>
          <w:p w14:paraId="2F5535C9" w14:textId="45D3C8AE" w:rsidR="00F851D6" w:rsidRPr="008202F4" w:rsidRDefault="00F851D6" w:rsidP="008202F4">
            <w:pPr>
              <w:rPr>
                <w:rFonts w:cstheme="minorHAnsi"/>
                <w:sz w:val="22"/>
                <w:szCs w:val="22"/>
              </w:rPr>
            </w:pPr>
            <w:r w:rsidRPr="008202F4">
              <w:rPr>
                <w:rFonts w:cstheme="minorHAnsi"/>
                <w:sz w:val="22"/>
                <w:szCs w:val="22"/>
              </w:rPr>
              <w:t>• Geografische spreiding: De steekproef bevatte patiënten uit zowel hoge</w:t>
            </w:r>
            <w:r w:rsidR="000C5FAF">
              <w:rPr>
                <w:rFonts w:cstheme="minorHAnsi"/>
                <w:sz w:val="22"/>
                <w:szCs w:val="22"/>
              </w:rPr>
              <w:t xml:space="preserve"> </w:t>
            </w:r>
            <w:r w:rsidR="00D65AE0">
              <w:rPr>
                <w:rFonts w:cstheme="minorHAnsi"/>
                <w:sz w:val="22"/>
                <w:szCs w:val="22"/>
              </w:rPr>
              <w:t>in</w:t>
            </w:r>
            <w:r w:rsidRPr="008202F4">
              <w:rPr>
                <w:rFonts w:cstheme="minorHAnsi"/>
                <w:sz w:val="22"/>
                <w:szCs w:val="22"/>
              </w:rPr>
              <w:t>komenslanden als lage- en middeninkomenslanden.</w:t>
            </w:r>
          </w:p>
          <w:p w14:paraId="75A78053" w14:textId="77777777" w:rsidR="00200787" w:rsidRPr="008202F4" w:rsidRDefault="00200787" w:rsidP="008202F4">
            <w:pPr>
              <w:rPr>
                <w:rFonts w:cstheme="minorHAnsi"/>
                <w:sz w:val="22"/>
                <w:szCs w:val="22"/>
              </w:rPr>
            </w:pPr>
          </w:p>
          <w:p w14:paraId="595DF354" w14:textId="60F18E88" w:rsidR="0006456B" w:rsidRDefault="0006456B" w:rsidP="008202F4">
            <w:pPr>
              <w:rPr>
                <w:rFonts w:cstheme="minorHAnsi"/>
                <w:sz w:val="22"/>
                <w:szCs w:val="22"/>
              </w:rPr>
            </w:pPr>
            <w:r w:rsidRPr="008202F4">
              <w:rPr>
                <w:rFonts w:cstheme="minorHAnsi"/>
                <w:sz w:val="22"/>
                <w:szCs w:val="22"/>
              </w:rPr>
              <w:lastRenderedPageBreak/>
              <w:t xml:space="preserve">De auteurs benadrukken dat deze heterogeniteit (verschillen in populaties, </w:t>
            </w:r>
            <w:r w:rsidR="00AA1031">
              <w:rPr>
                <w:rFonts w:cstheme="minorHAnsi"/>
                <w:sz w:val="22"/>
                <w:szCs w:val="22"/>
              </w:rPr>
              <w:t>CHX</w:t>
            </w:r>
            <w:r w:rsidRPr="008202F4">
              <w:rPr>
                <w:rFonts w:cstheme="minorHAnsi"/>
                <w:sz w:val="22"/>
                <w:szCs w:val="22"/>
              </w:rPr>
              <w:t>-concentraties en beademingscriteria) een beperking vormde bij het vergelijken en synthetiseren van de resultaten</w:t>
            </w:r>
          </w:p>
          <w:p w14:paraId="1260A1F4" w14:textId="77777777" w:rsidR="00812B38" w:rsidRDefault="00812B38" w:rsidP="00680829">
            <w:pPr>
              <w:rPr>
                <w:rFonts w:cstheme="minorHAnsi"/>
                <w:sz w:val="22"/>
              </w:rPr>
            </w:pPr>
          </w:p>
          <w:p w14:paraId="3E190820" w14:textId="0CBCFC06" w:rsidR="00680829" w:rsidRPr="00680829" w:rsidRDefault="00680829" w:rsidP="00680829">
            <w:pPr>
              <w:rPr>
                <w:rFonts w:cstheme="minorHAnsi"/>
                <w:sz w:val="22"/>
              </w:rPr>
            </w:pPr>
            <w:r w:rsidRPr="00680829">
              <w:rPr>
                <w:rFonts w:cstheme="minorHAnsi"/>
                <w:b/>
                <w:bCs/>
                <w:sz w:val="22"/>
              </w:rPr>
              <w:t>Specifieke bevindingen Cardio</w:t>
            </w:r>
            <w:r w:rsidR="00F602DA">
              <w:rPr>
                <w:rFonts w:cstheme="minorHAnsi"/>
                <w:b/>
                <w:bCs/>
                <w:sz w:val="22"/>
              </w:rPr>
              <w:t xml:space="preserve"> </w:t>
            </w:r>
            <w:r w:rsidRPr="00680829">
              <w:rPr>
                <w:rFonts w:cstheme="minorHAnsi"/>
                <w:b/>
                <w:bCs/>
                <w:sz w:val="22"/>
              </w:rPr>
              <w:t>chirurgie</w:t>
            </w:r>
          </w:p>
          <w:p w14:paraId="61598080" w14:textId="77777777" w:rsidR="00680829" w:rsidRPr="00680829" w:rsidRDefault="00680829" w:rsidP="003B53FB">
            <w:pPr>
              <w:numPr>
                <w:ilvl w:val="0"/>
                <w:numId w:val="5"/>
              </w:numPr>
              <w:rPr>
                <w:rFonts w:cstheme="minorHAnsi"/>
                <w:sz w:val="22"/>
              </w:rPr>
            </w:pPr>
            <w:r w:rsidRPr="00680829">
              <w:rPr>
                <w:rFonts w:cstheme="minorHAnsi"/>
                <w:b/>
                <w:bCs/>
                <w:sz w:val="22"/>
              </w:rPr>
              <w:t>87% / 24 uur:</w:t>
            </w:r>
            <w:r w:rsidRPr="00680829">
              <w:rPr>
                <w:rFonts w:cstheme="minorHAnsi"/>
                <w:sz w:val="22"/>
              </w:rPr>
              <w:t xml:space="preserve"> Dit is een cruciaal getal uit de bron. Het artikel stelt dat 87% van de hartpatiënten binnen een dag van de beademing af is, terwijl dit bij de algemene IC-populatie gemiddeld </w:t>
            </w:r>
            <w:r w:rsidRPr="00680829">
              <w:rPr>
                <w:rFonts w:cstheme="minorHAnsi"/>
                <w:b/>
                <w:bCs/>
                <w:sz w:val="22"/>
              </w:rPr>
              <w:t>4 tot 18 dagen</w:t>
            </w:r>
            <w:r w:rsidRPr="00680829">
              <w:rPr>
                <w:rFonts w:cstheme="minorHAnsi"/>
                <w:sz w:val="22"/>
              </w:rPr>
              <w:t xml:space="preserve"> duurt.</w:t>
            </w:r>
          </w:p>
          <w:p w14:paraId="41A39647" w14:textId="630DCC4D" w:rsidR="00680829" w:rsidRPr="00680829" w:rsidRDefault="00680829" w:rsidP="003B53FB">
            <w:pPr>
              <w:numPr>
                <w:ilvl w:val="0"/>
                <w:numId w:val="5"/>
              </w:numPr>
              <w:rPr>
                <w:rFonts w:cstheme="minorHAnsi"/>
                <w:sz w:val="22"/>
              </w:rPr>
            </w:pPr>
            <w:r w:rsidRPr="00680829">
              <w:rPr>
                <w:rFonts w:cstheme="minorHAnsi"/>
                <w:b/>
                <w:bCs/>
                <w:sz w:val="22"/>
              </w:rPr>
              <w:t>Verklaring risico's:</w:t>
            </w:r>
            <w:r w:rsidRPr="00680829">
              <w:rPr>
                <w:rFonts w:cstheme="minorHAnsi"/>
                <w:sz w:val="22"/>
              </w:rPr>
              <w:t xml:space="preserve"> De bron bevestigt jouw redenering: omdat hartpatiënten korter beademd worden, hebben ze minder blootstelling aan </w:t>
            </w:r>
            <w:r w:rsidR="00AA1031">
              <w:rPr>
                <w:rFonts w:cstheme="minorHAnsi"/>
                <w:sz w:val="22"/>
              </w:rPr>
              <w:t>CHX</w:t>
            </w:r>
            <w:r w:rsidRPr="00680829">
              <w:rPr>
                <w:rFonts w:cstheme="minorHAnsi"/>
                <w:sz w:val="22"/>
              </w:rPr>
              <w:t>, wat de kans op ernstige bijwerkingen verkleint en de gunstiger resultaten in deze groep verklaart.</w:t>
            </w:r>
          </w:p>
          <w:p w14:paraId="6D01F0FF" w14:textId="36D32DE3" w:rsidR="00680829" w:rsidRPr="00680829" w:rsidRDefault="00680829" w:rsidP="00680829">
            <w:pPr>
              <w:rPr>
                <w:rFonts w:cstheme="minorHAnsi"/>
                <w:sz w:val="22"/>
              </w:rPr>
            </w:pPr>
          </w:p>
        </w:tc>
      </w:tr>
      <w:tr w:rsidR="00200787" w:rsidRPr="008202F4" w14:paraId="3549E736" w14:textId="77777777" w:rsidTr="00156E49">
        <w:trPr>
          <w:trHeight w:val="228"/>
        </w:trPr>
        <w:tc>
          <w:tcPr>
            <w:tcW w:w="3544" w:type="dxa"/>
            <w:tcBorders>
              <w:top w:val="single" w:sz="4" w:space="0" w:color="auto"/>
              <w:left w:val="single" w:sz="4" w:space="0" w:color="auto"/>
              <w:bottom w:val="single" w:sz="4" w:space="0" w:color="auto"/>
              <w:right w:val="single" w:sz="4" w:space="0" w:color="auto"/>
            </w:tcBorders>
          </w:tcPr>
          <w:p w14:paraId="53D08FDA" w14:textId="275E28ED" w:rsidR="00200787" w:rsidRPr="008202F4" w:rsidRDefault="00200787" w:rsidP="003B53FB">
            <w:pPr>
              <w:numPr>
                <w:ilvl w:val="0"/>
                <w:numId w:val="3"/>
              </w:numPr>
              <w:rPr>
                <w:rFonts w:cstheme="minorHAnsi"/>
                <w:sz w:val="22"/>
                <w:szCs w:val="22"/>
              </w:rPr>
            </w:pPr>
            <w:r w:rsidRPr="008202F4">
              <w:rPr>
                <w:rFonts w:cstheme="minorHAnsi"/>
                <w:sz w:val="22"/>
                <w:szCs w:val="22"/>
              </w:rPr>
              <w:lastRenderedPageBreak/>
              <w:t>Interventie/observatie</w:t>
            </w:r>
          </w:p>
        </w:tc>
        <w:tc>
          <w:tcPr>
            <w:tcW w:w="5670" w:type="dxa"/>
            <w:tcBorders>
              <w:top w:val="single" w:sz="4" w:space="0" w:color="auto"/>
              <w:left w:val="single" w:sz="4" w:space="0" w:color="auto"/>
              <w:bottom w:val="single" w:sz="4" w:space="0" w:color="auto"/>
              <w:right w:val="single" w:sz="4" w:space="0" w:color="auto"/>
            </w:tcBorders>
          </w:tcPr>
          <w:p w14:paraId="6C279611" w14:textId="47C53785" w:rsidR="003E3B52" w:rsidRPr="008202F4" w:rsidRDefault="003E3B52" w:rsidP="008202F4">
            <w:pPr>
              <w:rPr>
                <w:rFonts w:cstheme="minorHAnsi"/>
                <w:sz w:val="22"/>
                <w:szCs w:val="22"/>
              </w:rPr>
            </w:pPr>
            <w:r w:rsidRPr="008202F4">
              <w:rPr>
                <w:rFonts w:cstheme="minorHAnsi"/>
                <w:sz w:val="22"/>
                <w:szCs w:val="22"/>
              </w:rPr>
              <w:t xml:space="preserve">In de context van dit artikel verwijst de interventie naar de specifieke handelingen die worden uitgevoerd (het gebruik van chloorhexidine), terwijl de observatie slaat op de uitkomstmaten die de onderzoekers hebben gemeten om het effect van die interventie te bepalen. </w:t>
            </w:r>
          </w:p>
          <w:p w14:paraId="50B4207A" w14:textId="77777777" w:rsidR="0006456B" w:rsidRPr="008202F4" w:rsidRDefault="0006456B" w:rsidP="008202F4">
            <w:pPr>
              <w:rPr>
                <w:rFonts w:cstheme="minorHAnsi"/>
                <w:sz w:val="22"/>
                <w:szCs w:val="22"/>
              </w:rPr>
            </w:pPr>
          </w:p>
          <w:p w14:paraId="05B45E63" w14:textId="102E3DE9" w:rsidR="005D14BA" w:rsidRPr="008202F4" w:rsidRDefault="005D14BA" w:rsidP="008202F4">
            <w:pPr>
              <w:rPr>
                <w:rFonts w:cstheme="minorHAnsi"/>
                <w:sz w:val="22"/>
                <w:szCs w:val="22"/>
              </w:rPr>
            </w:pPr>
            <w:r w:rsidRPr="008202F4">
              <w:rPr>
                <w:rFonts w:cstheme="minorHAnsi"/>
                <w:b/>
                <w:bCs/>
                <w:sz w:val="22"/>
                <w:szCs w:val="22"/>
              </w:rPr>
              <w:t>De Interventie: Chloorhexidine (</w:t>
            </w:r>
            <w:r w:rsidR="00AA1031">
              <w:rPr>
                <w:rFonts w:cstheme="minorHAnsi"/>
                <w:b/>
                <w:bCs/>
                <w:sz w:val="22"/>
                <w:szCs w:val="22"/>
              </w:rPr>
              <w:t>CHX</w:t>
            </w:r>
            <w:r w:rsidRPr="008202F4">
              <w:rPr>
                <w:rFonts w:cstheme="minorHAnsi"/>
                <w:b/>
                <w:bCs/>
                <w:sz w:val="22"/>
                <w:szCs w:val="22"/>
              </w:rPr>
              <w:t>) Mondverzorging</w:t>
            </w:r>
          </w:p>
          <w:p w14:paraId="7395A087" w14:textId="5E85A83D" w:rsidR="005D14BA" w:rsidRPr="008202F4" w:rsidRDefault="005D14BA" w:rsidP="008202F4">
            <w:pPr>
              <w:rPr>
                <w:rFonts w:cstheme="minorHAnsi"/>
                <w:sz w:val="22"/>
                <w:szCs w:val="22"/>
              </w:rPr>
            </w:pPr>
            <w:r w:rsidRPr="008202F4">
              <w:rPr>
                <w:rFonts w:cstheme="minorHAnsi"/>
                <w:sz w:val="22"/>
                <w:szCs w:val="22"/>
              </w:rPr>
              <w:t>De primaire interventie die in alle geanalyseerde studies centraal staat, is het reinigen van de mondholte met chloorhexidinegluconaat (</w:t>
            </w:r>
            <w:r w:rsidR="00AA1031">
              <w:rPr>
                <w:rFonts w:cstheme="minorHAnsi"/>
                <w:sz w:val="22"/>
                <w:szCs w:val="22"/>
              </w:rPr>
              <w:t>CHX</w:t>
            </w:r>
            <w:r w:rsidRPr="008202F4">
              <w:rPr>
                <w:rFonts w:cstheme="minorHAnsi"/>
                <w:sz w:val="22"/>
                <w:szCs w:val="22"/>
              </w:rPr>
              <w:t>) bij beademde patiënten</w:t>
            </w:r>
            <w:r w:rsidR="00E749F4" w:rsidRPr="008202F4">
              <w:rPr>
                <w:rFonts w:cstheme="minorHAnsi"/>
                <w:sz w:val="22"/>
                <w:szCs w:val="22"/>
              </w:rPr>
              <w:t>.</w:t>
            </w:r>
          </w:p>
          <w:p w14:paraId="4E3C4D75" w14:textId="77777777" w:rsidR="005D14BA" w:rsidRPr="008202F4" w:rsidRDefault="005D14BA" w:rsidP="008202F4">
            <w:pPr>
              <w:rPr>
                <w:rFonts w:cstheme="minorHAnsi"/>
                <w:sz w:val="22"/>
                <w:szCs w:val="22"/>
              </w:rPr>
            </w:pPr>
            <w:r w:rsidRPr="008202F4">
              <w:rPr>
                <w:rFonts w:cstheme="minorHAnsi"/>
                <w:sz w:val="22"/>
                <w:szCs w:val="22"/>
              </w:rPr>
              <w:t>• Variaties in de interventie: De studies varieerden sterk in de manier waarop de interventie werd toegepast:</w:t>
            </w:r>
          </w:p>
          <w:p w14:paraId="7A74696D" w14:textId="2BA6BED7" w:rsidR="005D14BA" w:rsidRPr="008202F4" w:rsidRDefault="005D14BA" w:rsidP="008202F4">
            <w:pPr>
              <w:rPr>
                <w:rFonts w:cstheme="minorHAnsi"/>
                <w:sz w:val="22"/>
                <w:szCs w:val="22"/>
              </w:rPr>
            </w:pPr>
            <w:r w:rsidRPr="008202F4">
              <w:rPr>
                <w:rFonts w:cstheme="minorHAnsi"/>
                <w:sz w:val="22"/>
                <w:szCs w:val="22"/>
              </w:rPr>
              <w:t>    ◦ Concentraties: Er werd gebruikgemaakt van verschillende sterktes, met name 0,12%, 0,2% en 2%.</w:t>
            </w:r>
          </w:p>
          <w:p w14:paraId="5EFD7853" w14:textId="4BD1C166" w:rsidR="005D14BA" w:rsidRPr="008202F4" w:rsidRDefault="005D14BA" w:rsidP="008202F4">
            <w:pPr>
              <w:rPr>
                <w:rFonts w:cstheme="minorHAnsi"/>
                <w:sz w:val="22"/>
                <w:szCs w:val="22"/>
              </w:rPr>
            </w:pPr>
            <w:r w:rsidRPr="008202F4">
              <w:rPr>
                <w:rFonts w:cstheme="minorHAnsi"/>
                <w:sz w:val="22"/>
                <w:szCs w:val="22"/>
              </w:rPr>
              <w:t>    ◦ Frequentie: De toediening varieerde van eenmalig bij intubatie tot wel vier keer per dag (elke 6 uur).</w:t>
            </w:r>
          </w:p>
          <w:p w14:paraId="3CFE0090" w14:textId="53D4D190" w:rsidR="005D14BA" w:rsidRPr="008202F4" w:rsidRDefault="005D14BA" w:rsidP="008202F4">
            <w:pPr>
              <w:rPr>
                <w:rFonts w:cstheme="minorHAnsi"/>
                <w:sz w:val="22"/>
                <w:szCs w:val="22"/>
              </w:rPr>
            </w:pPr>
            <w:r w:rsidRPr="008202F4">
              <w:rPr>
                <w:rFonts w:cstheme="minorHAnsi"/>
                <w:sz w:val="22"/>
                <w:szCs w:val="22"/>
              </w:rPr>
              <w:lastRenderedPageBreak/>
              <w:t xml:space="preserve">    ◦ Toedieningsvorm: </w:t>
            </w:r>
            <w:r w:rsidR="00AA1031">
              <w:rPr>
                <w:rFonts w:cstheme="minorHAnsi"/>
                <w:sz w:val="22"/>
                <w:szCs w:val="22"/>
              </w:rPr>
              <w:t>CHX</w:t>
            </w:r>
            <w:r w:rsidRPr="008202F4">
              <w:rPr>
                <w:rFonts w:cstheme="minorHAnsi"/>
                <w:sz w:val="22"/>
                <w:szCs w:val="22"/>
              </w:rPr>
              <w:t xml:space="preserve"> werd toegediend als mondspoeling of als gel.</w:t>
            </w:r>
          </w:p>
          <w:p w14:paraId="77686A2D" w14:textId="481C7E00" w:rsidR="005D14BA" w:rsidRPr="008202F4" w:rsidRDefault="005D14BA" w:rsidP="008202F4">
            <w:pPr>
              <w:rPr>
                <w:rFonts w:cstheme="minorHAnsi"/>
                <w:sz w:val="22"/>
                <w:szCs w:val="22"/>
              </w:rPr>
            </w:pPr>
            <w:r w:rsidRPr="008202F4">
              <w:rPr>
                <w:rFonts w:cstheme="minorHAnsi"/>
                <w:sz w:val="22"/>
                <w:szCs w:val="22"/>
              </w:rPr>
              <w:t xml:space="preserve">• Controle-interventies: In veel van de RCT's werd </w:t>
            </w:r>
            <w:r w:rsidR="00AA1031">
              <w:rPr>
                <w:rFonts w:cstheme="minorHAnsi"/>
                <w:sz w:val="22"/>
                <w:szCs w:val="22"/>
              </w:rPr>
              <w:t>CHX</w:t>
            </w:r>
            <w:r w:rsidRPr="008202F4">
              <w:rPr>
                <w:rFonts w:cstheme="minorHAnsi"/>
                <w:sz w:val="22"/>
                <w:szCs w:val="22"/>
              </w:rPr>
              <w:t xml:space="preserve"> vergeleken met andere methoden, zoals ozonwater, probiotica (</w:t>
            </w:r>
            <w:r w:rsidRPr="008202F4">
              <w:rPr>
                <w:rFonts w:cstheme="minorHAnsi"/>
                <w:i/>
                <w:iCs/>
                <w:sz w:val="22"/>
                <w:szCs w:val="22"/>
              </w:rPr>
              <w:t>Lactobacillus plantarum</w:t>
            </w:r>
            <w:r w:rsidRPr="008202F4">
              <w:rPr>
                <w:rFonts w:cstheme="minorHAnsi"/>
                <w:sz w:val="22"/>
                <w:szCs w:val="22"/>
              </w:rPr>
              <w:t xml:space="preserve"> 299), tandenpoetsen met steriel water, natriumbicarbonaat of een zoutoplossing.</w:t>
            </w:r>
          </w:p>
          <w:p w14:paraId="7BBE46B1" w14:textId="40CACEAD" w:rsidR="005D14BA" w:rsidRPr="008202F4" w:rsidRDefault="005D14BA" w:rsidP="008202F4">
            <w:pPr>
              <w:rPr>
                <w:rFonts w:cstheme="minorHAnsi"/>
                <w:sz w:val="22"/>
                <w:szCs w:val="22"/>
              </w:rPr>
            </w:pPr>
            <w:r w:rsidRPr="008202F4">
              <w:rPr>
                <w:rFonts w:cstheme="minorHAnsi"/>
                <w:sz w:val="22"/>
                <w:szCs w:val="22"/>
              </w:rPr>
              <w:t xml:space="preserve">• Onderdeel van een 'Bundle': </w:t>
            </w:r>
            <w:r w:rsidR="00AA1031">
              <w:rPr>
                <w:rFonts w:cstheme="minorHAnsi"/>
                <w:sz w:val="22"/>
                <w:szCs w:val="22"/>
              </w:rPr>
              <w:t>CHX</w:t>
            </w:r>
            <w:r w:rsidRPr="008202F4">
              <w:rPr>
                <w:rFonts w:cstheme="minorHAnsi"/>
                <w:sz w:val="22"/>
                <w:szCs w:val="22"/>
              </w:rPr>
              <w:t>-mondverzorging is vaak onderdeel van een groter pakket aan interventies (de ventilator bundle), waartoe ook het omhoog plaatsen van het hoofdeinde van het bed (minimaal 30 graden) en het regelmatig onderbreken van sedatie behoren.</w:t>
            </w:r>
          </w:p>
          <w:p w14:paraId="30D533BD" w14:textId="77777777" w:rsidR="005D14BA" w:rsidRPr="008202F4" w:rsidRDefault="005D14BA" w:rsidP="008202F4">
            <w:pPr>
              <w:rPr>
                <w:rFonts w:cstheme="minorHAnsi"/>
                <w:sz w:val="22"/>
                <w:szCs w:val="22"/>
              </w:rPr>
            </w:pPr>
          </w:p>
          <w:p w14:paraId="4DAAE85D" w14:textId="16DF1DA1" w:rsidR="005D14BA" w:rsidRPr="008202F4" w:rsidRDefault="005D14BA" w:rsidP="008202F4">
            <w:pPr>
              <w:rPr>
                <w:rFonts w:cstheme="minorHAnsi"/>
                <w:sz w:val="22"/>
                <w:szCs w:val="22"/>
              </w:rPr>
            </w:pPr>
            <w:r w:rsidRPr="008202F4">
              <w:rPr>
                <w:rFonts w:cstheme="minorHAnsi"/>
                <w:b/>
                <w:bCs/>
                <w:sz w:val="22"/>
                <w:szCs w:val="22"/>
              </w:rPr>
              <w:t>De Observatie: Uitkomstmaten</w:t>
            </w:r>
          </w:p>
          <w:p w14:paraId="30A11F90" w14:textId="3F67A946" w:rsidR="005D14BA" w:rsidRPr="008202F4" w:rsidRDefault="005D14BA" w:rsidP="008202F4">
            <w:pPr>
              <w:rPr>
                <w:rFonts w:cstheme="minorHAnsi"/>
                <w:sz w:val="22"/>
                <w:szCs w:val="22"/>
              </w:rPr>
            </w:pPr>
            <w:r w:rsidRPr="008202F4">
              <w:rPr>
                <w:rFonts w:cstheme="minorHAnsi"/>
                <w:sz w:val="22"/>
                <w:szCs w:val="22"/>
              </w:rPr>
              <w:t>De onderzoekers 'observeerden' (maten) de effectiviteit van de interventie aan de hand van vier belangrijke klinische uitkomsten:</w:t>
            </w:r>
          </w:p>
          <w:p w14:paraId="3044A0BE" w14:textId="67B4A6B3" w:rsidR="005D14BA" w:rsidRPr="008202F4" w:rsidRDefault="005D14BA" w:rsidP="008202F4">
            <w:pPr>
              <w:rPr>
                <w:rFonts w:cstheme="minorHAnsi"/>
                <w:sz w:val="22"/>
                <w:szCs w:val="22"/>
              </w:rPr>
            </w:pPr>
            <w:r w:rsidRPr="008202F4">
              <w:rPr>
                <w:rFonts w:cstheme="minorHAnsi"/>
                <w:sz w:val="22"/>
                <w:szCs w:val="22"/>
              </w:rPr>
              <w:t>• VAE/VAP-frequentie: Het aantal gevallen van beademingspneumonie of andere beademings</w:t>
            </w:r>
            <w:r w:rsidR="0000617F" w:rsidRPr="008202F4">
              <w:rPr>
                <w:rFonts w:cstheme="minorHAnsi"/>
                <w:sz w:val="22"/>
                <w:szCs w:val="22"/>
              </w:rPr>
              <w:t xml:space="preserve">- </w:t>
            </w:r>
            <w:r w:rsidRPr="008202F4">
              <w:rPr>
                <w:rFonts w:cstheme="minorHAnsi"/>
                <w:sz w:val="22"/>
                <w:szCs w:val="22"/>
              </w:rPr>
              <w:t>gerelateerde complicaties.</w:t>
            </w:r>
          </w:p>
          <w:p w14:paraId="53D77329" w14:textId="7C93783E" w:rsidR="005D14BA" w:rsidRPr="008202F4" w:rsidRDefault="005D14BA" w:rsidP="008202F4">
            <w:pPr>
              <w:rPr>
                <w:rFonts w:cstheme="minorHAnsi"/>
                <w:sz w:val="22"/>
                <w:szCs w:val="22"/>
              </w:rPr>
            </w:pPr>
            <w:r w:rsidRPr="008202F4">
              <w:rPr>
                <w:rFonts w:cstheme="minorHAnsi"/>
                <w:sz w:val="22"/>
                <w:szCs w:val="22"/>
              </w:rPr>
              <w:t xml:space="preserve">• Mortaliteit (Sterftecijfer): Er werd gekeken naar overlijden in het ziekenhuis, op de </w:t>
            </w:r>
            <w:r w:rsidR="000A36F1">
              <w:rPr>
                <w:rFonts w:cstheme="minorHAnsi"/>
                <w:sz w:val="22"/>
                <w:szCs w:val="22"/>
              </w:rPr>
              <w:t>IZ</w:t>
            </w:r>
            <w:r w:rsidRPr="008202F4">
              <w:rPr>
                <w:rFonts w:cstheme="minorHAnsi"/>
                <w:sz w:val="22"/>
                <w:szCs w:val="22"/>
              </w:rPr>
              <w:t xml:space="preserve"> of tijdens de beademing.</w:t>
            </w:r>
          </w:p>
          <w:p w14:paraId="0B69D971" w14:textId="065DB075" w:rsidR="005D14BA" w:rsidRPr="008202F4" w:rsidRDefault="005D14BA" w:rsidP="008202F4">
            <w:pPr>
              <w:rPr>
                <w:rFonts w:cstheme="minorHAnsi"/>
                <w:sz w:val="22"/>
                <w:szCs w:val="22"/>
              </w:rPr>
            </w:pPr>
            <w:r w:rsidRPr="008202F4">
              <w:rPr>
                <w:rFonts w:cstheme="minorHAnsi"/>
                <w:sz w:val="22"/>
                <w:szCs w:val="22"/>
              </w:rPr>
              <w:t>• Duur van de mechanische beademing: Hoeveel dagen de patiënt afhankelijk bleef van de beademingsmachine.</w:t>
            </w:r>
          </w:p>
          <w:p w14:paraId="76C78CF4" w14:textId="68D9F1FF" w:rsidR="005D14BA" w:rsidRDefault="005D14BA" w:rsidP="008202F4">
            <w:pPr>
              <w:rPr>
                <w:rFonts w:cstheme="minorHAnsi"/>
                <w:sz w:val="22"/>
                <w:szCs w:val="22"/>
              </w:rPr>
            </w:pPr>
            <w:r w:rsidRPr="008202F4">
              <w:rPr>
                <w:rFonts w:cstheme="minorHAnsi"/>
                <w:sz w:val="22"/>
                <w:szCs w:val="22"/>
              </w:rPr>
              <w:t>• Ligduur op de intensive care (</w:t>
            </w:r>
            <w:r w:rsidR="00E478F5">
              <w:rPr>
                <w:rFonts w:cstheme="minorHAnsi"/>
                <w:sz w:val="22"/>
                <w:szCs w:val="22"/>
              </w:rPr>
              <w:t>IZ</w:t>
            </w:r>
            <w:r w:rsidRPr="008202F4">
              <w:rPr>
                <w:rFonts w:cstheme="minorHAnsi"/>
                <w:sz w:val="22"/>
                <w:szCs w:val="22"/>
              </w:rPr>
              <w:t xml:space="preserve"> LOS): Het totale aantal dagen dat een patiënt op de IC-afdeling verbleef.</w:t>
            </w:r>
          </w:p>
          <w:p w14:paraId="607762BA" w14:textId="5C75A42A" w:rsidR="005D14BA" w:rsidRDefault="005D14BA" w:rsidP="008202F4">
            <w:pPr>
              <w:rPr>
                <w:rFonts w:cstheme="minorHAnsi"/>
                <w:sz w:val="22"/>
                <w:szCs w:val="22"/>
              </w:rPr>
            </w:pPr>
          </w:p>
          <w:p w14:paraId="03A87150" w14:textId="077B9D73" w:rsidR="00342C37" w:rsidRPr="00342C37" w:rsidRDefault="00342C37" w:rsidP="00342C37">
            <w:pPr>
              <w:rPr>
                <w:rFonts w:cstheme="minorHAnsi"/>
                <w:sz w:val="22"/>
                <w:szCs w:val="22"/>
              </w:rPr>
            </w:pPr>
            <w:r w:rsidRPr="00342C37">
              <w:rPr>
                <w:rFonts w:cstheme="minorHAnsi"/>
                <w:b/>
                <w:bCs/>
                <w:sz w:val="22"/>
                <w:szCs w:val="22"/>
              </w:rPr>
              <w:t xml:space="preserve">Bijwerkingen </w:t>
            </w:r>
          </w:p>
          <w:p w14:paraId="700FB67E" w14:textId="2AF73488" w:rsidR="00342C37" w:rsidRPr="00342C37" w:rsidRDefault="00342C37" w:rsidP="00342C37">
            <w:pPr>
              <w:rPr>
                <w:rFonts w:cstheme="minorHAnsi"/>
                <w:sz w:val="22"/>
                <w:szCs w:val="22"/>
              </w:rPr>
            </w:pPr>
            <w:r w:rsidRPr="00342C37">
              <w:rPr>
                <w:rFonts w:cstheme="minorHAnsi"/>
                <w:sz w:val="22"/>
                <w:szCs w:val="22"/>
              </w:rPr>
              <w:t xml:space="preserve">Naast de algemene observaties rapporteert de bron de volgende nadelige effecten van </w:t>
            </w:r>
            <w:r w:rsidR="00AA1031">
              <w:rPr>
                <w:rFonts w:cstheme="minorHAnsi"/>
                <w:sz w:val="22"/>
                <w:szCs w:val="22"/>
              </w:rPr>
              <w:t>CHX</w:t>
            </w:r>
            <w:r w:rsidRPr="00342C37">
              <w:rPr>
                <w:rFonts w:cstheme="minorHAnsi"/>
                <w:sz w:val="22"/>
                <w:szCs w:val="22"/>
              </w:rPr>
              <w:t>-gebruik,:</w:t>
            </w:r>
          </w:p>
          <w:p w14:paraId="25D8F4F7" w14:textId="77777777" w:rsidR="00342C37" w:rsidRPr="00342C37" w:rsidRDefault="00342C37" w:rsidP="003B53FB">
            <w:pPr>
              <w:numPr>
                <w:ilvl w:val="0"/>
                <w:numId w:val="6"/>
              </w:numPr>
              <w:rPr>
                <w:rFonts w:cstheme="minorHAnsi"/>
                <w:sz w:val="22"/>
                <w:szCs w:val="22"/>
              </w:rPr>
            </w:pPr>
            <w:r w:rsidRPr="00342C37">
              <w:rPr>
                <w:rFonts w:cstheme="minorHAnsi"/>
                <w:b/>
                <w:bCs/>
                <w:sz w:val="22"/>
                <w:szCs w:val="22"/>
              </w:rPr>
              <w:t>Verkleuring:</w:t>
            </w:r>
            <w:r w:rsidRPr="00342C37">
              <w:rPr>
                <w:rFonts w:cstheme="minorHAnsi"/>
                <w:sz w:val="22"/>
                <w:szCs w:val="22"/>
              </w:rPr>
              <w:t xml:space="preserve"> Tandverkleuring (meest gerapporteerd) en verkleuring van de tong.</w:t>
            </w:r>
          </w:p>
          <w:p w14:paraId="0F3A5E82" w14:textId="77777777" w:rsidR="00342C37" w:rsidRPr="00342C37" w:rsidRDefault="00342C37" w:rsidP="003B53FB">
            <w:pPr>
              <w:numPr>
                <w:ilvl w:val="0"/>
                <w:numId w:val="6"/>
              </w:numPr>
              <w:rPr>
                <w:rFonts w:cstheme="minorHAnsi"/>
                <w:sz w:val="22"/>
                <w:szCs w:val="22"/>
              </w:rPr>
            </w:pPr>
            <w:r w:rsidRPr="00342C37">
              <w:rPr>
                <w:rFonts w:cstheme="minorHAnsi"/>
                <w:b/>
                <w:bCs/>
                <w:sz w:val="22"/>
                <w:szCs w:val="22"/>
              </w:rPr>
              <w:t>Slijmvlies:</w:t>
            </w:r>
            <w:r w:rsidRPr="00342C37">
              <w:rPr>
                <w:rFonts w:cstheme="minorHAnsi"/>
                <w:sz w:val="22"/>
                <w:szCs w:val="22"/>
              </w:rPr>
              <w:t xml:space="preserve"> Irritatie, droge mond en zelfs laceraties (wondjes) van het mondslijmvlies.</w:t>
            </w:r>
          </w:p>
          <w:p w14:paraId="4D484C3C" w14:textId="77777777" w:rsidR="00342C37" w:rsidRPr="00342C37" w:rsidRDefault="00342C37" w:rsidP="003B53FB">
            <w:pPr>
              <w:numPr>
                <w:ilvl w:val="0"/>
                <w:numId w:val="6"/>
              </w:numPr>
              <w:rPr>
                <w:rFonts w:cstheme="minorHAnsi"/>
                <w:sz w:val="22"/>
                <w:szCs w:val="22"/>
              </w:rPr>
            </w:pPr>
            <w:r w:rsidRPr="00342C37">
              <w:rPr>
                <w:rFonts w:cstheme="minorHAnsi"/>
                <w:b/>
                <w:bCs/>
                <w:sz w:val="22"/>
                <w:szCs w:val="22"/>
              </w:rPr>
              <w:t>Resistentie:</w:t>
            </w:r>
            <w:r w:rsidRPr="00342C37">
              <w:rPr>
                <w:rFonts w:cstheme="minorHAnsi"/>
                <w:sz w:val="22"/>
                <w:szCs w:val="22"/>
              </w:rPr>
              <w:t xml:space="preserve"> Ontwikkeling van antibioticaresistentie.</w:t>
            </w:r>
          </w:p>
          <w:p w14:paraId="69A17DAD" w14:textId="46ACFAC8" w:rsidR="00342C37" w:rsidRDefault="00342C37" w:rsidP="003B53FB">
            <w:pPr>
              <w:numPr>
                <w:ilvl w:val="0"/>
                <w:numId w:val="6"/>
              </w:numPr>
              <w:rPr>
                <w:rFonts w:cstheme="minorHAnsi"/>
                <w:sz w:val="22"/>
                <w:szCs w:val="22"/>
              </w:rPr>
            </w:pPr>
            <w:r w:rsidRPr="00342C37">
              <w:rPr>
                <w:rFonts w:cstheme="minorHAnsi"/>
                <w:b/>
                <w:bCs/>
                <w:sz w:val="22"/>
                <w:szCs w:val="22"/>
              </w:rPr>
              <w:lastRenderedPageBreak/>
              <w:t>Smaak en cellen:</w:t>
            </w:r>
            <w:r w:rsidRPr="00342C37">
              <w:rPr>
                <w:rFonts w:cstheme="minorHAnsi"/>
                <w:sz w:val="22"/>
                <w:szCs w:val="22"/>
              </w:rPr>
              <w:t xml:space="preserve"> Zoals gevraagd, bevestigt de bron expliciet dat </w:t>
            </w:r>
            <w:r w:rsidR="00AA1031">
              <w:rPr>
                <w:rFonts w:cstheme="minorHAnsi"/>
                <w:sz w:val="22"/>
                <w:szCs w:val="22"/>
              </w:rPr>
              <w:t>CHX</w:t>
            </w:r>
            <w:r w:rsidRPr="00342C37">
              <w:rPr>
                <w:rFonts w:cstheme="minorHAnsi"/>
                <w:sz w:val="22"/>
                <w:szCs w:val="22"/>
              </w:rPr>
              <w:t xml:space="preserve"> </w:t>
            </w:r>
            <w:r w:rsidRPr="00342C37">
              <w:rPr>
                <w:rFonts w:cstheme="minorHAnsi"/>
                <w:b/>
                <w:bCs/>
                <w:sz w:val="22"/>
                <w:szCs w:val="22"/>
              </w:rPr>
              <w:t>veranderingen in de smaakperceptie</w:t>
            </w:r>
            <w:r w:rsidRPr="00342C37">
              <w:rPr>
                <w:rFonts w:cstheme="minorHAnsi"/>
                <w:sz w:val="22"/>
                <w:szCs w:val="22"/>
              </w:rPr>
              <w:t xml:space="preserve"> kan geven en </w:t>
            </w:r>
            <w:r w:rsidRPr="00342C37">
              <w:rPr>
                <w:rFonts w:cstheme="minorHAnsi"/>
                <w:b/>
                <w:bCs/>
                <w:sz w:val="22"/>
                <w:szCs w:val="22"/>
              </w:rPr>
              <w:t>cytotoxische effecten</w:t>
            </w:r>
            <w:r w:rsidRPr="00342C37">
              <w:rPr>
                <w:rFonts w:cstheme="minorHAnsi"/>
                <w:sz w:val="22"/>
                <w:szCs w:val="22"/>
              </w:rPr>
              <w:t xml:space="preserve"> heeft op gezonde organische mondcellen.</w:t>
            </w:r>
          </w:p>
          <w:p w14:paraId="101A4641" w14:textId="77777777" w:rsidR="001D672D" w:rsidRPr="00342C37" w:rsidRDefault="001D672D" w:rsidP="001D672D">
            <w:pPr>
              <w:ind w:left="720"/>
              <w:rPr>
                <w:rFonts w:cstheme="minorHAnsi"/>
                <w:sz w:val="22"/>
                <w:szCs w:val="22"/>
              </w:rPr>
            </w:pPr>
          </w:p>
          <w:p w14:paraId="28A8C7A8" w14:textId="6D62EBF5" w:rsidR="001D672D" w:rsidRPr="001D672D" w:rsidRDefault="001D672D" w:rsidP="001D672D">
            <w:pPr>
              <w:rPr>
                <w:rFonts w:cstheme="minorHAnsi"/>
                <w:sz w:val="22"/>
                <w:szCs w:val="22"/>
              </w:rPr>
            </w:pPr>
            <w:r w:rsidRPr="001D672D">
              <w:rPr>
                <w:rFonts w:cstheme="minorHAnsi"/>
                <w:sz w:val="22"/>
                <w:szCs w:val="22"/>
              </w:rPr>
              <w:t xml:space="preserve">In de context van de bronnen verwijzen </w:t>
            </w:r>
            <w:r w:rsidRPr="001D672D">
              <w:rPr>
                <w:rFonts w:cstheme="minorHAnsi"/>
                <w:b/>
                <w:bCs/>
                <w:sz w:val="22"/>
                <w:szCs w:val="22"/>
              </w:rPr>
              <w:t>cytotoxische effecten</w:t>
            </w:r>
            <w:r w:rsidRPr="001D672D">
              <w:rPr>
                <w:rFonts w:cstheme="minorHAnsi"/>
                <w:sz w:val="22"/>
                <w:szCs w:val="22"/>
              </w:rPr>
              <w:t xml:space="preserve"> naar de schadelijke of giftige werking van een stof op levende cellen. Specifiek met betrekking tot het gebruik van chloorhexidine (</w:t>
            </w:r>
            <w:r w:rsidR="00AA1031">
              <w:rPr>
                <w:rFonts w:cstheme="minorHAnsi"/>
                <w:sz w:val="22"/>
                <w:szCs w:val="22"/>
              </w:rPr>
              <w:t>CHX</w:t>
            </w:r>
            <w:r w:rsidRPr="001D672D">
              <w:rPr>
                <w:rFonts w:cstheme="minorHAnsi"/>
                <w:sz w:val="22"/>
                <w:szCs w:val="22"/>
              </w:rPr>
              <w:t>) bij mondverzorging worden de volgende punten benadrukt:</w:t>
            </w:r>
          </w:p>
          <w:p w14:paraId="6E0037CB" w14:textId="77777777" w:rsidR="001D672D" w:rsidRPr="001D672D" w:rsidRDefault="001D672D" w:rsidP="003B53FB">
            <w:pPr>
              <w:numPr>
                <w:ilvl w:val="0"/>
                <w:numId w:val="7"/>
              </w:numPr>
              <w:rPr>
                <w:rFonts w:cstheme="minorHAnsi"/>
                <w:sz w:val="22"/>
                <w:szCs w:val="22"/>
              </w:rPr>
            </w:pPr>
            <w:r w:rsidRPr="001D672D">
              <w:rPr>
                <w:rFonts w:cstheme="minorHAnsi"/>
                <w:b/>
                <w:bCs/>
                <w:sz w:val="22"/>
                <w:szCs w:val="22"/>
              </w:rPr>
              <w:t>Schade aan gezonde cellen:</w:t>
            </w:r>
            <w:r w:rsidRPr="001D672D">
              <w:rPr>
                <w:rFonts w:cstheme="minorHAnsi"/>
                <w:sz w:val="22"/>
                <w:szCs w:val="22"/>
              </w:rPr>
              <w:t xml:space="preserve"> Langdurig gebruik van chloorhexidine kan leiden tot giftige effecten op </w:t>
            </w:r>
            <w:r w:rsidRPr="001D672D">
              <w:rPr>
                <w:rFonts w:cstheme="minorHAnsi"/>
                <w:b/>
                <w:bCs/>
                <w:sz w:val="22"/>
                <w:szCs w:val="22"/>
              </w:rPr>
              <w:t>gezonde, organische mondcellen</w:t>
            </w:r>
            <w:r w:rsidRPr="001D672D">
              <w:rPr>
                <w:rFonts w:cstheme="minorHAnsi"/>
                <w:sz w:val="22"/>
                <w:szCs w:val="22"/>
              </w:rPr>
              <w:t>.</w:t>
            </w:r>
          </w:p>
          <w:p w14:paraId="196956B1" w14:textId="77777777" w:rsidR="001D672D" w:rsidRPr="001D672D" w:rsidRDefault="001D672D" w:rsidP="003B53FB">
            <w:pPr>
              <w:numPr>
                <w:ilvl w:val="0"/>
                <w:numId w:val="7"/>
              </w:numPr>
              <w:rPr>
                <w:rFonts w:cstheme="minorHAnsi"/>
                <w:sz w:val="22"/>
                <w:szCs w:val="22"/>
              </w:rPr>
            </w:pPr>
            <w:r w:rsidRPr="001D672D">
              <w:rPr>
                <w:rFonts w:cstheme="minorHAnsi"/>
                <w:b/>
                <w:bCs/>
                <w:sz w:val="22"/>
                <w:szCs w:val="22"/>
              </w:rPr>
              <w:t>Beschadiging van het slijmvlies:</w:t>
            </w:r>
            <w:r w:rsidRPr="001D672D">
              <w:rPr>
                <w:rFonts w:cstheme="minorHAnsi"/>
                <w:sz w:val="22"/>
                <w:szCs w:val="22"/>
              </w:rPr>
              <w:t xml:space="preserve"> Deze effecten hangen samen met de </w:t>
            </w:r>
            <w:r w:rsidRPr="001D672D">
              <w:rPr>
                <w:rFonts w:cstheme="minorHAnsi"/>
                <w:b/>
                <w:bCs/>
                <w:sz w:val="22"/>
                <w:szCs w:val="22"/>
              </w:rPr>
              <w:t>destructie of irritatie van het mondslijmvlies</w:t>
            </w:r>
            <w:r w:rsidRPr="001D672D">
              <w:rPr>
                <w:rFonts w:cstheme="minorHAnsi"/>
                <w:sz w:val="22"/>
                <w:szCs w:val="22"/>
              </w:rPr>
              <w:t xml:space="preserve"> (</w:t>
            </w:r>
            <w:r w:rsidRPr="001D672D">
              <w:rPr>
                <w:rFonts w:cstheme="minorHAnsi"/>
                <w:i/>
                <w:iCs/>
                <w:sz w:val="22"/>
                <w:szCs w:val="22"/>
              </w:rPr>
              <w:t>oral mucosa</w:t>
            </w:r>
            <w:r w:rsidRPr="001D672D">
              <w:rPr>
                <w:rFonts w:cstheme="minorHAnsi"/>
                <w:sz w:val="22"/>
                <w:szCs w:val="22"/>
              </w:rPr>
              <w:t>).</w:t>
            </w:r>
          </w:p>
          <w:p w14:paraId="59D2D0D0" w14:textId="14C16D1B" w:rsidR="008C4F4A" w:rsidRDefault="001D672D" w:rsidP="003B53FB">
            <w:pPr>
              <w:numPr>
                <w:ilvl w:val="0"/>
                <w:numId w:val="7"/>
              </w:numPr>
              <w:rPr>
                <w:rFonts w:cstheme="minorHAnsi"/>
                <w:sz w:val="22"/>
                <w:szCs w:val="22"/>
              </w:rPr>
            </w:pPr>
            <w:r w:rsidRPr="001D672D">
              <w:rPr>
                <w:rFonts w:cstheme="minorHAnsi"/>
                <w:b/>
                <w:bCs/>
                <w:sz w:val="22"/>
                <w:szCs w:val="22"/>
              </w:rPr>
              <w:t>Risico bij langdurige blootstelling:</w:t>
            </w:r>
            <w:r w:rsidRPr="001D672D">
              <w:rPr>
                <w:rFonts w:cstheme="minorHAnsi"/>
                <w:sz w:val="22"/>
                <w:szCs w:val="22"/>
              </w:rPr>
              <w:t xml:space="preserve"> De bronnen geven aan dat deze nadelige effecten vaker optreden naarmate patiënten langer aan de stof worden blootgesteld. Dit is een belangrijke reden waarom de risico's bij de algemene IC-populatie (die gemiddeld 4 tot 18 dagen beademd wordt) groter worden geacht dan bij </w:t>
            </w:r>
            <w:r w:rsidR="007A399F" w:rsidRPr="001D672D">
              <w:rPr>
                <w:rFonts w:cstheme="minorHAnsi"/>
                <w:sz w:val="22"/>
                <w:szCs w:val="22"/>
              </w:rPr>
              <w:t>cardio chirurgische</w:t>
            </w:r>
            <w:r w:rsidRPr="001D672D">
              <w:rPr>
                <w:rFonts w:cstheme="minorHAnsi"/>
                <w:sz w:val="22"/>
                <w:szCs w:val="22"/>
              </w:rPr>
              <w:t xml:space="preserve"> patiënten (die vaak binnen 24 uur geëxtubeerd worden).</w:t>
            </w:r>
          </w:p>
          <w:p w14:paraId="2E195F4F" w14:textId="77777777" w:rsidR="00D52E4B" w:rsidRPr="00D52E4B" w:rsidRDefault="00D52E4B" w:rsidP="00D52E4B">
            <w:pPr>
              <w:ind w:left="360"/>
              <w:rPr>
                <w:rFonts w:cstheme="minorHAnsi"/>
                <w:sz w:val="22"/>
                <w:szCs w:val="22"/>
              </w:rPr>
            </w:pPr>
          </w:p>
          <w:p w14:paraId="5F135D99" w14:textId="2D14EDEE" w:rsidR="005D14BA" w:rsidRPr="008202F4" w:rsidRDefault="005D14BA" w:rsidP="008202F4">
            <w:pPr>
              <w:rPr>
                <w:rFonts w:cstheme="minorHAnsi"/>
                <w:sz w:val="22"/>
                <w:szCs w:val="22"/>
              </w:rPr>
            </w:pPr>
            <w:r w:rsidRPr="008202F4">
              <w:rPr>
                <w:rFonts w:cstheme="minorHAnsi"/>
                <w:sz w:val="22"/>
                <w:szCs w:val="22"/>
              </w:rPr>
              <w:t xml:space="preserve">Samenvattend: Hoewel de observaties lieten zien dat </w:t>
            </w:r>
            <w:r w:rsidR="00AA1031">
              <w:rPr>
                <w:rFonts w:cstheme="minorHAnsi"/>
                <w:sz w:val="22"/>
                <w:szCs w:val="22"/>
              </w:rPr>
              <w:t>CHX</w:t>
            </w:r>
            <w:r w:rsidRPr="008202F4">
              <w:rPr>
                <w:rFonts w:cstheme="minorHAnsi"/>
                <w:sz w:val="22"/>
                <w:szCs w:val="22"/>
              </w:rPr>
              <w:t xml:space="preserve"> de VAE/VAP-cijfers kan verlagen, werd er geen verbetering geobserveerd in de ligduur of de beademingsduur, en was er zelfs een zorgwekkende trend van verhoogde sterfte zichtbaar bij specifieke patiëntengroepen</w:t>
            </w:r>
          </w:p>
          <w:p w14:paraId="032B7591" w14:textId="77777777" w:rsidR="003E3B52" w:rsidRPr="008202F4" w:rsidRDefault="003E3B52" w:rsidP="008202F4">
            <w:pPr>
              <w:rPr>
                <w:rFonts w:cstheme="minorHAnsi"/>
                <w:sz w:val="22"/>
                <w:szCs w:val="22"/>
              </w:rPr>
            </w:pPr>
          </w:p>
        </w:tc>
      </w:tr>
      <w:tr w:rsidR="00200787" w:rsidRPr="008202F4" w14:paraId="0126CD9A" w14:textId="77777777" w:rsidTr="00156E49">
        <w:trPr>
          <w:trHeight w:val="228"/>
        </w:trPr>
        <w:tc>
          <w:tcPr>
            <w:tcW w:w="3544" w:type="dxa"/>
            <w:tcBorders>
              <w:top w:val="single" w:sz="4" w:space="0" w:color="auto"/>
              <w:left w:val="single" w:sz="4" w:space="0" w:color="auto"/>
              <w:bottom w:val="single" w:sz="4" w:space="0" w:color="auto"/>
              <w:right w:val="single" w:sz="4" w:space="0" w:color="auto"/>
            </w:tcBorders>
          </w:tcPr>
          <w:p w14:paraId="4A625C16" w14:textId="5377ABA0" w:rsidR="00200787" w:rsidRPr="008202F4" w:rsidRDefault="00200787" w:rsidP="008202F4">
            <w:pPr>
              <w:rPr>
                <w:rFonts w:cstheme="minorHAnsi"/>
                <w:sz w:val="22"/>
                <w:szCs w:val="22"/>
              </w:rPr>
            </w:pPr>
            <w:r w:rsidRPr="008202F4">
              <w:rPr>
                <w:rFonts w:cstheme="minorHAnsi"/>
                <w:sz w:val="22"/>
                <w:szCs w:val="22"/>
              </w:rPr>
              <w:lastRenderedPageBreak/>
              <w:t>Is het artikel na jouw analyse kwaliteitsvol en opgenomen in de literatuurselectie?</w:t>
            </w:r>
          </w:p>
        </w:tc>
        <w:tc>
          <w:tcPr>
            <w:tcW w:w="5670" w:type="dxa"/>
            <w:tcBorders>
              <w:top w:val="single" w:sz="4" w:space="0" w:color="auto"/>
              <w:left w:val="single" w:sz="4" w:space="0" w:color="auto"/>
              <w:bottom w:val="single" w:sz="4" w:space="0" w:color="auto"/>
              <w:right w:val="single" w:sz="4" w:space="0" w:color="auto"/>
            </w:tcBorders>
          </w:tcPr>
          <w:p w14:paraId="3A73A251" w14:textId="34745227" w:rsidR="00C65556" w:rsidRPr="008202F4" w:rsidRDefault="00C65556" w:rsidP="008202F4">
            <w:pPr>
              <w:rPr>
                <w:rFonts w:cstheme="minorHAnsi"/>
                <w:sz w:val="22"/>
                <w:szCs w:val="22"/>
              </w:rPr>
            </w:pPr>
            <w:r w:rsidRPr="008202F4">
              <w:rPr>
                <w:rFonts w:cstheme="minorHAnsi"/>
                <w:sz w:val="22"/>
                <w:szCs w:val="22"/>
              </w:rPr>
              <w:t xml:space="preserve">Ja, op basis van de bronnen kan worden geconcludeerd dat dit artikel kwaliteitsvol is en dat het </w:t>
            </w:r>
            <w:r w:rsidR="00C57E2A">
              <w:rPr>
                <w:rFonts w:cstheme="minorHAnsi"/>
                <w:sz w:val="22"/>
                <w:szCs w:val="22"/>
              </w:rPr>
              <w:t>een</w:t>
            </w:r>
            <w:r w:rsidRPr="008202F4">
              <w:rPr>
                <w:rFonts w:cstheme="minorHAnsi"/>
                <w:sz w:val="22"/>
                <w:szCs w:val="22"/>
              </w:rPr>
              <w:t xml:space="preserve"> resultaat is van een uiterst strikte literatuurselectie.</w:t>
            </w:r>
          </w:p>
        </w:tc>
      </w:tr>
      <w:tr w:rsidR="00200787" w:rsidRPr="008202F4" w14:paraId="46D1AED3" w14:textId="77777777" w:rsidTr="00156E49">
        <w:trPr>
          <w:trHeight w:val="228"/>
        </w:trPr>
        <w:tc>
          <w:tcPr>
            <w:tcW w:w="3544" w:type="dxa"/>
            <w:tcBorders>
              <w:top w:val="single" w:sz="4" w:space="0" w:color="auto"/>
              <w:left w:val="single" w:sz="4" w:space="0" w:color="auto"/>
              <w:bottom w:val="single" w:sz="4" w:space="0" w:color="auto"/>
              <w:right w:val="single" w:sz="4" w:space="0" w:color="auto"/>
            </w:tcBorders>
            <w:hideMark/>
          </w:tcPr>
          <w:p w14:paraId="48AA4E0F" w14:textId="77777777" w:rsidR="00200787" w:rsidRPr="008202F4" w:rsidRDefault="00200787" w:rsidP="008202F4">
            <w:pPr>
              <w:rPr>
                <w:rFonts w:cstheme="minorHAnsi"/>
                <w:sz w:val="22"/>
                <w:szCs w:val="22"/>
              </w:rPr>
            </w:pPr>
            <w:r w:rsidRPr="008202F4">
              <w:rPr>
                <w:rFonts w:cstheme="minorHAnsi"/>
                <w:sz w:val="22"/>
                <w:szCs w:val="22"/>
              </w:rPr>
              <w:lastRenderedPageBreak/>
              <w:t>Wat zijn de resultaten van de bron?</w:t>
            </w:r>
          </w:p>
          <w:p w14:paraId="4881695F" w14:textId="310007CC" w:rsidR="00200787" w:rsidRPr="008202F4" w:rsidRDefault="00200787" w:rsidP="008202F4">
            <w:pPr>
              <w:rPr>
                <w:rFonts w:cstheme="minorHAnsi"/>
                <w:sz w:val="22"/>
                <w:szCs w:val="22"/>
              </w:rPr>
            </w:pPr>
          </w:p>
        </w:tc>
        <w:tc>
          <w:tcPr>
            <w:tcW w:w="5670" w:type="dxa"/>
            <w:tcBorders>
              <w:top w:val="single" w:sz="4" w:space="0" w:color="auto"/>
              <w:left w:val="single" w:sz="4" w:space="0" w:color="auto"/>
              <w:bottom w:val="single" w:sz="4" w:space="0" w:color="auto"/>
              <w:right w:val="single" w:sz="4" w:space="0" w:color="auto"/>
            </w:tcBorders>
          </w:tcPr>
          <w:p w14:paraId="5F1B0779" w14:textId="515FCAAE" w:rsidR="00C73D31" w:rsidRPr="00C73D31" w:rsidRDefault="00C73D31" w:rsidP="00C73D31">
            <w:pPr>
              <w:rPr>
                <w:rFonts w:cstheme="minorHAnsi"/>
                <w:sz w:val="22"/>
                <w:szCs w:val="22"/>
              </w:rPr>
            </w:pPr>
            <w:r w:rsidRPr="00C73D31">
              <w:rPr>
                <w:rFonts w:cstheme="minorHAnsi"/>
                <w:sz w:val="22"/>
                <w:szCs w:val="22"/>
              </w:rPr>
              <w:t>De resultaten van deze integratieve review tonen een complex en deels tegenstrijdig beeld over het gebruik van chloorhexidine (</w:t>
            </w:r>
            <w:r w:rsidR="00AA1031">
              <w:rPr>
                <w:rFonts w:cstheme="minorHAnsi"/>
                <w:sz w:val="22"/>
                <w:szCs w:val="22"/>
              </w:rPr>
              <w:t>CHX</w:t>
            </w:r>
            <w:r w:rsidRPr="00C73D31">
              <w:rPr>
                <w:rFonts w:cstheme="minorHAnsi"/>
                <w:sz w:val="22"/>
                <w:szCs w:val="22"/>
              </w:rPr>
              <w:t>) bij mondverzorging op de intensive care. Hoewel het middel effectief lijkt in het verminderen van infecties, zijn er ernstige zorgen over de veiligheid en andere uitkomstmaten.</w:t>
            </w:r>
          </w:p>
          <w:p w14:paraId="2AFA8AC5" w14:textId="77777777" w:rsidR="00C73D31" w:rsidRPr="00C73D31" w:rsidRDefault="00C73D31" w:rsidP="00C73D31">
            <w:pPr>
              <w:rPr>
                <w:rFonts w:cstheme="minorHAnsi"/>
                <w:sz w:val="22"/>
                <w:szCs w:val="22"/>
              </w:rPr>
            </w:pPr>
            <w:r w:rsidRPr="00C73D31">
              <w:rPr>
                <w:rFonts w:cstheme="minorHAnsi"/>
                <w:sz w:val="22"/>
                <w:szCs w:val="22"/>
              </w:rPr>
              <w:t>De belangrijkste resultaten uit de bron zijn:</w:t>
            </w:r>
          </w:p>
          <w:p w14:paraId="68AA6AED" w14:textId="77777777" w:rsidR="00C73D31" w:rsidRPr="00C73D31" w:rsidRDefault="00C73D31" w:rsidP="003B53FB">
            <w:pPr>
              <w:numPr>
                <w:ilvl w:val="0"/>
                <w:numId w:val="8"/>
              </w:numPr>
              <w:rPr>
                <w:rFonts w:cstheme="minorHAnsi"/>
                <w:sz w:val="22"/>
                <w:szCs w:val="22"/>
              </w:rPr>
            </w:pPr>
            <w:r w:rsidRPr="00C73D31">
              <w:rPr>
                <w:rFonts w:cstheme="minorHAnsi"/>
                <w:b/>
                <w:bCs/>
                <w:sz w:val="22"/>
                <w:szCs w:val="22"/>
              </w:rPr>
              <w:t>Daling van infectiecijfers:</w:t>
            </w:r>
            <w:r w:rsidRPr="00C73D31">
              <w:rPr>
                <w:rFonts w:cstheme="minorHAnsi"/>
                <w:sz w:val="22"/>
                <w:szCs w:val="22"/>
              </w:rPr>
              <w:t xml:space="preserve"> Alle 8 systematische reviews en de quasi-experimentele studie lieten een </w:t>
            </w:r>
            <w:r w:rsidRPr="00C73D31">
              <w:rPr>
                <w:rFonts w:cstheme="minorHAnsi"/>
                <w:b/>
                <w:bCs/>
                <w:sz w:val="22"/>
                <w:szCs w:val="22"/>
              </w:rPr>
              <w:t>daling van 8% tot 27%</w:t>
            </w:r>
            <w:r w:rsidRPr="00C73D31">
              <w:rPr>
                <w:rFonts w:cstheme="minorHAnsi"/>
                <w:sz w:val="22"/>
                <w:szCs w:val="22"/>
              </w:rPr>
              <w:t xml:space="preserve"> zien in de incidentie van beademingspneumonie (VAP) of beademingsgerelateerde complicaties (VAE).</w:t>
            </w:r>
          </w:p>
          <w:p w14:paraId="6CD4EB40" w14:textId="62EF5903" w:rsidR="00C73D31" w:rsidRPr="00C73D31" w:rsidRDefault="00C73D31" w:rsidP="003B53FB">
            <w:pPr>
              <w:numPr>
                <w:ilvl w:val="0"/>
                <w:numId w:val="8"/>
              </w:numPr>
              <w:rPr>
                <w:rFonts w:cstheme="minorHAnsi"/>
                <w:sz w:val="22"/>
                <w:szCs w:val="22"/>
              </w:rPr>
            </w:pPr>
            <w:r w:rsidRPr="00C73D31">
              <w:rPr>
                <w:rFonts w:cstheme="minorHAnsi"/>
                <w:b/>
                <w:bCs/>
                <w:sz w:val="22"/>
                <w:szCs w:val="22"/>
              </w:rPr>
              <w:t>Nuance bij 0,12% C</w:t>
            </w:r>
            <w:r w:rsidR="00AA1031">
              <w:rPr>
                <w:rFonts w:cstheme="minorHAnsi"/>
                <w:b/>
                <w:bCs/>
                <w:sz w:val="22"/>
                <w:szCs w:val="22"/>
              </w:rPr>
              <w:t>HX</w:t>
            </w:r>
            <w:r w:rsidRPr="00C73D31">
              <w:rPr>
                <w:rFonts w:cstheme="minorHAnsi"/>
                <w:b/>
                <w:bCs/>
                <w:sz w:val="22"/>
                <w:szCs w:val="22"/>
              </w:rPr>
              <w:t>:</w:t>
            </w:r>
            <w:r w:rsidRPr="00C73D31">
              <w:rPr>
                <w:rFonts w:cstheme="minorHAnsi"/>
                <w:sz w:val="22"/>
                <w:szCs w:val="22"/>
              </w:rPr>
              <w:t xml:space="preserve"> De effectiviteit bleek sterk afhankelijk van de dosis. Specifiek voor een </w:t>
            </w:r>
            <w:r w:rsidR="00AA1031">
              <w:rPr>
                <w:rFonts w:cstheme="minorHAnsi"/>
                <w:b/>
                <w:bCs/>
                <w:sz w:val="22"/>
                <w:szCs w:val="22"/>
              </w:rPr>
              <w:t>CHX</w:t>
            </w:r>
            <w:r w:rsidRPr="00C73D31">
              <w:rPr>
                <w:rFonts w:cstheme="minorHAnsi"/>
                <w:b/>
                <w:bCs/>
                <w:sz w:val="22"/>
                <w:szCs w:val="22"/>
              </w:rPr>
              <w:t>-concentratie van 0,12%</w:t>
            </w:r>
            <w:r w:rsidRPr="00C73D31">
              <w:rPr>
                <w:rFonts w:cstheme="minorHAnsi"/>
                <w:sz w:val="22"/>
                <w:szCs w:val="22"/>
              </w:rPr>
              <w:t xml:space="preserve"> gaven meerdere reviews aan dat dit </w:t>
            </w:r>
            <w:r w:rsidRPr="00C73D31">
              <w:rPr>
                <w:rFonts w:cstheme="minorHAnsi"/>
                <w:b/>
                <w:bCs/>
                <w:sz w:val="22"/>
                <w:szCs w:val="22"/>
              </w:rPr>
              <w:t>alleen effectief was als het 2 tot 4 keer per dag</w:t>
            </w:r>
            <w:r w:rsidRPr="00C73D31">
              <w:rPr>
                <w:rFonts w:cstheme="minorHAnsi"/>
                <w:sz w:val="22"/>
                <w:szCs w:val="22"/>
              </w:rPr>
              <w:t xml:space="preserve"> werd toegediend. Eenmalig gebruik bij intubatie of een eenmalige dagelijkse toediening bleek </w:t>
            </w:r>
            <w:r w:rsidRPr="00C73D31">
              <w:rPr>
                <w:rFonts w:cstheme="minorHAnsi"/>
                <w:b/>
                <w:bCs/>
                <w:sz w:val="22"/>
                <w:szCs w:val="22"/>
              </w:rPr>
              <w:t>niet effectief</w:t>
            </w:r>
            <w:r w:rsidRPr="00C73D31">
              <w:rPr>
                <w:rFonts w:cstheme="minorHAnsi"/>
                <w:sz w:val="22"/>
                <w:szCs w:val="22"/>
              </w:rPr>
              <w:t xml:space="preserve"> voor de preventie van VAP/VAE.</w:t>
            </w:r>
          </w:p>
          <w:p w14:paraId="3F51D855" w14:textId="7BEAD62B" w:rsidR="00C73D31" w:rsidRPr="00C73D31" w:rsidRDefault="00C73D31" w:rsidP="003B53FB">
            <w:pPr>
              <w:numPr>
                <w:ilvl w:val="0"/>
                <w:numId w:val="8"/>
              </w:numPr>
              <w:rPr>
                <w:rFonts w:cstheme="minorHAnsi"/>
                <w:sz w:val="22"/>
                <w:szCs w:val="22"/>
              </w:rPr>
            </w:pPr>
            <w:r w:rsidRPr="00C73D31">
              <w:rPr>
                <w:rFonts w:cstheme="minorHAnsi"/>
                <w:b/>
                <w:bCs/>
                <w:sz w:val="22"/>
                <w:szCs w:val="22"/>
              </w:rPr>
              <w:t>Geen effect op herstelduur:</w:t>
            </w:r>
            <w:r w:rsidRPr="00C73D31">
              <w:rPr>
                <w:rFonts w:cstheme="minorHAnsi"/>
                <w:sz w:val="22"/>
                <w:szCs w:val="22"/>
              </w:rPr>
              <w:t xml:space="preserve"> Er werd </w:t>
            </w:r>
            <w:r w:rsidRPr="00C73D31">
              <w:rPr>
                <w:rFonts w:cstheme="minorHAnsi"/>
                <w:b/>
                <w:bCs/>
                <w:sz w:val="22"/>
                <w:szCs w:val="22"/>
              </w:rPr>
              <w:t>geen enkel bewijs</w:t>
            </w:r>
            <w:r w:rsidRPr="00C73D31">
              <w:rPr>
                <w:rFonts w:cstheme="minorHAnsi"/>
                <w:sz w:val="22"/>
                <w:szCs w:val="22"/>
              </w:rPr>
              <w:t xml:space="preserve"> gevonden dat </w:t>
            </w:r>
            <w:r w:rsidR="00AA1031">
              <w:rPr>
                <w:rFonts w:cstheme="minorHAnsi"/>
                <w:sz w:val="22"/>
                <w:szCs w:val="22"/>
              </w:rPr>
              <w:t>CHX</w:t>
            </w:r>
            <w:r w:rsidRPr="00C73D31">
              <w:rPr>
                <w:rFonts w:cstheme="minorHAnsi"/>
                <w:sz w:val="22"/>
                <w:szCs w:val="22"/>
              </w:rPr>
              <w:t xml:space="preserve">-mondverzorging leidt tot een korter verblijf op de </w:t>
            </w:r>
            <w:r w:rsidR="000A36F1">
              <w:rPr>
                <w:rFonts w:cstheme="minorHAnsi"/>
                <w:sz w:val="22"/>
                <w:szCs w:val="22"/>
              </w:rPr>
              <w:t>IZ</w:t>
            </w:r>
            <w:r w:rsidRPr="00C73D31">
              <w:rPr>
                <w:rFonts w:cstheme="minorHAnsi"/>
                <w:sz w:val="22"/>
                <w:szCs w:val="22"/>
              </w:rPr>
              <w:t xml:space="preserve"> of een kortere duur van de mechanische beademing</w:t>
            </w:r>
            <w:r w:rsidR="00D52E4B">
              <w:rPr>
                <w:rFonts w:cstheme="minorHAnsi"/>
                <w:sz w:val="22"/>
                <w:szCs w:val="22"/>
              </w:rPr>
              <w:t>.</w:t>
            </w:r>
          </w:p>
          <w:p w14:paraId="41E505E0" w14:textId="4031F763" w:rsidR="00C73D31" w:rsidRPr="00C73D31" w:rsidRDefault="00C73D31" w:rsidP="003B53FB">
            <w:pPr>
              <w:numPr>
                <w:ilvl w:val="0"/>
                <w:numId w:val="8"/>
              </w:numPr>
              <w:rPr>
                <w:rFonts w:cstheme="minorHAnsi"/>
                <w:sz w:val="22"/>
                <w:szCs w:val="22"/>
              </w:rPr>
            </w:pPr>
            <w:r w:rsidRPr="00C73D31">
              <w:rPr>
                <w:rFonts w:cstheme="minorHAnsi"/>
                <w:b/>
                <w:bCs/>
                <w:sz w:val="22"/>
                <w:szCs w:val="22"/>
              </w:rPr>
              <w:t>Zorgen over sterftecijfers:</w:t>
            </w:r>
            <w:r w:rsidRPr="00C73D31">
              <w:rPr>
                <w:rFonts w:cstheme="minorHAnsi"/>
                <w:sz w:val="22"/>
                <w:szCs w:val="22"/>
              </w:rPr>
              <w:t xml:space="preserve"> Hoewel er globaal geen significant verschil in mortaliteit werd gevonden, was er een </w:t>
            </w:r>
            <w:r w:rsidRPr="00C73D31">
              <w:rPr>
                <w:rFonts w:cstheme="minorHAnsi"/>
                <w:b/>
                <w:bCs/>
                <w:sz w:val="22"/>
                <w:szCs w:val="22"/>
              </w:rPr>
              <w:t>verontrustende trend van verhoogde sterfte</w:t>
            </w:r>
            <w:r w:rsidRPr="00C73D31">
              <w:rPr>
                <w:rFonts w:cstheme="minorHAnsi"/>
                <w:sz w:val="22"/>
                <w:szCs w:val="22"/>
              </w:rPr>
              <w:t xml:space="preserve"> zichtbaar bij niet-</w:t>
            </w:r>
            <w:r w:rsidR="004F778A" w:rsidRPr="00C73D31">
              <w:rPr>
                <w:rFonts w:cstheme="minorHAnsi"/>
                <w:sz w:val="22"/>
                <w:szCs w:val="22"/>
              </w:rPr>
              <w:t>cardio chirurgische</w:t>
            </w:r>
            <w:r w:rsidRPr="00C73D31">
              <w:rPr>
                <w:rFonts w:cstheme="minorHAnsi"/>
                <w:sz w:val="22"/>
                <w:szCs w:val="22"/>
              </w:rPr>
              <w:t xml:space="preserve"> patiënten. Dit risico leek bovendien toe te nemen naarmate de concentratie van de chloorhexidine hoger was.</w:t>
            </w:r>
          </w:p>
          <w:p w14:paraId="3E4A16EC" w14:textId="5BDDCE4C" w:rsidR="00C73D31" w:rsidRPr="00D52E4B" w:rsidRDefault="00C73D31" w:rsidP="003B53FB">
            <w:pPr>
              <w:numPr>
                <w:ilvl w:val="0"/>
                <w:numId w:val="8"/>
              </w:numPr>
              <w:rPr>
                <w:rFonts w:cstheme="minorHAnsi"/>
                <w:sz w:val="22"/>
                <w:szCs w:val="22"/>
              </w:rPr>
            </w:pPr>
            <w:r w:rsidRPr="00C73D31">
              <w:rPr>
                <w:rFonts w:cstheme="minorHAnsi"/>
                <w:b/>
                <w:bCs/>
                <w:sz w:val="22"/>
                <w:szCs w:val="22"/>
              </w:rPr>
              <w:t>Bijwerkingen:</w:t>
            </w:r>
            <w:r w:rsidRPr="00C73D31">
              <w:rPr>
                <w:rFonts w:cstheme="minorHAnsi"/>
                <w:sz w:val="22"/>
                <w:szCs w:val="22"/>
              </w:rPr>
              <w:t xml:space="preserve"> Veelvuldig gebruik van </w:t>
            </w:r>
            <w:r w:rsidR="00AA1031">
              <w:rPr>
                <w:rFonts w:cstheme="minorHAnsi"/>
                <w:sz w:val="22"/>
                <w:szCs w:val="22"/>
              </w:rPr>
              <w:t>CHX</w:t>
            </w:r>
            <w:r w:rsidRPr="00C73D31">
              <w:rPr>
                <w:rFonts w:cstheme="minorHAnsi"/>
                <w:sz w:val="22"/>
                <w:szCs w:val="22"/>
              </w:rPr>
              <w:t xml:space="preserve"> werd geassocieerd met tandverkleuring (meest gerapporteerd), beschadiging of irritatie van het mondslijmvlies, droge mond, verandering in smaakperceptie, </w:t>
            </w:r>
            <w:r w:rsidRPr="00C73D31">
              <w:rPr>
                <w:rFonts w:cstheme="minorHAnsi"/>
                <w:b/>
                <w:bCs/>
                <w:sz w:val="22"/>
                <w:szCs w:val="22"/>
              </w:rPr>
              <w:t xml:space="preserve">cytotoxische effecten op gezonde </w:t>
            </w:r>
            <w:r w:rsidRPr="00C73D31">
              <w:rPr>
                <w:rFonts w:cstheme="minorHAnsi"/>
                <w:b/>
                <w:bCs/>
                <w:sz w:val="22"/>
                <w:szCs w:val="22"/>
              </w:rPr>
              <w:lastRenderedPageBreak/>
              <w:t>mondcellen</w:t>
            </w:r>
            <w:r w:rsidRPr="00C73D31">
              <w:rPr>
                <w:rFonts w:cstheme="minorHAnsi"/>
                <w:sz w:val="22"/>
                <w:szCs w:val="22"/>
              </w:rPr>
              <w:t xml:space="preserve"> en de ontwikkeling van antibioticaresistentie</w:t>
            </w:r>
            <w:r w:rsidR="00D52E4B">
              <w:rPr>
                <w:rFonts w:cstheme="minorHAnsi"/>
                <w:sz w:val="22"/>
                <w:szCs w:val="22"/>
              </w:rPr>
              <w:t>.</w:t>
            </w:r>
          </w:p>
          <w:p w14:paraId="27B4313D" w14:textId="35B31817" w:rsidR="00A5254B" w:rsidRPr="008202F4" w:rsidRDefault="00A5254B" w:rsidP="008202F4">
            <w:pPr>
              <w:rPr>
                <w:rFonts w:cstheme="minorHAnsi"/>
                <w:sz w:val="22"/>
                <w:szCs w:val="22"/>
              </w:rPr>
            </w:pPr>
          </w:p>
        </w:tc>
      </w:tr>
      <w:tr w:rsidR="00200787" w:rsidRPr="008202F4" w14:paraId="7E0E96D3" w14:textId="77777777" w:rsidTr="00156E49">
        <w:tc>
          <w:tcPr>
            <w:tcW w:w="3544" w:type="dxa"/>
            <w:tcBorders>
              <w:top w:val="single" w:sz="4" w:space="0" w:color="auto"/>
              <w:left w:val="single" w:sz="4" w:space="0" w:color="auto"/>
              <w:bottom w:val="single" w:sz="4" w:space="0" w:color="auto"/>
              <w:right w:val="single" w:sz="4" w:space="0" w:color="auto"/>
            </w:tcBorders>
            <w:hideMark/>
          </w:tcPr>
          <w:p w14:paraId="752CC14C" w14:textId="77777777" w:rsidR="00200787" w:rsidRPr="008202F4" w:rsidRDefault="00200787" w:rsidP="008202F4">
            <w:pPr>
              <w:rPr>
                <w:rFonts w:cstheme="minorHAnsi"/>
                <w:sz w:val="22"/>
                <w:szCs w:val="22"/>
              </w:rPr>
            </w:pPr>
            <w:r w:rsidRPr="008202F4">
              <w:rPr>
                <w:rFonts w:cstheme="minorHAnsi"/>
                <w:sz w:val="22"/>
                <w:szCs w:val="22"/>
              </w:rPr>
              <w:lastRenderedPageBreak/>
              <w:t>Wat is de conclusie van de bron?</w:t>
            </w:r>
          </w:p>
          <w:p w14:paraId="510068FC" w14:textId="77777777" w:rsidR="0059212B" w:rsidRPr="008202F4" w:rsidRDefault="00200787" w:rsidP="008202F4">
            <w:pPr>
              <w:rPr>
                <w:rFonts w:cstheme="minorHAnsi"/>
                <w:sz w:val="22"/>
                <w:szCs w:val="22"/>
              </w:rPr>
            </w:pPr>
            <w:r w:rsidRPr="008202F4">
              <w:rPr>
                <w:rFonts w:cstheme="minorHAnsi"/>
                <w:sz w:val="22"/>
                <w:szCs w:val="22"/>
              </w:rPr>
              <w:t xml:space="preserve"> </w:t>
            </w:r>
          </w:p>
        </w:tc>
        <w:tc>
          <w:tcPr>
            <w:tcW w:w="5670" w:type="dxa"/>
            <w:tcBorders>
              <w:top w:val="single" w:sz="4" w:space="0" w:color="auto"/>
              <w:left w:val="single" w:sz="4" w:space="0" w:color="auto"/>
              <w:bottom w:val="single" w:sz="4" w:space="0" w:color="auto"/>
              <w:right w:val="single" w:sz="4" w:space="0" w:color="auto"/>
            </w:tcBorders>
          </w:tcPr>
          <w:p w14:paraId="140DC1DB" w14:textId="0CD99064" w:rsidR="00200787" w:rsidRPr="008202F4" w:rsidRDefault="00B137CE" w:rsidP="008202F4">
            <w:pPr>
              <w:rPr>
                <w:rFonts w:cstheme="minorHAnsi"/>
                <w:sz w:val="22"/>
                <w:szCs w:val="22"/>
              </w:rPr>
            </w:pPr>
            <w:r w:rsidRPr="008202F4">
              <w:rPr>
                <w:rFonts w:cstheme="minorHAnsi"/>
                <w:sz w:val="22"/>
                <w:szCs w:val="22"/>
              </w:rPr>
              <w:t xml:space="preserve">De auteurs concluderen dat het bewijs voor de effectiviteit van </w:t>
            </w:r>
            <w:r w:rsidR="00AA1031">
              <w:rPr>
                <w:rFonts w:cstheme="minorHAnsi"/>
                <w:sz w:val="22"/>
                <w:szCs w:val="22"/>
              </w:rPr>
              <w:t>CHX</w:t>
            </w:r>
            <w:r w:rsidRPr="008202F4">
              <w:rPr>
                <w:rFonts w:cstheme="minorHAnsi"/>
                <w:sz w:val="22"/>
                <w:szCs w:val="22"/>
              </w:rPr>
              <w:t xml:space="preserve"> tegenstrijdig is en dat de voordelen niet opwegen tegen de potentiële risico's voor de meeste patiënten. </w:t>
            </w:r>
          </w:p>
          <w:p w14:paraId="17C86670" w14:textId="6D950E69" w:rsidR="00B137CE" w:rsidRPr="008202F4" w:rsidRDefault="00B137CE" w:rsidP="008202F4">
            <w:pPr>
              <w:rPr>
                <w:rFonts w:cstheme="minorHAnsi"/>
                <w:sz w:val="22"/>
                <w:szCs w:val="22"/>
              </w:rPr>
            </w:pPr>
          </w:p>
        </w:tc>
      </w:tr>
    </w:tbl>
    <w:tbl>
      <w:tblPr>
        <w:tblStyle w:val="Tabelraster6"/>
        <w:tblW w:w="9214" w:type="dxa"/>
        <w:tblInd w:w="-5" w:type="dxa"/>
        <w:tblLook w:val="04A0" w:firstRow="1" w:lastRow="0" w:firstColumn="1" w:lastColumn="0" w:noHBand="0" w:noVBand="1"/>
      </w:tblPr>
      <w:tblGrid>
        <w:gridCol w:w="3667"/>
        <w:gridCol w:w="5547"/>
      </w:tblGrid>
      <w:tr w:rsidR="0059212B" w:rsidRPr="008202F4" w14:paraId="50E25670" w14:textId="77777777" w:rsidTr="00D07D9C">
        <w:tc>
          <w:tcPr>
            <w:tcW w:w="9214" w:type="dxa"/>
            <w:gridSpan w:val="2"/>
            <w:tcBorders>
              <w:top w:val="single" w:sz="4" w:space="0" w:color="auto"/>
              <w:left w:val="single" w:sz="4" w:space="0" w:color="auto"/>
              <w:bottom w:val="single" w:sz="4" w:space="0" w:color="auto"/>
              <w:right w:val="single" w:sz="4" w:space="0" w:color="auto"/>
            </w:tcBorders>
          </w:tcPr>
          <w:p w14:paraId="50D787A3" w14:textId="77777777" w:rsidR="0059212B" w:rsidRPr="008202F4" w:rsidRDefault="0059212B" w:rsidP="008202F4">
            <w:pPr>
              <w:jc w:val="center"/>
              <w:rPr>
                <w:rFonts w:cstheme="minorHAnsi"/>
                <w:b/>
                <w:bCs/>
                <w:sz w:val="22"/>
                <w:szCs w:val="22"/>
                <w:lang w:eastAsia="en-US"/>
              </w:rPr>
            </w:pPr>
            <w:r w:rsidRPr="008202F4">
              <w:rPr>
                <w:rFonts w:cstheme="minorHAnsi"/>
                <w:sz w:val="22"/>
                <w:szCs w:val="22"/>
              </w:rPr>
              <w:br w:type="page"/>
            </w:r>
            <w:r w:rsidRPr="008202F4">
              <w:rPr>
                <w:rFonts w:cstheme="minorHAnsi"/>
                <w:b/>
                <w:bCs/>
                <w:sz w:val="22"/>
                <w:szCs w:val="22"/>
                <w:lang w:eastAsia="en-US"/>
              </w:rPr>
              <w:t>Beoordeling van de wetenschappelijke bron</w:t>
            </w:r>
          </w:p>
          <w:p w14:paraId="777B5114" w14:textId="77777777" w:rsidR="0059212B" w:rsidRPr="008202F4" w:rsidRDefault="0059212B" w:rsidP="008202F4">
            <w:pPr>
              <w:jc w:val="center"/>
              <w:rPr>
                <w:rFonts w:cstheme="minorHAnsi"/>
                <w:b/>
                <w:bCs/>
                <w:sz w:val="22"/>
                <w:szCs w:val="22"/>
                <w:lang w:eastAsia="en-US"/>
              </w:rPr>
            </w:pPr>
          </w:p>
        </w:tc>
      </w:tr>
      <w:tr w:rsidR="0059212B" w:rsidRPr="008202F4" w14:paraId="34681E63" w14:textId="77777777" w:rsidTr="00D07D9C">
        <w:tc>
          <w:tcPr>
            <w:tcW w:w="3544" w:type="dxa"/>
            <w:tcBorders>
              <w:top w:val="single" w:sz="4" w:space="0" w:color="auto"/>
              <w:left w:val="single" w:sz="4" w:space="0" w:color="auto"/>
              <w:bottom w:val="single" w:sz="4" w:space="0" w:color="auto"/>
              <w:right w:val="single" w:sz="4" w:space="0" w:color="auto"/>
            </w:tcBorders>
          </w:tcPr>
          <w:p w14:paraId="161AEF5D" w14:textId="77777777" w:rsidR="0059212B" w:rsidRPr="008202F4" w:rsidRDefault="0059212B" w:rsidP="008202F4">
            <w:pPr>
              <w:jc w:val="left"/>
              <w:rPr>
                <w:rFonts w:cstheme="minorHAnsi"/>
                <w:sz w:val="22"/>
                <w:szCs w:val="22"/>
                <w:lang w:eastAsia="en-US"/>
              </w:rPr>
            </w:pPr>
            <w:r w:rsidRPr="008202F4">
              <w:rPr>
                <w:rFonts w:cstheme="minorHAnsi"/>
                <w:sz w:val="22"/>
                <w:szCs w:val="22"/>
                <w:lang w:eastAsia="en-US"/>
              </w:rPr>
              <w:t>Bronvermelding APA</w:t>
            </w:r>
          </w:p>
          <w:p w14:paraId="225D931C" w14:textId="77777777" w:rsidR="0059212B" w:rsidRPr="008202F4" w:rsidRDefault="0059212B" w:rsidP="008202F4">
            <w:pPr>
              <w:jc w:val="left"/>
              <w:rPr>
                <w:rFonts w:cstheme="minorHAnsi"/>
                <w:sz w:val="22"/>
                <w:szCs w:val="22"/>
                <w:lang w:eastAsia="en-US"/>
              </w:rPr>
            </w:pPr>
          </w:p>
        </w:tc>
        <w:tc>
          <w:tcPr>
            <w:tcW w:w="5670" w:type="dxa"/>
            <w:tcBorders>
              <w:top w:val="single" w:sz="4" w:space="0" w:color="auto"/>
              <w:left w:val="single" w:sz="4" w:space="0" w:color="auto"/>
              <w:bottom w:val="single" w:sz="4" w:space="0" w:color="auto"/>
              <w:right w:val="single" w:sz="4" w:space="0" w:color="auto"/>
            </w:tcBorders>
          </w:tcPr>
          <w:p w14:paraId="36605AC2" w14:textId="33687174" w:rsidR="004617BF" w:rsidRPr="00B03C8E" w:rsidRDefault="004617BF" w:rsidP="008202F4">
            <w:pPr>
              <w:rPr>
                <w:rFonts w:cstheme="minorHAnsi"/>
                <w:sz w:val="22"/>
                <w:szCs w:val="22"/>
              </w:rPr>
            </w:pPr>
            <w:r w:rsidRPr="00B03C8E">
              <w:rPr>
                <w:rFonts w:cstheme="minorHAnsi"/>
                <w:sz w:val="22"/>
                <w:szCs w:val="22"/>
              </w:rPr>
              <w:t xml:space="preserve">Sozkes, S., &amp; Sozkes, S. (2023). Use of toothbrushing in conjunction with chlorhexidine for preventing ventilator‐associated pneumonia: A random‐effect meta‐analysis of randomized controlled trials. </w:t>
            </w:r>
            <w:r w:rsidRPr="00B03C8E">
              <w:rPr>
                <w:rFonts w:cstheme="minorHAnsi"/>
                <w:i/>
                <w:iCs/>
                <w:sz w:val="22"/>
                <w:szCs w:val="22"/>
              </w:rPr>
              <w:t>International Journal of Dental Hygiene</w:t>
            </w:r>
            <w:r w:rsidRPr="00B03C8E">
              <w:rPr>
                <w:rFonts w:cstheme="minorHAnsi"/>
                <w:sz w:val="22"/>
                <w:szCs w:val="22"/>
              </w:rPr>
              <w:t xml:space="preserve">, </w:t>
            </w:r>
            <w:r w:rsidRPr="00B03C8E">
              <w:rPr>
                <w:rFonts w:cstheme="minorHAnsi"/>
                <w:i/>
                <w:iCs/>
                <w:sz w:val="22"/>
                <w:szCs w:val="22"/>
              </w:rPr>
              <w:t>21</w:t>
            </w:r>
            <w:r w:rsidRPr="00B03C8E">
              <w:rPr>
                <w:rFonts w:cstheme="minorHAnsi"/>
                <w:sz w:val="22"/>
                <w:szCs w:val="22"/>
              </w:rPr>
              <w:t xml:space="preserve">(2), 389–397. </w:t>
            </w:r>
            <w:r w:rsidRPr="009E11B5">
              <w:rPr>
                <w:rFonts w:cstheme="minorHAnsi"/>
                <w:sz w:val="22"/>
                <w:szCs w:val="22"/>
              </w:rPr>
              <w:t>https://doi-org.ucll.e-bronnen.be/10.1111/idh.12560</w:t>
            </w:r>
            <w:r w:rsidRPr="008202F4">
              <w:rPr>
                <w:rFonts w:cstheme="minorHAnsi"/>
                <w:sz w:val="22"/>
                <w:szCs w:val="22"/>
              </w:rPr>
              <w:t xml:space="preserve"> </w:t>
            </w:r>
          </w:p>
          <w:p w14:paraId="7AE16838" w14:textId="77777777" w:rsidR="0059212B" w:rsidRPr="008202F4" w:rsidRDefault="0059212B" w:rsidP="008202F4">
            <w:pPr>
              <w:rPr>
                <w:rFonts w:cstheme="minorHAnsi"/>
                <w:b/>
                <w:bCs/>
                <w:sz w:val="22"/>
                <w:szCs w:val="22"/>
                <w:lang w:eastAsia="en-US"/>
              </w:rPr>
            </w:pPr>
          </w:p>
        </w:tc>
      </w:tr>
      <w:tr w:rsidR="0059212B" w:rsidRPr="008202F4" w14:paraId="6CA6A0BC" w14:textId="77777777" w:rsidTr="00D07D9C">
        <w:tc>
          <w:tcPr>
            <w:tcW w:w="3544" w:type="dxa"/>
            <w:tcBorders>
              <w:top w:val="single" w:sz="4" w:space="0" w:color="auto"/>
              <w:left w:val="single" w:sz="4" w:space="0" w:color="auto"/>
              <w:bottom w:val="single" w:sz="4" w:space="0" w:color="auto"/>
              <w:right w:val="single" w:sz="4" w:space="0" w:color="auto"/>
            </w:tcBorders>
          </w:tcPr>
          <w:p w14:paraId="19628120" w14:textId="77777777" w:rsidR="0059212B" w:rsidRPr="008202F4" w:rsidRDefault="0059212B" w:rsidP="008202F4">
            <w:pPr>
              <w:jc w:val="left"/>
              <w:rPr>
                <w:rFonts w:cstheme="minorHAnsi"/>
                <w:sz w:val="22"/>
                <w:szCs w:val="22"/>
                <w:lang w:eastAsia="en-US"/>
              </w:rPr>
            </w:pPr>
            <w:r w:rsidRPr="008202F4">
              <w:rPr>
                <w:rFonts w:cstheme="minorHAnsi"/>
                <w:sz w:val="22"/>
                <w:szCs w:val="22"/>
                <w:lang w:eastAsia="en-US"/>
              </w:rPr>
              <w:t>Wat is de onderzoeksvraag of doelstelling van de bron?</w:t>
            </w:r>
          </w:p>
          <w:p w14:paraId="73007533" w14:textId="77777777" w:rsidR="0059212B" w:rsidRPr="008202F4" w:rsidRDefault="0059212B" w:rsidP="008202F4">
            <w:pPr>
              <w:jc w:val="left"/>
              <w:rPr>
                <w:rFonts w:cstheme="minorHAnsi"/>
                <w:sz w:val="22"/>
                <w:szCs w:val="22"/>
                <w:lang w:eastAsia="en-US"/>
              </w:rPr>
            </w:pPr>
          </w:p>
        </w:tc>
        <w:tc>
          <w:tcPr>
            <w:tcW w:w="5670" w:type="dxa"/>
            <w:tcBorders>
              <w:top w:val="single" w:sz="4" w:space="0" w:color="auto"/>
              <w:left w:val="single" w:sz="4" w:space="0" w:color="auto"/>
              <w:bottom w:val="single" w:sz="4" w:space="0" w:color="auto"/>
              <w:right w:val="single" w:sz="4" w:space="0" w:color="auto"/>
            </w:tcBorders>
          </w:tcPr>
          <w:p w14:paraId="31277C75" w14:textId="77777777" w:rsidR="0059212B" w:rsidRPr="008202F4" w:rsidRDefault="00662861" w:rsidP="008202F4">
            <w:pPr>
              <w:rPr>
                <w:rFonts w:cstheme="minorHAnsi"/>
                <w:sz w:val="22"/>
                <w:szCs w:val="22"/>
                <w:lang w:eastAsia="en-US"/>
              </w:rPr>
            </w:pPr>
            <w:r w:rsidRPr="008202F4">
              <w:rPr>
                <w:rFonts w:cstheme="minorHAnsi"/>
                <w:sz w:val="22"/>
                <w:szCs w:val="22"/>
                <w:lang w:eastAsia="en-US"/>
              </w:rPr>
              <w:t>De centrale onderzoeksvraag van de bron is of het gebruik van tandenpoetsen in combinatie met chloorhexidine (CHX), in vergelijking met het gebruik van uitsluitend chloorhexidine, het risico op beademingsgerelateerde pneumonie (VAP) vermindert bij patiënten die mechanisch worden beademd</w:t>
            </w:r>
          </w:p>
          <w:p w14:paraId="739D17CA" w14:textId="7C110A43" w:rsidR="004617BF" w:rsidRPr="008202F4" w:rsidRDefault="004617BF" w:rsidP="008202F4">
            <w:pPr>
              <w:rPr>
                <w:rFonts w:cstheme="minorHAnsi"/>
                <w:sz w:val="22"/>
                <w:szCs w:val="22"/>
                <w:lang w:eastAsia="en-US"/>
              </w:rPr>
            </w:pPr>
          </w:p>
        </w:tc>
      </w:tr>
      <w:tr w:rsidR="0059212B" w:rsidRPr="008202F4" w14:paraId="4B8E2BFD" w14:textId="77777777" w:rsidTr="00D07D9C">
        <w:tc>
          <w:tcPr>
            <w:tcW w:w="3544" w:type="dxa"/>
            <w:tcBorders>
              <w:top w:val="single" w:sz="4" w:space="0" w:color="auto"/>
              <w:left w:val="single" w:sz="4" w:space="0" w:color="auto"/>
              <w:bottom w:val="single" w:sz="4" w:space="0" w:color="auto"/>
              <w:right w:val="single" w:sz="4" w:space="0" w:color="auto"/>
            </w:tcBorders>
          </w:tcPr>
          <w:p w14:paraId="4F712BFB" w14:textId="77777777" w:rsidR="0059212B" w:rsidRPr="008202F4" w:rsidRDefault="0059212B" w:rsidP="008202F4">
            <w:pPr>
              <w:jc w:val="left"/>
              <w:rPr>
                <w:rFonts w:cstheme="minorHAnsi"/>
                <w:sz w:val="22"/>
                <w:szCs w:val="22"/>
                <w:lang w:eastAsia="en-US"/>
              </w:rPr>
            </w:pPr>
            <w:r w:rsidRPr="008202F4">
              <w:rPr>
                <w:rFonts w:cstheme="minorHAnsi"/>
                <w:sz w:val="22"/>
                <w:szCs w:val="22"/>
                <w:lang w:eastAsia="en-US"/>
              </w:rPr>
              <w:t xml:space="preserve">Is deze bron relevant voor jouw gekozen onderzoeksvraag? </w:t>
            </w:r>
          </w:p>
          <w:p w14:paraId="43B11460" w14:textId="77777777" w:rsidR="0059212B" w:rsidRPr="008202F4" w:rsidRDefault="0059212B" w:rsidP="008202F4">
            <w:pPr>
              <w:jc w:val="left"/>
              <w:rPr>
                <w:rFonts w:cstheme="minorHAnsi"/>
                <w:sz w:val="22"/>
                <w:szCs w:val="22"/>
                <w:lang w:eastAsia="en-US"/>
              </w:rPr>
            </w:pPr>
          </w:p>
        </w:tc>
        <w:tc>
          <w:tcPr>
            <w:tcW w:w="5670" w:type="dxa"/>
            <w:tcBorders>
              <w:top w:val="single" w:sz="4" w:space="0" w:color="auto"/>
              <w:left w:val="single" w:sz="4" w:space="0" w:color="auto"/>
              <w:bottom w:val="single" w:sz="4" w:space="0" w:color="auto"/>
              <w:right w:val="single" w:sz="4" w:space="0" w:color="auto"/>
            </w:tcBorders>
          </w:tcPr>
          <w:p w14:paraId="7B6778B2" w14:textId="2489856B" w:rsidR="00662861" w:rsidRPr="008202F4" w:rsidRDefault="00662861" w:rsidP="008202F4">
            <w:pPr>
              <w:rPr>
                <w:rFonts w:cstheme="minorHAnsi"/>
                <w:sz w:val="22"/>
                <w:szCs w:val="22"/>
                <w:lang w:eastAsia="en-US"/>
              </w:rPr>
            </w:pPr>
            <w:r w:rsidRPr="008202F4">
              <w:rPr>
                <w:rFonts w:cstheme="minorHAnsi"/>
                <w:sz w:val="22"/>
                <w:szCs w:val="22"/>
                <w:lang w:eastAsia="en-US"/>
              </w:rPr>
              <w:t>Ja</w:t>
            </w:r>
          </w:p>
        </w:tc>
      </w:tr>
      <w:tr w:rsidR="0059212B" w:rsidRPr="008202F4" w14:paraId="52A4DBA3" w14:textId="77777777" w:rsidTr="00D07D9C">
        <w:tc>
          <w:tcPr>
            <w:tcW w:w="3544" w:type="dxa"/>
            <w:tcBorders>
              <w:top w:val="single" w:sz="4" w:space="0" w:color="auto"/>
              <w:left w:val="single" w:sz="4" w:space="0" w:color="auto"/>
              <w:bottom w:val="single" w:sz="4" w:space="0" w:color="auto"/>
              <w:right w:val="single" w:sz="4" w:space="0" w:color="auto"/>
            </w:tcBorders>
          </w:tcPr>
          <w:p w14:paraId="283A7555" w14:textId="77777777" w:rsidR="0059212B" w:rsidRPr="008202F4" w:rsidRDefault="0059212B" w:rsidP="008202F4">
            <w:pPr>
              <w:jc w:val="left"/>
              <w:rPr>
                <w:rFonts w:cstheme="minorHAnsi"/>
                <w:sz w:val="22"/>
                <w:szCs w:val="22"/>
                <w:lang w:eastAsia="en-US"/>
              </w:rPr>
            </w:pPr>
            <w:r w:rsidRPr="008202F4">
              <w:rPr>
                <w:rFonts w:cstheme="minorHAnsi"/>
                <w:sz w:val="22"/>
                <w:szCs w:val="22"/>
                <w:lang w:eastAsia="en-US"/>
              </w:rPr>
              <w:t>Is deze bron actueel?</w:t>
            </w:r>
          </w:p>
          <w:p w14:paraId="65B41159" w14:textId="77777777" w:rsidR="0059212B" w:rsidRPr="008202F4" w:rsidRDefault="0059212B" w:rsidP="008202F4">
            <w:pPr>
              <w:jc w:val="left"/>
              <w:rPr>
                <w:rFonts w:cstheme="minorHAnsi"/>
                <w:sz w:val="22"/>
                <w:szCs w:val="22"/>
                <w:lang w:eastAsia="en-US"/>
              </w:rPr>
            </w:pPr>
          </w:p>
        </w:tc>
        <w:tc>
          <w:tcPr>
            <w:tcW w:w="5670" w:type="dxa"/>
            <w:tcBorders>
              <w:top w:val="single" w:sz="4" w:space="0" w:color="auto"/>
              <w:left w:val="single" w:sz="4" w:space="0" w:color="auto"/>
              <w:bottom w:val="single" w:sz="4" w:space="0" w:color="auto"/>
              <w:right w:val="single" w:sz="4" w:space="0" w:color="auto"/>
            </w:tcBorders>
          </w:tcPr>
          <w:p w14:paraId="3775F796" w14:textId="77777777" w:rsidR="0059212B" w:rsidRPr="008202F4" w:rsidRDefault="004617BF" w:rsidP="008202F4">
            <w:pPr>
              <w:rPr>
                <w:rFonts w:cstheme="minorHAnsi"/>
                <w:sz w:val="22"/>
                <w:szCs w:val="22"/>
                <w:lang w:eastAsia="en-US"/>
              </w:rPr>
            </w:pPr>
            <w:r w:rsidRPr="008202F4">
              <w:rPr>
                <w:rFonts w:cstheme="minorHAnsi"/>
                <w:sz w:val="22"/>
                <w:szCs w:val="22"/>
                <w:lang w:eastAsia="en-US"/>
              </w:rPr>
              <w:t>De bron kan als actueel worden beschouwd, het komt uit 2023.</w:t>
            </w:r>
          </w:p>
          <w:p w14:paraId="480A6A82" w14:textId="0598DED6" w:rsidR="004617BF" w:rsidRPr="008202F4" w:rsidRDefault="004617BF" w:rsidP="008202F4">
            <w:pPr>
              <w:rPr>
                <w:rFonts w:cstheme="minorHAnsi"/>
                <w:sz w:val="22"/>
                <w:szCs w:val="22"/>
                <w:lang w:eastAsia="en-US"/>
              </w:rPr>
            </w:pPr>
          </w:p>
        </w:tc>
      </w:tr>
      <w:tr w:rsidR="0059212B" w:rsidRPr="008202F4" w14:paraId="02630C2A" w14:textId="77777777" w:rsidTr="00D07D9C">
        <w:tc>
          <w:tcPr>
            <w:tcW w:w="3544" w:type="dxa"/>
            <w:tcBorders>
              <w:top w:val="single" w:sz="4" w:space="0" w:color="auto"/>
              <w:left w:val="single" w:sz="4" w:space="0" w:color="auto"/>
              <w:bottom w:val="single" w:sz="4" w:space="0" w:color="auto"/>
              <w:right w:val="single" w:sz="4" w:space="0" w:color="auto"/>
            </w:tcBorders>
          </w:tcPr>
          <w:p w14:paraId="198AD0F6" w14:textId="77777777" w:rsidR="0059212B" w:rsidRPr="008202F4" w:rsidRDefault="0059212B" w:rsidP="008202F4">
            <w:pPr>
              <w:jc w:val="left"/>
              <w:rPr>
                <w:rFonts w:cstheme="minorHAnsi"/>
                <w:sz w:val="22"/>
                <w:szCs w:val="22"/>
                <w:lang w:eastAsia="en-US"/>
              </w:rPr>
            </w:pPr>
            <w:r w:rsidRPr="008202F4">
              <w:rPr>
                <w:rFonts w:cstheme="minorHAnsi"/>
                <w:sz w:val="22"/>
                <w:szCs w:val="22"/>
                <w:lang w:eastAsia="en-US"/>
              </w:rPr>
              <w:t>Is de kwaliteit van deze bron beoordeeld door een gekwalificeerde organisatie?</w:t>
            </w:r>
          </w:p>
          <w:p w14:paraId="7D7F318C" w14:textId="77777777" w:rsidR="0059212B" w:rsidRPr="008202F4" w:rsidRDefault="0059212B" w:rsidP="008202F4">
            <w:pPr>
              <w:jc w:val="left"/>
              <w:rPr>
                <w:rFonts w:cstheme="minorHAnsi"/>
                <w:sz w:val="22"/>
                <w:szCs w:val="22"/>
                <w:lang w:eastAsia="en-US"/>
              </w:rPr>
            </w:pPr>
          </w:p>
        </w:tc>
        <w:tc>
          <w:tcPr>
            <w:tcW w:w="5670" w:type="dxa"/>
            <w:tcBorders>
              <w:top w:val="single" w:sz="4" w:space="0" w:color="auto"/>
              <w:left w:val="single" w:sz="4" w:space="0" w:color="auto"/>
              <w:bottom w:val="single" w:sz="4" w:space="0" w:color="auto"/>
              <w:right w:val="single" w:sz="4" w:space="0" w:color="auto"/>
            </w:tcBorders>
          </w:tcPr>
          <w:p w14:paraId="139CD34E" w14:textId="0DABD056" w:rsidR="0059212B" w:rsidRPr="008202F4" w:rsidRDefault="00A76B6A" w:rsidP="008202F4">
            <w:pPr>
              <w:rPr>
                <w:rFonts w:cstheme="minorHAnsi"/>
                <w:sz w:val="22"/>
                <w:szCs w:val="22"/>
                <w:lang w:eastAsia="en-US"/>
              </w:rPr>
            </w:pPr>
            <w:r w:rsidRPr="008202F4">
              <w:rPr>
                <w:rFonts w:cstheme="minorHAnsi"/>
                <w:sz w:val="22"/>
                <w:szCs w:val="22"/>
                <w:lang w:eastAsia="en-US"/>
              </w:rPr>
              <w:t>Dit artikel is gepubliceerd in International Journal of Dental Hygiene. Dit is een peer-reviewed artikel in een erkend wetenschappelijk tijdschrift</w:t>
            </w:r>
          </w:p>
        </w:tc>
      </w:tr>
      <w:tr w:rsidR="0059212B" w:rsidRPr="008202F4" w14:paraId="294B6F73" w14:textId="77777777" w:rsidTr="00D07D9C">
        <w:trPr>
          <w:trHeight w:val="564"/>
        </w:trPr>
        <w:tc>
          <w:tcPr>
            <w:tcW w:w="3544" w:type="dxa"/>
            <w:tcBorders>
              <w:top w:val="single" w:sz="4" w:space="0" w:color="auto"/>
              <w:left w:val="single" w:sz="4" w:space="0" w:color="auto"/>
              <w:bottom w:val="single" w:sz="4" w:space="0" w:color="auto"/>
              <w:right w:val="single" w:sz="4" w:space="0" w:color="auto"/>
            </w:tcBorders>
          </w:tcPr>
          <w:p w14:paraId="2CD65CE8" w14:textId="77777777" w:rsidR="0059212B" w:rsidRPr="008202F4" w:rsidRDefault="0059212B" w:rsidP="008202F4">
            <w:pPr>
              <w:jc w:val="left"/>
              <w:rPr>
                <w:rFonts w:cstheme="minorHAnsi"/>
                <w:sz w:val="22"/>
                <w:szCs w:val="22"/>
                <w:lang w:eastAsia="en-US"/>
              </w:rPr>
            </w:pPr>
            <w:r w:rsidRPr="008202F4">
              <w:rPr>
                <w:rFonts w:cstheme="minorHAnsi"/>
                <w:sz w:val="22"/>
                <w:szCs w:val="22"/>
                <w:lang w:eastAsia="en-US"/>
              </w:rPr>
              <w:lastRenderedPageBreak/>
              <w:t>Wie zijn de auteurs, ontwikkelaars, financiers/sponsors?</w:t>
            </w:r>
          </w:p>
          <w:p w14:paraId="36B70C39" w14:textId="77777777" w:rsidR="0059212B" w:rsidRPr="008202F4" w:rsidRDefault="0059212B" w:rsidP="008202F4">
            <w:pPr>
              <w:jc w:val="left"/>
              <w:rPr>
                <w:rFonts w:cstheme="minorHAnsi"/>
                <w:sz w:val="22"/>
                <w:szCs w:val="22"/>
                <w:lang w:eastAsia="en-US"/>
              </w:rPr>
            </w:pPr>
          </w:p>
        </w:tc>
        <w:tc>
          <w:tcPr>
            <w:tcW w:w="5670" w:type="dxa"/>
            <w:tcBorders>
              <w:top w:val="single" w:sz="4" w:space="0" w:color="auto"/>
              <w:left w:val="single" w:sz="4" w:space="0" w:color="auto"/>
              <w:bottom w:val="single" w:sz="4" w:space="0" w:color="auto"/>
              <w:right w:val="single" w:sz="4" w:space="0" w:color="auto"/>
            </w:tcBorders>
          </w:tcPr>
          <w:p w14:paraId="66CF1FFF" w14:textId="41FBE171" w:rsidR="00DC3D0D" w:rsidRPr="008202F4" w:rsidRDefault="00DC3D0D" w:rsidP="008202F4">
            <w:pPr>
              <w:rPr>
                <w:rFonts w:cstheme="minorHAnsi"/>
                <w:sz w:val="22"/>
                <w:szCs w:val="22"/>
                <w:lang w:eastAsia="en-US"/>
              </w:rPr>
            </w:pPr>
            <w:r w:rsidRPr="008202F4">
              <w:rPr>
                <w:rFonts w:cstheme="minorHAnsi"/>
                <w:sz w:val="22"/>
                <w:szCs w:val="22"/>
                <w:lang w:eastAsia="en-US"/>
              </w:rPr>
              <w:t xml:space="preserve">• Auteurs: Het onderzoek is uitgevoerd en geschreven door Serda Sozkes en Sarkis Sozkes. </w:t>
            </w:r>
          </w:p>
          <w:p w14:paraId="2BED199A" w14:textId="77777777" w:rsidR="00DC3D0D" w:rsidRPr="008202F4" w:rsidRDefault="00DC3D0D" w:rsidP="008202F4">
            <w:pPr>
              <w:rPr>
                <w:rFonts w:cstheme="minorHAnsi"/>
                <w:sz w:val="22"/>
                <w:szCs w:val="22"/>
                <w:lang w:eastAsia="en-US"/>
              </w:rPr>
            </w:pPr>
          </w:p>
          <w:p w14:paraId="330B76B1" w14:textId="77777777" w:rsidR="00DC3D0D" w:rsidRPr="008202F4" w:rsidRDefault="00DC3D0D" w:rsidP="008202F4">
            <w:pPr>
              <w:rPr>
                <w:rFonts w:cstheme="minorHAnsi"/>
                <w:sz w:val="22"/>
                <w:szCs w:val="22"/>
                <w:lang w:eastAsia="en-US"/>
              </w:rPr>
            </w:pPr>
            <w:r w:rsidRPr="008202F4">
              <w:rPr>
                <w:rFonts w:cstheme="minorHAnsi"/>
                <w:sz w:val="22"/>
                <w:szCs w:val="22"/>
                <w:lang w:eastAsia="en-US"/>
              </w:rPr>
              <w:t>• Ontwikkelaars (Affiliaties): De auteurs zijn verbonden aan de volgende Turkse instellingen:</w:t>
            </w:r>
          </w:p>
          <w:p w14:paraId="59D54435" w14:textId="77777777" w:rsidR="00DC3D0D" w:rsidRPr="008202F4" w:rsidRDefault="00DC3D0D" w:rsidP="008202F4">
            <w:pPr>
              <w:rPr>
                <w:rFonts w:cstheme="minorHAnsi"/>
                <w:sz w:val="22"/>
                <w:szCs w:val="22"/>
                <w:lang w:eastAsia="en-US"/>
              </w:rPr>
            </w:pPr>
            <w:r w:rsidRPr="008202F4">
              <w:rPr>
                <w:rFonts w:cstheme="minorHAnsi"/>
                <w:sz w:val="22"/>
                <w:szCs w:val="22"/>
                <w:lang w:eastAsia="en-US"/>
              </w:rPr>
              <w:t xml:space="preserve">    ◦ Serda Sozkes: Intensive Care Unit and Reanimation Department, Saglik Bakanligi Istanbul Catalca Ilyas Cokay Public Hospital in Istanbul.</w:t>
            </w:r>
          </w:p>
          <w:p w14:paraId="1F05A6E3" w14:textId="5C5DC4B0" w:rsidR="005540BF" w:rsidRPr="008202F4" w:rsidRDefault="00DC3D0D" w:rsidP="008202F4">
            <w:pPr>
              <w:rPr>
                <w:rFonts w:cstheme="minorHAnsi"/>
                <w:sz w:val="22"/>
                <w:szCs w:val="22"/>
                <w:lang w:eastAsia="en-US"/>
              </w:rPr>
            </w:pPr>
            <w:r w:rsidRPr="008202F4">
              <w:rPr>
                <w:rFonts w:cstheme="minorHAnsi"/>
                <w:sz w:val="22"/>
                <w:szCs w:val="22"/>
                <w:lang w:eastAsia="en-US"/>
              </w:rPr>
              <w:t xml:space="preserve">    ◦ Sarkis Sozkes: CMF Biomedical Engineering Biomaterials Department, Tekirdag Namik Kemal University in Tekirdag.</w:t>
            </w:r>
          </w:p>
          <w:p w14:paraId="47D9C9F4" w14:textId="77777777" w:rsidR="005540BF" w:rsidRPr="008202F4" w:rsidRDefault="005540BF" w:rsidP="008202F4">
            <w:pPr>
              <w:rPr>
                <w:rFonts w:cstheme="minorHAnsi"/>
                <w:sz w:val="22"/>
                <w:szCs w:val="22"/>
                <w:lang w:eastAsia="en-US"/>
              </w:rPr>
            </w:pPr>
          </w:p>
          <w:p w14:paraId="4061B735" w14:textId="77777777" w:rsidR="0059212B" w:rsidRPr="008202F4" w:rsidRDefault="00DC3D0D" w:rsidP="008202F4">
            <w:pPr>
              <w:rPr>
                <w:rFonts w:cstheme="minorHAnsi"/>
                <w:sz w:val="22"/>
                <w:szCs w:val="22"/>
                <w:lang w:eastAsia="en-US"/>
              </w:rPr>
            </w:pPr>
            <w:r w:rsidRPr="008202F4">
              <w:rPr>
                <w:rFonts w:cstheme="minorHAnsi"/>
                <w:sz w:val="22"/>
                <w:szCs w:val="22"/>
                <w:lang w:eastAsia="en-US"/>
              </w:rPr>
              <w:t>• Financiers/Sponsors: De auteurs verklaren expliciet dat zij geen financiële steun hebben ontvangen voor het onderzoek</w:t>
            </w:r>
            <w:r w:rsidR="005540BF" w:rsidRPr="008202F4">
              <w:rPr>
                <w:rFonts w:cstheme="minorHAnsi"/>
                <w:sz w:val="22"/>
                <w:szCs w:val="22"/>
                <w:lang w:eastAsia="en-US"/>
              </w:rPr>
              <w:t>.</w:t>
            </w:r>
          </w:p>
          <w:p w14:paraId="275CAC51" w14:textId="367D25A2" w:rsidR="005540BF" w:rsidRPr="008202F4" w:rsidRDefault="005540BF" w:rsidP="008202F4">
            <w:pPr>
              <w:rPr>
                <w:rFonts w:cstheme="minorHAnsi"/>
                <w:sz w:val="22"/>
                <w:szCs w:val="22"/>
                <w:lang w:eastAsia="en-US"/>
              </w:rPr>
            </w:pPr>
          </w:p>
        </w:tc>
      </w:tr>
      <w:tr w:rsidR="0059212B" w:rsidRPr="008202F4" w14:paraId="7AEE75DF" w14:textId="77777777" w:rsidTr="0048324A">
        <w:trPr>
          <w:trHeight w:val="504"/>
        </w:trPr>
        <w:tc>
          <w:tcPr>
            <w:tcW w:w="3544" w:type="dxa"/>
            <w:tcBorders>
              <w:top w:val="single" w:sz="4" w:space="0" w:color="auto"/>
              <w:left w:val="single" w:sz="4" w:space="0" w:color="auto"/>
              <w:bottom w:val="single" w:sz="4" w:space="0" w:color="auto"/>
              <w:right w:val="single" w:sz="4" w:space="0" w:color="auto"/>
            </w:tcBorders>
          </w:tcPr>
          <w:p w14:paraId="68A77EFC" w14:textId="753EBDCF" w:rsidR="0059212B" w:rsidRPr="008202F4" w:rsidRDefault="0059212B" w:rsidP="008202F4">
            <w:pPr>
              <w:jc w:val="left"/>
              <w:rPr>
                <w:rFonts w:cstheme="minorHAnsi"/>
                <w:sz w:val="22"/>
                <w:szCs w:val="22"/>
                <w:lang w:eastAsia="en-US"/>
              </w:rPr>
            </w:pPr>
            <w:r w:rsidRPr="008202F4">
              <w:rPr>
                <w:rFonts w:cstheme="minorHAnsi"/>
                <w:sz w:val="22"/>
                <w:szCs w:val="22"/>
                <w:lang w:eastAsia="en-US"/>
              </w:rPr>
              <w:t>Welke zijn de eventuele belangenconflicten en zijn deze vermeld?</w:t>
            </w:r>
          </w:p>
          <w:p w14:paraId="5A51C796" w14:textId="77777777" w:rsidR="00DF1C20" w:rsidRPr="008202F4" w:rsidRDefault="00DF1C20" w:rsidP="008202F4">
            <w:pPr>
              <w:jc w:val="left"/>
              <w:rPr>
                <w:rFonts w:cstheme="minorHAnsi"/>
                <w:sz w:val="22"/>
                <w:szCs w:val="22"/>
                <w:lang w:eastAsia="en-US"/>
              </w:rPr>
            </w:pPr>
          </w:p>
        </w:tc>
        <w:tc>
          <w:tcPr>
            <w:tcW w:w="5670" w:type="dxa"/>
            <w:tcBorders>
              <w:top w:val="single" w:sz="4" w:space="0" w:color="auto"/>
              <w:left w:val="single" w:sz="4" w:space="0" w:color="auto"/>
              <w:bottom w:val="single" w:sz="4" w:space="0" w:color="auto"/>
              <w:right w:val="single" w:sz="4" w:space="0" w:color="auto"/>
            </w:tcBorders>
          </w:tcPr>
          <w:p w14:paraId="0E62AF5F" w14:textId="42AEE487" w:rsidR="0059212B" w:rsidRPr="008202F4" w:rsidRDefault="0048324A" w:rsidP="008202F4">
            <w:pPr>
              <w:rPr>
                <w:rFonts w:cstheme="minorHAnsi"/>
                <w:sz w:val="22"/>
                <w:szCs w:val="22"/>
                <w:lang w:eastAsia="en-US"/>
              </w:rPr>
            </w:pPr>
            <w:r w:rsidRPr="008202F4">
              <w:rPr>
                <w:rFonts w:cstheme="minorHAnsi"/>
                <w:sz w:val="22"/>
                <w:szCs w:val="22"/>
                <w:lang w:eastAsia="en-US"/>
              </w:rPr>
              <w:t xml:space="preserve">Er zijn geen belangenconflicten. </w:t>
            </w:r>
          </w:p>
        </w:tc>
      </w:tr>
      <w:tr w:rsidR="0059212B" w:rsidRPr="008202F4" w14:paraId="70343A90" w14:textId="77777777" w:rsidTr="0048324A">
        <w:trPr>
          <w:trHeight w:val="276"/>
        </w:trPr>
        <w:tc>
          <w:tcPr>
            <w:tcW w:w="3544" w:type="dxa"/>
            <w:tcBorders>
              <w:top w:val="single" w:sz="4" w:space="0" w:color="auto"/>
              <w:left w:val="single" w:sz="4" w:space="0" w:color="auto"/>
              <w:bottom w:val="single" w:sz="4" w:space="0" w:color="auto"/>
              <w:right w:val="nil"/>
            </w:tcBorders>
          </w:tcPr>
          <w:p w14:paraId="3C545F7A" w14:textId="54B0B3E4" w:rsidR="0059212B" w:rsidRPr="008202F4" w:rsidRDefault="0059212B" w:rsidP="004F464D">
            <w:pPr>
              <w:jc w:val="left"/>
              <w:rPr>
                <w:rFonts w:cstheme="minorHAnsi"/>
                <w:sz w:val="22"/>
                <w:szCs w:val="22"/>
                <w:lang w:eastAsia="en-US"/>
              </w:rPr>
            </w:pPr>
            <w:r w:rsidRPr="008202F4">
              <w:rPr>
                <w:rFonts w:cstheme="minorHAnsi"/>
                <w:sz w:val="22"/>
                <w:szCs w:val="22"/>
                <w:lang w:eastAsia="en-US"/>
              </w:rPr>
              <w:t xml:space="preserve">Wat is de methodologie die gebruikt wordt in de bron? </w:t>
            </w:r>
          </w:p>
          <w:p w14:paraId="3B6ECBBA" w14:textId="77777777" w:rsidR="00DF40BF" w:rsidRPr="008202F4" w:rsidRDefault="00DF40BF" w:rsidP="008202F4">
            <w:pPr>
              <w:ind w:left="720"/>
              <w:contextualSpacing/>
              <w:jc w:val="left"/>
              <w:rPr>
                <w:rFonts w:cstheme="minorHAnsi"/>
                <w:sz w:val="22"/>
                <w:szCs w:val="22"/>
                <w:lang w:eastAsia="en-US"/>
              </w:rPr>
            </w:pPr>
          </w:p>
        </w:tc>
        <w:tc>
          <w:tcPr>
            <w:tcW w:w="5670" w:type="dxa"/>
            <w:tcBorders>
              <w:top w:val="single" w:sz="4" w:space="0" w:color="auto"/>
              <w:left w:val="nil"/>
              <w:bottom w:val="single" w:sz="4" w:space="0" w:color="auto"/>
              <w:right w:val="single" w:sz="4" w:space="0" w:color="auto"/>
            </w:tcBorders>
          </w:tcPr>
          <w:p w14:paraId="248A7EEE" w14:textId="77777777" w:rsidR="0059212B" w:rsidRPr="008202F4" w:rsidRDefault="0059212B" w:rsidP="008202F4">
            <w:pPr>
              <w:jc w:val="center"/>
              <w:rPr>
                <w:rFonts w:cstheme="minorHAnsi"/>
                <w:sz w:val="22"/>
                <w:szCs w:val="22"/>
                <w:lang w:eastAsia="en-US"/>
              </w:rPr>
            </w:pPr>
          </w:p>
        </w:tc>
      </w:tr>
      <w:tr w:rsidR="0059212B" w:rsidRPr="008202F4" w14:paraId="7D194712" w14:textId="77777777" w:rsidTr="00D07D9C">
        <w:trPr>
          <w:trHeight w:val="252"/>
        </w:trPr>
        <w:tc>
          <w:tcPr>
            <w:tcW w:w="3544" w:type="dxa"/>
            <w:tcBorders>
              <w:top w:val="single" w:sz="4" w:space="0" w:color="auto"/>
              <w:left w:val="single" w:sz="4" w:space="0" w:color="auto"/>
              <w:bottom w:val="single" w:sz="4" w:space="0" w:color="auto"/>
              <w:right w:val="single" w:sz="4" w:space="0" w:color="auto"/>
            </w:tcBorders>
          </w:tcPr>
          <w:p w14:paraId="1EB798CE" w14:textId="77777777" w:rsidR="0059212B" w:rsidRPr="008202F4" w:rsidRDefault="0059212B" w:rsidP="003B53FB">
            <w:pPr>
              <w:numPr>
                <w:ilvl w:val="0"/>
                <w:numId w:val="3"/>
              </w:numPr>
              <w:contextualSpacing/>
              <w:jc w:val="left"/>
              <w:rPr>
                <w:rFonts w:cstheme="minorHAnsi"/>
                <w:sz w:val="22"/>
                <w:szCs w:val="22"/>
                <w:lang w:eastAsia="en-US"/>
              </w:rPr>
            </w:pPr>
            <w:r w:rsidRPr="008202F4">
              <w:rPr>
                <w:rFonts w:cstheme="minorHAnsi"/>
                <w:sz w:val="22"/>
                <w:szCs w:val="22"/>
                <w:lang w:eastAsia="en-US"/>
              </w:rPr>
              <w:t>Design met korte beschrijving</w:t>
            </w:r>
          </w:p>
          <w:p w14:paraId="5C264619" w14:textId="77777777" w:rsidR="0059212B" w:rsidRPr="008202F4" w:rsidRDefault="0059212B" w:rsidP="008202F4">
            <w:pPr>
              <w:ind w:left="720"/>
              <w:contextualSpacing/>
              <w:jc w:val="left"/>
              <w:rPr>
                <w:rFonts w:cstheme="minorHAnsi"/>
                <w:sz w:val="22"/>
                <w:szCs w:val="22"/>
                <w:lang w:eastAsia="en-US"/>
              </w:rPr>
            </w:pPr>
          </w:p>
          <w:p w14:paraId="046DDF4C" w14:textId="77777777" w:rsidR="00DF40BF" w:rsidRPr="008202F4" w:rsidRDefault="00DF40BF" w:rsidP="008202F4">
            <w:pPr>
              <w:ind w:left="720"/>
              <w:contextualSpacing/>
              <w:jc w:val="left"/>
              <w:rPr>
                <w:rFonts w:cstheme="minorHAnsi"/>
                <w:sz w:val="22"/>
                <w:szCs w:val="22"/>
                <w:lang w:eastAsia="en-US"/>
              </w:rPr>
            </w:pPr>
          </w:p>
        </w:tc>
        <w:tc>
          <w:tcPr>
            <w:tcW w:w="5670" w:type="dxa"/>
            <w:tcBorders>
              <w:top w:val="single" w:sz="4" w:space="0" w:color="auto"/>
              <w:left w:val="single" w:sz="4" w:space="0" w:color="auto"/>
              <w:bottom w:val="single" w:sz="4" w:space="0" w:color="auto"/>
              <w:right w:val="single" w:sz="4" w:space="0" w:color="auto"/>
            </w:tcBorders>
          </w:tcPr>
          <w:p w14:paraId="45D359DD" w14:textId="1D6C2972" w:rsidR="0059212B" w:rsidRDefault="00A436D3" w:rsidP="008202F4">
            <w:pPr>
              <w:rPr>
                <w:rFonts w:cstheme="minorHAnsi"/>
                <w:sz w:val="22"/>
                <w:szCs w:val="22"/>
                <w:lang w:eastAsia="en-US"/>
              </w:rPr>
            </w:pPr>
            <w:r w:rsidRPr="00A436D3">
              <w:rPr>
                <w:rFonts w:cstheme="minorHAnsi"/>
                <w:sz w:val="22"/>
                <w:szCs w:val="22"/>
                <w:lang w:eastAsia="en-US"/>
              </w:rPr>
              <w:t>De bron hanteert als onderzoeksopzet een random-effect meta-analyse van gerandomiseerde klinische trials (RCT's</w:t>
            </w:r>
            <w:r w:rsidR="00BB2E52">
              <w:rPr>
                <w:rFonts w:cstheme="minorHAnsi"/>
                <w:sz w:val="22"/>
                <w:szCs w:val="22"/>
                <w:lang w:eastAsia="en-US"/>
              </w:rPr>
              <w:t>)</w:t>
            </w:r>
            <w:r w:rsidRPr="00A436D3">
              <w:rPr>
                <w:rFonts w:cstheme="minorHAnsi"/>
                <w:sz w:val="22"/>
                <w:szCs w:val="22"/>
                <w:lang w:eastAsia="en-US"/>
              </w:rPr>
              <w:t>. Dit is een wetenschappelijk design waarbij de resultaten van meerdere individuele, kwalitatief hoogwaardige studies statistisch worden gecombineerd om tot een krachtiger en betrouwbaarder eindoordeel te komen</w:t>
            </w:r>
            <w:r w:rsidR="00BB2E52">
              <w:rPr>
                <w:rFonts w:cstheme="minorHAnsi"/>
                <w:sz w:val="22"/>
                <w:szCs w:val="22"/>
                <w:lang w:eastAsia="en-US"/>
              </w:rPr>
              <w:t>.</w:t>
            </w:r>
          </w:p>
          <w:p w14:paraId="061C0C87" w14:textId="6437C013" w:rsidR="00A436D3" w:rsidRPr="008202F4" w:rsidRDefault="00A436D3" w:rsidP="008202F4">
            <w:pPr>
              <w:rPr>
                <w:rFonts w:cstheme="minorHAnsi"/>
                <w:sz w:val="22"/>
                <w:szCs w:val="22"/>
                <w:lang w:eastAsia="en-US"/>
              </w:rPr>
            </w:pPr>
          </w:p>
        </w:tc>
      </w:tr>
      <w:tr w:rsidR="0059212B" w:rsidRPr="008202F4" w14:paraId="492EF54E" w14:textId="77777777" w:rsidTr="00D07D9C">
        <w:trPr>
          <w:trHeight w:val="240"/>
        </w:trPr>
        <w:tc>
          <w:tcPr>
            <w:tcW w:w="3544" w:type="dxa"/>
            <w:tcBorders>
              <w:top w:val="single" w:sz="4" w:space="0" w:color="auto"/>
              <w:left w:val="single" w:sz="4" w:space="0" w:color="auto"/>
              <w:bottom w:val="single" w:sz="4" w:space="0" w:color="auto"/>
              <w:right w:val="single" w:sz="4" w:space="0" w:color="auto"/>
            </w:tcBorders>
          </w:tcPr>
          <w:p w14:paraId="4DC867F0" w14:textId="77777777" w:rsidR="0059212B" w:rsidRPr="008202F4" w:rsidRDefault="0059212B" w:rsidP="003B53FB">
            <w:pPr>
              <w:numPr>
                <w:ilvl w:val="0"/>
                <w:numId w:val="3"/>
              </w:numPr>
              <w:contextualSpacing/>
              <w:jc w:val="left"/>
              <w:rPr>
                <w:rFonts w:cstheme="minorHAnsi"/>
                <w:sz w:val="22"/>
                <w:szCs w:val="22"/>
                <w:lang w:eastAsia="en-US"/>
              </w:rPr>
            </w:pPr>
            <w:r w:rsidRPr="008202F4">
              <w:rPr>
                <w:rFonts w:cstheme="minorHAnsi"/>
                <w:sz w:val="22"/>
                <w:szCs w:val="22"/>
                <w:lang w:eastAsia="en-US"/>
              </w:rPr>
              <w:t>In- en exclusiecriteria/selectiecriteria</w:t>
            </w:r>
          </w:p>
          <w:p w14:paraId="3038E724" w14:textId="77777777" w:rsidR="0059212B" w:rsidRPr="008202F4" w:rsidRDefault="0059212B" w:rsidP="008202F4">
            <w:pPr>
              <w:ind w:left="720"/>
              <w:contextualSpacing/>
              <w:jc w:val="left"/>
              <w:rPr>
                <w:rFonts w:cstheme="minorHAnsi"/>
                <w:sz w:val="22"/>
                <w:szCs w:val="22"/>
                <w:lang w:eastAsia="en-US"/>
              </w:rPr>
            </w:pPr>
          </w:p>
          <w:p w14:paraId="1C483955" w14:textId="77777777" w:rsidR="00DF40BF" w:rsidRPr="008202F4" w:rsidRDefault="00DF40BF" w:rsidP="008202F4">
            <w:pPr>
              <w:ind w:left="720"/>
              <w:contextualSpacing/>
              <w:jc w:val="left"/>
              <w:rPr>
                <w:rFonts w:cstheme="minorHAnsi"/>
                <w:sz w:val="22"/>
                <w:szCs w:val="22"/>
                <w:lang w:eastAsia="en-US"/>
              </w:rPr>
            </w:pPr>
          </w:p>
        </w:tc>
        <w:tc>
          <w:tcPr>
            <w:tcW w:w="5670" w:type="dxa"/>
            <w:tcBorders>
              <w:top w:val="single" w:sz="4" w:space="0" w:color="auto"/>
              <w:left w:val="single" w:sz="4" w:space="0" w:color="auto"/>
              <w:bottom w:val="single" w:sz="4" w:space="0" w:color="auto"/>
              <w:right w:val="single" w:sz="4" w:space="0" w:color="auto"/>
            </w:tcBorders>
          </w:tcPr>
          <w:p w14:paraId="4F006E22" w14:textId="77777777" w:rsidR="005F7327" w:rsidRDefault="004E3E41" w:rsidP="008202F4">
            <w:pPr>
              <w:rPr>
                <w:rFonts w:cstheme="minorHAnsi"/>
                <w:sz w:val="22"/>
                <w:szCs w:val="22"/>
                <w:lang w:eastAsia="en-US"/>
              </w:rPr>
            </w:pPr>
            <w:r w:rsidRPr="004E3E41">
              <w:rPr>
                <w:rFonts w:cstheme="minorHAnsi"/>
                <w:b/>
                <w:bCs/>
                <w:sz w:val="22"/>
                <w:szCs w:val="22"/>
                <w:lang w:eastAsia="en-US"/>
              </w:rPr>
              <w:t>Inclusiecriteria voor de meta-analyse</w:t>
            </w:r>
            <w:r w:rsidRPr="004E3E41">
              <w:rPr>
                <w:rFonts w:cstheme="minorHAnsi"/>
                <w:sz w:val="22"/>
                <w:szCs w:val="22"/>
                <w:lang w:eastAsia="en-US"/>
              </w:rPr>
              <w:t xml:space="preserve"> </w:t>
            </w:r>
          </w:p>
          <w:p w14:paraId="79666E51" w14:textId="5DE9020C" w:rsidR="004E3E41" w:rsidRPr="004E3E41" w:rsidRDefault="004E3E41" w:rsidP="008202F4">
            <w:pPr>
              <w:rPr>
                <w:rFonts w:cstheme="minorHAnsi"/>
                <w:sz w:val="22"/>
                <w:szCs w:val="22"/>
                <w:lang w:eastAsia="en-US"/>
              </w:rPr>
            </w:pPr>
            <w:r w:rsidRPr="004E3E41">
              <w:rPr>
                <w:rFonts w:cstheme="minorHAnsi"/>
                <w:sz w:val="22"/>
                <w:szCs w:val="22"/>
                <w:lang w:eastAsia="en-US"/>
              </w:rPr>
              <w:t>De onderzoekers namen studies op die voldeden aan de volgende voorwaarden:</w:t>
            </w:r>
          </w:p>
          <w:p w14:paraId="69A30ACA" w14:textId="77777777" w:rsidR="004E3E41" w:rsidRPr="004E3E41" w:rsidRDefault="004E3E41" w:rsidP="008202F4">
            <w:pPr>
              <w:rPr>
                <w:rFonts w:cstheme="minorHAnsi"/>
                <w:sz w:val="22"/>
                <w:szCs w:val="22"/>
                <w:lang w:eastAsia="en-US"/>
              </w:rPr>
            </w:pPr>
            <w:r w:rsidRPr="004E3E41">
              <w:rPr>
                <w:rFonts w:cstheme="minorHAnsi"/>
                <w:sz w:val="22"/>
                <w:szCs w:val="22"/>
                <w:lang w:eastAsia="en-US"/>
              </w:rPr>
              <w:t>• Studietype: Uitsluitend gerandomiseerde klinische trials (RCT's).</w:t>
            </w:r>
          </w:p>
          <w:p w14:paraId="2EE1E0D8" w14:textId="77777777" w:rsidR="004E3E41" w:rsidRPr="004E3E41" w:rsidRDefault="004E3E41" w:rsidP="008202F4">
            <w:pPr>
              <w:rPr>
                <w:rFonts w:cstheme="minorHAnsi"/>
                <w:sz w:val="22"/>
                <w:szCs w:val="22"/>
                <w:lang w:eastAsia="en-US"/>
              </w:rPr>
            </w:pPr>
            <w:r w:rsidRPr="004E3E41">
              <w:rPr>
                <w:rFonts w:cstheme="minorHAnsi"/>
                <w:sz w:val="22"/>
                <w:szCs w:val="22"/>
                <w:lang w:eastAsia="en-US"/>
              </w:rPr>
              <w:lastRenderedPageBreak/>
              <w:t>• Populatie: Patiënten die mechanisch beademd worden (MV).</w:t>
            </w:r>
          </w:p>
          <w:p w14:paraId="2A7B82CE" w14:textId="77777777" w:rsidR="004E3E41" w:rsidRPr="004E3E41" w:rsidRDefault="004E3E41" w:rsidP="008202F4">
            <w:pPr>
              <w:rPr>
                <w:rFonts w:cstheme="minorHAnsi"/>
                <w:sz w:val="22"/>
                <w:szCs w:val="22"/>
                <w:lang w:eastAsia="en-US"/>
              </w:rPr>
            </w:pPr>
            <w:r w:rsidRPr="004E3E41">
              <w:rPr>
                <w:rFonts w:cstheme="minorHAnsi"/>
                <w:sz w:val="22"/>
                <w:szCs w:val="22"/>
                <w:lang w:eastAsia="en-US"/>
              </w:rPr>
              <w:t>• Interventie: Mondverzorging bestaande uit de combinatie van tandenpoetsen en chloorhexidine (CHX+T).</w:t>
            </w:r>
          </w:p>
          <w:p w14:paraId="5F55E57C" w14:textId="77777777" w:rsidR="004E3E41" w:rsidRPr="004E3E41" w:rsidRDefault="004E3E41" w:rsidP="008202F4">
            <w:pPr>
              <w:rPr>
                <w:rFonts w:cstheme="minorHAnsi"/>
                <w:sz w:val="22"/>
                <w:szCs w:val="22"/>
                <w:lang w:eastAsia="en-US"/>
              </w:rPr>
            </w:pPr>
            <w:r w:rsidRPr="004E3E41">
              <w:rPr>
                <w:rFonts w:cstheme="minorHAnsi"/>
                <w:sz w:val="22"/>
                <w:szCs w:val="22"/>
                <w:lang w:eastAsia="en-US"/>
              </w:rPr>
              <w:t>• Controlegroep: Mondverzorging waarbij uitsluitend chloorhexidine (CHX) werd gebruikt.</w:t>
            </w:r>
          </w:p>
          <w:p w14:paraId="7D51BF47" w14:textId="77777777" w:rsidR="004E3E41" w:rsidRPr="004E3E41" w:rsidRDefault="004E3E41" w:rsidP="008202F4">
            <w:pPr>
              <w:rPr>
                <w:rFonts w:cstheme="minorHAnsi"/>
                <w:sz w:val="22"/>
                <w:szCs w:val="22"/>
                <w:lang w:eastAsia="en-US"/>
              </w:rPr>
            </w:pPr>
            <w:r w:rsidRPr="004E3E41">
              <w:rPr>
                <w:rFonts w:cstheme="minorHAnsi"/>
                <w:sz w:val="22"/>
                <w:szCs w:val="22"/>
                <w:lang w:eastAsia="en-US"/>
              </w:rPr>
              <w:t>• Onderzoeksobjecten: Studies met menselijke proefpersonen.</w:t>
            </w:r>
          </w:p>
          <w:p w14:paraId="442402F3" w14:textId="77777777" w:rsidR="004E3E41" w:rsidRPr="008202F4" w:rsidRDefault="004E3E41" w:rsidP="008202F4">
            <w:pPr>
              <w:rPr>
                <w:rFonts w:cstheme="minorHAnsi"/>
                <w:sz w:val="22"/>
                <w:szCs w:val="22"/>
                <w:lang w:eastAsia="en-US"/>
              </w:rPr>
            </w:pPr>
            <w:r w:rsidRPr="004E3E41">
              <w:rPr>
                <w:rFonts w:cstheme="minorHAnsi"/>
                <w:sz w:val="22"/>
                <w:szCs w:val="22"/>
                <w:lang w:eastAsia="en-US"/>
              </w:rPr>
              <w:t>• Taal: Er werd gezocht zonder taalrestricties.</w:t>
            </w:r>
          </w:p>
          <w:p w14:paraId="032687D3" w14:textId="77777777" w:rsidR="00DC3D55" w:rsidRPr="004E3E41" w:rsidRDefault="00DC3D55" w:rsidP="008202F4">
            <w:pPr>
              <w:rPr>
                <w:rFonts w:cstheme="minorHAnsi"/>
                <w:sz w:val="22"/>
                <w:szCs w:val="22"/>
                <w:lang w:eastAsia="en-US"/>
              </w:rPr>
            </w:pPr>
          </w:p>
          <w:p w14:paraId="085BAB95" w14:textId="77777777" w:rsidR="005F7327" w:rsidRDefault="004E3E41" w:rsidP="008202F4">
            <w:pPr>
              <w:rPr>
                <w:rFonts w:cstheme="minorHAnsi"/>
                <w:sz w:val="22"/>
                <w:szCs w:val="22"/>
                <w:lang w:eastAsia="en-US"/>
              </w:rPr>
            </w:pPr>
            <w:r w:rsidRPr="004E3E41">
              <w:rPr>
                <w:rFonts w:cstheme="minorHAnsi"/>
                <w:b/>
                <w:bCs/>
                <w:sz w:val="22"/>
                <w:szCs w:val="22"/>
                <w:lang w:eastAsia="en-US"/>
              </w:rPr>
              <w:t>Exclusiecriteria voor de meta-analyse</w:t>
            </w:r>
            <w:r w:rsidRPr="004E3E41">
              <w:rPr>
                <w:rFonts w:cstheme="minorHAnsi"/>
                <w:sz w:val="22"/>
                <w:szCs w:val="22"/>
                <w:lang w:eastAsia="en-US"/>
              </w:rPr>
              <w:t xml:space="preserve"> </w:t>
            </w:r>
          </w:p>
          <w:p w14:paraId="3491FD5E" w14:textId="5E8DFE25" w:rsidR="004E3E41" w:rsidRPr="004E3E41" w:rsidRDefault="004E3E41" w:rsidP="008202F4">
            <w:pPr>
              <w:rPr>
                <w:rFonts w:cstheme="minorHAnsi"/>
                <w:sz w:val="22"/>
                <w:szCs w:val="22"/>
                <w:lang w:eastAsia="en-US"/>
              </w:rPr>
            </w:pPr>
            <w:r w:rsidRPr="004E3E41">
              <w:rPr>
                <w:rFonts w:cstheme="minorHAnsi"/>
                <w:sz w:val="22"/>
                <w:szCs w:val="22"/>
                <w:lang w:eastAsia="en-US"/>
              </w:rPr>
              <w:t>Studies werden uitgesloten van de analyse indien:</w:t>
            </w:r>
          </w:p>
          <w:p w14:paraId="5FB1D7DD" w14:textId="77777777" w:rsidR="004E3E41" w:rsidRPr="004E3E41" w:rsidRDefault="004E3E41" w:rsidP="008202F4">
            <w:pPr>
              <w:rPr>
                <w:rFonts w:cstheme="minorHAnsi"/>
                <w:sz w:val="22"/>
                <w:szCs w:val="22"/>
                <w:lang w:eastAsia="en-US"/>
              </w:rPr>
            </w:pPr>
            <w:r w:rsidRPr="004E3E41">
              <w:rPr>
                <w:rFonts w:cstheme="minorHAnsi"/>
                <w:sz w:val="22"/>
                <w:szCs w:val="22"/>
                <w:lang w:eastAsia="en-US"/>
              </w:rPr>
              <w:t>• Het onderzoek niet gerandomiseerd was.</w:t>
            </w:r>
          </w:p>
          <w:p w14:paraId="44B31586" w14:textId="77777777" w:rsidR="004E3E41" w:rsidRPr="004E3E41" w:rsidRDefault="004E3E41" w:rsidP="008202F4">
            <w:pPr>
              <w:rPr>
                <w:rFonts w:cstheme="minorHAnsi"/>
                <w:sz w:val="22"/>
                <w:szCs w:val="22"/>
                <w:lang w:eastAsia="en-US"/>
              </w:rPr>
            </w:pPr>
            <w:r w:rsidRPr="004E3E41">
              <w:rPr>
                <w:rFonts w:cstheme="minorHAnsi"/>
                <w:sz w:val="22"/>
                <w:szCs w:val="22"/>
                <w:lang w:eastAsia="en-US"/>
              </w:rPr>
              <w:t>• De controlegroep geen chloorhexidine gebruikte.</w:t>
            </w:r>
          </w:p>
          <w:p w14:paraId="254D8029" w14:textId="77777777" w:rsidR="004E3E41" w:rsidRPr="004E3E41" w:rsidRDefault="004E3E41" w:rsidP="008202F4">
            <w:pPr>
              <w:rPr>
                <w:rFonts w:cstheme="minorHAnsi"/>
                <w:sz w:val="22"/>
                <w:szCs w:val="22"/>
                <w:lang w:eastAsia="en-US"/>
              </w:rPr>
            </w:pPr>
            <w:r w:rsidRPr="004E3E41">
              <w:rPr>
                <w:rFonts w:cstheme="minorHAnsi"/>
                <w:sz w:val="22"/>
                <w:szCs w:val="22"/>
                <w:lang w:eastAsia="en-US"/>
              </w:rPr>
              <w:t>• Er geen bevestigde diagnose van beademingsgerelateerde pneumonie (VAP) was.</w:t>
            </w:r>
          </w:p>
          <w:p w14:paraId="293A6D80" w14:textId="77777777" w:rsidR="004E3E41" w:rsidRPr="004E3E41" w:rsidRDefault="004E3E41" w:rsidP="008202F4">
            <w:pPr>
              <w:rPr>
                <w:rFonts w:cstheme="minorHAnsi"/>
                <w:sz w:val="22"/>
                <w:szCs w:val="22"/>
                <w:lang w:eastAsia="en-US"/>
              </w:rPr>
            </w:pPr>
            <w:r w:rsidRPr="004E3E41">
              <w:rPr>
                <w:rFonts w:cstheme="minorHAnsi"/>
                <w:sz w:val="22"/>
                <w:szCs w:val="22"/>
                <w:lang w:eastAsia="en-US"/>
              </w:rPr>
              <w:t>• De studie enkel rapporteerde over bacteriële decontaminatie in plaats van klinische uitkomsten zoals VAP-incidentie.</w:t>
            </w:r>
          </w:p>
          <w:p w14:paraId="4187A1B7" w14:textId="77777777" w:rsidR="004E3E41" w:rsidRPr="008202F4" w:rsidRDefault="004E3E41" w:rsidP="008202F4">
            <w:pPr>
              <w:rPr>
                <w:rFonts w:cstheme="minorHAnsi"/>
                <w:sz w:val="22"/>
                <w:szCs w:val="22"/>
                <w:lang w:eastAsia="en-US"/>
              </w:rPr>
            </w:pPr>
            <w:r w:rsidRPr="004E3E41">
              <w:rPr>
                <w:rFonts w:cstheme="minorHAnsi"/>
                <w:sz w:val="22"/>
                <w:szCs w:val="22"/>
                <w:lang w:eastAsia="en-US"/>
              </w:rPr>
              <w:t>• Het artikel na publicatie was teruggetrokken of behoorde tot de "grijze literatuur".</w:t>
            </w:r>
          </w:p>
          <w:p w14:paraId="183D86C5" w14:textId="77777777" w:rsidR="003C63B0" w:rsidRPr="004E3E41" w:rsidRDefault="003C63B0" w:rsidP="008202F4">
            <w:pPr>
              <w:rPr>
                <w:rFonts w:cstheme="minorHAnsi"/>
                <w:sz w:val="22"/>
                <w:szCs w:val="22"/>
                <w:lang w:eastAsia="en-US"/>
              </w:rPr>
            </w:pPr>
          </w:p>
          <w:p w14:paraId="3041D2B0" w14:textId="77777777" w:rsidR="003C63B0" w:rsidRPr="008202F4" w:rsidRDefault="004E3E41" w:rsidP="008202F4">
            <w:pPr>
              <w:rPr>
                <w:rFonts w:cstheme="minorHAnsi"/>
                <w:sz w:val="22"/>
                <w:szCs w:val="22"/>
                <w:lang w:eastAsia="en-US"/>
              </w:rPr>
            </w:pPr>
            <w:r w:rsidRPr="004E3E41">
              <w:rPr>
                <w:rFonts w:cstheme="minorHAnsi"/>
                <w:b/>
                <w:bCs/>
                <w:sz w:val="22"/>
                <w:szCs w:val="22"/>
                <w:lang w:eastAsia="en-US"/>
              </w:rPr>
              <w:t>Specifieke criteria binnen de geselecteerde studies</w:t>
            </w:r>
            <w:r w:rsidRPr="004E3E41">
              <w:rPr>
                <w:rFonts w:cstheme="minorHAnsi"/>
                <w:sz w:val="22"/>
                <w:szCs w:val="22"/>
                <w:lang w:eastAsia="en-US"/>
              </w:rPr>
              <w:t xml:space="preserve"> </w:t>
            </w:r>
          </w:p>
          <w:p w14:paraId="0B53B7A2" w14:textId="0B6802D8" w:rsidR="004E3E41" w:rsidRPr="004E3E41" w:rsidRDefault="004E3E41" w:rsidP="008202F4">
            <w:pPr>
              <w:rPr>
                <w:rFonts w:cstheme="minorHAnsi"/>
                <w:sz w:val="22"/>
                <w:szCs w:val="22"/>
                <w:lang w:eastAsia="en-US"/>
              </w:rPr>
            </w:pPr>
            <w:r w:rsidRPr="004E3E41">
              <w:rPr>
                <w:rFonts w:cstheme="minorHAnsi"/>
                <w:sz w:val="22"/>
                <w:szCs w:val="22"/>
                <w:lang w:eastAsia="en-US"/>
              </w:rPr>
              <w:t>Binnen de zeven geselecteerde RCT's varieerden de criteria voor patiënten enigszins, maar er waren duidelijke patronen:</w:t>
            </w:r>
          </w:p>
          <w:p w14:paraId="25B886A3" w14:textId="77777777" w:rsidR="004E3E41" w:rsidRPr="004E3E41" w:rsidRDefault="004E3E41" w:rsidP="008202F4">
            <w:pPr>
              <w:rPr>
                <w:rFonts w:cstheme="minorHAnsi"/>
                <w:sz w:val="22"/>
                <w:szCs w:val="22"/>
                <w:lang w:eastAsia="en-US"/>
              </w:rPr>
            </w:pPr>
            <w:r w:rsidRPr="004E3E41">
              <w:rPr>
                <w:rFonts w:cstheme="minorHAnsi"/>
                <w:sz w:val="22"/>
                <w:szCs w:val="22"/>
                <w:lang w:eastAsia="en-US"/>
              </w:rPr>
              <w:t>• Leeftijd: De meeste studies richtten zich op volwassenen (bijv. ouder dan 16 of 18 jaar).</w:t>
            </w:r>
          </w:p>
          <w:p w14:paraId="3311EB50" w14:textId="389440B2" w:rsidR="004E3E41" w:rsidRPr="004E3E41" w:rsidRDefault="004E3E41" w:rsidP="008202F4">
            <w:pPr>
              <w:rPr>
                <w:rFonts w:cstheme="minorHAnsi"/>
                <w:sz w:val="22"/>
                <w:szCs w:val="22"/>
                <w:lang w:eastAsia="en-US"/>
              </w:rPr>
            </w:pPr>
            <w:r w:rsidRPr="004E3E41">
              <w:rPr>
                <w:rFonts w:cstheme="minorHAnsi"/>
                <w:sz w:val="22"/>
                <w:szCs w:val="22"/>
                <w:lang w:eastAsia="en-US"/>
              </w:rPr>
              <w:t>• Mondgezondheid: Veel studies sloten tandeloze patiënten (</w:t>
            </w:r>
            <w:r w:rsidR="00056C17">
              <w:rPr>
                <w:rFonts w:cstheme="minorHAnsi"/>
                <w:sz w:val="22"/>
                <w:szCs w:val="22"/>
                <w:lang w:eastAsia="en-US"/>
              </w:rPr>
              <w:t>edentulisme</w:t>
            </w:r>
            <w:r w:rsidRPr="004E3E41">
              <w:rPr>
                <w:rFonts w:cstheme="minorHAnsi"/>
                <w:sz w:val="22"/>
                <w:szCs w:val="22"/>
                <w:lang w:eastAsia="en-US"/>
              </w:rPr>
              <w:t>) of patiënten met minder dan zes tanden uit, omdat tandenpoetsen bij hen een ander effect heeft.</w:t>
            </w:r>
          </w:p>
          <w:p w14:paraId="517D3C92" w14:textId="77777777" w:rsidR="004E3E41" w:rsidRPr="004E3E41" w:rsidRDefault="004E3E41" w:rsidP="008202F4">
            <w:pPr>
              <w:rPr>
                <w:rFonts w:cstheme="minorHAnsi"/>
                <w:sz w:val="22"/>
                <w:szCs w:val="22"/>
                <w:lang w:eastAsia="en-US"/>
              </w:rPr>
            </w:pPr>
            <w:r w:rsidRPr="004E3E41">
              <w:rPr>
                <w:rFonts w:cstheme="minorHAnsi"/>
                <w:sz w:val="22"/>
                <w:szCs w:val="22"/>
                <w:lang w:eastAsia="en-US"/>
              </w:rPr>
              <w:t xml:space="preserve">• Medische status: Patiënten met reeds aanwezige longontsteking bij opname, een tracheostomie, zwangerschap of ernstige immuunstoornissen (zoals HIV of </w:t>
            </w:r>
            <w:r w:rsidRPr="004E3E41">
              <w:rPr>
                <w:rFonts w:cstheme="minorHAnsi"/>
                <w:sz w:val="22"/>
                <w:szCs w:val="22"/>
                <w:lang w:eastAsia="en-US"/>
              </w:rPr>
              <w:lastRenderedPageBreak/>
              <w:t>een zeer laag aantal witte bloedcellen) werden vaak uitgesloten.</w:t>
            </w:r>
          </w:p>
          <w:p w14:paraId="19CC2EE0" w14:textId="77777777" w:rsidR="0059212B" w:rsidRPr="008202F4" w:rsidRDefault="0059212B" w:rsidP="008202F4">
            <w:pPr>
              <w:rPr>
                <w:rFonts w:cstheme="minorHAnsi"/>
                <w:sz w:val="22"/>
                <w:szCs w:val="22"/>
                <w:lang w:eastAsia="en-US"/>
              </w:rPr>
            </w:pPr>
          </w:p>
        </w:tc>
      </w:tr>
      <w:tr w:rsidR="0059212B" w:rsidRPr="008202F4" w14:paraId="145E8F5F" w14:textId="77777777" w:rsidTr="00D07D9C">
        <w:trPr>
          <w:trHeight w:val="288"/>
        </w:trPr>
        <w:tc>
          <w:tcPr>
            <w:tcW w:w="3544" w:type="dxa"/>
            <w:tcBorders>
              <w:top w:val="single" w:sz="4" w:space="0" w:color="auto"/>
              <w:left w:val="single" w:sz="4" w:space="0" w:color="auto"/>
              <w:bottom w:val="single" w:sz="4" w:space="0" w:color="auto"/>
              <w:right w:val="single" w:sz="4" w:space="0" w:color="auto"/>
            </w:tcBorders>
          </w:tcPr>
          <w:p w14:paraId="29859870" w14:textId="77777777" w:rsidR="0059212B" w:rsidRPr="008202F4" w:rsidRDefault="0059212B" w:rsidP="003B53FB">
            <w:pPr>
              <w:numPr>
                <w:ilvl w:val="0"/>
                <w:numId w:val="3"/>
              </w:numPr>
              <w:contextualSpacing/>
              <w:jc w:val="left"/>
              <w:rPr>
                <w:rFonts w:cstheme="minorHAnsi"/>
                <w:sz w:val="22"/>
                <w:szCs w:val="22"/>
                <w:lang w:eastAsia="en-US"/>
              </w:rPr>
            </w:pPr>
            <w:r w:rsidRPr="008202F4">
              <w:rPr>
                <w:rFonts w:cstheme="minorHAnsi"/>
                <w:sz w:val="22"/>
                <w:szCs w:val="22"/>
                <w:lang w:eastAsia="en-US"/>
              </w:rPr>
              <w:lastRenderedPageBreak/>
              <w:t>Steekproef</w:t>
            </w:r>
          </w:p>
          <w:p w14:paraId="4F7F38D2" w14:textId="77777777" w:rsidR="0059212B" w:rsidRPr="008202F4" w:rsidRDefault="0059212B" w:rsidP="008202F4">
            <w:pPr>
              <w:ind w:left="720"/>
              <w:contextualSpacing/>
              <w:jc w:val="left"/>
              <w:rPr>
                <w:rFonts w:cstheme="minorHAnsi"/>
                <w:sz w:val="22"/>
                <w:szCs w:val="22"/>
                <w:lang w:eastAsia="en-US"/>
              </w:rPr>
            </w:pPr>
          </w:p>
          <w:p w14:paraId="0535D822" w14:textId="77777777" w:rsidR="00DF40BF" w:rsidRPr="008202F4" w:rsidRDefault="00DF40BF" w:rsidP="008202F4">
            <w:pPr>
              <w:ind w:left="720"/>
              <w:contextualSpacing/>
              <w:jc w:val="left"/>
              <w:rPr>
                <w:rFonts w:cstheme="minorHAnsi"/>
                <w:sz w:val="22"/>
                <w:szCs w:val="22"/>
                <w:lang w:eastAsia="en-US"/>
              </w:rPr>
            </w:pPr>
          </w:p>
        </w:tc>
        <w:tc>
          <w:tcPr>
            <w:tcW w:w="5670" w:type="dxa"/>
            <w:tcBorders>
              <w:top w:val="single" w:sz="4" w:space="0" w:color="auto"/>
              <w:left w:val="single" w:sz="4" w:space="0" w:color="auto"/>
              <w:bottom w:val="single" w:sz="4" w:space="0" w:color="auto"/>
              <w:right w:val="single" w:sz="4" w:space="0" w:color="auto"/>
            </w:tcBorders>
          </w:tcPr>
          <w:p w14:paraId="2C13F1BC" w14:textId="77777777" w:rsidR="00AF743C" w:rsidRPr="00AF743C" w:rsidRDefault="00AF743C" w:rsidP="008202F4">
            <w:pPr>
              <w:rPr>
                <w:rFonts w:cstheme="minorHAnsi"/>
                <w:sz w:val="22"/>
                <w:szCs w:val="22"/>
                <w:lang w:eastAsia="en-US"/>
              </w:rPr>
            </w:pPr>
            <w:r w:rsidRPr="00AF743C">
              <w:rPr>
                <w:rFonts w:cstheme="minorHAnsi"/>
                <w:b/>
                <w:bCs/>
                <w:sz w:val="22"/>
                <w:szCs w:val="22"/>
                <w:lang w:eastAsia="en-US"/>
              </w:rPr>
              <w:t>Totale omvang en spreiding</w:t>
            </w:r>
          </w:p>
          <w:p w14:paraId="142D7E3C" w14:textId="77777777" w:rsidR="00AF743C" w:rsidRPr="00AF743C" w:rsidRDefault="00AF743C" w:rsidP="008202F4">
            <w:pPr>
              <w:rPr>
                <w:rFonts w:cstheme="minorHAnsi"/>
                <w:sz w:val="22"/>
                <w:szCs w:val="22"/>
                <w:lang w:eastAsia="en-US"/>
              </w:rPr>
            </w:pPr>
            <w:r w:rsidRPr="00AF743C">
              <w:rPr>
                <w:rFonts w:cstheme="minorHAnsi"/>
                <w:sz w:val="22"/>
                <w:szCs w:val="22"/>
                <w:lang w:eastAsia="en-US"/>
              </w:rPr>
              <w:t>• De meta-analyse omvat in totaal 1424 patiënten.</w:t>
            </w:r>
          </w:p>
          <w:p w14:paraId="30507B78" w14:textId="77777777" w:rsidR="00AF743C" w:rsidRPr="00AF743C" w:rsidRDefault="00AF743C" w:rsidP="008202F4">
            <w:pPr>
              <w:rPr>
                <w:rFonts w:cstheme="minorHAnsi"/>
                <w:sz w:val="22"/>
                <w:szCs w:val="22"/>
                <w:lang w:eastAsia="en-US"/>
              </w:rPr>
            </w:pPr>
            <w:r w:rsidRPr="00AF743C">
              <w:rPr>
                <w:rFonts w:cstheme="minorHAnsi"/>
                <w:sz w:val="22"/>
                <w:szCs w:val="22"/>
                <w:lang w:eastAsia="en-US"/>
              </w:rPr>
              <w:t>• Deze patiënten zijn afkomstig uit zeven verschillende gerandomiseerde klinische trials (RCT's).</w:t>
            </w:r>
          </w:p>
          <w:p w14:paraId="1A9D82DD" w14:textId="77777777" w:rsidR="00AF743C" w:rsidRPr="008202F4" w:rsidRDefault="00AF743C" w:rsidP="008202F4">
            <w:pPr>
              <w:rPr>
                <w:rFonts w:cstheme="minorHAnsi"/>
                <w:sz w:val="22"/>
                <w:szCs w:val="22"/>
                <w:lang w:eastAsia="en-US"/>
              </w:rPr>
            </w:pPr>
            <w:r w:rsidRPr="00AF743C">
              <w:rPr>
                <w:rFonts w:cstheme="minorHAnsi"/>
                <w:sz w:val="22"/>
                <w:szCs w:val="22"/>
                <w:lang w:eastAsia="en-US"/>
              </w:rPr>
              <w:t>• De grootte van de individuele studies varieerde aanzienlijk, van de kleinste groep met 88 patiënten tot de grootste met 438 patiënten.</w:t>
            </w:r>
          </w:p>
          <w:p w14:paraId="5B6CDF2F" w14:textId="77777777" w:rsidR="00AF743C" w:rsidRPr="00AF743C" w:rsidRDefault="00AF743C" w:rsidP="008202F4">
            <w:pPr>
              <w:rPr>
                <w:rFonts w:cstheme="minorHAnsi"/>
                <w:sz w:val="22"/>
                <w:szCs w:val="22"/>
                <w:lang w:eastAsia="en-US"/>
              </w:rPr>
            </w:pPr>
          </w:p>
          <w:p w14:paraId="27B20AB7" w14:textId="77777777" w:rsidR="00AF743C" w:rsidRPr="00AF743C" w:rsidRDefault="00AF743C" w:rsidP="008202F4">
            <w:pPr>
              <w:rPr>
                <w:rFonts w:cstheme="minorHAnsi"/>
                <w:sz w:val="22"/>
                <w:szCs w:val="22"/>
                <w:lang w:eastAsia="en-US"/>
              </w:rPr>
            </w:pPr>
            <w:r w:rsidRPr="00AF743C">
              <w:rPr>
                <w:rFonts w:cstheme="minorHAnsi"/>
                <w:b/>
                <w:bCs/>
                <w:sz w:val="22"/>
                <w:szCs w:val="22"/>
                <w:lang w:eastAsia="en-US"/>
              </w:rPr>
              <w:t>Kenmerken van de populatie</w:t>
            </w:r>
          </w:p>
          <w:p w14:paraId="7451CB52" w14:textId="7F6952F7" w:rsidR="00AF743C" w:rsidRPr="00AF743C" w:rsidRDefault="00AF743C" w:rsidP="008202F4">
            <w:pPr>
              <w:rPr>
                <w:rFonts w:cstheme="minorHAnsi"/>
                <w:sz w:val="22"/>
                <w:szCs w:val="22"/>
                <w:lang w:eastAsia="en-US"/>
              </w:rPr>
            </w:pPr>
            <w:r w:rsidRPr="00AF743C">
              <w:rPr>
                <w:rFonts w:cstheme="minorHAnsi"/>
                <w:sz w:val="22"/>
                <w:szCs w:val="22"/>
                <w:lang w:eastAsia="en-US"/>
              </w:rPr>
              <w:t>• De steekproef bestond uit ernstig zieke patiënten die mechanisch beademd werden op een intensive care unit (</w:t>
            </w:r>
            <w:r w:rsidR="000A36F1">
              <w:rPr>
                <w:rFonts w:cstheme="minorHAnsi"/>
                <w:sz w:val="22"/>
                <w:szCs w:val="22"/>
                <w:lang w:eastAsia="en-US"/>
              </w:rPr>
              <w:t>IZ</w:t>
            </w:r>
            <w:r w:rsidRPr="00AF743C">
              <w:rPr>
                <w:rFonts w:cstheme="minorHAnsi"/>
                <w:sz w:val="22"/>
                <w:szCs w:val="22"/>
                <w:lang w:eastAsia="en-US"/>
              </w:rPr>
              <w:t>).</w:t>
            </w:r>
          </w:p>
          <w:p w14:paraId="00F1F584" w14:textId="3AFE7CD7" w:rsidR="00AF743C" w:rsidRPr="00AF743C" w:rsidRDefault="00AF743C" w:rsidP="008202F4">
            <w:pPr>
              <w:rPr>
                <w:rFonts w:cstheme="minorHAnsi"/>
                <w:sz w:val="22"/>
                <w:szCs w:val="22"/>
                <w:lang w:eastAsia="en-US"/>
              </w:rPr>
            </w:pPr>
            <w:r w:rsidRPr="00AF743C">
              <w:rPr>
                <w:rFonts w:cstheme="minorHAnsi"/>
                <w:sz w:val="22"/>
                <w:szCs w:val="22"/>
                <w:lang w:eastAsia="en-US"/>
              </w:rPr>
              <w:t xml:space="preserve">• De meeste patiënten verbleven op medisch-chirurgische </w:t>
            </w:r>
            <w:r w:rsidR="00E478F5">
              <w:rPr>
                <w:rFonts w:cstheme="minorHAnsi"/>
                <w:sz w:val="22"/>
                <w:szCs w:val="22"/>
                <w:lang w:eastAsia="en-US"/>
              </w:rPr>
              <w:t>IZ</w:t>
            </w:r>
            <w:r w:rsidRPr="00AF743C">
              <w:rPr>
                <w:rFonts w:cstheme="minorHAnsi"/>
                <w:sz w:val="22"/>
                <w:szCs w:val="22"/>
                <w:lang w:eastAsia="en-US"/>
              </w:rPr>
              <w:t xml:space="preserve">'s, hoewel één studie ook patiënten van trauma- en neurologische </w:t>
            </w:r>
            <w:r w:rsidR="00E478F5">
              <w:rPr>
                <w:rFonts w:cstheme="minorHAnsi"/>
                <w:sz w:val="22"/>
                <w:szCs w:val="22"/>
                <w:lang w:eastAsia="en-US"/>
              </w:rPr>
              <w:t>IZ</w:t>
            </w:r>
            <w:r w:rsidRPr="00AF743C">
              <w:rPr>
                <w:rFonts w:cstheme="minorHAnsi"/>
                <w:sz w:val="22"/>
                <w:szCs w:val="22"/>
                <w:lang w:eastAsia="en-US"/>
              </w:rPr>
              <w:t>'s meenam.</w:t>
            </w:r>
          </w:p>
          <w:p w14:paraId="5D646BA5" w14:textId="77777777" w:rsidR="00AF743C" w:rsidRPr="00AF743C" w:rsidRDefault="00AF743C" w:rsidP="008202F4">
            <w:pPr>
              <w:rPr>
                <w:rFonts w:cstheme="minorHAnsi"/>
                <w:sz w:val="22"/>
                <w:szCs w:val="22"/>
                <w:lang w:eastAsia="en-US"/>
              </w:rPr>
            </w:pPr>
            <w:r w:rsidRPr="00AF743C">
              <w:rPr>
                <w:rFonts w:cstheme="minorHAnsi"/>
                <w:sz w:val="22"/>
                <w:szCs w:val="22"/>
                <w:lang w:eastAsia="en-US"/>
              </w:rPr>
              <w:t>• Leeftijd: De participanten waren doorgaans volwassenen, waarbij studies grenzen hanteerden van bijvoorbeeld ≥16 jaar of tussen de 18 en 65 jaar.</w:t>
            </w:r>
          </w:p>
          <w:p w14:paraId="7082769A" w14:textId="77777777" w:rsidR="00AF743C" w:rsidRPr="00AF743C" w:rsidRDefault="00AF743C" w:rsidP="008202F4">
            <w:pPr>
              <w:rPr>
                <w:rFonts w:cstheme="minorHAnsi"/>
                <w:sz w:val="22"/>
                <w:szCs w:val="22"/>
                <w:lang w:eastAsia="en-US"/>
              </w:rPr>
            </w:pPr>
            <w:r w:rsidRPr="00AF743C">
              <w:rPr>
                <w:rFonts w:cstheme="minorHAnsi"/>
                <w:sz w:val="22"/>
                <w:szCs w:val="22"/>
                <w:lang w:eastAsia="en-US"/>
              </w:rPr>
              <w:t>• Mondstatus: Een specifiek kenmerk van de steekproef is dat veel studies patiënten uitsloten die geen tanden hadden (edentulous) of minder dan zes tanden bezaten, omdat tandenpoetsen bij hen niet op de standaardmanier kon worden onderzocht.</w:t>
            </w:r>
          </w:p>
          <w:p w14:paraId="580CD932" w14:textId="44902522" w:rsidR="00AF743C" w:rsidRPr="00AF743C" w:rsidRDefault="00AF743C" w:rsidP="008202F4">
            <w:pPr>
              <w:rPr>
                <w:rFonts w:cstheme="minorHAnsi"/>
                <w:sz w:val="22"/>
                <w:szCs w:val="22"/>
                <w:lang w:eastAsia="en-US"/>
              </w:rPr>
            </w:pPr>
            <w:r w:rsidRPr="00AF743C">
              <w:rPr>
                <w:rFonts w:cstheme="minorHAnsi"/>
                <w:sz w:val="22"/>
                <w:szCs w:val="22"/>
                <w:lang w:eastAsia="en-US"/>
              </w:rPr>
              <w:t>Samenstelling per uitkomstmaat</w:t>
            </w:r>
            <w:r w:rsidR="00056C17">
              <w:rPr>
                <w:rFonts w:cstheme="minorHAnsi"/>
                <w:sz w:val="22"/>
                <w:szCs w:val="22"/>
                <w:lang w:eastAsia="en-US"/>
              </w:rPr>
              <w:t xml:space="preserve">: </w:t>
            </w:r>
            <w:r w:rsidRPr="00AF743C">
              <w:rPr>
                <w:rFonts w:cstheme="minorHAnsi"/>
                <w:sz w:val="22"/>
                <w:szCs w:val="22"/>
                <w:lang w:eastAsia="en-US"/>
              </w:rPr>
              <w:t>Omdat niet alle zeven studies over elke klinische uitkomst rapporteerden, varieerde de effectieve steekproefgrootte per analyse:</w:t>
            </w:r>
          </w:p>
          <w:p w14:paraId="7FF538B0" w14:textId="77777777" w:rsidR="00AF743C" w:rsidRPr="00AF743C" w:rsidRDefault="00AF743C" w:rsidP="008202F4">
            <w:pPr>
              <w:rPr>
                <w:rFonts w:cstheme="minorHAnsi"/>
                <w:sz w:val="22"/>
                <w:szCs w:val="22"/>
                <w:lang w:eastAsia="en-US"/>
              </w:rPr>
            </w:pPr>
            <w:r w:rsidRPr="00AF743C">
              <w:rPr>
                <w:rFonts w:cstheme="minorHAnsi"/>
                <w:sz w:val="22"/>
                <w:szCs w:val="22"/>
                <w:lang w:eastAsia="en-US"/>
              </w:rPr>
              <w:t>• VAP-incidentie: Geanalyseerd bij 1332 patiënten (uit 6 studies).</w:t>
            </w:r>
          </w:p>
          <w:p w14:paraId="7D8CBCDB" w14:textId="2D045B5C" w:rsidR="00AF743C" w:rsidRPr="00AF743C" w:rsidRDefault="00AF743C" w:rsidP="008202F4">
            <w:pPr>
              <w:rPr>
                <w:rFonts w:cstheme="minorHAnsi"/>
                <w:sz w:val="22"/>
                <w:szCs w:val="22"/>
                <w:lang w:eastAsia="en-US"/>
              </w:rPr>
            </w:pPr>
            <w:r w:rsidRPr="00AF743C">
              <w:rPr>
                <w:rFonts w:cstheme="minorHAnsi"/>
                <w:sz w:val="22"/>
                <w:szCs w:val="22"/>
                <w:lang w:eastAsia="en-US"/>
              </w:rPr>
              <w:t xml:space="preserve">• Sterftecijfer op de </w:t>
            </w:r>
            <w:r w:rsidR="00A036E7">
              <w:rPr>
                <w:rFonts w:cstheme="minorHAnsi"/>
                <w:sz w:val="22"/>
                <w:szCs w:val="22"/>
                <w:lang w:eastAsia="en-US"/>
              </w:rPr>
              <w:t xml:space="preserve">IZ: </w:t>
            </w:r>
            <w:r w:rsidRPr="00AF743C">
              <w:rPr>
                <w:rFonts w:cstheme="minorHAnsi"/>
                <w:sz w:val="22"/>
                <w:szCs w:val="22"/>
                <w:lang w:eastAsia="en-US"/>
              </w:rPr>
              <w:t>Geanalyseerd bij 1142 patiënten (uit 5 studies).</w:t>
            </w:r>
          </w:p>
          <w:p w14:paraId="1B3626C1" w14:textId="77777777" w:rsidR="00AF743C" w:rsidRPr="00AF743C" w:rsidRDefault="00AF743C" w:rsidP="008202F4">
            <w:pPr>
              <w:rPr>
                <w:rFonts w:cstheme="minorHAnsi"/>
                <w:sz w:val="22"/>
                <w:szCs w:val="22"/>
                <w:lang w:eastAsia="en-US"/>
              </w:rPr>
            </w:pPr>
            <w:r w:rsidRPr="00AF743C">
              <w:rPr>
                <w:rFonts w:cstheme="minorHAnsi"/>
                <w:sz w:val="22"/>
                <w:szCs w:val="22"/>
                <w:lang w:eastAsia="en-US"/>
              </w:rPr>
              <w:lastRenderedPageBreak/>
              <w:t>• Beademingsduur en verblijfsduur: Geanalyseerd bij 1050 patiënten (uit 4 studies).</w:t>
            </w:r>
          </w:p>
          <w:p w14:paraId="7DB142DA" w14:textId="77777777" w:rsidR="0059212B" w:rsidRPr="008202F4" w:rsidRDefault="0059212B" w:rsidP="008202F4">
            <w:pPr>
              <w:rPr>
                <w:rFonts w:cstheme="minorHAnsi"/>
                <w:sz w:val="22"/>
                <w:szCs w:val="22"/>
                <w:lang w:eastAsia="en-US"/>
              </w:rPr>
            </w:pPr>
          </w:p>
        </w:tc>
      </w:tr>
      <w:tr w:rsidR="0059212B" w:rsidRPr="008202F4" w14:paraId="2C7A5AC4" w14:textId="77777777" w:rsidTr="00D07D9C">
        <w:trPr>
          <w:trHeight w:val="228"/>
        </w:trPr>
        <w:tc>
          <w:tcPr>
            <w:tcW w:w="3544" w:type="dxa"/>
            <w:tcBorders>
              <w:top w:val="single" w:sz="4" w:space="0" w:color="auto"/>
              <w:left w:val="single" w:sz="4" w:space="0" w:color="auto"/>
              <w:bottom w:val="single" w:sz="4" w:space="0" w:color="auto"/>
              <w:right w:val="single" w:sz="4" w:space="0" w:color="auto"/>
            </w:tcBorders>
          </w:tcPr>
          <w:p w14:paraId="0AAEF1D4" w14:textId="77777777" w:rsidR="0059212B" w:rsidRPr="008202F4" w:rsidRDefault="0059212B" w:rsidP="003B53FB">
            <w:pPr>
              <w:numPr>
                <w:ilvl w:val="0"/>
                <w:numId w:val="3"/>
              </w:numPr>
              <w:contextualSpacing/>
              <w:jc w:val="left"/>
              <w:rPr>
                <w:rFonts w:cstheme="minorHAnsi"/>
                <w:sz w:val="22"/>
                <w:szCs w:val="22"/>
                <w:lang w:eastAsia="en-US"/>
              </w:rPr>
            </w:pPr>
            <w:r w:rsidRPr="008202F4">
              <w:rPr>
                <w:rFonts w:cstheme="minorHAnsi"/>
                <w:sz w:val="22"/>
                <w:szCs w:val="22"/>
                <w:lang w:eastAsia="en-US"/>
              </w:rPr>
              <w:lastRenderedPageBreak/>
              <w:t>Interventie/observatie</w:t>
            </w:r>
          </w:p>
          <w:p w14:paraId="2CCF6CF9" w14:textId="77777777" w:rsidR="0059212B" w:rsidRPr="008202F4" w:rsidRDefault="0059212B" w:rsidP="008202F4">
            <w:pPr>
              <w:ind w:left="720"/>
              <w:contextualSpacing/>
              <w:jc w:val="left"/>
              <w:rPr>
                <w:rFonts w:cstheme="minorHAnsi"/>
                <w:sz w:val="22"/>
                <w:szCs w:val="22"/>
                <w:lang w:eastAsia="en-US"/>
              </w:rPr>
            </w:pPr>
          </w:p>
          <w:p w14:paraId="747FFBF9" w14:textId="77777777" w:rsidR="00DF40BF" w:rsidRPr="008202F4" w:rsidRDefault="00DF40BF" w:rsidP="008202F4">
            <w:pPr>
              <w:ind w:left="720"/>
              <w:contextualSpacing/>
              <w:jc w:val="left"/>
              <w:rPr>
                <w:rFonts w:cstheme="minorHAnsi"/>
                <w:sz w:val="22"/>
                <w:szCs w:val="22"/>
                <w:lang w:eastAsia="en-US"/>
              </w:rPr>
            </w:pPr>
          </w:p>
        </w:tc>
        <w:tc>
          <w:tcPr>
            <w:tcW w:w="5670" w:type="dxa"/>
            <w:tcBorders>
              <w:top w:val="single" w:sz="4" w:space="0" w:color="auto"/>
              <w:left w:val="single" w:sz="4" w:space="0" w:color="auto"/>
              <w:bottom w:val="single" w:sz="4" w:space="0" w:color="auto"/>
              <w:right w:val="single" w:sz="4" w:space="0" w:color="auto"/>
            </w:tcBorders>
          </w:tcPr>
          <w:p w14:paraId="22C7416C" w14:textId="77777777" w:rsidR="00B46274" w:rsidRPr="008202F4" w:rsidRDefault="00B46274" w:rsidP="008202F4">
            <w:pPr>
              <w:rPr>
                <w:rFonts w:cstheme="minorHAnsi"/>
                <w:sz w:val="22"/>
                <w:szCs w:val="22"/>
                <w:lang w:eastAsia="en-US"/>
              </w:rPr>
            </w:pPr>
            <w:r w:rsidRPr="00B46274">
              <w:rPr>
                <w:rFonts w:cstheme="minorHAnsi"/>
                <w:b/>
                <w:bCs/>
                <w:sz w:val="22"/>
                <w:szCs w:val="22"/>
                <w:lang w:eastAsia="en-US"/>
              </w:rPr>
              <w:t>De Interventie</w:t>
            </w:r>
            <w:r w:rsidRPr="00B46274">
              <w:rPr>
                <w:rFonts w:cstheme="minorHAnsi"/>
                <w:sz w:val="22"/>
                <w:szCs w:val="22"/>
                <w:lang w:eastAsia="en-US"/>
              </w:rPr>
              <w:t xml:space="preserve"> </w:t>
            </w:r>
          </w:p>
          <w:p w14:paraId="02DE574D" w14:textId="7FEC2EAB" w:rsidR="00B46274" w:rsidRPr="008202F4" w:rsidRDefault="00B46274" w:rsidP="008202F4">
            <w:pPr>
              <w:rPr>
                <w:rFonts w:cstheme="minorHAnsi"/>
                <w:sz w:val="22"/>
                <w:szCs w:val="22"/>
                <w:lang w:eastAsia="en-US"/>
              </w:rPr>
            </w:pPr>
            <w:r w:rsidRPr="00B46274">
              <w:rPr>
                <w:rFonts w:cstheme="minorHAnsi"/>
                <w:sz w:val="22"/>
                <w:szCs w:val="22"/>
                <w:lang w:eastAsia="en-US"/>
              </w:rPr>
              <w:t>De specifieke interventie die in dit onderzoek centraal staat, is de combinatie van tandenpoetsen en het gebruik van chloorhexidine (CHX+T) bij patiënten die mechanisch beademd worden. De gedachte hierachter is dat tandenpoetsen zorgt voor het mechanisch wegvagen van de biofilm op de tanden, terwijl chloorhexidine een chemisch bacteriedodend effect heeft. Deze twee methoden samen zouden een synergetische werking hebben die effectiever is dan mondverzorging met alleen chloorhexidine.</w:t>
            </w:r>
          </w:p>
          <w:p w14:paraId="1A531227" w14:textId="77777777" w:rsidR="00B46274" w:rsidRPr="00B46274" w:rsidRDefault="00B46274" w:rsidP="008202F4">
            <w:pPr>
              <w:rPr>
                <w:rFonts w:cstheme="minorHAnsi"/>
                <w:sz w:val="22"/>
                <w:szCs w:val="22"/>
                <w:lang w:eastAsia="en-US"/>
              </w:rPr>
            </w:pPr>
          </w:p>
          <w:p w14:paraId="2742338C" w14:textId="77777777" w:rsidR="00B46274" w:rsidRPr="008202F4" w:rsidRDefault="00B46274" w:rsidP="008202F4">
            <w:pPr>
              <w:rPr>
                <w:rFonts w:cstheme="minorHAnsi"/>
                <w:sz w:val="22"/>
                <w:szCs w:val="22"/>
                <w:lang w:eastAsia="en-US"/>
              </w:rPr>
            </w:pPr>
            <w:r w:rsidRPr="00B46274">
              <w:rPr>
                <w:rFonts w:cstheme="minorHAnsi"/>
                <w:b/>
                <w:bCs/>
                <w:sz w:val="22"/>
                <w:szCs w:val="22"/>
                <w:lang w:eastAsia="en-US"/>
              </w:rPr>
              <w:t>De Observaties (Uitkomstmaten)</w:t>
            </w:r>
            <w:r w:rsidRPr="00B46274">
              <w:rPr>
                <w:rFonts w:cstheme="minorHAnsi"/>
                <w:sz w:val="22"/>
                <w:szCs w:val="22"/>
                <w:lang w:eastAsia="en-US"/>
              </w:rPr>
              <w:t xml:space="preserve"> </w:t>
            </w:r>
          </w:p>
          <w:p w14:paraId="26C7E6D6" w14:textId="512583E8" w:rsidR="00B46274" w:rsidRPr="00B46274" w:rsidRDefault="00B46274" w:rsidP="008202F4">
            <w:pPr>
              <w:rPr>
                <w:rFonts w:cstheme="minorHAnsi"/>
                <w:sz w:val="22"/>
                <w:szCs w:val="22"/>
                <w:lang w:eastAsia="en-US"/>
              </w:rPr>
            </w:pPr>
            <w:r w:rsidRPr="00B46274">
              <w:rPr>
                <w:rFonts w:cstheme="minorHAnsi"/>
                <w:sz w:val="22"/>
                <w:szCs w:val="22"/>
                <w:lang w:eastAsia="en-US"/>
              </w:rPr>
              <w:t>De onderzoekers hebben de effectiviteit van de interventie geobserveerd aan de hand van vier belangrijke klinische parameters:</w:t>
            </w:r>
          </w:p>
          <w:p w14:paraId="5DEF6C9F" w14:textId="77777777" w:rsidR="00B46274" w:rsidRPr="00B46274" w:rsidRDefault="00B46274" w:rsidP="008202F4">
            <w:pPr>
              <w:rPr>
                <w:rFonts w:cstheme="minorHAnsi"/>
                <w:sz w:val="22"/>
                <w:szCs w:val="22"/>
                <w:lang w:eastAsia="en-US"/>
              </w:rPr>
            </w:pPr>
            <w:r w:rsidRPr="00B46274">
              <w:rPr>
                <w:rFonts w:cstheme="minorHAnsi"/>
                <w:sz w:val="22"/>
                <w:szCs w:val="22"/>
                <w:lang w:eastAsia="en-US"/>
              </w:rPr>
              <w:t>• Incidentie van VAP: Het aantal nieuwe gevallen van beademingsgerelateerde pneumonie.</w:t>
            </w:r>
          </w:p>
          <w:p w14:paraId="4526E82D" w14:textId="77777777" w:rsidR="00B46274" w:rsidRPr="00B46274" w:rsidRDefault="00B46274" w:rsidP="008202F4">
            <w:pPr>
              <w:rPr>
                <w:rFonts w:cstheme="minorHAnsi"/>
                <w:sz w:val="22"/>
                <w:szCs w:val="22"/>
                <w:lang w:eastAsia="en-US"/>
              </w:rPr>
            </w:pPr>
            <w:r w:rsidRPr="00B46274">
              <w:rPr>
                <w:rFonts w:cstheme="minorHAnsi"/>
                <w:sz w:val="22"/>
                <w:szCs w:val="22"/>
                <w:lang w:eastAsia="en-US"/>
              </w:rPr>
              <w:t>• Duur van de mechanische beademing (MV): Het totale aantal dagen dat een patiënt afhankelijk was van beademingsapparatuur.</w:t>
            </w:r>
          </w:p>
          <w:p w14:paraId="00A5ED14" w14:textId="7D6CBD72" w:rsidR="00B46274" w:rsidRPr="00B46274" w:rsidRDefault="00B46274" w:rsidP="008202F4">
            <w:pPr>
              <w:rPr>
                <w:rFonts w:cstheme="minorHAnsi"/>
                <w:sz w:val="22"/>
                <w:szCs w:val="22"/>
                <w:lang w:eastAsia="en-US"/>
              </w:rPr>
            </w:pPr>
            <w:r w:rsidRPr="00B46274">
              <w:rPr>
                <w:rFonts w:cstheme="minorHAnsi"/>
                <w:sz w:val="22"/>
                <w:szCs w:val="22"/>
                <w:lang w:eastAsia="en-US"/>
              </w:rPr>
              <w:t xml:space="preserve">• Verblijfsduur (LOS) op de </w:t>
            </w:r>
            <w:r w:rsidR="00E478F5">
              <w:rPr>
                <w:rFonts w:cstheme="minorHAnsi"/>
                <w:sz w:val="22"/>
                <w:szCs w:val="22"/>
                <w:lang w:eastAsia="en-US"/>
              </w:rPr>
              <w:t>IZ</w:t>
            </w:r>
            <w:r w:rsidRPr="00B46274">
              <w:rPr>
                <w:rFonts w:cstheme="minorHAnsi"/>
                <w:sz w:val="22"/>
                <w:szCs w:val="22"/>
                <w:lang w:eastAsia="en-US"/>
              </w:rPr>
              <w:t>: Het aantal dagen dat een patiënt op de intensive care afdeling lag.</w:t>
            </w:r>
          </w:p>
          <w:p w14:paraId="7884CCDD" w14:textId="22C50D0F" w:rsidR="00B46274" w:rsidRPr="00B46274" w:rsidRDefault="00B46274" w:rsidP="008202F4">
            <w:pPr>
              <w:rPr>
                <w:rFonts w:cstheme="minorHAnsi"/>
                <w:sz w:val="22"/>
                <w:szCs w:val="22"/>
                <w:lang w:eastAsia="en-US"/>
              </w:rPr>
            </w:pPr>
            <w:r w:rsidRPr="00B46274">
              <w:rPr>
                <w:rFonts w:cstheme="minorHAnsi"/>
                <w:sz w:val="22"/>
                <w:szCs w:val="22"/>
                <w:lang w:eastAsia="en-US"/>
              </w:rPr>
              <w:t xml:space="preserve">• Sterftecijfer in de </w:t>
            </w:r>
            <w:r w:rsidR="00E478F5">
              <w:rPr>
                <w:rFonts w:cstheme="minorHAnsi"/>
                <w:sz w:val="22"/>
                <w:szCs w:val="22"/>
                <w:lang w:eastAsia="en-US"/>
              </w:rPr>
              <w:t>IZ</w:t>
            </w:r>
            <w:r w:rsidRPr="00B46274">
              <w:rPr>
                <w:rFonts w:cstheme="minorHAnsi"/>
                <w:sz w:val="22"/>
                <w:szCs w:val="22"/>
                <w:lang w:eastAsia="en-US"/>
              </w:rPr>
              <w:t xml:space="preserve">: Het percentage patiënten dat tijdens hun verblijf op de </w:t>
            </w:r>
            <w:r w:rsidR="00E478F5">
              <w:rPr>
                <w:rFonts w:cstheme="minorHAnsi"/>
                <w:sz w:val="22"/>
                <w:szCs w:val="22"/>
                <w:lang w:eastAsia="en-US"/>
              </w:rPr>
              <w:t>IZ</w:t>
            </w:r>
            <w:r w:rsidRPr="00B46274">
              <w:rPr>
                <w:rFonts w:cstheme="minorHAnsi"/>
                <w:sz w:val="22"/>
                <w:szCs w:val="22"/>
                <w:lang w:eastAsia="en-US"/>
              </w:rPr>
              <w:t xml:space="preserve"> is overleden</w:t>
            </w:r>
          </w:p>
          <w:p w14:paraId="6CF274DE" w14:textId="77777777" w:rsidR="0059212B" w:rsidRPr="008202F4" w:rsidRDefault="0059212B" w:rsidP="008202F4">
            <w:pPr>
              <w:rPr>
                <w:rFonts w:cstheme="minorHAnsi"/>
                <w:sz w:val="22"/>
                <w:szCs w:val="22"/>
                <w:lang w:eastAsia="en-US"/>
              </w:rPr>
            </w:pPr>
          </w:p>
        </w:tc>
      </w:tr>
      <w:tr w:rsidR="0059212B" w:rsidRPr="008202F4" w14:paraId="4DE7853F" w14:textId="77777777" w:rsidTr="00D07D9C">
        <w:trPr>
          <w:trHeight w:val="228"/>
        </w:trPr>
        <w:tc>
          <w:tcPr>
            <w:tcW w:w="3544" w:type="dxa"/>
            <w:tcBorders>
              <w:top w:val="single" w:sz="4" w:space="0" w:color="auto"/>
              <w:left w:val="single" w:sz="4" w:space="0" w:color="auto"/>
              <w:bottom w:val="single" w:sz="4" w:space="0" w:color="auto"/>
              <w:right w:val="single" w:sz="4" w:space="0" w:color="auto"/>
            </w:tcBorders>
          </w:tcPr>
          <w:p w14:paraId="6CF8DD41" w14:textId="77777777" w:rsidR="0059212B" w:rsidRPr="008202F4" w:rsidRDefault="0059212B" w:rsidP="008202F4">
            <w:pPr>
              <w:jc w:val="left"/>
              <w:rPr>
                <w:rFonts w:cstheme="minorHAnsi"/>
                <w:sz w:val="22"/>
                <w:szCs w:val="22"/>
                <w:lang w:eastAsia="en-US"/>
              </w:rPr>
            </w:pPr>
            <w:r w:rsidRPr="008202F4">
              <w:rPr>
                <w:rFonts w:cstheme="minorHAnsi"/>
                <w:sz w:val="22"/>
                <w:szCs w:val="22"/>
                <w:lang w:eastAsia="en-US"/>
              </w:rPr>
              <w:t>Is het artikel na jouw analyse kwaliteitsvol en opgenomen in de literatuurselectie?</w:t>
            </w:r>
          </w:p>
          <w:p w14:paraId="224CEE77" w14:textId="77777777" w:rsidR="00DF40BF" w:rsidRPr="008202F4" w:rsidRDefault="00DF40BF" w:rsidP="008202F4">
            <w:pPr>
              <w:jc w:val="left"/>
              <w:rPr>
                <w:rFonts w:cstheme="minorHAnsi"/>
                <w:sz w:val="22"/>
                <w:szCs w:val="22"/>
                <w:lang w:eastAsia="en-US"/>
              </w:rPr>
            </w:pPr>
          </w:p>
        </w:tc>
        <w:tc>
          <w:tcPr>
            <w:tcW w:w="5670" w:type="dxa"/>
            <w:tcBorders>
              <w:top w:val="single" w:sz="4" w:space="0" w:color="auto"/>
              <w:left w:val="single" w:sz="4" w:space="0" w:color="auto"/>
              <w:bottom w:val="single" w:sz="4" w:space="0" w:color="auto"/>
              <w:right w:val="single" w:sz="4" w:space="0" w:color="auto"/>
            </w:tcBorders>
          </w:tcPr>
          <w:p w14:paraId="7C651BC6" w14:textId="3B627583" w:rsidR="0059212B" w:rsidRPr="008202F4" w:rsidRDefault="00B46274" w:rsidP="008202F4">
            <w:pPr>
              <w:rPr>
                <w:rFonts w:cstheme="minorHAnsi"/>
                <w:sz w:val="22"/>
                <w:szCs w:val="22"/>
                <w:lang w:eastAsia="en-US"/>
              </w:rPr>
            </w:pPr>
            <w:r w:rsidRPr="008202F4">
              <w:rPr>
                <w:rFonts w:cstheme="minorHAnsi"/>
                <w:sz w:val="22"/>
                <w:szCs w:val="22"/>
                <w:lang w:eastAsia="en-US"/>
              </w:rPr>
              <w:t>ja</w:t>
            </w:r>
          </w:p>
        </w:tc>
      </w:tr>
      <w:tr w:rsidR="0059212B" w:rsidRPr="008202F4" w14:paraId="0784B6AE" w14:textId="77777777" w:rsidTr="00D07D9C">
        <w:trPr>
          <w:trHeight w:val="228"/>
        </w:trPr>
        <w:tc>
          <w:tcPr>
            <w:tcW w:w="3544" w:type="dxa"/>
            <w:tcBorders>
              <w:top w:val="single" w:sz="4" w:space="0" w:color="auto"/>
              <w:left w:val="single" w:sz="4" w:space="0" w:color="auto"/>
              <w:bottom w:val="single" w:sz="4" w:space="0" w:color="auto"/>
              <w:right w:val="single" w:sz="4" w:space="0" w:color="auto"/>
            </w:tcBorders>
            <w:hideMark/>
          </w:tcPr>
          <w:p w14:paraId="45EFA7B7" w14:textId="77777777" w:rsidR="0059212B" w:rsidRPr="008202F4" w:rsidRDefault="0059212B" w:rsidP="008202F4">
            <w:pPr>
              <w:jc w:val="left"/>
              <w:rPr>
                <w:rFonts w:cstheme="minorHAnsi"/>
                <w:sz w:val="22"/>
                <w:szCs w:val="22"/>
                <w:lang w:eastAsia="en-US"/>
              </w:rPr>
            </w:pPr>
            <w:r w:rsidRPr="008202F4">
              <w:rPr>
                <w:rFonts w:cstheme="minorHAnsi"/>
                <w:sz w:val="22"/>
                <w:szCs w:val="22"/>
                <w:lang w:eastAsia="en-US"/>
              </w:rPr>
              <w:t>Wat zijn de resultaten van de bron?</w:t>
            </w:r>
          </w:p>
          <w:p w14:paraId="519F681F" w14:textId="77777777" w:rsidR="00DF40BF" w:rsidRPr="008202F4" w:rsidRDefault="00DF40BF" w:rsidP="008202F4">
            <w:pPr>
              <w:jc w:val="left"/>
              <w:rPr>
                <w:rFonts w:cstheme="minorHAnsi"/>
                <w:sz w:val="22"/>
                <w:szCs w:val="22"/>
                <w:lang w:eastAsia="en-US"/>
              </w:rPr>
            </w:pPr>
          </w:p>
          <w:p w14:paraId="1601EB8E" w14:textId="77777777" w:rsidR="0059212B" w:rsidRPr="008202F4" w:rsidRDefault="0059212B" w:rsidP="008202F4">
            <w:pPr>
              <w:jc w:val="left"/>
              <w:rPr>
                <w:rFonts w:cstheme="minorHAnsi"/>
                <w:sz w:val="22"/>
                <w:szCs w:val="22"/>
                <w:lang w:eastAsia="en-US"/>
              </w:rPr>
            </w:pPr>
            <w:r w:rsidRPr="008202F4">
              <w:rPr>
                <w:rFonts w:cstheme="minorHAnsi"/>
                <w:sz w:val="22"/>
                <w:szCs w:val="22"/>
                <w:lang w:eastAsia="en-US"/>
              </w:rPr>
              <w:lastRenderedPageBreak/>
              <w:t xml:space="preserve"> </w:t>
            </w:r>
          </w:p>
        </w:tc>
        <w:tc>
          <w:tcPr>
            <w:tcW w:w="5670" w:type="dxa"/>
            <w:tcBorders>
              <w:top w:val="single" w:sz="4" w:space="0" w:color="auto"/>
              <w:left w:val="single" w:sz="4" w:space="0" w:color="auto"/>
              <w:bottom w:val="single" w:sz="4" w:space="0" w:color="auto"/>
              <w:right w:val="single" w:sz="4" w:space="0" w:color="auto"/>
            </w:tcBorders>
          </w:tcPr>
          <w:p w14:paraId="43888EDB" w14:textId="77777777" w:rsidR="0008770C" w:rsidRPr="0008770C" w:rsidRDefault="0008770C" w:rsidP="0008770C">
            <w:pPr>
              <w:rPr>
                <w:rFonts w:cstheme="minorHAnsi"/>
                <w:sz w:val="22"/>
              </w:rPr>
            </w:pPr>
            <w:r w:rsidRPr="0008770C">
              <w:rPr>
                <w:rFonts w:cstheme="minorHAnsi"/>
                <w:sz w:val="22"/>
              </w:rPr>
              <w:lastRenderedPageBreak/>
              <w:t xml:space="preserve">De resultaten van de bron tonen aan dat de combinatie van tandenpoetsen en chloorhexidine (CHX+T) tot aanzienlijke </w:t>
            </w:r>
            <w:r w:rsidRPr="0008770C">
              <w:rPr>
                <w:rFonts w:cstheme="minorHAnsi"/>
                <w:sz w:val="22"/>
              </w:rPr>
              <w:lastRenderedPageBreak/>
              <w:t>klinische verbeteringen leidt bij patiënten aan de beademing vergeleken met het gebruik van uitsluitend chloorhexidine.</w:t>
            </w:r>
          </w:p>
          <w:p w14:paraId="68DD42D2" w14:textId="77777777" w:rsidR="0008770C" w:rsidRPr="0008770C" w:rsidRDefault="0008770C" w:rsidP="0008770C">
            <w:pPr>
              <w:rPr>
                <w:rFonts w:cstheme="minorHAnsi"/>
                <w:sz w:val="22"/>
              </w:rPr>
            </w:pPr>
            <w:r w:rsidRPr="0008770C">
              <w:rPr>
                <w:rFonts w:cstheme="minorHAnsi"/>
                <w:sz w:val="22"/>
              </w:rPr>
              <w:t>Hieronder volgen de belangrijkste resultaten en aanvullende inzichten uit de bron:</w:t>
            </w:r>
          </w:p>
          <w:p w14:paraId="0B596C47" w14:textId="77777777" w:rsidR="0008770C" w:rsidRPr="0008770C" w:rsidRDefault="0008770C" w:rsidP="003B53FB">
            <w:pPr>
              <w:numPr>
                <w:ilvl w:val="0"/>
                <w:numId w:val="9"/>
              </w:numPr>
              <w:rPr>
                <w:rFonts w:cstheme="minorHAnsi"/>
                <w:sz w:val="22"/>
              </w:rPr>
            </w:pPr>
            <w:r w:rsidRPr="0008770C">
              <w:rPr>
                <w:rFonts w:cstheme="minorHAnsi"/>
                <w:b/>
                <w:bCs/>
                <w:sz w:val="22"/>
              </w:rPr>
              <w:t>Vermindering van VAP-risico:</w:t>
            </w:r>
            <w:r w:rsidRPr="0008770C">
              <w:rPr>
                <w:rFonts w:cstheme="minorHAnsi"/>
                <w:sz w:val="22"/>
              </w:rPr>
              <w:t xml:space="preserve"> Het risico op het ontwikkelen van beademingsgerelateerde pneumonie (VAP) nam met </w:t>
            </w:r>
            <w:r w:rsidRPr="0008770C">
              <w:rPr>
                <w:rFonts w:cstheme="minorHAnsi"/>
                <w:b/>
                <w:bCs/>
                <w:sz w:val="22"/>
              </w:rPr>
              <w:t>33% af</w:t>
            </w:r>
            <w:r w:rsidRPr="0008770C">
              <w:rPr>
                <w:rFonts w:cstheme="minorHAnsi"/>
                <w:sz w:val="22"/>
              </w:rPr>
              <w:t xml:space="preserve"> bij patiënten die de gecombineerde behandeling kregen (Relatief Risico = 0,67). In totaal werden er 69 gevallen van VAP geobserveerd in de CHX+T-groep, tegenover 104 gevallen in de controlegroep die alleen chloorhexidine kreeg.</w:t>
            </w:r>
          </w:p>
          <w:p w14:paraId="009B882F" w14:textId="77777777" w:rsidR="0008770C" w:rsidRPr="0008770C" w:rsidRDefault="0008770C" w:rsidP="003B53FB">
            <w:pPr>
              <w:numPr>
                <w:ilvl w:val="0"/>
                <w:numId w:val="9"/>
              </w:numPr>
              <w:rPr>
                <w:rFonts w:cstheme="minorHAnsi"/>
                <w:sz w:val="22"/>
              </w:rPr>
            </w:pPr>
            <w:r w:rsidRPr="0008770C">
              <w:rPr>
                <w:rFonts w:cstheme="minorHAnsi"/>
                <w:b/>
                <w:bCs/>
                <w:sz w:val="22"/>
              </w:rPr>
              <w:t>Kortere beademingsduur:</w:t>
            </w:r>
            <w:r w:rsidRPr="0008770C">
              <w:rPr>
                <w:rFonts w:cstheme="minorHAnsi"/>
                <w:sz w:val="22"/>
              </w:rPr>
              <w:t xml:space="preserve"> Patiënten in de interventiegroep (CHX+T) lagen gemiddeld </w:t>
            </w:r>
            <w:r w:rsidRPr="0008770C">
              <w:rPr>
                <w:rFonts w:cstheme="minorHAnsi"/>
                <w:b/>
                <w:bCs/>
                <w:sz w:val="22"/>
              </w:rPr>
              <w:t>1,38 dagen korter aan de beademing</w:t>
            </w:r>
            <w:r w:rsidRPr="0008770C">
              <w:rPr>
                <w:rFonts w:cstheme="minorHAnsi"/>
                <w:sz w:val="22"/>
              </w:rPr>
              <w:t xml:space="preserve"> dan de patiënten in de controlegroep.</w:t>
            </w:r>
          </w:p>
          <w:p w14:paraId="69C422E0" w14:textId="549F65EC" w:rsidR="0008770C" w:rsidRPr="0008770C" w:rsidRDefault="0008770C" w:rsidP="003B53FB">
            <w:pPr>
              <w:numPr>
                <w:ilvl w:val="0"/>
                <w:numId w:val="9"/>
              </w:numPr>
              <w:rPr>
                <w:rFonts w:cstheme="minorHAnsi"/>
                <w:sz w:val="22"/>
              </w:rPr>
            </w:pPr>
            <w:r w:rsidRPr="0008770C">
              <w:rPr>
                <w:rFonts w:cstheme="minorHAnsi"/>
                <w:b/>
                <w:bCs/>
                <w:sz w:val="22"/>
              </w:rPr>
              <w:t xml:space="preserve">Kortere verblijfsduur op de </w:t>
            </w:r>
            <w:r w:rsidR="00E478F5">
              <w:rPr>
                <w:rFonts w:cstheme="minorHAnsi"/>
                <w:b/>
                <w:bCs/>
                <w:sz w:val="22"/>
              </w:rPr>
              <w:t>IZ</w:t>
            </w:r>
            <w:r w:rsidRPr="0008770C">
              <w:rPr>
                <w:rFonts w:cstheme="minorHAnsi"/>
                <w:b/>
                <w:bCs/>
                <w:sz w:val="22"/>
              </w:rPr>
              <w:t>:</w:t>
            </w:r>
            <w:r w:rsidRPr="0008770C">
              <w:rPr>
                <w:rFonts w:cstheme="minorHAnsi"/>
                <w:sz w:val="22"/>
              </w:rPr>
              <w:t xml:space="preserve"> De tijd die patiënten op de intensive care moesten doorbrengen, nam af met gemiddeld </w:t>
            </w:r>
            <w:r w:rsidRPr="0008770C">
              <w:rPr>
                <w:rFonts w:cstheme="minorHAnsi"/>
                <w:b/>
                <w:bCs/>
                <w:sz w:val="22"/>
              </w:rPr>
              <w:t>1,47 dagen</w:t>
            </w:r>
            <w:r w:rsidRPr="0008770C">
              <w:rPr>
                <w:rFonts w:cstheme="minorHAnsi"/>
                <w:sz w:val="22"/>
              </w:rPr>
              <w:t>.</w:t>
            </w:r>
          </w:p>
          <w:p w14:paraId="247AE73C" w14:textId="54C0788A" w:rsidR="0008770C" w:rsidRDefault="0008770C" w:rsidP="003B53FB">
            <w:pPr>
              <w:numPr>
                <w:ilvl w:val="0"/>
                <w:numId w:val="9"/>
              </w:numPr>
              <w:rPr>
                <w:rFonts w:cstheme="minorHAnsi"/>
                <w:sz w:val="22"/>
              </w:rPr>
            </w:pPr>
            <w:r w:rsidRPr="0008770C">
              <w:rPr>
                <w:rFonts w:cstheme="minorHAnsi"/>
                <w:b/>
                <w:bCs/>
                <w:sz w:val="22"/>
              </w:rPr>
              <w:t>Geen effect op sterfte:</w:t>
            </w:r>
            <w:r w:rsidRPr="0008770C">
              <w:rPr>
                <w:rFonts w:cstheme="minorHAnsi"/>
                <w:sz w:val="22"/>
              </w:rPr>
              <w:t xml:space="preserve"> Ondanks de verbeteringen in infectiecijfers en verblijfsduur, had de interventie </w:t>
            </w:r>
            <w:r w:rsidRPr="0008770C">
              <w:rPr>
                <w:rFonts w:cstheme="minorHAnsi"/>
                <w:b/>
                <w:bCs/>
                <w:sz w:val="22"/>
              </w:rPr>
              <w:t>geen statistisch significant effect</w:t>
            </w:r>
            <w:r w:rsidRPr="0008770C">
              <w:rPr>
                <w:rFonts w:cstheme="minorHAnsi"/>
                <w:sz w:val="22"/>
              </w:rPr>
              <w:t xml:space="preserve"> op het sterftecijfer op de </w:t>
            </w:r>
            <w:r w:rsidR="00E478F5">
              <w:rPr>
                <w:rFonts w:cstheme="minorHAnsi"/>
                <w:sz w:val="22"/>
              </w:rPr>
              <w:t>IZ</w:t>
            </w:r>
            <w:r w:rsidRPr="0008770C">
              <w:rPr>
                <w:rFonts w:cstheme="minorHAnsi"/>
                <w:sz w:val="22"/>
              </w:rPr>
              <w:t>.</w:t>
            </w:r>
          </w:p>
          <w:p w14:paraId="05820B13" w14:textId="77777777" w:rsidR="00796EB1" w:rsidRPr="0008770C" w:rsidRDefault="00796EB1" w:rsidP="00796EB1">
            <w:pPr>
              <w:ind w:left="720"/>
              <w:rPr>
                <w:rFonts w:cstheme="minorHAnsi"/>
                <w:sz w:val="22"/>
              </w:rPr>
            </w:pPr>
          </w:p>
          <w:p w14:paraId="1A05B168" w14:textId="77777777" w:rsidR="0008770C" w:rsidRPr="0008770C" w:rsidRDefault="0008770C" w:rsidP="0008770C">
            <w:pPr>
              <w:rPr>
                <w:rFonts w:cstheme="minorHAnsi"/>
                <w:sz w:val="22"/>
              </w:rPr>
            </w:pPr>
            <w:r w:rsidRPr="0008770C">
              <w:rPr>
                <w:rFonts w:cstheme="minorHAnsi"/>
                <w:b/>
                <w:bCs/>
                <w:sz w:val="22"/>
              </w:rPr>
              <w:t>Aanvullende klinische context uit de bron:</w:t>
            </w:r>
          </w:p>
          <w:p w14:paraId="677396A1" w14:textId="77777777" w:rsidR="0008770C" w:rsidRPr="0008770C" w:rsidRDefault="0008770C" w:rsidP="003B53FB">
            <w:pPr>
              <w:numPr>
                <w:ilvl w:val="0"/>
                <w:numId w:val="10"/>
              </w:numPr>
              <w:rPr>
                <w:rFonts w:cstheme="minorHAnsi"/>
                <w:sz w:val="22"/>
              </w:rPr>
            </w:pPr>
            <w:r w:rsidRPr="0008770C">
              <w:rPr>
                <w:rFonts w:cstheme="minorHAnsi"/>
                <w:sz w:val="22"/>
              </w:rPr>
              <w:t xml:space="preserve">Het belang van preventie wordt onderstreept door de statistiek dat het risico op het ontwikkelen van VAP met </w:t>
            </w:r>
            <w:r w:rsidRPr="0008770C">
              <w:rPr>
                <w:rFonts w:cstheme="minorHAnsi"/>
                <w:b/>
                <w:bCs/>
                <w:sz w:val="22"/>
              </w:rPr>
              <w:t>30% toeneemt voor elke extra dag</w:t>
            </w:r>
            <w:r w:rsidRPr="0008770C">
              <w:rPr>
                <w:rFonts w:cstheme="minorHAnsi"/>
                <w:sz w:val="22"/>
              </w:rPr>
              <w:t xml:space="preserve"> dat een patiënt aan de mechanische beademing ligt.</w:t>
            </w:r>
          </w:p>
          <w:p w14:paraId="58669300" w14:textId="77777777" w:rsidR="0008770C" w:rsidRPr="0008770C" w:rsidRDefault="0008770C" w:rsidP="003B53FB">
            <w:pPr>
              <w:numPr>
                <w:ilvl w:val="0"/>
                <w:numId w:val="10"/>
              </w:numPr>
              <w:rPr>
                <w:rFonts w:cstheme="minorHAnsi"/>
                <w:sz w:val="22"/>
              </w:rPr>
            </w:pPr>
            <w:r w:rsidRPr="0008770C">
              <w:rPr>
                <w:rFonts w:cstheme="minorHAnsi"/>
                <w:sz w:val="22"/>
              </w:rPr>
              <w:t xml:space="preserve">Bij deze patiënten leidt medicatiegebruik vaak tot </w:t>
            </w:r>
            <w:r w:rsidRPr="0008770C">
              <w:rPr>
                <w:rFonts w:cstheme="minorHAnsi"/>
                <w:b/>
                <w:bCs/>
                <w:sz w:val="22"/>
              </w:rPr>
              <w:t>xerostomie (een droge mond)</w:t>
            </w:r>
            <w:r w:rsidRPr="0008770C">
              <w:rPr>
                <w:rFonts w:cstheme="minorHAnsi"/>
                <w:sz w:val="22"/>
              </w:rPr>
              <w:t xml:space="preserve">, wat de speeksel-immuunrespons van de patiënt compromitteert. Onder deze omstandigheden wordt de mondholte </w:t>
            </w:r>
            <w:r w:rsidRPr="0008770C">
              <w:rPr>
                <w:rFonts w:cstheme="minorHAnsi"/>
                <w:sz w:val="22"/>
              </w:rPr>
              <w:lastRenderedPageBreak/>
              <w:t xml:space="preserve">een ideale </w:t>
            </w:r>
            <w:r w:rsidRPr="0008770C">
              <w:rPr>
                <w:rFonts w:cstheme="minorHAnsi"/>
                <w:b/>
                <w:bCs/>
                <w:sz w:val="22"/>
              </w:rPr>
              <w:t>'habitat' voor pathogenen</w:t>
            </w:r>
            <w:r w:rsidRPr="0008770C">
              <w:rPr>
                <w:rFonts w:cstheme="minorHAnsi"/>
                <w:sz w:val="22"/>
              </w:rPr>
              <w:t xml:space="preserve"> die, indien geaspireerd, VAP kunnen veroorzaken.</w:t>
            </w:r>
          </w:p>
          <w:p w14:paraId="62B6526B" w14:textId="1AFB4C78" w:rsidR="00D75DA2" w:rsidRPr="005F3F4E" w:rsidRDefault="00D75DA2" w:rsidP="0008770C">
            <w:pPr>
              <w:rPr>
                <w:rFonts w:cstheme="minorHAnsi"/>
                <w:sz w:val="22"/>
              </w:rPr>
            </w:pPr>
          </w:p>
        </w:tc>
      </w:tr>
      <w:tr w:rsidR="0059212B" w:rsidRPr="008202F4" w14:paraId="18726D5D" w14:textId="77777777" w:rsidTr="00D07D9C">
        <w:tc>
          <w:tcPr>
            <w:tcW w:w="3544" w:type="dxa"/>
            <w:tcBorders>
              <w:top w:val="single" w:sz="4" w:space="0" w:color="auto"/>
              <w:left w:val="single" w:sz="4" w:space="0" w:color="auto"/>
              <w:bottom w:val="single" w:sz="4" w:space="0" w:color="auto"/>
              <w:right w:val="single" w:sz="4" w:space="0" w:color="auto"/>
            </w:tcBorders>
            <w:hideMark/>
          </w:tcPr>
          <w:p w14:paraId="0960E298" w14:textId="77777777" w:rsidR="0059212B" w:rsidRPr="008202F4" w:rsidRDefault="0059212B" w:rsidP="008202F4">
            <w:pPr>
              <w:jc w:val="left"/>
              <w:rPr>
                <w:rFonts w:cstheme="minorHAnsi"/>
                <w:sz w:val="22"/>
                <w:szCs w:val="22"/>
                <w:lang w:eastAsia="en-US"/>
              </w:rPr>
            </w:pPr>
            <w:r w:rsidRPr="008202F4">
              <w:rPr>
                <w:rFonts w:cstheme="minorHAnsi"/>
                <w:sz w:val="22"/>
                <w:szCs w:val="22"/>
                <w:lang w:eastAsia="en-US"/>
              </w:rPr>
              <w:lastRenderedPageBreak/>
              <w:t>Wat is de conclusie van de bron?</w:t>
            </w:r>
          </w:p>
          <w:p w14:paraId="76578B4C" w14:textId="77777777" w:rsidR="0059212B" w:rsidRPr="008202F4" w:rsidRDefault="0059212B" w:rsidP="008202F4">
            <w:pPr>
              <w:jc w:val="left"/>
              <w:rPr>
                <w:rFonts w:cstheme="minorHAnsi"/>
                <w:sz w:val="22"/>
                <w:szCs w:val="22"/>
                <w:lang w:eastAsia="en-US"/>
              </w:rPr>
            </w:pPr>
            <w:r w:rsidRPr="008202F4">
              <w:rPr>
                <w:rFonts w:cstheme="minorHAnsi"/>
                <w:sz w:val="22"/>
                <w:szCs w:val="22"/>
                <w:lang w:eastAsia="en-US"/>
              </w:rPr>
              <w:t xml:space="preserve"> </w:t>
            </w:r>
          </w:p>
          <w:p w14:paraId="64E1893B" w14:textId="2C18BE82" w:rsidR="00DF40BF" w:rsidRPr="008202F4" w:rsidRDefault="00DF40BF" w:rsidP="008202F4">
            <w:pPr>
              <w:jc w:val="left"/>
              <w:rPr>
                <w:rFonts w:cstheme="minorHAnsi"/>
                <w:sz w:val="22"/>
                <w:szCs w:val="22"/>
                <w:lang w:eastAsia="en-US"/>
              </w:rPr>
            </w:pPr>
          </w:p>
        </w:tc>
        <w:tc>
          <w:tcPr>
            <w:tcW w:w="5670" w:type="dxa"/>
            <w:tcBorders>
              <w:top w:val="single" w:sz="4" w:space="0" w:color="auto"/>
              <w:left w:val="single" w:sz="4" w:space="0" w:color="auto"/>
              <w:bottom w:val="single" w:sz="4" w:space="0" w:color="auto"/>
              <w:right w:val="single" w:sz="4" w:space="0" w:color="auto"/>
            </w:tcBorders>
          </w:tcPr>
          <w:p w14:paraId="2653B6DE" w14:textId="77777777" w:rsidR="008202F4" w:rsidRPr="008202F4" w:rsidRDefault="008202F4" w:rsidP="008202F4">
            <w:pPr>
              <w:rPr>
                <w:rFonts w:cstheme="minorHAnsi"/>
                <w:sz w:val="22"/>
                <w:szCs w:val="22"/>
                <w:lang w:eastAsia="en-US"/>
              </w:rPr>
            </w:pPr>
            <w:r w:rsidRPr="008202F4">
              <w:rPr>
                <w:rFonts w:cstheme="minorHAnsi"/>
                <w:sz w:val="22"/>
                <w:szCs w:val="22"/>
                <w:lang w:eastAsia="en-US"/>
              </w:rPr>
              <w:t>• Synergetisch effect: De combinatie werkt zo goed omdat het de voordelen van mechanisch schrobben (het verwijderen van de biofilm door te poetsen) koppelt aan de chemische ontsmetting van chloorhexidine.</w:t>
            </w:r>
          </w:p>
          <w:p w14:paraId="749B23FC" w14:textId="77777777" w:rsidR="008202F4" w:rsidRPr="008202F4" w:rsidRDefault="008202F4" w:rsidP="008202F4">
            <w:pPr>
              <w:rPr>
                <w:rFonts w:cstheme="minorHAnsi"/>
                <w:sz w:val="22"/>
                <w:szCs w:val="22"/>
                <w:lang w:eastAsia="en-US"/>
              </w:rPr>
            </w:pPr>
            <w:r w:rsidRPr="008202F4">
              <w:rPr>
                <w:rFonts w:cstheme="minorHAnsi"/>
                <w:sz w:val="22"/>
                <w:szCs w:val="22"/>
                <w:lang w:eastAsia="en-US"/>
              </w:rPr>
              <w:t>• Verbeterde klinische parameters: Naast een lager risico op VAP zorgt deze gecombineerde zorg voor een kortere duur van de beademing en een minder lang verblijf op de intensive care.</w:t>
            </w:r>
          </w:p>
          <w:p w14:paraId="7EC0635E" w14:textId="3A4BEBE9" w:rsidR="008202F4" w:rsidRPr="008202F4" w:rsidRDefault="008202F4" w:rsidP="008202F4">
            <w:pPr>
              <w:rPr>
                <w:rFonts w:cstheme="minorHAnsi"/>
                <w:sz w:val="22"/>
                <w:szCs w:val="22"/>
                <w:lang w:eastAsia="en-US"/>
              </w:rPr>
            </w:pPr>
            <w:r w:rsidRPr="008202F4">
              <w:rPr>
                <w:rFonts w:cstheme="minorHAnsi"/>
                <w:sz w:val="22"/>
                <w:szCs w:val="22"/>
                <w:lang w:eastAsia="en-US"/>
              </w:rPr>
              <w:t xml:space="preserve">• Geen effect op sterfte: Hoewel de patiënten minder infecties oplopen en sneller herstellen, heeft de interventie geen aantoonbare invloed op het sterftecijfer op de </w:t>
            </w:r>
            <w:r w:rsidR="003B3D5C">
              <w:rPr>
                <w:rFonts w:cstheme="minorHAnsi"/>
                <w:sz w:val="22"/>
                <w:szCs w:val="22"/>
                <w:lang w:eastAsia="en-US"/>
              </w:rPr>
              <w:t>IZ.</w:t>
            </w:r>
          </w:p>
          <w:p w14:paraId="35B111D9" w14:textId="565AD82E" w:rsidR="008202F4" w:rsidRPr="008202F4" w:rsidRDefault="008202F4" w:rsidP="008202F4">
            <w:pPr>
              <w:rPr>
                <w:rFonts w:cstheme="minorHAnsi"/>
                <w:sz w:val="22"/>
                <w:szCs w:val="22"/>
                <w:lang w:eastAsia="en-US"/>
              </w:rPr>
            </w:pPr>
            <w:r w:rsidRPr="008202F4">
              <w:rPr>
                <w:rFonts w:cstheme="minorHAnsi"/>
                <w:sz w:val="22"/>
                <w:szCs w:val="22"/>
                <w:lang w:eastAsia="en-US"/>
              </w:rPr>
              <w:t xml:space="preserve">• Praktische relevantie: Gezien de beperkte klinische opties op een </w:t>
            </w:r>
            <w:r w:rsidR="003B3D5C">
              <w:rPr>
                <w:rFonts w:cstheme="minorHAnsi"/>
                <w:sz w:val="22"/>
                <w:szCs w:val="22"/>
                <w:lang w:eastAsia="en-US"/>
              </w:rPr>
              <w:t>IZ</w:t>
            </w:r>
            <w:r w:rsidRPr="008202F4">
              <w:rPr>
                <w:rFonts w:cstheme="minorHAnsi"/>
                <w:sz w:val="22"/>
                <w:szCs w:val="22"/>
                <w:lang w:eastAsia="en-US"/>
              </w:rPr>
              <w:t xml:space="preserve"> is deze methode zeer relevant omdat deze eenvoudig kan worden toegepast in de dagelijkse praktijk.</w:t>
            </w:r>
          </w:p>
          <w:p w14:paraId="3B5A7620" w14:textId="6C7EB2B9" w:rsidR="0059212B" w:rsidRPr="008202F4" w:rsidRDefault="008202F4" w:rsidP="008202F4">
            <w:pPr>
              <w:rPr>
                <w:rFonts w:cstheme="minorHAnsi"/>
                <w:sz w:val="22"/>
                <w:szCs w:val="22"/>
                <w:lang w:eastAsia="en-US"/>
              </w:rPr>
            </w:pPr>
            <w:r w:rsidRPr="008202F4">
              <w:rPr>
                <w:rFonts w:cstheme="minorHAnsi"/>
                <w:sz w:val="22"/>
                <w:szCs w:val="22"/>
                <w:lang w:eastAsia="en-US"/>
              </w:rPr>
              <w:t>• Noodzaak voor vervolgonderzoek: Ondanks de positieve resultaten concluderen de auteurs dat er behoefte is aan meer grootschalige en goed opgezette trials om een definitief gestandaardiseerd mondzorgprotocol vast te stellen.</w:t>
            </w:r>
          </w:p>
        </w:tc>
      </w:tr>
    </w:tbl>
    <w:tbl>
      <w:tblPr>
        <w:tblW w:w="9214" w:type="dxa"/>
        <w:tblInd w:w="-5" w:type="dxa"/>
        <w:tblLook w:val="04A0" w:firstRow="1" w:lastRow="0" w:firstColumn="1" w:lastColumn="0" w:noHBand="0" w:noVBand="1"/>
      </w:tblPr>
      <w:tblGrid>
        <w:gridCol w:w="3686"/>
        <w:gridCol w:w="5528"/>
      </w:tblGrid>
      <w:tr w:rsidR="0067126C" w:rsidRPr="008202F4" w14:paraId="0855D809" w14:textId="77777777" w:rsidTr="00A70ED2">
        <w:tc>
          <w:tcPr>
            <w:tcW w:w="9214" w:type="dxa"/>
            <w:gridSpan w:val="2"/>
            <w:tcBorders>
              <w:top w:val="single" w:sz="4" w:space="0" w:color="auto"/>
              <w:left w:val="single" w:sz="4" w:space="0" w:color="auto"/>
              <w:bottom w:val="single" w:sz="4" w:space="0" w:color="auto"/>
              <w:right w:val="single" w:sz="4" w:space="0" w:color="auto"/>
            </w:tcBorders>
          </w:tcPr>
          <w:p w14:paraId="13CAA8FE" w14:textId="77777777" w:rsidR="0067126C" w:rsidRPr="008202F4" w:rsidRDefault="0067126C" w:rsidP="008202F4">
            <w:pPr>
              <w:rPr>
                <w:rFonts w:cstheme="minorHAnsi"/>
                <w:b/>
                <w:bCs/>
                <w:sz w:val="22"/>
                <w:szCs w:val="22"/>
              </w:rPr>
            </w:pPr>
            <w:r w:rsidRPr="008202F4">
              <w:rPr>
                <w:rFonts w:cstheme="minorHAnsi"/>
                <w:sz w:val="22"/>
                <w:szCs w:val="22"/>
              </w:rPr>
              <w:br w:type="page"/>
            </w:r>
            <w:r w:rsidRPr="008202F4">
              <w:rPr>
                <w:rFonts w:cstheme="minorHAnsi"/>
                <w:b/>
                <w:bCs/>
                <w:sz w:val="22"/>
                <w:szCs w:val="22"/>
              </w:rPr>
              <w:t>Beoordeling van de wetenschappelijke bron</w:t>
            </w:r>
          </w:p>
          <w:p w14:paraId="60C1DD5B" w14:textId="77777777" w:rsidR="0067126C" w:rsidRPr="008202F4" w:rsidRDefault="0067126C" w:rsidP="008202F4">
            <w:pPr>
              <w:rPr>
                <w:rFonts w:cstheme="minorHAnsi"/>
                <w:b/>
                <w:bCs/>
                <w:sz w:val="22"/>
                <w:szCs w:val="22"/>
              </w:rPr>
            </w:pPr>
          </w:p>
        </w:tc>
      </w:tr>
      <w:tr w:rsidR="0067126C" w:rsidRPr="008202F4" w14:paraId="74C600C4" w14:textId="77777777" w:rsidTr="00A70ED2">
        <w:tc>
          <w:tcPr>
            <w:tcW w:w="3686" w:type="dxa"/>
            <w:tcBorders>
              <w:top w:val="single" w:sz="4" w:space="0" w:color="auto"/>
              <w:left w:val="single" w:sz="4" w:space="0" w:color="auto"/>
              <w:bottom w:val="single" w:sz="4" w:space="0" w:color="auto"/>
              <w:right w:val="single" w:sz="4" w:space="0" w:color="auto"/>
            </w:tcBorders>
          </w:tcPr>
          <w:p w14:paraId="61425C31" w14:textId="77777777" w:rsidR="0067126C" w:rsidRDefault="0067126C" w:rsidP="008202F4">
            <w:pPr>
              <w:rPr>
                <w:rFonts w:cstheme="minorHAnsi"/>
                <w:sz w:val="22"/>
                <w:szCs w:val="22"/>
              </w:rPr>
            </w:pPr>
            <w:r w:rsidRPr="008202F4">
              <w:rPr>
                <w:rFonts w:cstheme="minorHAnsi"/>
                <w:sz w:val="22"/>
                <w:szCs w:val="22"/>
              </w:rPr>
              <w:t>Bronvermelding APA</w:t>
            </w:r>
          </w:p>
          <w:p w14:paraId="1771D601" w14:textId="7035AABD" w:rsidR="001B4121" w:rsidRPr="008202F4" w:rsidRDefault="001B4121"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1E99920E" w14:textId="77777777" w:rsidR="00A70ED2" w:rsidRPr="00A70ED2" w:rsidRDefault="00A70ED2" w:rsidP="00A70ED2">
            <w:pPr>
              <w:rPr>
                <w:rFonts w:cstheme="minorHAnsi"/>
                <w:sz w:val="22"/>
                <w:szCs w:val="22"/>
              </w:rPr>
            </w:pPr>
            <w:r w:rsidRPr="00A70ED2">
              <w:rPr>
                <w:rFonts w:cstheme="minorHAnsi"/>
                <w:sz w:val="22"/>
                <w:szCs w:val="22"/>
              </w:rPr>
              <w:t xml:space="preserve">Santos, A. A. D., De Almeida Silva, L. D., De Oliveira Santos, C. C., &amp; Fonseca‐Silva, T. (2024). Oral care practices for patients in intensive care unit: A systematic review. </w:t>
            </w:r>
            <w:r w:rsidRPr="00A70ED2">
              <w:rPr>
                <w:rFonts w:cstheme="minorHAnsi"/>
                <w:i/>
                <w:iCs/>
                <w:sz w:val="22"/>
                <w:szCs w:val="22"/>
              </w:rPr>
              <w:t>International Journal Of Dental Hygiene</w:t>
            </w:r>
            <w:r w:rsidRPr="00A70ED2">
              <w:rPr>
                <w:rFonts w:cstheme="minorHAnsi"/>
                <w:sz w:val="22"/>
                <w:szCs w:val="22"/>
              </w:rPr>
              <w:t xml:space="preserve">, </w:t>
            </w:r>
            <w:r w:rsidRPr="00A70ED2">
              <w:rPr>
                <w:rFonts w:cstheme="minorHAnsi"/>
                <w:i/>
                <w:iCs/>
                <w:sz w:val="22"/>
                <w:szCs w:val="22"/>
              </w:rPr>
              <w:t>23</w:t>
            </w:r>
            <w:r w:rsidRPr="00A70ED2">
              <w:rPr>
                <w:rFonts w:cstheme="minorHAnsi"/>
                <w:sz w:val="22"/>
                <w:szCs w:val="22"/>
              </w:rPr>
              <w:t>(1), 80–88. https://doi.org/10.1111/idh.12822</w:t>
            </w:r>
          </w:p>
          <w:p w14:paraId="052B9A2A" w14:textId="77777777" w:rsidR="0067126C" w:rsidRPr="008202F4" w:rsidRDefault="0067126C" w:rsidP="008202F4">
            <w:pPr>
              <w:rPr>
                <w:rFonts w:cstheme="minorHAnsi"/>
                <w:b/>
                <w:bCs/>
                <w:sz w:val="22"/>
                <w:szCs w:val="22"/>
              </w:rPr>
            </w:pPr>
          </w:p>
        </w:tc>
      </w:tr>
      <w:tr w:rsidR="0067126C" w:rsidRPr="008202F4" w14:paraId="39C06505" w14:textId="77777777" w:rsidTr="00A70ED2">
        <w:tc>
          <w:tcPr>
            <w:tcW w:w="3686" w:type="dxa"/>
            <w:tcBorders>
              <w:top w:val="single" w:sz="4" w:space="0" w:color="auto"/>
              <w:left w:val="single" w:sz="4" w:space="0" w:color="auto"/>
              <w:bottom w:val="single" w:sz="4" w:space="0" w:color="auto"/>
              <w:right w:val="single" w:sz="4" w:space="0" w:color="auto"/>
            </w:tcBorders>
          </w:tcPr>
          <w:p w14:paraId="7C227593" w14:textId="77777777" w:rsidR="0067126C" w:rsidRDefault="0067126C" w:rsidP="008202F4">
            <w:pPr>
              <w:rPr>
                <w:rFonts w:cstheme="minorHAnsi"/>
                <w:sz w:val="22"/>
                <w:szCs w:val="22"/>
              </w:rPr>
            </w:pPr>
            <w:r w:rsidRPr="008202F4">
              <w:rPr>
                <w:rFonts w:cstheme="minorHAnsi"/>
                <w:sz w:val="22"/>
                <w:szCs w:val="22"/>
              </w:rPr>
              <w:t>Wat is de onderzoeksvraag of doelstelling van de bron?</w:t>
            </w:r>
          </w:p>
          <w:p w14:paraId="1F19E116" w14:textId="01B382F3" w:rsidR="0005520C" w:rsidRPr="008202F4" w:rsidRDefault="0005520C"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3EDCDABD" w14:textId="5DB62E4A" w:rsidR="0067126C" w:rsidRPr="0005520C" w:rsidRDefault="0005520C" w:rsidP="008202F4">
            <w:pPr>
              <w:rPr>
                <w:rFonts w:cstheme="minorHAnsi"/>
                <w:sz w:val="22"/>
                <w:szCs w:val="22"/>
              </w:rPr>
            </w:pPr>
            <w:r w:rsidRPr="0005520C">
              <w:rPr>
                <w:rFonts w:cstheme="minorHAnsi"/>
                <w:sz w:val="22"/>
                <w:szCs w:val="22"/>
              </w:rPr>
              <w:t>Welke richtlijnen voor mondverzorgingspraktijken voor patiënten op de intensive care unit zijn het meest effectief?</w:t>
            </w:r>
          </w:p>
        </w:tc>
      </w:tr>
      <w:tr w:rsidR="0067126C" w:rsidRPr="008202F4" w14:paraId="7D10264C" w14:textId="77777777" w:rsidTr="00A70ED2">
        <w:tc>
          <w:tcPr>
            <w:tcW w:w="3686" w:type="dxa"/>
            <w:tcBorders>
              <w:top w:val="single" w:sz="4" w:space="0" w:color="auto"/>
              <w:left w:val="single" w:sz="4" w:space="0" w:color="auto"/>
              <w:bottom w:val="single" w:sz="4" w:space="0" w:color="auto"/>
              <w:right w:val="single" w:sz="4" w:space="0" w:color="auto"/>
            </w:tcBorders>
          </w:tcPr>
          <w:p w14:paraId="59AA5E5F" w14:textId="77777777" w:rsidR="0067126C" w:rsidRDefault="0067126C" w:rsidP="008202F4">
            <w:pPr>
              <w:rPr>
                <w:rFonts w:cstheme="minorHAnsi"/>
                <w:sz w:val="22"/>
                <w:szCs w:val="22"/>
              </w:rPr>
            </w:pPr>
            <w:r w:rsidRPr="008202F4">
              <w:rPr>
                <w:rFonts w:cstheme="minorHAnsi"/>
                <w:sz w:val="22"/>
                <w:szCs w:val="22"/>
              </w:rPr>
              <w:lastRenderedPageBreak/>
              <w:t xml:space="preserve">Is deze bron relevant voor jouw gekozen onderzoeksvraag? </w:t>
            </w:r>
          </w:p>
          <w:p w14:paraId="2F113BDD" w14:textId="4AC574D1" w:rsidR="0005520C" w:rsidRPr="008202F4" w:rsidRDefault="0005520C"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433255BE" w14:textId="479AC091" w:rsidR="0067126C" w:rsidRPr="008202F4" w:rsidRDefault="00546086" w:rsidP="008202F4">
            <w:pPr>
              <w:rPr>
                <w:rFonts w:cstheme="minorHAnsi"/>
                <w:sz w:val="22"/>
                <w:szCs w:val="22"/>
              </w:rPr>
            </w:pPr>
            <w:r>
              <w:rPr>
                <w:rFonts w:cstheme="minorHAnsi"/>
                <w:sz w:val="22"/>
                <w:szCs w:val="22"/>
              </w:rPr>
              <w:t>Ja</w:t>
            </w:r>
          </w:p>
        </w:tc>
      </w:tr>
      <w:tr w:rsidR="0067126C" w:rsidRPr="008202F4" w14:paraId="201D9519" w14:textId="77777777" w:rsidTr="00A70ED2">
        <w:tc>
          <w:tcPr>
            <w:tcW w:w="3686" w:type="dxa"/>
            <w:tcBorders>
              <w:top w:val="single" w:sz="4" w:space="0" w:color="auto"/>
              <w:left w:val="single" w:sz="4" w:space="0" w:color="auto"/>
              <w:bottom w:val="single" w:sz="4" w:space="0" w:color="auto"/>
              <w:right w:val="single" w:sz="4" w:space="0" w:color="auto"/>
            </w:tcBorders>
          </w:tcPr>
          <w:p w14:paraId="4D728B6C" w14:textId="77777777" w:rsidR="0067126C" w:rsidRDefault="0067126C" w:rsidP="008202F4">
            <w:pPr>
              <w:rPr>
                <w:rFonts w:cstheme="minorHAnsi"/>
                <w:sz w:val="22"/>
                <w:szCs w:val="22"/>
              </w:rPr>
            </w:pPr>
            <w:r w:rsidRPr="008202F4">
              <w:rPr>
                <w:rFonts w:cstheme="minorHAnsi"/>
                <w:sz w:val="22"/>
                <w:szCs w:val="22"/>
              </w:rPr>
              <w:t>Is deze bron actueel?</w:t>
            </w:r>
          </w:p>
          <w:p w14:paraId="08F19043" w14:textId="062DA2FB" w:rsidR="0005520C" w:rsidRPr="008202F4" w:rsidRDefault="0005520C"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3638122A" w14:textId="533C5D65" w:rsidR="0067126C" w:rsidRPr="008202F4" w:rsidRDefault="002D0A45" w:rsidP="008202F4">
            <w:pPr>
              <w:rPr>
                <w:rFonts w:cstheme="minorHAnsi"/>
                <w:sz w:val="22"/>
                <w:szCs w:val="22"/>
              </w:rPr>
            </w:pPr>
            <w:r>
              <w:rPr>
                <w:rFonts w:cstheme="minorHAnsi"/>
                <w:sz w:val="22"/>
                <w:szCs w:val="22"/>
              </w:rPr>
              <w:t>Ja, deze bron komt uit 2025</w:t>
            </w:r>
          </w:p>
        </w:tc>
      </w:tr>
      <w:tr w:rsidR="0067126C" w:rsidRPr="008202F4" w14:paraId="159F6412" w14:textId="77777777" w:rsidTr="00A70ED2">
        <w:tc>
          <w:tcPr>
            <w:tcW w:w="3686" w:type="dxa"/>
            <w:tcBorders>
              <w:top w:val="single" w:sz="4" w:space="0" w:color="auto"/>
              <w:left w:val="single" w:sz="4" w:space="0" w:color="auto"/>
              <w:bottom w:val="single" w:sz="4" w:space="0" w:color="auto"/>
              <w:right w:val="single" w:sz="4" w:space="0" w:color="auto"/>
            </w:tcBorders>
          </w:tcPr>
          <w:p w14:paraId="587A52D5" w14:textId="77777777" w:rsidR="0067126C" w:rsidRDefault="0067126C" w:rsidP="008202F4">
            <w:pPr>
              <w:rPr>
                <w:rFonts w:cstheme="minorHAnsi"/>
                <w:sz w:val="22"/>
                <w:szCs w:val="22"/>
              </w:rPr>
            </w:pPr>
            <w:r w:rsidRPr="008202F4">
              <w:rPr>
                <w:rFonts w:cstheme="minorHAnsi"/>
                <w:sz w:val="22"/>
                <w:szCs w:val="22"/>
              </w:rPr>
              <w:t>Is de kwaliteit van deze bron beoordeeld door een gekwalificeerde organisatie?</w:t>
            </w:r>
          </w:p>
          <w:p w14:paraId="1E9DF472" w14:textId="1AA6099C" w:rsidR="0005520C" w:rsidRPr="008202F4" w:rsidRDefault="0005520C"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79F75BE6" w14:textId="3819CD4B" w:rsidR="0001702A" w:rsidRDefault="0001702A" w:rsidP="0001702A">
            <w:pPr>
              <w:rPr>
                <w:rFonts w:cstheme="minorHAnsi"/>
                <w:sz w:val="22"/>
                <w:szCs w:val="22"/>
              </w:rPr>
            </w:pPr>
            <w:r w:rsidRPr="0001702A">
              <w:rPr>
                <w:rFonts w:cstheme="minorHAnsi"/>
                <w:sz w:val="22"/>
                <w:szCs w:val="22"/>
              </w:rPr>
              <w:t xml:space="preserve">• </w:t>
            </w:r>
            <w:r>
              <w:rPr>
                <w:rFonts w:cstheme="minorHAnsi"/>
                <w:sz w:val="22"/>
                <w:szCs w:val="22"/>
              </w:rPr>
              <w:t xml:space="preserve"> </w:t>
            </w:r>
            <w:r w:rsidRPr="0001702A">
              <w:rPr>
                <w:rFonts w:cstheme="minorHAnsi"/>
                <w:sz w:val="22"/>
                <w:szCs w:val="22"/>
              </w:rPr>
              <w:t>Publicatie in een erkend vakblad: De bron is gepubliceerd in het International Journal of Dental Hygiene. Dit tijdschrift is verbonden aan de International Federation of Dental Hygienists (IFDH), wiens logo en naam prominent op de pagina's van de bron staan. Publicatie in dergelijke tijdschriften impliceert doorgaans een proces van peerreview door experts in het vakgebied.</w:t>
            </w:r>
          </w:p>
          <w:p w14:paraId="0FE1442C" w14:textId="77777777" w:rsidR="0001702A" w:rsidRPr="0001702A" w:rsidRDefault="0001702A" w:rsidP="0001702A">
            <w:pPr>
              <w:rPr>
                <w:rFonts w:cstheme="minorHAnsi"/>
                <w:sz w:val="22"/>
                <w:szCs w:val="22"/>
              </w:rPr>
            </w:pPr>
          </w:p>
          <w:p w14:paraId="218D88DB" w14:textId="2970E9A4" w:rsidR="0001702A" w:rsidRDefault="0001702A" w:rsidP="0001702A">
            <w:pPr>
              <w:rPr>
                <w:rFonts w:cstheme="minorHAnsi"/>
                <w:sz w:val="22"/>
                <w:szCs w:val="22"/>
              </w:rPr>
            </w:pPr>
            <w:r w:rsidRPr="0001702A">
              <w:rPr>
                <w:rFonts w:cstheme="minorHAnsi"/>
                <w:sz w:val="22"/>
                <w:szCs w:val="22"/>
              </w:rPr>
              <w:t>• Registratie bij PROSPERO: De opzet van deze systematische review is vooraf geregistreerd in PROSPERO (onder protocolnummer CRD42022361281). PROSPERO is een internationaal register van de University of York dat de kwaliteit van systematische reviews bewaakt door het onderzoeksprotocol vooraf vast te leggen om bias (</w:t>
            </w:r>
            <w:r w:rsidR="00210863" w:rsidRPr="0001702A">
              <w:rPr>
                <w:rFonts w:cstheme="minorHAnsi"/>
                <w:sz w:val="22"/>
                <w:szCs w:val="22"/>
              </w:rPr>
              <w:t>vooringenomenheid</w:t>
            </w:r>
            <w:r w:rsidRPr="0001702A">
              <w:rPr>
                <w:rFonts w:cstheme="minorHAnsi"/>
                <w:sz w:val="22"/>
                <w:szCs w:val="22"/>
              </w:rPr>
              <w:t>) te voorkomen.</w:t>
            </w:r>
          </w:p>
          <w:p w14:paraId="4F7DB8BF" w14:textId="77777777" w:rsidR="0001702A" w:rsidRPr="0001702A" w:rsidRDefault="0001702A" w:rsidP="0001702A">
            <w:pPr>
              <w:rPr>
                <w:rFonts w:cstheme="minorHAnsi"/>
                <w:sz w:val="22"/>
                <w:szCs w:val="22"/>
              </w:rPr>
            </w:pPr>
          </w:p>
          <w:p w14:paraId="4DC80E9A" w14:textId="77777777" w:rsidR="0001702A" w:rsidRPr="0001702A" w:rsidRDefault="0001702A" w:rsidP="0001702A">
            <w:pPr>
              <w:rPr>
                <w:rFonts w:cstheme="minorHAnsi"/>
                <w:sz w:val="22"/>
                <w:szCs w:val="22"/>
              </w:rPr>
            </w:pPr>
            <w:r w:rsidRPr="0001702A">
              <w:rPr>
                <w:rFonts w:cstheme="minorHAnsi"/>
                <w:sz w:val="22"/>
                <w:szCs w:val="22"/>
              </w:rPr>
              <w:t>• Gebruik van het PRISMA-protocol: De auteurs verklaren dat de review is ontwikkeld in overeenstemming met het PRISMA-protocol (Preferred Reporting Items for Systematic Reviews and Meta-Analyses). Dit is een internationaal erkende standaard die ervoor zorgt dat systematische reviews transparant en volledig worden gerapporteerd.</w:t>
            </w:r>
          </w:p>
          <w:p w14:paraId="0EE50A02" w14:textId="77777777" w:rsidR="0001702A" w:rsidRPr="0001702A" w:rsidRDefault="0001702A" w:rsidP="0001702A">
            <w:pPr>
              <w:rPr>
                <w:rFonts w:cstheme="minorHAnsi"/>
                <w:sz w:val="22"/>
                <w:szCs w:val="22"/>
              </w:rPr>
            </w:pPr>
            <w:r w:rsidRPr="0001702A">
              <w:rPr>
                <w:rFonts w:cstheme="minorHAnsi"/>
                <w:sz w:val="22"/>
                <w:szCs w:val="22"/>
              </w:rPr>
              <w:t>• Kwaliteitsbeoordelingsinstrumenten: De onderzoekers hebben zelf ook de kwaliteit van de door hen geïncludeerde studies streng beoordeeld met behulp van wetenschappelijk gevalideerde instrumenten zoals de AGREE II (voor klinische praktijkrichtlijnen) en de JBI critical appraisal checklist</w:t>
            </w:r>
          </w:p>
          <w:p w14:paraId="2CB778BB" w14:textId="77777777" w:rsidR="0067126C" w:rsidRPr="008202F4" w:rsidRDefault="0067126C" w:rsidP="008202F4">
            <w:pPr>
              <w:rPr>
                <w:rFonts w:cstheme="minorHAnsi"/>
                <w:sz w:val="22"/>
                <w:szCs w:val="22"/>
              </w:rPr>
            </w:pPr>
          </w:p>
        </w:tc>
      </w:tr>
      <w:tr w:rsidR="0067126C" w:rsidRPr="008202F4" w14:paraId="0D387F61" w14:textId="77777777" w:rsidTr="00A70ED2">
        <w:trPr>
          <w:trHeight w:val="564"/>
        </w:trPr>
        <w:tc>
          <w:tcPr>
            <w:tcW w:w="3686" w:type="dxa"/>
            <w:tcBorders>
              <w:top w:val="single" w:sz="4" w:space="0" w:color="auto"/>
              <w:left w:val="single" w:sz="4" w:space="0" w:color="auto"/>
              <w:bottom w:val="single" w:sz="4" w:space="0" w:color="auto"/>
              <w:right w:val="single" w:sz="4" w:space="0" w:color="auto"/>
            </w:tcBorders>
          </w:tcPr>
          <w:p w14:paraId="4F133B9F" w14:textId="77777777" w:rsidR="0067126C" w:rsidRDefault="0067126C" w:rsidP="008202F4">
            <w:pPr>
              <w:rPr>
                <w:rFonts w:cstheme="minorHAnsi"/>
                <w:sz w:val="22"/>
                <w:szCs w:val="22"/>
              </w:rPr>
            </w:pPr>
            <w:r w:rsidRPr="008202F4">
              <w:rPr>
                <w:rFonts w:cstheme="minorHAnsi"/>
                <w:sz w:val="22"/>
                <w:szCs w:val="22"/>
              </w:rPr>
              <w:lastRenderedPageBreak/>
              <w:t>Wie zijn de auteurs, ontwikkelaars, financiers/sponsors?</w:t>
            </w:r>
          </w:p>
          <w:p w14:paraId="7BD9FC16" w14:textId="01C72A11" w:rsidR="0005520C" w:rsidRPr="008202F4" w:rsidRDefault="0005520C"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75FB8E20" w14:textId="77777777" w:rsidR="00D10A3A" w:rsidRDefault="00D10A3A" w:rsidP="00D10A3A">
            <w:pPr>
              <w:rPr>
                <w:rFonts w:cstheme="minorHAnsi"/>
                <w:sz w:val="22"/>
                <w:szCs w:val="22"/>
              </w:rPr>
            </w:pPr>
            <w:r w:rsidRPr="00D10A3A">
              <w:rPr>
                <w:rFonts w:cstheme="minorHAnsi"/>
                <w:b/>
                <w:bCs/>
                <w:sz w:val="22"/>
                <w:szCs w:val="22"/>
              </w:rPr>
              <w:t>Auteurs</w:t>
            </w:r>
            <w:r w:rsidRPr="00D10A3A">
              <w:rPr>
                <w:rFonts w:cstheme="minorHAnsi"/>
                <w:sz w:val="22"/>
                <w:szCs w:val="22"/>
              </w:rPr>
              <w:t xml:space="preserve"> </w:t>
            </w:r>
          </w:p>
          <w:p w14:paraId="55AADD29" w14:textId="6DD74193" w:rsidR="00D10A3A" w:rsidRPr="00D10A3A" w:rsidRDefault="00D10A3A" w:rsidP="00D10A3A">
            <w:pPr>
              <w:rPr>
                <w:rFonts w:cstheme="minorHAnsi"/>
                <w:sz w:val="22"/>
                <w:szCs w:val="22"/>
              </w:rPr>
            </w:pPr>
            <w:r w:rsidRPr="00D10A3A">
              <w:rPr>
                <w:rFonts w:cstheme="minorHAnsi"/>
                <w:sz w:val="22"/>
                <w:szCs w:val="22"/>
              </w:rPr>
              <w:t>Het onderzoek is geschreven door een team van vier onderzoekers:</w:t>
            </w:r>
          </w:p>
          <w:p w14:paraId="16F34C75" w14:textId="77777777" w:rsidR="00D10A3A" w:rsidRPr="00D10A3A" w:rsidRDefault="00D10A3A" w:rsidP="00D10A3A">
            <w:pPr>
              <w:rPr>
                <w:rFonts w:cstheme="minorHAnsi"/>
                <w:sz w:val="22"/>
                <w:szCs w:val="22"/>
              </w:rPr>
            </w:pPr>
            <w:r w:rsidRPr="00D10A3A">
              <w:rPr>
                <w:rFonts w:cstheme="minorHAnsi"/>
                <w:sz w:val="22"/>
                <w:szCs w:val="22"/>
              </w:rPr>
              <w:t>• Aline Aparecida dos Santos</w:t>
            </w:r>
          </w:p>
          <w:p w14:paraId="0EC8E0D3" w14:textId="77777777" w:rsidR="00D10A3A" w:rsidRPr="00D10A3A" w:rsidRDefault="00D10A3A" w:rsidP="00D10A3A">
            <w:pPr>
              <w:rPr>
                <w:rFonts w:cstheme="minorHAnsi"/>
                <w:sz w:val="22"/>
                <w:szCs w:val="22"/>
              </w:rPr>
            </w:pPr>
            <w:r w:rsidRPr="00D10A3A">
              <w:rPr>
                <w:rFonts w:cstheme="minorHAnsi"/>
                <w:sz w:val="22"/>
                <w:szCs w:val="22"/>
              </w:rPr>
              <w:t>• Larissa Doalla de Almeida Silva</w:t>
            </w:r>
          </w:p>
          <w:p w14:paraId="4B65BA98" w14:textId="77777777" w:rsidR="00D10A3A" w:rsidRPr="00D10A3A" w:rsidRDefault="00D10A3A" w:rsidP="00D10A3A">
            <w:pPr>
              <w:rPr>
                <w:rFonts w:cstheme="minorHAnsi"/>
                <w:sz w:val="22"/>
                <w:szCs w:val="22"/>
              </w:rPr>
            </w:pPr>
            <w:r w:rsidRPr="00D10A3A">
              <w:rPr>
                <w:rFonts w:cstheme="minorHAnsi"/>
                <w:sz w:val="22"/>
                <w:szCs w:val="22"/>
              </w:rPr>
              <w:t>• Carolina Carvalho de Oliveira Santos</w:t>
            </w:r>
          </w:p>
          <w:p w14:paraId="18B43F0D" w14:textId="77777777" w:rsidR="00D10A3A" w:rsidRDefault="00D10A3A" w:rsidP="00D10A3A">
            <w:pPr>
              <w:rPr>
                <w:rFonts w:cstheme="minorHAnsi"/>
                <w:sz w:val="22"/>
                <w:szCs w:val="22"/>
              </w:rPr>
            </w:pPr>
            <w:r w:rsidRPr="00D10A3A">
              <w:rPr>
                <w:rFonts w:cstheme="minorHAnsi"/>
                <w:sz w:val="22"/>
                <w:szCs w:val="22"/>
              </w:rPr>
              <w:t>• Thiago Fonseca-Silva (tevens de corresponderende auteur)</w:t>
            </w:r>
          </w:p>
          <w:p w14:paraId="5D130251" w14:textId="77777777" w:rsidR="00D10A3A" w:rsidRPr="00D10A3A" w:rsidRDefault="00D10A3A" w:rsidP="00D10A3A">
            <w:pPr>
              <w:rPr>
                <w:rFonts w:cstheme="minorHAnsi"/>
                <w:sz w:val="22"/>
                <w:szCs w:val="22"/>
              </w:rPr>
            </w:pPr>
          </w:p>
          <w:p w14:paraId="47F665A3" w14:textId="77777777" w:rsidR="00D10A3A" w:rsidRDefault="00D10A3A" w:rsidP="00D10A3A">
            <w:pPr>
              <w:rPr>
                <w:rFonts w:cstheme="minorHAnsi"/>
                <w:sz w:val="22"/>
                <w:szCs w:val="22"/>
              </w:rPr>
            </w:pPr>
            <w:r w:rsidRPr="00D10A3A">
              <w:rPr>
                <w:rFonts w:cstheme="minorHAnsi"/>
                <w:b/>
                <w:bCs/>
                <w:sz w:val="22"/>
                <w:szCs w:val="22"/>
              </w:rPr>
              <w:t>Ontwikkelaars en Instituten</w:t>
            </w:r>
            <w:r w:rsidRPr="00D10A3A">
              <w:rPr>
                <w:rFonts w:cstheme="minorHAnsi"/>
                <w:sz w:val="22"/>
                <w:szCs w:val="22"/>
              </w:rPr>
              <w:t xml:space="preserve"> </w:t>
            </w:r>
          </w:p>
          <w:p w14:paraId="55E3836E" w14:textId="3D4CD78F" w:rsidR="00D10A3A" w:rsidRPr="00D10A3A" w:rsidRDefault="00D10A3A" w:rsidP="00D10A3A">
            <w:pPr>
              <w:rPr>
                <w:rFonts w:cstheme="minorHAnsi"/>
                <w:sz w:val="22"/>
                <w:szCs w:val="22"/>
              </w:rPr>
            </w:pPr>
            <w:r w:rsidRPr="00D10A3A">
              <w:rPr>
                <w:rFonts w:cstheme="minorHAnsi"/>
                <w:sz w:val="22"/>
                <w:szCs w:val="22"/>
              </w:rPr>
              <w:t>Het onderzoek is ontwikkeld binnen het Post-graduate Program in Dentistry van de Universidade Federal dos Vales do Jequitinhonha e Mucuri (UFVJM) in Diamantina, Brazilië. De auteurs hebben gezamenlijk aan de studie gewerkt: TF-Silva en AA dos Santos hebben de studie ontworpen en de data geanalyseerd, terwijl het hele team betrokken was bij het verzamelen van gegevens en het schrijven van het artikel. Het werk is gepubliceerd door John Wiley &amp; Sons Ltd in samenwerking met de International Federation of Dental Hygienists (IFDH).</w:t>
            </w:r>
          </w:p>
          <w:p w14:paraId="4260F752" w14:textId="77777777" w:rsidR="00D10A3A" w:rsidRPr="00D10A3A" w:rsidRDefault="00D10A3A" w:rsidP="00D10A3A">
            <w:pPr>
              <w:rPr>
                <w:rFonts w:cstheme="minorHAnsi"/>
                <w:sz w:val="22"/>
                <w:szCs w:val="22"/>
              </w:rPr>
            </w:pPr>
          </w:p>
          <w:p w14:paraId="3F30E4DC" w14:textId="77777777" w:rsidR="003E5B66" w:rsidRDefault="00D10A3A" w:rsidP="00D10A3A">
            <w:pPr>
              <w:rPr>
                <w:rFonts w:cstheme="minorHAnsi"/>
                <w:sz w:val="22"/>
                <w:szCs w:val="22"/>
              </w:rPr>
            </w:pPr>
            <w:r w:rsidRPr="00D10A3A">
              <w:rPr>
                <w:rFonts w:cstheme="minorHAnsi"/>
                <w:b/>
                <w:bCs/>
                <w:sz w:val="22"/>
                <w:szCs w:val="22"/>
              </w:rPr>
              <w:t>Financiers en Sponsors</w:t>
            </w:r>
            <w:r w:rsidRPr="00D10A3A">
              <w:rPr>
                <w:rFonts w:cstheme="minorHAnsi"/>
                <w:sz w:val="22"/>
                <w:szCs w:val="22"/>
              </w:rPr>
              <w:t xml:space="preserve"> </w:t>
            </w:r>
          </w:p>
          <w:p w14:paraId="1435E529" w14:textId="2C6F26D1" w:rsidR="00D10A3A" w:rsidRPr="00D10A3A" w:rsidRDefault="00D10A3A" w:rsidP="00D10A3A">
            <w:pPr>
              <w:rPr>
                <w:rFonts w:cstheme="minorHAnsi"/>
                <w:sz w:val="22"/>
                <w:szCs w:val="22"/>
              </w:rPr>
            </w:pPr>
            <w:r w:rsidRPr="00D10A3A">
              <w:rPr>
                <w:rFonts w:cstheme="minorHAnsi"/>
                <w:sz w:val="22"/>
                <w:szCs w:val="22"/>
              </w:rPr>
              <w:t>Wat betreft de financiële ondersteuning meldt de bron het volgende:</w:t>
            </w:r>
          </w:p>
          <w:p w14:paraId="72A51355" w14:textId="77777777" w:rsidR="00D10A3A" w:rsidRPr="00D10A3A" w:rsidRDefault="00D10A3A" w:rsidP="00D10A3A">
            <w:pPr>
              <w:rPr>
                <w:rFonts w:cstheme="minorHAnsi"/>
                <w:sz w:val="22"/>
                <w:szCs w:val="22"/>
              </w:rPr>
            </w:pPr>
            <w:r w:rsidRPr="00D10A3A">
              <w:rPr>
                <w:rFonts w:cstheme="minorHAnsi"/>
                <w:sz w:val="22"/>
                <w:szCs w:val="22"/>
              </w:rPr>
              <w:t>• Geen externe financiering: De auteurs verklaren expliciet dat dit onderzoek geen externe financiering heeft ontvangen.</w:t>
            </w:r>
          </w:p>
          <w:p w14:paraId="74A8DD23" w14:textId="3D922B5B" w:rsidR="0067126C" w:rsidRPr="008202F4" w:rsidRDefault="00D10A3A" w:rsidP="008202F4">
            <w:pPr>
              <w:rPr>
                <w:rFonts w:cstheme="minorHAnsi"/>
                <w:sz w:val="22"/>
                <w:szCs w:val="22"/>
              </w:rPr>
            </w:pPr>
            <w:r w:rsidRPr="00D10A3A">
              <w:rPr>
                <w:rFonts w:cstheme="minorHAnsi"/>
                <w:sz w:val="22"/>
                <w:szCs w:val="22"/>
              </w:rPr>
              <w:t>• Institutionele ondersteuning: De studie werd wel inhoudelijk en facilitair ondersteund door de Universidade Federal dos Vales do Jequitinhonha e Mucuri (UFVJM) en de Coordenação de Aperfeiçoamento de Pessoal de Nível Superior (CAPES). CAPES is een Braziliaanse overheidsorganisatie die wetenschappelijk onderzoek en hoger onderwijs ondersteunt.</w:t>
            </w:r>
          </w:p>
        </w:tc>
      </w:tr>
      <w:tr w:rsidR="0067126C" w:rsidRPr="008202F4" w14:paraId="34B73AB1" w14:textId="77777777" w:rsidTr="0005520C">
        <w:trPr>
          <w:trHeight w:val="504"/>
        </w:trPr>
        <w:tc>
          <w:tcPr>
            <w:tcW w:w="3686" w:type="dxa"/>
            <w:tcBorders>
              <w:top w:val="single" w:sz="4" w:space="0" w:color="auto"/>
              <w:left w:val="single" w:sz="4" w:space="0" w:color="auto"/>
              <w:bottom w:val="single" w:sz="4" w:space="0" w:color="auto"/>
              <w:right w:val="single" w:sz="4" w:space="0" w:color="auto"/>
            </w:tcBorders>
          </w:tcPr>
          <w:p w14:paraId="3A146BDB" w14:textId="77777777" w:rsidR="0067126C" w:rsidRDefault="0067126C" w:rsidP="008202F4">
            <w:pPr>
              <w:rPr>
                <w:rFonts w:cstheme="minorHAnsi"/>
                <w:sz w:val="22"/>
                <w:szCs w:val="22"/>
              </w:rPr>
            </w:pPr>
            <w:r w:rsidRPr="008202F4">
              <w:rPr>
                <w:rFonts w:cstheme="minorHAnsi"/>
                <w:sz w:val="22"/>
                <w:szCs w:val="22"/>
              </w:rPr>
              <w:lastRenderedPageBreak/>
              <w:t>Welke zijn de eventuele belangenconflicten en zijn deze vermeld?</w:t>
            </w:r>
          </w:p>
          <w:p w14:paraId="578C7BB8" w14:textId="7AE93E89" w:rsidR="0005520C" w:rsidRPr="008202F4" w:rsidRDefault="0005520C"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40F65278" w14:textId="44C68BBA" w:rsidR="0067126C" w:rsidRDefault="00B31EB2" w:rsidP="008202F4">
            <w:pPr>
              <w:rPr>
                <w:rFonts w:cstheme="minorHAnsi"/>
                <w:sz w:val="22"/>
                <w:szCs w:val="22"/>
              </w:rPr>
            </w:pPr>
            <w:r w:rsidRPr="00B31EB2">
              <w:rPr>
                <w:rFonts w:cstheme="minorHAnsi"/>
                <w:sz w:val="22"/>
                <w:szCs w:val="22"/>
              </w:rPr>
              <w:t>In de bronnen wordt expliciet vermeld dat de auteurs geen belangenverstrengeling (conflict of interest) hebben. Deze verklaring is opgenomen in een formele "Conflict of Interest Statement", waarin de auteurs bevestigen dat er geen persoonlijke of financiële belangen zijn die hun objectiviteit zouden kunnen beïnvloeden.</w:t>
            </w:r>
          </w:p>
          <w:p w14:paraId="43732DF7" w14:textId="613641C8" w:rsidR="00B31EB2" w:rsidRPr="008202F4" w:rsidRDefault="00B31EB2" w:rsidP="008202F4">
            <w:pPr>
              <w:rPr>
                <w:rFonts w:cstheme="minorHAnsi"/>
                <w:sz w:val="22"/>
                <w:szCs w:val="22"/>
              </w:rPr>
            </w:pPr>
          </w:p>
        </w:tc>
      </w:tr>
      <w:tr w:rsidR="0067126C" w:rsidRPr="008202F4" w14:paraId="18AADF31" w14:textId="77777777" w:rsidTr="0005520C">
        <w:trPr>
          <w:trHeight w:val="276"/>
        </w:trPr>
        <w:tc>
          <w:tcPr>
            <w:tcW w:w="3686" w:type="dxa"/>
            <w:tcBorders>
              <w:top w:val="single" w:sz="4" w:space="0" w:color="auto"/>
              <w:left w:val="single" w:sz="4" w:space="0" w:color="auto"/>
              <w:bottom w:val="single" w:sz="4" w:space="0" w:color="auto"/>
            </w:tcBorders>
          </w:tcPr>
          <w:p w14:paraId="41EE95D1" w14:textId="77777777" w:rsidR="0067126C" w:rsidRDefault="0067126C" w:rsidP="008202F4">
            <w:pPr>
              <w:rPr>
                <w:rFonts w:cstheme="minorHAnsi"/>
                <w:sz w:val="22"/>
                <w:szCs w:val="22"/>
              </w:rPr>
            </w:pPr>
            <w:r w:rsidRPr="008202F4">
              <w:rPr>
                <w:rFonts w:cstheme="minorHAnsi"/>
                <w:sz w:val="22"/>
                <w:szCs w:val="22"/>
              </w:rPr>
              <w:t xml:space="preserve">Wat is de methodologie die gebruikt wordt in de bron? </w:t>
            </w:r>
          </w:p>
          <w:p w14:paraId="3F06EF7E" w14:textId="44699C0D" w:rsidR="0005520C" w:rsidRPr="008202F4" w:rsidRDefault="0005520C" w:rsidP="008202F4">
            <w:pPr>
              <w:rPr>
                <w:rFonts w:cstheme="minorHAnsi"/>
                <w:sz w:val="22"/>
                <w:szCs w:val="22"/>
              </w:rPr>
            </w:pPr>
          </w:p>
        </w:tc>
        <w:tc>
          <w:tcPr>
            <w:tcW w:w="5528" w:type="dxa"/>
            <w:tcBorders>
              <w:top w:val="single" w:sz="4" w:space="0" w:color="auto"/>
              <w:bottom w:val="single" w:sz="4" w:space="0" w:color="auto"/>
              <w:right w:val="single" w:sz="4" w:space="0" w:color="auto"/>
            </w:tcBorders>
          </w:tcPr>
          <w:p w14:paraId="081E979C" w14:textId="77777777" w:rsidR="0067126C" w:rsidRPr="008202F4" w:rsidRDefault="0067126C" w:rsidP="008202F4">
            <w:pPr>
              <w:rPr>
                <w:rFonts w:cstheme="minorHAnsi"/>
                <w:sz w:val="22"/>
                <w:szCs w:val="22"/>
              </w:rPr>
            </w:pPr>
          </w:p>
        </w:tc>
      </w:tr>
      <w:tr w:rsidR="0067126C" w:rsidRPr="008202F4" w14:paraId="0E06A521" w14:textId="77777777" w:rsidTr="00A70ED2">
        <w:trPr>
          <w:trHeight w:val="252"/>
        </w:trPr>
        <w:tc>
          <w:tcPr>
            <w:tcW w:w="3686" w:type="dxa"/>
            <w:tcBorders>
              <w:top w:val="single" w:sz="4" w:space="0" w:color="auto"/>
              <w:left w:val="single" w:sz="4" w:space="0" w:color="auto"/>
              <w:bottom w:val="single" w:sz="4" w:space="0" w:color="auto"/>
              <w:right w:val="single" w:sz="4" w:space="0" w:color="auto"/>
            </w:tcBorders>
          </w:tcPr>
          <w:p w14:paraId="6E411205" w14:textId="77777777" w:rsidR="0067126C" w:rsidRPr="008202F4" w:rsidRDefault="0067126C" w:rsidP="003B53FB">
            <w:pPr>
              <w:numPr>
                <w:ilvl w:val="0"/>
                <w:numId w:val="3"/>
              </w:numPr>
              <w:rPr>
                <w:rFonts w:cstheme="minorHAnsi"/>
                <w:sz w:val="22"/>
                <w:szCs w:val="22"/>
              </w:rPr>
            </w:pPr>
            <w:r w:rsidRPr="008202F4">
              <w:rPr>
                <w:rFonts w:cstheme="minorHAnsi"/>
                <w:sz w:val="22"/>
                <w:szCs w:val="22"/>
              </w:rPr>
              <w:t>Design met korte beschrijving</w:t>
            </w:r>
          </w:p>
          <w:p w14:paraId="515D44FF" w14:textId="77777777" w:rsidR="0067126C" w:rsidRPr="008202F4" w:rsidRDefault="0067126C"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022CDC28" w14:textId="6F1426F3" w:rsidR="00D451F7" w:rsidRPr="008202F4" w:rsidRDefault="007B3DAC" w:rsidP="004607C8">
            <w:pPr>
              <w:rPr>
                <w:rFonts w:cstheme="minorHAnsi"/>
                <w:sz w:val="22"/>
                <w:szCs w:val="22"/>
              </w:rPr>
            </w:pPr>
            <w:r w:rsidRPr="007B3DAC">
              <w:rPr>
                <w:rFonts w:cstheme="minorHAnsi"/>
                <w:sz w:val="22"/>
                <w:szCs w:val="22"/>
              </w:rPr>
              <w:t xml:space="preserve">Het onderzoek is opgezet als </w:t>
            </w:r>
            <w:r w:rsidRPr="00837BD1">
              <w:rPr>
                <w:rFonts w:cstheme="minorHAnsi"/>
                <w:sz w:val="22"/>
                <w:szCs w:val="22"/>
              </w:rPr>
              <w:t xml:space="preserve">een systematische review. </w:t>
            </w:r>
            <w:r w:rsidR="00837BD1">
              <w:rPr>
                <w:rFonts w:cstheme="minorHAnsi"/>
                <w:sz w:val="22"/>
                <w:szCs w:val="22"/>
              </w:rPr>
              <w:t>D</w:t>
            </w:r>
            <w:r w:rsidR="00837BD1" w:rsidRPr="00837BD1">
              <w:rPr>
                <w:rFonts w:cstheme="minorHAnsi"/>
                <w:sz w:val="22"/>
                <w:szCs w:val="22"/>
              </w:rPr>
              <w:t>e review is ontwikkeld volgens de richtlijnen van het PRISMA-protocol (Preferred Reporting Items for Systematic Reviews and Meta-Analyses) en is vooraf geregistreerd in de PROSPERO-databas</w:t>
            </w:r>
            <w:r w:rsidR="00837BD1">
              <w:rPr>
                <w:rFonts w:cstheme="minorHAnsi"/>
                <w:sz w:val="22"/>
                <w:szCs w:val="22"/>
              </w:rPr>
              <w:t xml:space="preserve">e. </w:t>
            </w:r>
          </w:p>
        </w:tc>
      </w:tr>
      <w:tr w:rsidR="0067126C" w:rsidRPr="008202F4" w14:paraId="62AF04D1" w14:textId="77777777" w:rsidTr="00A70ED2">
        <w:trPr>
          <w:trHeight w:val="240"/>
        </w:trPr>
        <w:tc>
          <w:tcPr>
            <w:tcW w:w="3686" w:type="dxa"/>
            <w:tcBorders>
              <w:top w:val="single" w:sz="4" w:space="0" w:color="auto"/>
              <w:left w:val="single" w:sz="4" w:space="0" w:color="auto"/>
              <w:bottom w:val="single" w:sz="4" w:space="0" w:color="auto"/>
              <w:right w:val="single" w:sz="4" w:space="0" w:color="auto"/>
            </w:tcBorders>
          </w:tcPr>
          <w:p w14:paraId="2FF9981E" w14:textId="7122829F" w:rsidR="0067126C" w:rsidRPr="008202F4" w:rsidRDefault="0067126C" w:rsidP="00EF1DBA">
            <w:pPr>
              <w:numPr>
                <w:ilvl w:val="0"/>
                <w:numId w:val="3"/>
              </w:numPr>
              <w:jc w:val="left"/>
              <w:rPr>
                <w:rFonts w:cstheme="minorHAnsi"/>
                <w:sz w:val="22"/>
                <w:szCs w:val="22"/>
              </w:rPr>
            </w:pPr>
            <w:r w:rsidRPr="008202F4">
              <w:rPr>
                <w:rFonts w:cstheme="minorHAnsi"/>
                <w:sz w:val="22"/>
                <w:szCs w:val="22"/>
              </w:rPr>
              <w:t>In-</w:t>
            </w:r>
            <w:r w:rsidR="00EF1DBA">
              <w:rPr>
                <w:rFonts w:cstheme="minorHAnsi"/>
                <w:sz w:val="22"/>
                <w:szCs w:val="22"/>
              </w:rPr>
              <w:t xml:space="preserve"> </w:t>
            </w:r>
            <w:r w:rsidRPr="008202F4">
              <w:rPr>
                <w:rFonts w:cstheme="minorHAnsi"/>
                <w:sz w:val="22"/>
                <w:szCs w:val="22"/>
              </w:rPr>
              <w:t>en exclusiecriteria/</w:t>
            </w:r>
            <w:r w:rsidR="00EF1DBA">
              <w:rPr>
                <w:rFonts w:cstheme="minorHAnsi"/>
                <w:sz w:val="22"/>
                <w:szCs w:val="22"/>
              </w:rPr>
              <w:t xml:space="preserve"> </w:t>
            </w:r>
            <w:r w:rsidRPr="008202F4">
              <w:rPr>
                <w:rFonts w:cstheme="minorHAnsi"/>
                <w:sz w:val="22"/>
                <w:szCs w:val="22"/>
              </w:rPr>
              <w:t>selectiecriteria</w:t>
            </w:r>
          </w:p>
          <w:p w14:paraId="154D7910" w14:textId="77777777" w:rsidR="0067126C" w:rsidRPr="008202F4" w:rsidRDefault="0067126C"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58329516" w14:textId="77777777" w:rsidR="003053CC" w:rsidRPr="003053CC" w:rsidRDefault="003053CC" w:rsidP="003053CC">
            <w:pPr>
              <w:rPr>
                <w:rFonts w:cstheme="minorHAnsi"/>
                <w:sz w:val="22"/>
                <w:szCs w:val="22"/>
              </w:rPr>
            </w:pPr>
            <w:r w:rsidRPr="003053CC">
              <w:rPr>
                <w:rFonts w:cstheme="minorHAnsi"/>
                <w:b/>
                <w:bCs/>
                <w:sz w:val="22"/>
                <w:szCs w:val="22"/>
              </w:rPr>
              <w:t>Inclusiecriteria</w:t>
            </w:r>
          </w:p>
          <w:p w14:paraId="278E62EE" w14:textId="77777777" w:rsidR="003053CC" w:rsidRPr="003053CC" w:rsidRDefault="003053CC" w:rsidP="003053CC">
            <w:pPr>
              <w:rPr>
                <w:rFonts w:cstheme="minorHAnsi"/>
                <w:sz w:val="22"/>
                <w:szCs w:val="22"/>
              </w:rPr>
            </w:pPr>
            <w:r w:rsidRPr="003053CC">
              <w:rPr>
                <w:rFonts w:cstheme="minorHAnsi"/>
                <w:sz w:val="22"/>
                <w:szCs w:val="22"/>
              </w:rPr>
              <w:t>Artikelen moesten aan de volgende voorwaarden voldoen om te worden opgenomen in het onderzoek:</w:t>
            </w:r>
          </w:p>
          <w:p w14:paraId="1C761A8E" w14:textId="77777777" w:rsidR="003053CC" w:rsidRPr="003053CC" w:rsidRDefault="003053CC" w:rsidP="003053CC">
            <w:pPr>
              <w:rPr>
                <w:rFonts w:cstheme="minorHAnsi"/>
                <w:sz w:val="22"/>
                <w:szCs w:val="22"/>
              </w:rPr>
            </w:pPr>
            <w:r w:rsidRPr="003053CC">
              <w:rPr>
                <w:rFonts w:cstheme="minorHAnsi"/>
                <w:sz w:val="22"/>
                <w:szCs w:val="22"/>
              </w:rPr>
              <w:t>• Studieontwerp: Er is gezocht naar een breed scala aan wetenschappelijke ontwerpen, waaronder cross-sectionele studies, cohortstudies, klinische trials en literatuuroverzichten.</w:t>
            </w:r>
          </w:p>
          <w:p w14:paraId="79E5881C" w14:textId="46975C4E" w:rsidR="003053CC" w:rsidRPr="003053CC" w:rsidRDefault="003053CC" w:rsidP="003053CC">
            <w:pPr>
              <w:rPr>
                <w:rFonts w:cstheme="minorHAnsi"/>
                <w:sz w:val="22"/>
                <w:szCs w:val="22"/>
              </w:rPr>
            </w:pPr>
            <w:r w:rsidRPr="003053CC">
              <w:rPr>
                <w:rFonts w:cstheme="minorHAnsi"/>
                <w:sz w:val="22"/>
                <w:szCs w:val="22"/>
              </w:rPr>
              <w:t>• Onderwerp: De studies moesten specifiek ingaan op mondverzorgingspraktijken bij patiënten op de intensive care (</w:t>
            </w:r>
            <w:r w:rsidR="003B3D5C">
              <w:rPr>
                <w:rFonts w:cstheme="minorHAnsi"/>
                <w:sz w:val="22"/>
                <w:szCs w:val="22"/>
              </w:rPr>
              <w:t>IZ</w:t>
            </w:r>
            <w:r w:rsidRPr="003053CC">
              <w:rPr>
                <w:rFonts w:cstheme="minorHAnsi"/>
                <w:sz w:val="22"/>
                <w:szCs w:val="22"/>
              </w:rPr>
              <w:t>).</w:t>
            </w:r>
          </w:p>
          <w:p w14:paraId="75A381CB" w14:textId="77777777" w:rsidR="003053CC" w:rsidRPr="003053CC" w:rsidRDefault="003053CC" w:rsidP="003053CC">
            <w:pPr>
              <w:rPr>
                <w:rFonts w:cstheme="minorHAnsi"/>
                <w:sz w:val="22"/>
                <w:szCs w:val="22"/>
              </w:rPr>
            </w:pPr>
            <w:r w:rsidRPr="003053CC">
              <w:rPr>
                <w:rFonts w:cstheme="minorHAnsi"/>
                <w:sz w:val="22"/>
                <w:szCs w:val="22"/>
              </w:rPr>
              <w:t>• Taal: Alleen artikelen die in het Engels zijn gepubliceerd, werden in aanmerking genomen.</w:t>
            </w:r>
          </w:p>
          <w:p w14:paraId="1CB7510B" w14:textId="77777777" w:rsidR="003053CC" w:rsidRPr="003053CC" w:rsidRDefault="003053CC" w:rsidP="003053CC">
            <w:pPr>
              <w:rPr>
                <w:rFonts w:cstheme="minorHAnsi"/>
                <w:sz w:val="22"/>
                <w:szCs w:val="22"/>
              </w:rPr>
            </w:pPr>
            <w:r w:rsidRPr="003053CC">
              <w:rPr>
                <w:rFonts w:cstheme="minorHAnsi"/>
                <w:sz w:val="22"/>
                <w:szCs w:val="22"/>
              </w:rPr>
              <w:t>• Publicatiedatum: Er was geen beperking wat betreft het jaar van publicatie, om een zo volledig mogelijk historisch en actueel beeld te krijgen.</w:t>
            </w:r>
          </w:p>
          <w:p w14:paraId="3FACD60F" w14:textId="4B5492BF" w:rsidR="003053CC" w:rsidRDefault="003053CC" w:rsidP="003053CC">
            <w:pPr>
              <w:rPr>
                <w:rFonts w:cstheme="minorHAnsi"/>
                <w:sz w:val="22"/>
                <w:szCs w:val="22"/>
              </w:rPr>
            </w:pPr>
            <w:r w:rsidRPr="003053CC">
              <w:rPr>
                <w:rFonts w:cstheme="minorHAnsi"/>
                <w:sz w:val="22"/>
                <w:szCs w:val="22"/>
              </w:rPr>
              <w:t xml:space="preserve">• Doel van literatuuroverzichten: De auteurs kozen er bewust voor om ook bestaande literatuuroverzichten te includeren om een maximum aan informatie te verzamelen </w:t>
            </w:r>
            <w:r w:rsidRPr="003053CC">
              <w:rPr>
                <w:rFonts w:cstheme="minorHAnsi"/>
                <w:sz w:val="22"/>
                <w:szCs w:val="22"/>
              </w:rPr>
              <w:lastRenderedPageBreak/>
              <w:t xml:space="preserve">over de verschillende protocollen en het beheer van mondhygiëne op de </w:t>
            </w:r>
            <w:r w:rsidR="003B3D5C">
              <w:rPr>
                <w:rFonts w:cstheme="minorHAnsi"/>
                <w:sz w:val="22"/>
                <w:szCs w:val="22"/>
              </w:rPr>
              <w:t>IZ</w:t>
            </w:r>
            <w:r w:rsidRPr="003053CC">
              <w:rPr>
                <w:rFonts w:cstheme="minorHAnsi"/>
                <w:sz w:val="22"/>
                <w:szCs w:val="22"/>
              </w:rPr>
              <w:t>.</w:t>
            </w:r>
          </w:p>
          <w:p w14:paraId="08FD3EEA" w14:textId="77777777" w:rsidR="003053CC" w:rsidRPr="003053CC" w:rsidRDefault="003053CC" w:rsidP="003053CC">
            <w:pPr>
              <w:rPr>
                <w:rFonts w:cstheme="minorHAnsi"/>
                <w:sz w:val="22"/>
                <w:szCs w:val="22"/>
              </w:rPr>
            </w:pPr>
          </w:p>
          <w:p w14:paraId="649CC6BA" w14:textId="77777777" w:rsidR="003053CC" w:rsidRPr="003053CC" w:rsidRDefault="003053CC" w:rsidP="003053CC">
            <w:pPr>
              <w:rPr>
                <w:rFonts w:cstheme="minorHAnsi"/>
                <w:sz w:val="22"/>
                <w:szCs w:val="22"/>
              </w:rPr>
            </w:pPr>
            <w:r w:rsidRPr="003053CC">
              <w:rPr>
                <w:rFonts w:cstheme="minorHAnsi"/>
                <w:b/>
                <w:bCs/>
                <w:sz w:val="22"/>
                <w:szCs w:val="22"/>
              </w:rPr>
              <w:t>Exclusiecriteria</w:t>
            </w:r>
          </w:p>
          <w:p w14:paraId="6D80C022" w14:textId="77777777" w:rsidR="003053CC" w:rsidRPr="003053CC" w:rsidRDefault="003053CC" w:rsidP="003053CC">
            <w:pPr>
              <w:rPr>
                <w:rFonts w:cstheme="minorHAnsi"/>
                <w:sz w:val="22"/>
                <w:szCs w:val="22"/>
              </w:rPr>
            </w:pPr>
            <w:r w:rsidRPr="003053CC">
              <w:rPr>
                <w:rFonts w:cstheme="minorHAnsi"/>
                <w:sz w:val="22"/>
                <w:szCs w:val="22"/>
              </w:rPr>
              <w:t>De volgende typen publicaties of onderwerpen werden uitgesloten van de review:</w:t>
            </w:r>
          </w:p>
          <w:p w14:paraId="7F57CE23" w14:textId="77777777" w:rsidR="003053CC" w:rsidRPr="003053CC" w:rsidRDefault="003053CC" w:rsidP="003053CC">
            <w:pPr>
              <w:rPr>
                <w:rFonts w:cstheme="minorHAnsi"/>
                <w:sz w:val="22"/>
                <w:szCs w:val="22"/>
              </w:rPr>
            </w:pPr>
            <w:r w:rsidRPr="003053CC">
              <w:rPr>
                <w:rFonts w:cstheme="minorHAnsi"/>
                <w:sz w:val="22"/>
                <w:szCs w:val="22"/>
              </w:rPr>
              <w:t>• Specifieke publicatievormen: Casusverslagen (case reports), casereeksen (case series), brieven aan de redacteur en abstracts van conferenties.</w:t>
            </w:r>
          </w:p>
          <w:p w14:paraId="668C033B" w14:textId="77777777" w:rsidR="003053CC" w:rsidRPr="003053CC" w:rsidRDefault="003053CC" w:rsidP="003053CC">
            <w:pPr>
              <w:rPr>
                <w:rFonts w:cstheme="minorHAnsi"/>
                <w:sz w:val="22"/>
                <w:szCs w:val="22"/>
              </w:rPr>
            </w:pPr>
            <w:r w:rsidRPr="003053CC">
              <w:rPr>
                <w:rFonts w:cstheme="minorHAnsi"/>
                <w:sz w:val="22"/>
                <w:szCs w:val="22"/>
              </w:rPr>
              <w:t>• Niet-menselijk onderzoek: Alle studies die uitgevoerd waren op dieren.</w:t>
            </w:r>
          </w:p>
          <w:p w14:paraId="582A1D33" w14:textId="6B20DE2B" w:rsidR="0067126C" w:rsidRPr="008202F4" w:rsidRDefault="0067126C" w:rsidP="003053CC">
            <w:pPr>
              <w:rPr>
                <w:rFonts w:cstheme="minorHAnsi"/>
                <w:sz w:val="22"/>
                <w:szCs w:val="22"/>
              </w:rPr>
            </w:pPr>
          </w:p>
        </w:tc>
      </w:tr>
      <w:tr w:rsidR="0067126C" w:rsidRPr="008202F4" w14:paraId="269669C4" w14:textId="77777777" w:rsidTr="00A70ED2">
        <w:trPr>
          <w:trHeight w:val="288"/>
        </w:trPr>
        <w:tc>
          <w:tcPr>
            <w:tcW w:w="3686" w:type="dxa"/>
            <w:tcBorders>
              <w:top w:val="single" w:sz="4" w:space="0" w:color="auto"/>
              <w:left w:val="single" w:sz="4" w:space="0" w:color="auto"/>
              <w:bottom w:val="single" w:sz="4" w:space="0" w:color="auto"/>
              <w:right w:val="single" w:sz="4" w:space="0" w:color="auto"/>
            </w:tcBorders>
          </w:tcPr>
          <w:p w14:paraId="6F58B737" w14:textId="77777777" w:rsidR="0067126C" w:rsidRPr="008202F4" w:rsidRDefault="0067126C" w:rsidP="003B53FB">
            <w:pPr>
              <w:numPr>
                <w:ilvl w:val="0"/>
                <w:numId w:val="3"/>
              </w:numPr>
              <w:rPr>
                <w:rFonts w:cstheme="minorHAnsi"/>
                <w:sz w:val="22"/>
                <w:szCs w:val="22"/>
              </w:rPr>
            </w:pPr>
            <w:r w:rsidRPr="008202F4">
              <w:rPr>
                <w:rFonts w:cstheme="minorHAnsi"/>
                <w:sz w:val="22"/>
                <w:szCs w:val="22"/>
              </w:rPr>
              <w:lastRenderedPageBreak/>
              <w:t>Steekproef</w:t>
            </w:r>
          </w:p>
          <w:p w14:paraId="3979AB66" w14:textId="77777777" w:rsidR="0067126C" w:rsidRPr="008202F4" w:rsidRDefault="0067126C"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537D00F8" w14:textId="4D1A55DD" w:rsidR="0017069B" w:rsidRPr="0017069B" w:rsidRDefault="0017069B" w:rsidP="0017069B">
            <w:pPr>
              <w:rPr>
                <w:rFonts w:cstheme="minorHAnsi"/>
                <w:sz w:val="22"/>
                <w:szCs w:val="22"/>
              </w:rPr>
            </w:pPr>
            <w:r>
              <w:rPr>
                <w:rFonts w:cstheme="minorHAnsi"/>
                <w:sz w:val="22"/>
                <w:szCs w:val="22"/>
              </w:rPr>
              <w:t xml:space="preserve">De </w:t>
            </w:r>
            <w:r w:rsidRPr="0017069B">
              <w:rPr>
                <w:rFonts w:cstheme="minorHAnsi"/>
                <w:sz w:val="22"/>
                <w:szCs w:val="22"/>
              </w:rPr>
              <w:t>onderzoekers startten met een initiële zoekopdracht die 2671 artikelen opleverde. Na een streng selectieproces op basis van titels, abstracts en volledige teksten, bleven er uiteindelijk 8 studies over die werden opgenomen in de kwalitatieve analyse. Deze 8 studies vormen de kern van het bewijs in de bron.</w:t>
            </w:r>
          </w:p>
          <w:p w14:paraId="7D9B12FE" w14:textId="065CE1AB" w:rsidR="0017069B" w:rsidRPr="0017069B" w:rsidRDefault="0017069B" w:rsidP="0017069B">
            <w:pPr>
              <w:rPr>
                <w:rFonts w:cstheme="minorHAnsi"/>
                <w:sz w:val="22"/>
                <w:szCs w:val="22"/>
              </w:rPr>
            </w:pPr>
            <w:r w:rsidRPr="0017069B">
              <w:rPr>
                <w:rFonts w:cstheme="minorHAnsi"/>
                <w:sz w:val="22"/>
                <w:szCs w:val="22"/>
              </w:rPr>
              <w:t>Van de acht geselecteerde studies waren er vijf literatuuroverzichten (waarbij een individuele steekproefomvang niet van toepassing is) en drie klinische trials. De steekproefomvang van de klinische trials varieerde aanzienlijk:</w:t>
            </w:r>
          </w:p>
          <w:p w14:paraId="41348AF7" w14:textId="77777777" w:rsidR="0017069B" w:rsidRPr="0017069B" w:rsidRDefault="0017069B" w:rsidP="0017069B">
            <w:pPr>
              <w:rPr>
                <w:rFonts w:cstheme="minorHAnsi"/>
                <w:sz w:val="22"/>
                <w:szCs w:val="22"/>
              </w:rPr>
            </w:pPr>
            <w:r w:rsidRPr="0017069B">
              <w:rPr>
                <w:rFonts w:cstheme="minorHAnsi"/>
                <w:sz w:val="22"/>
                <w:szCs w:val="22"/>
              </w:rPr>
              <w:t>• Da Collina et al. (2017): Een steekproef van 100 patiënten (18 jaar of ouder).</w:t>
            </w:r>
          </w:p>
          <w:p w14:paraId="17C406C4" w14:textId="77777777" w:rsidR="0017069B" w:rsidRPr="0017069B" w:rsidRDefault="0017069B" w:rsidP="0017069B">
            <w:pPr>
              <w:rPr>
                <w:rFonts w:cstheme="minorHAnsi"/>
                <w:sz w:val="22"/>
                <w:szCs w:val="22"/>
              </w:rPr>
            </w:pPr>
            <w:r w:rsidRPr="0017069B">
              <w:rPr>
                <w:rFonts w:cstheme="minorHAnsi"/>
                <w:sz w:val="22"/>
                <w:szCs w:val="22"/>
              </w:rPr>
              <w:t>• Hsu et al. (2011): Een steekproef van 81 patiënten (40 jaar of ouder).</w:t>
            </w:r>
          </w:p>
          <w:p w14:paraId="5644494B" w14:textId="77777777" w:rsidR="0017069B" w:rsidRDefault="0017069B" w:rsidP="0017069B">
            <w:pPr>
              <w:rPr>
                <w:rFonts w:cstheme="minorHAnsi"/>
                <w:sz w:val="22"/>
                <w:szCs w:val="22"/>
              </w:rPr>
            </w:pPr>
            <w:r w:rsidRPr="0017069B">
              <w:rPr>
                <w:rFonts w:cstheme="minorHAnsi"/>
                <w:sz w:val="22"/>
                <w:szCs w:val="22"/>
              </w:rPr>
              <w:t>• Nelsey (1986): Een zeer kleine steekproef van slechts 5 patiënten.</w:t>
            </w:r>
          </w:p>
          <w:p w14:paraId="1B42CE89" w14:textId="77777777" w:rsidR="0017069B" w:rsidRPr="0017069B" w:rsidRDefault="0017069B" w:rsidP="0017069B">
            <w:pPr>
              <w:rPr>
                <w:rFonts w:cstheme="minorHAnsi"/>
                <w:sz w:val="22"/>
                <w:szCs w:val="22"/>
              </w:rPr>
            </w:pPr>
          </w:p>
          <w:p w14:paraId="14BCB603" w14:textId="44F96C19" w:rsidR="0017069B" w:rsidRPr="0017069B" w:rsidRDefault="0017069B" w:rsidP="0017069B">
            <w:pPr>
              <w:rPr>
                <w:rFonts w:cstheme="minorHAnsi"/>
                <w:sz w:val="22"/>
                <w:szCs w:val="22"/>
              </w:rPr>
            </w:pPr>
            <w:r w:rsidRPr="0017069B">
              <w:rPr>
                <w:rFonts w:cstheme="minorHAnsi"/>
                <w:sz w:val="22"/>
                <w:szCs w:val="22"/>
              </w:rPr>
              <w:t>De totale populatie waarover de bron rapporteert, bestaat uit patiënten op de intensive care (</w:t>
            </w:r>
            <w:r w:rsidR="003B3D5C">
              <w:rPr>
                <w:rFonts w:cstheme="minorHAnsi"/>
                <w:sz w:val="22"/>
                <w:szCs w:val="22"/>
              </w:rPr>
              <w:t>IZ</w:t>
            </w:r>
            <w:r w:rsidRPr="0017069B">
              <w:rPr>
                <w:rFonts w:cstheme="minorHAnsi"/>
                <w:sz w:val="22"/>
                <w:szCs w:val="22"/>
              </w:rPr>
              <w:t>). Binnen de verschillende geanalyseerde protocollen wordt onderscheid gemaakt tussen diverse subgroepen:</w:t>
            </w:r>
          </w:p>
          <w:p w14:paraId="269F5CEB" w14:textId="77777777" w:rsidR="0017069B" w:rsidRPr="0017069B" w:rsidRDefault="0017069B" w:rsidP="0017069B">
            <w:pPr>
              <w:rPr>
                <w:rFonts w:cstheme="minorHAnsi"/>
                <w:sz w:val="22"/>
                <w:szCs w:val="22"/>
              </w:rPr>
            </w:pPr>
            <w:r w:rsidRPr="0017069B">
              <w:rPr>
                <w:rFonts w:cstheme="minorHAnsi"/>
                <w:sz w:val="22"/>
                <w:szCs w:val="22"/>
              </w:rPr>
              <w:lastRenderedPageBreak/>
              <w:t>• Leeftijdscategorieën: De bron bespreekt mondzorg voor zowel zuigelingen (zonder tanden of met tanden), kinderen ouder dan 6 jaar als volwassenen.</w:t>
            </w:r>
          </w:p>
          <w:p w14:paraId="4ABC7651" w14:textId="77777777" w:rsidR="0017069B" w:rsidRPr="0017069B" w:rsidRDefault="0017069B" w:rsidP="0017069B">
            <w:pPr>
              <w:rPr>
                <w:rFonts w:cstheme="minorHAnsi"/>
                <w:sz w:val="22"/>
                <w:szCs w:val="22"/>
              </w:rPr>
            </w:pPr>
            <w:r w:rsidRPr="0017069B">
              <w:rPr>
                <w:rFonts w:cstheme="minorHAnsi"/>
                <w:sz w:val="22"/>
                <w:szCs w:val="22"/>
              </w:rPr>
              <w:t>• Medische status: Er wordt specifiek gekeken naar patiënten die mechanisch beademd worden (geïntubeerd) versus patiënten die niet mechanisch beademd worden</w:t>
            </w:r>
          </w:p>
          <w:p w14:paraId="0BB1299F" w14:textId="77777777" w:rsidR="0067126C" w:rsidRPr="008202F4" w:rsidRDefault="0067126C" w:rsidP="008202F4">
            <w:pPr>
              <w:rPr>
                <w:rFonts w:cstheme="minorHAnsi"/>
                <w:sz w:val="22"/>
                <w:szCs w:val="22"/>
              </w:rPr>
            </w:pPr>
          </w:p>
        </w:tc>
      </w:tr>
      <w:tr w:rsidR="0067126C" w:rsidRPr="008202F4" w14:paraId="2A137466" w14:textId="77777777" w:rsidTr="00A70ED2">
        <w:trPr>
          <w:trHeight w:val="228"/>
        </w:trPr>
        <w:tc>
          <w:tcPr>
            <w:tcW w:w="3686" w:type="dxa"/>
            <w:tcBorders>
              <w:top w:val="single" w:sz="4" w:space="0" w:color="auto"/>
              <w:left w:val="single" w:sz="4" w:space="0" w:color="auto"/>
              <w:bottom w:val="single" w:sz="4" w:space="0" w:color="auto"/>
              <w:right w:val="single" w:sz="4" w:space="0" w:color="auto"/>
            </w:tcBorders>
          </w:tcPr>
          <w:p w14:paraId="73645619" w14:textId="77777777" w:rsidR="0067126C" w:rsidRPr="008202F4" w:rsidRDefault="0067126C" w:rsidP="003B53FB">
            <w:pPr>
              <w:numPr>
                <w:ilvl w:val="0"/>
                <w:numId w:val="3"/>
              </w:numPr>
              <w:rPr>
                <w:rFonts w:cstheme="minorHAnsi"/>
                <w:sz w:val="22"/>
                <w:szCs w:val="22"/>
              </w:rPr>
            </w:pPr>
            <w:r w:rsidRPr="008202F4">
              <w:rPr>
                <w:rFonts w:cstheme="minorHAnsi"/>
                <w:sz w:val="22"/>
                <w:szCs w:val="22"/>
              </w:rPr>
              <w:lastRenderedPageBreak/>
              <w:t>Interventie/observatie</w:t>
            </w:r>
          </w:p>
          <w:p w14:paraId="6B47EB60" w14:textId="77777777" w:rsidR="0067126C" w:rsidRPr="008202F4" w:rsidRDefault="0067126C"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5D873299" w14:textId="77777777" w:rsidR="00F805F3" w:rsidRPr="00F805F3" w:rsidRDefault="00F805F3" w:rsidP="00F805F3">
            <w:pPr>
              <w:rPr>
                <w:rFonts w:cstheme="minorHAnsi"/>
                <w:sz w:val="22"/>
                <w:szCs w:val="22"/>
              </w:rPr>
            </w:pPr>
            <w:r w:rsidRPr="00F805F3">
              <w:rPr>
                <w:rFonts w:cstheme="minorHAnsi"/>
                <w:b/>
                <w:bCs/>
                <w:sz w:val="22"/>
                <w:szCs w:val="22"/>
              </w:rPr>
              <w:t>Interventies (Mondzorgpraktijken)</w:t>
            </w:r>
          </w:p>
          <w:p w14:paraId="26AD1218" w14:textId="77777777" w:rsidR="00F805F3" w:rsidRPr="00F805F3" w:rsidRDefault="00F805F3" w:rsidP="00F805F3">
            <w:pPr>
              <w:rPr>
                <w:rFonts w:cstheme="minorHAnsi"/>
                <w:sz w:val="22"/>
                <w:szCs w:val="22"/>
              </w:rPr>
            </w:pPr>
            <w:r w:rsidRPr="00F805F3">
              <w:rPr>
                <w:rFonts w:cstheme="minorHAnsi"/>
                <w:sz w:val="22"/>
                <w:szCs w:val="22"/>
              </w:rPr>
              <w:t>De bronnen identificeren een breed scala aan interventies die worden ingezet om de mondhygiëne te verbeteren en infecties te voorkomen:</w:t>
            </w:r>
          </w:p>
          <w:p w14:paraId="589BEC86" w14:textId="77777777" w:rsidR="00F805F3" w:rsidRPr="00F805F3" w:rsidRDefault="00F805F3" w:rsidP="00F805F3">
            <w:pPr>
              <w:rPr>
                <w:rFonts w:cstheme="minorHAnsi"/>
                <w:sz w:val="22"/>
                <w:szCs w:val="22"/>
              </w:rPr>
            </w:pPr>
            <w:r w:rsidRPr="00F805F3">
              <w:rPr>
                <w:rFonts w:cstheme="minorHAnsi"/>
                <w:sz w:val="22"/>
                <w:szCs w:val="22"/>
              </w:rPr>
              <w:t>• Mechanische reiniging: Dit is de meest fundamentele interventie en omvat het poetsen van tanden en tong met een zachte tandenborstel of het reinigen van het mondslijmvlies met gaasjes of wattenstaafjes.</w:t>
            </w:r>
          </w:p>
          <w:p w14:paraId="02897C95" w14:textId="2AC27C48" w:rsidR="00F805F3" w:rsidRPr="00F805F3" w:rsidRDefault="00F805F3" w:rsidP="00F805F3">
            <w:pPr>
              <w:rPr>
                <w:rFonts w:cstheme="minorHAnsi"/>
                <w:sz w:val="22"/>
                <w:szCs w:val="22"/>
              </w:rPr>
            </w:pPr>
            <w:r w:rsidRPr="00F805F3">
              <w:rPr>
                <w:rFonts w:cstheme="minorHAnsi"/>
                <w:sz w:val="22"/>
                <w:szCs w:val="22"/>
              </w:rPr>
              <w:t>• Antiseptische middelen: Het gebruik van chloorhexidine (meestal een oplossing van 0,12%) is de meest beschreven chemische interventie vanwege de sterke antimicrobiële werking en het vermogen om microbiële aanhechting aan tandoppervlakken te verminderen. Andere genoemde middelen zijn groene thee, natriumbicarbonaat, waterstofperoxide en fysiologisch zout.</w:t>
            </w:r>
          </w:p>
          <w:p w14:paraId="1C97E78D" w14:textId="77777777" w:rsidR="00F805F3" w:rsidRPr="00F805F3" w:rsidRDefault="00F805F3" w:rsidP="00F805F3">
            <w:pPr>
              <w:rPr>
                <w:rFonts w:cstheme="minorHAnsi"/>
                <w:sz w:val="22"/>
                <w:szCs w:val="22"/>
              </w:rPr>
            </w:pPr>
            <w:r w:rsidRPr="00F805F3">
              <w:rPr>
                <w:rFonts w:cstheme="minorHAnsi"/>
                <w:sz w:val="22"/>
                <w:szCs w:val="22"/>
              </w:rPr>
              <w:t>• Hydratatie van de lippen: Het aanbrengen van lipbalsem of vaseline is een standaardinterventie om droge lippen en ulceraties (zweren) te voorkomen, wat het comfort van de patiënt verhoogt en het risico op opportunistische infecties verlaagt.</w:t>
            </w:r>
          </w:p>
          <w:p w14:paraId="0A9AD714" w14:textId="77777777" w:rsidR="00F805F3" w:rsidRPr="00F805F3" w:rsidRDefault="00F805F3" w:rsidP="00F805F3">
            <w:pPr>
              <w:rPr>
                <w:rFonts w:cstheme="minorHAnsi"/>
                <w:sz w:val="22"/>
                <w:szCs w:val="22"/>
              </w:rPr>
            </w:pPr>
            <w:r w:rsidRPr="00F805F3">
              <w:rPr>
                <w:rFonts w:cstheme="minorHAnsi"/>
                <w:sz w:val="22"/>
                <w:szCs w:val="22"/>
              </w:rPr>
              <w:t>• Geavanceerde technologieën: Recentere protocollen maken gebruik van antimicrobiële fotodynamische therapie (aPDT), waarbij een lichtbron en een fotosensibiliserend middel worden gebruikt om resistente pathogenen te doden. Ook worden specifieke apparaten zoals 'VAPCare' gebruikt voor de afzuiging van secreet uit de mond- en keelholte.</w:t>
            </w:r>
          </w:p>
          <w:p w14:paraId="7139DF59" w14:textId="77777777" w:rsidR="00F805F3" w:rsidRDefault="00F805F3" w:rsidP="00F805F3">
            <w:pPr>
              <w:rPr>
                <w:rFonts w:cstheme="minorHAnsi"/>
                <w:sz w:val="22"/>
                <w:szCs w:val="22"/>
              </w:rPr>
            </w:pPr>
            <w:r w:rsidRPr="00F805F3">
              <w:rPr>
                <w:rFonts w:cstheme="minorHAnsi"/>
                <w:sz w:val="22"/>
                <w:szCs w:val="22"/>
              </w:rPr>
              <w:lastRenderedPageBreak/>
              <w:t>• Frequentie: De interventies worden doorgaans 1 tot 4 keer per dag uitgevoerd. Voor niet-beademde patiënten wordt vaak twee tot drie keer per dag aanbevolen, terwijl voor beademde patiënten een frequentie van twee tot vier keer per dag optimaal wordt geacht om dentaal biofilm te beheersen.</w:t>
            </w:r>
          </w:p>
          <w:p w14:paraId="3C63DC2F" w14:textId="77777777" w:rsidR="001C7FB4" w:rsidRDefault="001C7FB4" w:rsidP="00F805F3">
            <w:pPr>
              <w:rPr>
                <w:rFonts w:cstheme="minorHAnsi"/>
                <w:sz w:val="22"/>
                <w:szCs w:val="22"/>
              </w:rPr>
            </w:pPr>
          </w:p>
          <w:p w14:paraId="121F75FD" w14:textId="77777777" w:rsidR="002C7E9C" w:rsidRPr="002C7E9C" w:rsidRDefault="002C7E9C" w:rsidP="002C7E9C">
            <w:pPr>
              <w:rPr>
                <w:rFonts w:cstheme="minorHAnsi"/>
                <w:sz w:val="22"/>
                <w:szCs w:val="22"/>
              </w:rPr>
            </w:pPr>
            <w:r w:rsidRPr="002C7E9C">
              <w:rPr>
                <w:rFonts w:cstheme="minorHAnsi"/>
                <w:b/>
                <w:bCs/>
                <w:sz w:val="22"/>
                <w:szCs w:val="22"/>
              </w:rPr>
              <w:t>Antiseptische middelen in de literatuur</w:t>
            </w:r>
          </w:p>
          <w:p w14:paraId="5BFE37A3" w14:textId="34BFB88E" w:rsidR="002C7E9C" w:rsidRPr="002C7E9C" w:rsidRDefault="002C7E9C" w:rsidP="002C7E9C">
            <w:pPr>
              <w:rPr>
                <w:rFonts w:cstheme="minorHAnsi"/>
                <w:sz w:val="22"/>
                <w:szCs w:val="22"/>
              </w:rPr>
            </w:pPr>
            <w:r w:rsidRPr="002C7E9C">
              <w:rPr>
                <w:rFonts w:cstheme="minorHAnsi"/>
                <w:sz w:val="22"/>
                <w:szCs w:val="22"/>
              </w:rPr>
              <w:t xml:space="preserve">Hoewel chloorhexidine het meest gebruikte middel is, identificeert de literatuur een brede lijst van alternatieve antiseptische mondspoelmiddelen die worden ingezet bij </w:t>
            </w:r>
            <w:r w:rsidR="003B3D5C">
              <w:rPr>
                <w:rFonts w:cstheme="minorHAnsi"/>
                <w:sz w:val="22"/>
                <w:szCs w:val="22"/>
              </w:rPr>
              <w:t>IZ</w:t>
            </w:r>
            <w:r w:rsidRPr="002C7E9C">
              <w:rPr>
                <w:rFonts w:cstheme="minorHAnsi"/>
                <w:sz w:val="22"/>
                <w:szCs w:val="22"/>
              </w:rPr>
              <w:t>-patiënten. De door jou genoemde middelen worden als volgt beschreven:</w:t>
            </w:r>
          </w:p>
          <w:p w14:paraId="42A9420E" w14:textId="77777777" w:rsidR="002C7E9C" w:rsidRPr="002C7E9C" w:rsidRDefault="002C7E9C" w:rsidP="003B53FB">
            <w:pPr>
              <w:numPr>
                <w:ilvl w:val="0"/>
                <w:numId w:val="11"/>
              </w:numPr>
              <w:rPr>
                <w:rFonts w:cstheme="minorHAnsi"/>
                <w:sz w:val="22"/>
                <w:szCs w:val="22"/>
              </w:rPr>
            </w:pPr>
            <w:r w:rsidRPr="002C7E9C">
              <w:rPr>
                <w:rFonts w:cstheme="minorHAnsi"/>
                <w:b/>
                <w:bCs/>
                <w:sz w:val="22"/>
                <w:szCs w:val="22"/>
              </w:rPr>
              <w:t>Povidonjodium, thymol, en citroen met glycerine:</w:t>
            </w:r>
            <w:r w:rsidRPr="002C7E9C">
              <w:rPr>
                <w:rFonts w:cstheme="minorHAnsi"/>
                <w:sz w:val="22"/>
                <w:szCs w:val="22"/>
              </w:rPr>
              <w:t xml:space="preserve"> Deze stoffen worden in de bronnen specifiek genoemd als onderdeel van de diverse reeks mondspoelmiddelen die in verschillende studies zijn gerapporteerd voor gebruik in intensive care units.</w:t>
            </w:r>
          </w:p>
          <w:p w14:paraId="7257E4C1" w14:textId="77777777" w:rsidR="002C7E9C" w:rsidRPr="002C7E9C" w:rsidRDefault="002C7E9C" w:rsidP="003B53FB">
            <w:pPr>
              <w:numPr>
                <w:ilvl w:val="0"/>
                <w:numId w:val="11"/>
              </w:numPr>
              <w:rPr>
                <w:rFonts w:cstheme="minorHAnsi"/>
                <w:sz w:val="22"/>
                <w:szCs w:val="22"/>
              </w:rPr>
            </w:pPr>
            <w:r w:rsidRPr="002C7E9C">
              <w:rPr>
                <w:rFonts w:cstheme="minorHAnsi"/>
                <w:b/>
                <w:bCs/>
                <w:sz w:val="22"/>
                <w:szCs w:val="22"/>
              </w:rPr>
              <w:t>Andere genoemde middelen:</w:t>
            </w:r>
            <w:r w:rsidRPr="002C7E9C">
              <w:rPr>
                <w:rFonts w:cstheme="minorHAnsi"/>
                <w:sz w:val="22"/>
                <w:szCs w:val="22"/>
              </w:rPr>
              <w:t xml:space="preserve"> Naast deze drie worden ook natriumbicarbonaat, waterstofperoxide, natriumchloride (fysiologisch zout) en zelfs groene thee in de literatuur beschreven als agentia voor mondzorg.</w:t>
            </w:r>
          </w:p>
          <w:p w14:paraId="30EFBFDE" w14:textId="77777777" w:rsidR="002C7E9C" w:rsidRDefault="002C7E9C" w:rsidP="003B53FB">
            <w:pPr>
              <w:numPr>
                <w:ilvl w:val="0"/>
                <w:numId w:val="11"/>
              </w:numPr>
              <w:rPr>
                <w:rFonts w:cstheme="minorHAnsi"/>
                <w:sz w:val="22"/>
                <w:szCs w:val="22"/>
              </w:rPr>
            </w:pPr>
            <w:r w:rsidRPr="002C7E9C">
              <w:rPr>
                <w:rFonts w:cstheme="minorHAnsi"/>
                <w:b/>
                <w:bCs/>
                <w:sz w:val="22"/>
                <w:szCs w:val="22"/>
              </w:rPr>
              <w:t>Context:</w:t>
            </w:r>
            <w:r w:rsidRPr="002C7E9C">
              <w:rPr>
                <w:rFonts w:cstheme="minorHAnsi"/>
                <w:sz w:val="22"/>
                <w:szCs w:val="22"/>
              </w:rPr>
              <w:t xml:space="preserve"> Deze middelen worden vaak toegepast in ziekenhuiseenheden die </w:t>
            </w:r>
            <w:r w:rsidRPr="002C7E9C">
              <w:rPr>
                <w:rFonts w:cstheme="minorHAnsi"/>
                <w:b/>
                <w:bCs/>
                <w:sz w:val="22"/>
                <w:szCs w:val="22"/>
              </w:rPr>
              <w:t>vereenvoudigde protocollen</w:t>
            </w:r>
            <w:r w:rsidRPr="002C7E9C">
              <w:rPr>
                <w:rFonts w:cstheme="minorHAnsi"/>
                <w:sz w:val="22"/>
                <w:szCs w:val="22"/>
              </w:rPr>
              <w:t xml:space="preserve"> hanteren die gemakkelijk te repliceren zijn.</w:t>
            </w:r>
          </w:p>
          <w:p w14:paraId="68840DAC" w14:textId="77777777" w:rsidR="002C7E9C" w:rsidRPr="002C7E9C" w:rsidRDefault="002C7E9C" w:rsidP="002C7E9C">
            <w:pPr>
              <w:rPr>
                <w:rFonts w:cstheme="minorHAnsi"/>
                <w:sz w:val="22"/>
                <w:szCs w:val="22"/>
              </w:rPr>
            </w:pPr>
          </w:p>
          <w:p w14:paraId="78A075F2" w14:textId="77777777" w:rsidR="002C7E9C" w:rsidRPr="002C7E9C" w:rsidRDefault="002C7E9C" w:rsidP="002C7E9C">
            <w:pPr>
              <w:rPr>
                <w:rFonts w:cstheme="minorHAnsi"/>
                <w:sz w:val="22"/>
                <w:szCs w:val="22"/>
              </w:rPr>
            </w:pPr>
            <w:r w:rsidRPr="002C7E9C">
              <w:rPr>
                <w:rFonts w:cstheme="minorHAnsi"/>
                <w:b/>
                <w:bCs/>
                <w:sz w:val="22"/>
                <w:szCs w:val="22"/>
              </w:rPr>
              <w:t>Antimicrobiële Fotodynamische Therapie (aPDT)</w:t>
            </w:r>
          </w:p>
          <w:p w14:paraId="3ED9BE00" w14:textId="77777777" w:rsidR="002C7E9C" w:rsidRPr="002C7E9C" w:rsidRDefault="002C7E9C" w:rsidP="002C7E9C">
            <w:pPr>
              <w:rPr>
                <w:rFonts w:cstheme="minorHAnsi"/>
                <w:sz w:val="22"/>
                <w:szCs w:val="22"/>
              </w:rPr>
            </w:pPr>
            <w:r w:rsidRPr="002C7E9C">
              <w:rPr>
                <w:rFonts w:cstheme="minorHAnsi"/>
                <w:sz w:val="22"/>
                <w:szCs w:val="22"/>
              </w:rPr>
              <w:t>De bronnen beschrijven aPDT als een geavanceerde technologische interventie die een belangrijke aanvulling vormt op de standaard mondhygiëne. De werking en voordelen zijn als volgt:</w:t>
            </w:r>
          </w:p>
          <w:p w14:paraId="425ACDDB" w14:textId="77777777" w:rsidR="002C7E9C" w:rsidRPr="002C7E9C" w:rsidRDefault="002C7E9C" w:rsidP="003B53FB">
            <w:pPr>
              <w:numPr>
                <w:ilvl w:val="0"/>
                <w:numId w:val="12"/>
              </w:numPr>
              <w:rPr>
                <w:rFonts w:cstheme="minorHAnsi"/>
                <w:sz w:val="22"/>
                <w:szCs w:val="22"/>
              </w:rPr>
            </w:pPr>
            <w:r w:rsidRPr="002C7E9C">
              <w:rPr>
                <w:rFonts w:cstheme="minorHAnsi"/>
                <w:b/>
                <w:bCs/>
                <w:sz w:val="22"/>
                <w:szCs w:val="22"/>
              </w:rPr>
              <w:lastRenderedPageBreak/>
              <w:t>Werkingsmechanisme:</w:t>
            </w:r>
            <w:r w:rsidRPr="002C7E9C">
              <w:rPr>
                <w:rFonts w:cstheme="minorHAnsi"/>
                <w:sz w:val="22"/>
                <w:szCs w:val="22"/>
              </w:rPr>
              <w:t xml:space="preserve"> aPDT deactiveert micro-organismen door de combinatie van een </w:t>
            </w:r>
            <w:r w:rsidRPr="002C7E9C">
              <w:rPr>
                <w:rFonts w:cstheme="minorHAnsi"/>
                <w:b/>
                <w:bCs/>
                <w:sz w:val="22"/>
                <w:szCs w:val="22"/>
              </w:rPr>
              <w:t>fotosensibiliserend middel</w:t>
            </w:r>
            <w:r w:rsidRPr="002C7E9C">
              <w:rPr>
                <w:rFonts w:cstheme="minorHAnsi"/>
                <w:sz w:val="22"/>
                <w:szCs w:val="22"/>
              </w:rPr>
              <w:t xml:space="preserve"> (zoals methyleenblauw), een </w:t>
            </w:r>
            <w:r w:rsidRPr="002C7E9C">
              <w:rPr>
                <w:rFonts w:cstheme="minorHAnsi"/>
                <w:b/>
                <w:bCs/>
                <w:sz w:val="22"/>
                <w:szCs w:val="22"/>
              </w:rPr>
              <w:t>lichtbron (LED)</w:t>
            </w:r>
            <w:r w:rsidRPr="002C7E9C">
              <w:rPr>
                <w:rFonts w:cstheme="minorHAnsi"/>
                <w:sz w:val="22"/>
                <w:szCs w:val="22"/>
              </w:rPr>
              <w:t xml:space="preserve"> en de aanwezigheid van </w:t>
            </w:r>
            <w:r w:rsidRPr="002C7E9C">
              <w:rPr>
                <w:rFonts w:cstheme="minorHAnsi"/>
                <w:b/>
                <w:bCs/>
                <w:sz w:val="22"/>
                <w:szCs w:val="22"/>
              </w:rPr>
              <w:t>zuurstof</w:t>
            </w:r>
            <w:r w:rsidRPr="002C7E9C">
              <w:rPr>
                <w:rFonts w:cstheme="minorHAnsi"/>
                <w:sz w:val="22"/>
                <w:szCs w:val="22"/>
              </w:rPr>
              <w:t>.</w:t>
            </w:r>
          </w:p>
          <w:p w14:paraId="30982BD1" w14:textId="77777777" w:rsidR="002C7E9C" w:rsidRPr="002C7E9C" w:rsidRDefault="002C7E9C" w:rsidP="003B53FB">
            <w:pPr>
              <w:numPr>
                <w:ilvl w:val="0"/>
                <w:numId w:val="12"/>
              </w:numPr>
              <w:rPr>
                <w:rFonts w:cstheme="minorHAnsi"/>
                <w:sz w:val="22"/>
                <w:szCs w:val="22"/>
              </w:rPr>
            </w:pPr>
            <w:r w:rsidRPr="002C7E9C">
              <w:rPr>
                <w:rFonts w:cstheme="minorHAnsi"/>
                <w:b/>
                <w:bCs/>
                <w:sz w:val="22"/>
                <w:szCs w:val="22"/>
              </w:rPr>
              <w:t>Effectiviteit bij resistentie:</w:t>
            </w:r>
            <w:r w:rsidRPr="002C7E9C">
              <w:rPr>
                <w:rFonts w:cstheme="minorHAnsi"/>
                <w:sz w:val="22"/>
                <w:szCs w:val="22"/>
              </w:rPr>
              <w:t xml:space="preserve"> Een groot voordeel van aPDT is dat de werking </w:t>
            </w:r>
            <w:r w:rsidRPr="002C7E9C">
              <w:rPr>
                <w:rFonts w:cstheme="minorHAnsi"/>
                <w:b/>
                <w:bCs/>
                <w:sz w:val="22"/>
                <w:szCs w:val="22"/>
              </w:rPr>
              <w:t>onafhankelijk is van de resistentie van het micro-organisme</w:t>
            </w:r>
            <w:r w:rsidRPr="002C7E9C">
              <w:rPr>
                <w:rFonts w:cstheme="minorHAnsi"/>
                <w:sz w:val="22"/>
                <w:szCs w:val="22"/>
              </w:rPr>
              <w:t>. Dit maakt het een veelbelovende techniek om pathogenen aan te pakken die resistent zijn geworden tegen traditionele antimicrobiële middelen.</w:t>
            </w:r>
          </w:p>
          <w:p w14:paraId="58D5C1EC" w14:textId="77777777" w:rsidR="002C7E9C" w:rsidRPr="002C7E9C" w:rsidRDefault="002C7E9C" w:rsidP="003B53FB">
            <w:pPr>
              <w:numPr>
                <w:ilvl w:val="0"/>
                <w:numId w:val="12"/>
              </w:numPr>
              <w:rPr>
                <w:rFonts w:cstheme="minorHAnsi"/>
                <w:sz w:val="22"/>
                <w:szCs w:val="22"/>
              </w:rPr>
            </w:pPr>
            <w:r w:rsidRPr="002C7E9C">
              <w:rPr>
                <w:rFonts w:cstheme="minorHAnsi"/>
                <w:b/>
                <w:bCs/>
                <w:sz w:val="22"/>
                <w:szCs w:val="22"/>
              </w:rPr>
              <w:t>Minimaal invasief en veilig:</w:t>
            </w:r>
            <w:r w:rsidRPr="002C7E9C">
              <w:rPr>
                <w:rFonts w:cstheme="minorHAnsi"/>
                <w:sz w:val="22"/>
                <w:szCs w:val="22"/>
              </w:rPr>
              <w:t xml:space="preserve"> De techniek wordt gekenmerkt als </w:t>
            </w:r>
            <w:r w:rsidRPr="002C7E9C">
              <w:rPr>
                <w:rFonts w:cstheme="minorHAnsi"/>
                <w:b/>
                <w:bCs/>
                <w:sz w:val="22"/>
                <w:szCs w:val="22"/>
              </w:rPr>
              <w:t>minimaal invasief</w:t>
            </w:r>
            <w:r w:rsidRPr="002C7E9C">
              <w:rPr>
                <w:rFonts w:cstheme="minorHAnsi"/>
                <w:sz w:val="22"/>
                <w:szCs w:val="22"/>
              </w:rPr>
              <w:t xml:space="preserve"> en heeft </w:t>
            </w:r>
            <w:r w:rsidRPr="002C7E9C">
              <w:rPr>
                <w:rFonts w:cstheme="minorHAnsi"/>
                <w:b/>
                <w:bCs/>
                <w:sz w:val="22"/>
                <w:szCs w:val="22"/>
              </w:rPr>
              <w:t>geen bijwerkingen voor de gastheer</w:t>
            </w:r>
            <w:r w:rsidRPr="002C7E9C">
              <w:rPr>
                <w:rFonts w:cstheme="minorHAnsi"/>
                <w:sz w:val="22"/>
                <w:szCs w:val="22"/>
              </w:rPr>
              <w:t xml:space="preserve"> (de patiënt). Daarnaast heeft het een laag mutageen potentieel voor de blootgestelde cellen.</w:t>
            </w:r>
          </w:p>
          <w:p w14:paraId="5B3F87C3" w14:textId="25DD077C" w:rsidR="002C7E9C" w:rsidRPr="002C7E9C" w:rsidRDefault="002C7E9C" w:rsidP="003B53FB">
            <w:pPr>
              <w:numPr>
                <w:ilvl w:val="0"/>
                <w:numId w:val="12"/>
              </w:numPr>
              <w:rPr>
                <w:rFonts w:cstheme="minorHAnsi"/>
                <w:sz w:val="22"/>
                <w:szCs w:val="22"/>
              </w:rPr>
            </w:pPr>
            <w:r w:rsidRPr="002C7E9C">
              <w:rPr>
                <w:rFonts w:cstheme="minorHAnsi"/>
                <w:b/>
                <w:bCs/>
                <w:sz w:val="22"/>
                <w:szCs w:val="22"/>
              </w:rPr>
              <w:t>Brede inzetbaarheid:</w:t>
            </w:r>
            <w:r w:rsidRPr="002C7E9C">
              <w:rPr>
                <w:rFonts w:cstheme="minorHAnsi"/>
                <w:sz w:val="22"/>
                <w:szCs w:val="22"/>
              </w:rPr>
              <w:t xml:space="preserve"> Vanwege het brede spectrum van actie en de economische haalbaarheid wordt het beschreven als een interessante methode voor infectiebeheersing in de mondholte van kwetsbare patiënten.</w:t>
            </w:r>
          </w:p>
          <w:p w14:paraId="7D7F042E" w14:textId="77777777" w:rsidR="002C7E9C" w:rsidRPr="00F805F3" w:rsidRDefault="002C7E9C" w:rsidP="00F805F3">
            <w:pPr>
              <w:rPr>
                <w:rFonts w:cstheme="minorHAnsi"/>
                <w:sz w:val="22"/>
                <w:szCs w:val="22"/>
              </w:rPr>
            </w:pPr>
          </w:p>
          <w:p w14:paraId="543A454E" w14:textId="77777777" w:rsidR="00F805F3" w:rsidRPr="00F805F3" w:rsidRDefault="00F805F3" w:rsidP="00F805F3">
            <w:pPr>
              <w:rPr>
                <w:rFonts w:cstheme="minorHAnsi"/>
                <w:sz w:val="22"/>
                <w:szCs w:val="22"/>
              </w:rPr>
            </w:pPr>
            <w:r w:rsidRPr="00F805F3">
              <w:rPr>
                <w:rFonts w:cstheme="minorHAnsi"/>
                <w:b/>
                <w:bCs/>
                <w:sz w:val="22"/>
                <w:szCs w:val="22"/>
              </w:rPr>
              <w:t>Observaties en Beoordeling</w:t>
            </w:r>
          </w:p>
          <w:p w14:paraId="5A81916F" w14:textId="77777777" w:rsidR="00F805F3" w:rsidRPr="00F805F3" w:rsidRDefault="00F805F3" w:rsidP="00F805F3">
            <w:pPr>
              <w:rPr>
                <w:rFonts w:cstheme="minorHAnsi"/>
                <w:sz w:val="22"/>
                <w:szCs w:val="22"/>
              </w:rPr>
            </w:pPr>
            <w:r w:rsidRPr="00F805F3">
              <w:rPr>
                <w:rFonts w:cstheme="minorHAnsi"/>
                <w:sz w:val="22"/>
                <w:szCs w:val="22"/>
              </w:rPr>
              <w:t>Naast de actieve interventies benadrukken de bronnen het belang van klinische observatie:</w:t>
            </w:r>
          </w:p>
          <w:p w14:paraId="37B52FD5" w14:textId="67761B5A" w:rsidR="00F805F3" w:rsidRPr="00F805F3" w:rsidRDefault="00F805F3" w:rsidP="00F805F3">
            <w:pPr>
              <w:rPr>
                <w:rFonts w:cstheme="minorHAnsi"/>
                <w:sz w:val="22"/>
                <w:szCs w:val="22"/>
              </w:rPr>
            </w:pPr>
            <w:r w:rsidRPr="00F805F3">
              <w:rPr>
                <w:rFonts w:cstheme="minorHAnsi"/>
                <w:sz w:val="22"/>
                <w:szCs w:val="22"/>
              </w:rPr>
              <w:t xml:space="preserve">• Beoordeling van de mondstatus: Er is een sterke behoefte aan richtlijnen om de mondgezondheid van </w:t>
            </w:r>
            <w:r w:rsidR="003B3D5C">
              <w:rPr>
                <w:rFonts w:cstheme="minorHAnsi"/>
                <w:sz w:val="22"/>
                <w:szCs w:val="22"/>
              </w:rPr>
              <w:t>IZ</w:t>
            </w:r>
            <w:r w:rsidRPr="00F805F3">
              <w:rPr>
                <w:rFonts w:cstheme="minorHAnsi"/>
                <w:sz w:val="22"/>
                <w:szCs w:val="22"/>
              </w:rPr>
              <w:t>-patiënten systematisch te beoordelen, waaronder de conditie van het mondslijmvlies en de mate van plaquevorming.</w:t>
            </w:r>
          </w:p>
          <w:p w14:paraId="3CF8D66C" w14:textId="77777777" w:rsidR="00F805F3" w:rsidRPr="00F805F3" w:rsidRDefault="00F805F3" w:rsidP="00F805F3">
            <w:pPr>
              <w:rPr>
                <w:rFonts w:cstheme="minorHAnsi"/>
                <w:sz w:val="22"/>
                <w:szCs w:val="22"/>
              </w:rPr>
            </w:pPr>
            <w:r w:rsidRPr="00F805F3">
              <w:rPr>
                <w:rFonts w:cstheme="minorHAnsi"/>
                <w:sz w:val="22"/>
                <w:szCs w:val="22"/>
              </w:rPr>
              <w:t>• Signaleren van complicaties: Zorgverleners observeren factoren zoals hyposalivatie (verminderde speekselvloed), droge lippen en de aanwezigheid van infectieuze haarden die kunnen leiden tot systemische aandoeningen of ziekenhuispneumonie.</w:t>
            </w:r>
          </w:p>
          <w:p w14:paraId="3146B11F" w14:textId="77777777" w:rsidR="00F805F3" w:rsidRPr="00F805F3" w:rsidRDefault="00F805F3" w:rsidP="00F805F3">
            <w:pPr>
              <w:rPr>
                <w:rFonts w:cstheme="minorHAnsi"/>
                <w:sz w:val="22"/>
                <w:szCs w:val="22"/>
              </w:rPr>
            </w:pPr>
            <w:r w:rsidRPr="00F805F3">
              <w:rPr>
                <w:rFonts w:cstheme="minorHAnsi"/>
                <w:sz w:val="22"/>
                <w:szCs w:val="22"/>
              </w:rPr>
              <w:lastRenderedPageBreak/>
              <w:t>• Belemmeringen voor zorg: Er wordt geobserveerd dat de aanwezigheid van een beademingsbuis en verminderde tongbeweging de uitvoering van standaard mondhygiëne bemoeilijken.</w:t>
            </w:r>
          </w:p>
          <w:p w14:paraId="0005BB79" w14:textId="638B9FEE" w:rsidR="00F805F3" w:rsidRPr="00F805F3" w:rsidRDefault="00F805F3" w:rsidP="00F805F3">
            <w:pPr>
              <w:rPr>
                <w:rFonts w:cstheme="minorHAnsi"/>
                <w:sz w:val="22"/>
                <w:szCs w:val="22"/>
              </w:rPr>
            </w:pPr>
            <w:r w:rsidRPr="00F805F3">
              <w:rPr>
                <w:rFonts w:cstheme="minorHAnsi"/>
                <w:sz w:val="22"/>
                <w:szCs w:val="22"/>
              </w:rPr>
              <w:t xml:space="preserve">• Rol van professionals: De bronnen observeren dat mondzorg op de </w:t>
            </w:r>
            <w:r w:rsidR="003B3D5C">
              <w:rPr>
                <w:rFonts w:cstheme="minorHAnsi"/>
                <w:sz w:val="22"/>
                <w:szCs w:val="22"/>
              </w:rPr>
              <w:t>IZ</w:t>
            </w:r>
            <w:r w:rsidRPr="00F805F3">
              <w:rPr>
                <w:rFonts w:cstheme="minorHAnsi"/>
                <w:sz w:val="22"/>
                <w:szCs w:val="22"/>
              </w:rPr>
              <w:t xml:space="preserve"> momenteel vaak wordt uitgevoerd door verpleegkundigen die soms de specifieke training missen om complexe mondproblemen te diagnosticeren, terwijl de inzet van een multidisciplinair team inclusief tandheelkundigen tot betere resultaten leidt.</w:t>
            </w:r>
          </w:p>
          <w:p w14:paraId="411DAA1A" w14:textId="77777777" w:rsidR="0067126C" w:rsidRPr="008202F4" w:rsidRDefault="0067126C" w:rsidP="008202F4">
            <w:pPr>
              <w:rPr>
                <w:rFonts w:cstheme="minorHAnsi"/>
                <w:sz w:val="22"/>
                <w:szCs w:val="22"/>
              </w:rPr>
            </w:pPr>
          </w:p>
        </w:tc>
      </w:tr>
      <w:tr w:rsidR="0067126C" w:rsidRPr="008202F4" w14:paraId="04D486D5" w14:textId="77777777" w:rsidTr="00A70ED2">
        <w:trPr>
          <w:trHeight w:val="228"/>
        </w:trPr>
        <w:tc>
          <w:tcPr>
            <w:tcW w:w="3686" w:type="dxa"/>
            <w:tcBorders>
              <w:top w:val="single" w:sz="4" w:space="0" w:color="auto"/>
              <w:left w:val="single" w:sz="4" w:space="0" w:color="auto"/>
              <w:bottom w:val="single" w:sz="4" w:space="0" w:color="auto"/>
              <w:right w:val="single" w:sz="4" w:space="0" w:color="auto"/>
            </w:tcBorders>
          </w:tcPr>
          <w:p w14:paraId="4765356F" w14:textId="77777777" w:rsidR="0067126C" w:rsidRPr="008202F4" w:rsidRDefault="0067126C" w:rsidP="008202F4">
            <w:pPr>
              <w:rPr>
                <w:rFonts w:cstheme="minorHAnsi"/>
                <w:sz w:val="22"/>
                <w:szCs w:val="22"/>
              </w:rPr>
            </w:pPr>
            <w:r w:rsidRPr="008202F4">
              <w:rPr>
                <w:rFonts w:cstheme="minorHAnsi"/>
                <w:sz w:val="22"/>
                <w:szCs w:val="22"/>
              </w:rPr>
              <w:lastRenderedPageBreak/>
              <w:t>Is het artikel na jouw analyse kwaliteitsvol en opgenomen in de literatuurselectie?</w:t>
            </w:r>
          </w:p>
          <w:p w14:paraId="10BFCF00" w14:textId="77777777" w:rsidR="0067126C" w:rsidRPr="008202F4" w:rsidRDefault="0067126C"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2974E727" w14:textId="2E8259E9" w:rsidR="0067126C" w:rsidRPr="008202F4" w:rsidRDefault="00CF4B5A" w:rsidP="008202F4">
            <w:pPr>
              <w:rPr>
                <w:rFonts w:cstheme="minorHAnsi"/>
                <w:sz w:val="22"/>
                <w:szCs w:val="22"/>
              </w:rPr>
            </w:pPr>
            <w:r>
              <w:rPr>
                <w:rFonts w:cstheme="minorHAnsi"/>
                <w:sz w:val="22"/>
                <w:szCs w:val="22"/>
              </w:rPr>
              <w:t>ja</w:t>
            </w:r>
          </w:p>
        </w:tc>
      </w:tr>
      <w:tr w:rsidR="0067126C" w:rsidRPr="008202F4" w14:paraId="445B461C" w14:textId="77777777" w:rsidTr="00A70ED2">
        <w:trPr>
          <w:trHeight w:val="228"/>
        </w:trPr>
        <w:tc>
          <w:tcPr>
            <w:tcW w:w="3686" w:type="dxa"/>
            <w:tcBorders>
              <w:top w:val="single" w:sz="4" w:space="0" w:color="auto"/>
              <w:left w:val="single" w:sz="4" w:space="0" w:color="auto"/>
              <w:bottom w:val="single" w:sz="4" w:space="0" w:color="auto"/>
              <w:right w:val="single" w:sz="4" w:space="0" w:color="auto"/>
            </w:tcBorders>
            <w:hideMark/>
          </w:tcPr>
          <w:p w14:paraId="68454DAD" w14:textId="77777777" w:rsidR="0067126C" w:rsidRPr="008202F4" w:rsidRDefault="0067126C" w:rsidP="008202F4">
            <w:pPr>
              <w:rPr>
                <w:rFonts w:cstheme="minorHAnsi"/>
                <w:sz w:val="22"/>
                <w:szCs w:val="22"/>
              </w:rPr>
            </w:pPr>
            <w:r w:rsidRPr="008202F4">
              <w:rPr>
                <w:rFonts w:cstheme="minorHAnsi"/>
                <w:sz w:val="22"/>
                <w:szCs w:val="22"/>
              </w:rPr>
              <w:t>Wat zijn de resultaten van de bron?</w:t>
            </w:r>
          </w:p>
          <w:p w14:paraId="45C1DDCF" w14:textId="77777777" w:rsidR="0067126C" w:rsidRPr="008202F4" w:rsidRDefault="0067126C" w:rsidP="008202F4">
            <w:pPr>
              <w:rPr>
                <w:rFonts w:cstheme="minorHAnsi"/>
                <w:sz w:val="22"/>
                <w:szCs w:val="22"/>
              </w:rPr>
            </w:pPr>
            <w:r w:rsidRPr="008202F4">
              <w:rPr>
                <w:rFonts w:cstheme="minorHAnsi"/>
                <w:sz w:val="22"/>
                <w:szCs w:val="22"/>
              </w:rPr>
              <w:t xml:space="preserve"> </w:t>
            </w:r>
          </w:p>
        </w:tc>
        <w:tc>
          <w:tcPr>
            <w:tcW w:w="5528" w:type="dxa"/>
            <w:tcBorders>
              <w:top w:val="single" w:sz="4" w:space="0" w:color="auto"/>
              <w:left w:val="single" w:sz="4" w:space="0" w:color="auto"/>
              <w:bottom w:val="single" w:sz="4" w:space="0" w:color="auto"/>
              <w:right w:val="single" w:sz="4" w:space="0" w:color="auto"/>
            </w:tcBorders>
          </w:tcPr>
          <w:p w14:paraId="1970F338" w14:textId="77777777" w:rsidR="000953C0" w:rsidRPr="000953C0" w:rsidRDefault="000953C0" w:rsidP="000953C0">
            <w:pPr>
              <w:rPr>
                <w:rFonts w:cstheme="minorHAnsi"/>
                <w:sz w:val="22"/>
                <w:szCs w:val="22"/>
              </w:rPr>
            </w:pPr>
            <w:r w:rsidRPr="000953C0">
              <w:rPr>
                <w:rFonts w:cstheme="minorHAnsi"/>
                <w:b/>
                <w:bCs/>
                <w:sz w:val="22"/>
                <w:szCs w:val="22"/>
              </w:rPr>
              <w:t>Resultaten van het onderzoek</w:t>
            </w:r>
          </w:p>
          <w:p w14:paraId="1D2F74ED" w14:textId="494FB1FE" w:rsidR="000953C0" w:rsidRPr="000953C0" w:rsidRDefault="000953C0" w:rsidP="000953C0">
            <w:pPr>
              <w:rPr>
                <w:rFonts w:cstheme="minorHAnsi"/>
                <w:sz w:val="22"/>
                <w:szCs w:val="22"/>
              </w:rPr>
            </w:pPr>
            <w:r w:rsidRPr="000953C0">
              <w:rPr>
                <w:rFonts w:cstheme="minorHAnsi"/>
                <w:sz w:val="22"/>
                <w:szCs w:val="22"/>
              </w:rPr>
              <w:t>De onderzoekers startten hun zoektocht met 2671 artikelen, waaruit na een streng selectieproces acht studies (literatuuroverzichten en klinische trials) overbleven voor kwalitatieve analyse. De belangrijkste bevindingen uit deze studies zijn:</w:t>
            </w:r>
          </w:p>
          <w:p w14:paraId="40A569CF" w14:textId="3232C7DC" w:rsidR="000953C0" w:rsidRPr="000953C0" w:rsidRDefault="000953C0" w:rsidP="000953C0">
            <w:pPr>
              <w:rPr>
                <w:rFonts w:cstheme="minorHAnsi"/>
                <w:sz w:val="22"/>
                <w:szCs w:val="22"/>
              </w:rPr>
            </w:pPr>
            <w:r w:rsidRPr="000953C0">
              <w:rPr>
                <w:rFonts w:cstheme="minorHAnsi"/>
                <w:sz w:val="22"/>
                <w:szCs w:val="22"/>
              </w:rPr>
              <w:t xml:space="preserve">• Kerninterventies: De meest voorkomende en effectieve methoden voor mondzorg op de </w:t>
            </w:r>
            <w:r w:rsidR="003B3D5C">
              <w:rPr>
                <w:rFonts w:cstheme="minorHAnsi"/>
                <w:sz w:val="22"/>
                <w:szCs w:val="22"/>
              </w:rPr>
              <w:t>IZ</w:t>
            </w:r>
            <w:r w:rsidRPr="000953C0">
              <w:rPr>
                <w:rFonts w:cstheme="minorHAnsi"/>
                <w:sz w:val="22"/>
                <w:szCs w:val="22"/>
              </w:rPr>
              <w:t xml:space="preserve"> zijn de inzet van een zachte tandenborstel, het gebruik van 0,12% chloorhexidine en het bevochtigen van de lippen met balsem of vaseline.</w:t>
            </w:r>
          </w:p>
          <w:p w14:paraId="24D90F81" w14:textId="77777777" w:rsidR="000953C0" w:rsidRPr="000953C0" w:rsidRDefault="000953C0" w:rsidP="000953C0">
            <w:pPr>
              <w:rPr>
                <w:rFonts w:cstheme="minorHAnsi"/>
                <w:sz w:val="22"/>
                <w:szCs w:val="22"/>
              </w:rPr>
            </w:pPr>
            <w:r w:rsidRPr="000953C0">
              <w:rPr>
                <w:rFonts w:cstheme="minorHAnsi"/>
                <w:sz w:val="22"/>
                <w:szCs w:val="22"/>
              </w:rPr>
              <w:t>• Frequentie van zorg: De frequentie van de mondverzorging varieert in de literatuur van 1 tot 4 keer per dag. Voor patiënten die niet mechanisch beademd worden, wordt een frequentie van twee tot drie keer per dag geadviseerd; voor beademde patiënten is dit twee tot vier keer per dag om dentaal biofilm effectief te beheersen.</w:t>
            </w:r>
          </w:p>
          <w:p w14:paraId="36349185" w14:textId="20F7E7E8" w:rsidR="000953C0" w:rsidRPr="000953C0" w:rsidRDefault="000953C0" w:rsidP="000953C0">
            <w:pPr>
              <w:rPr>
                <w:rFonts w:cstheme="minorHAnsi"/>
                <w:sz w:val="22"/>
                <w:szCs w:val="22"/>
              </w:rPr>
            </w:pPr>
            <w:r w:rsidRPr="000953C0">
              <w:rPr>
                <w:rFonts w:cstheme="minorHAnsi"/>
                <w:sz w:val="22"/>
                <w:szCs w:val="22"/>
              </w:rPr>
              <w:t xml:space="preserve">• Technologische innovaties: Naast traditionele methoden beschrijven recente studies geavanceerde technieken zoals antimicrobiële fotodynamische therapie (aPDT) om </w:t>
            </w:r>
            <w:r w:rsidRPr="000953C0">
              <w:rPr>
                <w:rFonts w:cstheme="minorHAnsi"/>
                <w:sz w:val="22"/>
                <w:szCs w:val="22"/>
              </w:rPr>
              <w:lastRenderedPageBreak/>
              <w:t>resistente ziekteverwekkers aan te pakken, en het gebruik van specifieke apparatuur (zoals 'VAPCare') voor de afzuiging van secreet</w:t>
            </w:r>
            <w:r w:rsidR="0019688D">
              <w:rPr>
                <w:rFonts w:cstheme="minorHAnsi"/>
                <w:sz w:val="22"/>
                <w:szCs w:val="22"/>
              </w:rPr>
              <w:t>.</w:t>
            </w:r>
          </w:p>
          <w:p w14:paraId="19BF6400" w14:textId="3414270E" w:rsidR="000953C0" w:rsidRPr="000953C0" w:rsidRDefault="000953C0" w:rsidP="000953C0">
            <w:pPr>
              <w:rPr>
                <w:rFonts w:cstheme="minorHAnsi"/>
                <w:sz w:val="22"/>
                <w:szCs w:val="22"/>
              </w:rPr>
            </w:pPr>
            <w:r w:rsidRPr="000953C0">
              <w:rPr>
                <w:rFonts w:cstheme="minorHAnsi"/>
                <w:sz w:val="22"/>
                <w:szCs w:val="22"/>
              </w:rPr>
              <w:t>• Beperkingen in de data: Vanwege de grote onderlinge verschillen (heterogeniteit) in methoden en resultaten tussen de studies, was het niet mogelijk om een statistische meta-analyse uit te voeren</w:t>
            </w:r>
          </w:p>
          <w:p w14:paraId="3967209F" w14:textId="77777777" w:rsidR="0067126C" w:rsidRPr="008202F4" w:rsidRDefault="0067126C" w:rsidP="000953C0">
            <w:pPr>
              <w:rPr>
                <w:rFonts w:cstheme="minorHAnsi"/>
                <w:sz w:val="22"/>
                <w:szCs w:val="22"/>
              </w:rPr>
            </w:pPr>
          </w:p>
        </w:tc>
      </w:tr>
      <w:tr w:rsidR="0067126C" w:rsidRPr="008202F4" w14:paraId="04865E66" w14:textId="77777777" w:rsidTr="00A70ED2">
        <w:tc>
          <w:tcPr>
            <w:tcW w:w="3686" w:type="dxa"/>
            <w:tcBorders>
              <w:top w:val="single" w:sz="4" w:space="0" w:color="auto"/>
              <w:left w:val="single" w:sz="4" w:space="0" w:color="auto"/>
              <w:bottom w:val="single" w:sz="4" w:space="0" w:color="auto"/>
              <w:right w:val="single" w:sz="4" w:space="0" w:color="auto"/>
            </w:tcBorders>
            <w:hideMark/>
          </w:tcPr>
          <w:p w14:paraId="7C9D6B8C" w14:textId="77777777" w:rsidR="0067126C" w:rsidRPr="008202F4" w:rsidRDefault="0067126C" w:rsidP="008202F4">
            <w:pPr>
              <w:rPr>
                <w:rFonts w:cstheme="minorHAnsi"/>
                <w:sz w:val="22"/>
                <w:szCs w:val="22"/>
              </w:rPr>
            </w:pPr>
            <w:r w:rsidRPr="008202F4">
              <w:rPr>
                <w:rFonts w:cstheme="minorHAnsi"/>
                <w:sz w:val="22"/>
                <w:szCs w:val="22"/>
              </w:rPr>
              <w:lastRenderedPageBreak/>
              <w:t>Wat is de conclusie van de bron?</w:t>
            </w:r>
          </w:p>
          <w:p w14:paraId="3E33CFB9" w14:textId="77777777" w:rsidR="0067126C" w:rsidRPr="008202F4" w:rsidRDefault="0067126C" w:rsidP="008202F4">
            <w:pPr>
              <w:rPr>
                <w:rFonts w:cstheme="minorHAnsi"/>
                <w:sz w:val="22"/>
                <w:szCs w:val="22"/>
              </w:rPr>
            </w:pPr>
            <w:r w:rsidRPr="008202F4">
              <w:rPr>
                <w:rFonts w:cstheme="minorHAnsi"/>
                <w:sz w:val="22"/>
                <w:szCs w:val="22"/>
              </w:rPr>
              <w:t xml:space="preserve"> </w:t>
            </w:r>
          </w:p>
        </w:tc>
        <w:tc>
          <w:tcPr>
            <w:tcW w:w="5528" w:type="dxa"/>
            <w:tcBorders>
              <w:top w:val="single" w:sz="4" w:space="0" w:color="auto"/>
              <w:left w:val="single" w:sz="4" w:space="0" w:color="auto"/>
              <w:bottom w:val="single" w:sz="4" w:space="0" w:color="auto"/>
              <w:right w:val="single" w:sz="4" w:space="0" w:color="auto"/>
            </w:tcBorders>
          </w:tcPr>
          <w:p w14:paraId="212CFCA2" w14:textId="77777777" w:rsidR="000953C0" w:rsidRPr="000953C0" w:rsidRDefault="000953C0" w:rsidP="000953C0">
            <w:pPr>
              <w:rPr>
                <w:rFonts w:cstheme="minorHAnsi"/>
                <w:sz w:val="22"/>
                <w:szCs w:val="22"/>
              </w:rPr>
            </w:pPr>
            <w:r w:rsidRPr="000953C0">
              <w:rPr>
                <w:rFonts w:cstheme="minorHAnsi"/>
                <w:b/>
                <w:bCs/>
                <w:sz w:val="22"/>
                <w:szCs w:val="22"/>
              </w:rPr>
              <w:t>Conclusie</w:t>
            </w:r>
          </w:p>
          <w:p w14:paraId="55E49550" w14:textId="52572376" w:rsidR="000953C0" w:rsidRPr="000953C0" w:rsidRDefault="000953C0" w:rsidP="000953C0">
            <w:pPr>
              <w:rPr>
                <w:rFonts w:cstheme="minorHAnsi"/>
                <w:sz w:val="22"/>
                <w:szCs w:val="22"/>
              </w:rPr>
            </w:pPr>
            <w:r w:rsidRPr="000953C0">
              <w:rPr>
                <w:rFonts w:cstheme="minorHAnsi"/>
                <w:sz w:val="22"/>
                <w:szCs w:val="22"/>
              </w:rPr>
              <w:t xml:space="preserve">De auteurs concluderen dat het reinigen met een zachte tandenborstel, het gebruik van chloorhexidine en lipbevochtiging de gouden standaard vormen voor de mondzorg bij </w:t>
            </w:r>
            <w:r w:rsidR="003B3D5C">
              <w:rPr>
                <w:rFonts w:cstheme="minorHAnsi"/>
                <w:sz w:val="22"/>
                <w:szCs w:val="22"/>
              </w:rPr>
              <w:t>IZ</w:t>
            </w:r>
            <w:r w:rsidRPr="000953C0">
              <w:rPr>
                <w:rFonts w:cstheme="minorHAnsi"/>
                <w:sz w:val="22"/>
                <w:szCs w:val="22"/>
              </w:rPr>
              <w:t>-patiënten</w:t>
            </w:r>
            <w:r w:rsidR="0019688D">
              <w:rPr>
                <w:rFonts w:cstheme="minorHAnsi"/>
                <w:sz w:val="22"/>
                <w:szCs w:val="22"/>
              </w:rPr>
              <w:t>.</w:t>
            </w:r>
            <w:r w:rsidRPr="000953C0">
              <w:rPr>
                <w:rFonts w:cstheme="minorHAnsi"/>
                <w:sz w:val="22"/>
                <w:szCs w:val="22"/>
              </w:rPr>
              <w:t xml:space="preserve"> Het implementeren van deze specifieke praktijken in gestandaardiseerde protocollen is een cruciaal instrument om het risico op de verergering van systemische aandoeningen te verkleinen en de algemene gezondheid van de patiënt te verbeteren,.</w:t>
            </w:r>
          </w:p>
          <w:p w14:paraId="3D40FC53" w14:textId="35A11285" w:rsidR="000953C0" w:rsidRPr="000953C0" w:rsidRDefault="000953C0" w:rsidP="000953C0">
            <w:pPr>
              <w:rPr>
                <w:rFonts w:cstheme="minorHAnsi"/>
                <w:sz w:val="22"/>
                <w:szCs w:val="22"/>
              </w:rPr>
            </w:pPr>
            <w:r w:rsidRPr="000953C0">
              <w:rPr>
                <w:rFonts w:cstheme="minorHAnsi"/>
                <w:sz w:val="22"/>
                <w:szCs w:val="22"/>
              </w:rPr>
              <w:t xml:space="preserve">Daarnaast wordt geconcludeerd dat de integratie van tandheelkundige professionals in een multidisciplinair </w:t>
            </w:r>
            <w:r w:rsidR="003B3D5C">
              <w:rPr>
                <w:rFonts w:cstheme="minorHAnsi"/>
                <w:sz w:val="22"/>
                <w:szCs w:val="22"/>
              </w:rPr>
              <w:t>IZ</w:t>
            </w:r>
            <w:r w:rsidRPr="000953C0">
              <w:rPr>
                <w:rFonts w:cstheme="minorHAnsi"/>
                <w:sz w:val="22"/>
                <w:szCs w:val="22"/>
              </w:rPr>
              <w:t>-team gunstige resultaten oplevert bij het diagnosticeren en behandelen van infectiehaarden in de mond.</w:t>
            </w:r>
          </w:p>
          <w:p w14:paraId="64B4BB68" w14:textId="77777777" w:rsidR="0067126C" w:rsidRPr="008202F4" w:rsidRDefault="0067126C" w:rsidP="008202F4">
            <w:pPr>
              <w:rPr>
                <w:rFonts w:cstheme="minorHAnsi"/>
                <w:sz w:val="22"/>
                <w:szCs w:val="22"/>
              </w:rPr>
            </w:pPr>
          </w:p>
        </w:tc>
      </w:tr>
      <w:tr w:rsidR="00DF40BF" w:rsidRPr="008202F4" w14:paraId="774A6FC3" w14:textId="77777777" w:rsidTr="00A70ED2">
        <w:tc>
          <w:tcPr>
            <w:tcW w:w="9214" w:type="dxa"/>
            <w:gridSpan w:val="2"/>
            <w:tcBorders>
              <w:top w:val="single" w:sz="4" w:space="0" w:color="auto"/>
              <w:left w:val="single" w:sz="4" w:space="0" w:color="auto"/>
              <w:bottom w:val="single" w:sz="4" w:space="0" w:color="auto"/>
              <w:right w:val="single" w:sz="4" w:space="0" w:color="auto"/>
            </w:tcBorders>
          </w:tcPr>
          <w:p w14:paraId="0DDFE0C1" w14:textId="77777777" w:rsidR="00DF40BF" w:rsidRPr="008202F4" w:rsidRDefault="00DF40BF" w:rsidP="008202F4">
            <w:pPr>
              <w:rPr>
                <w:rFonts w:cstheme="minorHAnsi"/>
                <w:b/>
                <w:bCs/>
                <w:sz w:val="22"/>
                <w:szCs w:val="22"/>
              </w:rPr>
            </w:pPr>
            <w:r w:rsidRPr="008202F4">
              <w:rPr>
                <w:rFonts w:cstheme="minorHAnsi"/>
                <w:sz w:val="22"/>
                <w:szCs w:val="22"/>
              </w:rPr>
              <w:br w:type="page"/>
            </w:r>
            <w:r w:rsidRPr="008202F4">
              <w:rPr>
                <w:rFonts w:cstheme="minorHAnsi"/>
                <w:b/>
                <w:bCs/>
                <w:sz w:val="22"/>
                <w:szCs w:val="22"/>
              </w:rPr>
              <w:t>Beoordeling van de wetenschappelijke bron</w:t>
            </w:r>
          </w:p>
          <w:p w14:paraId="60BE1577" w14:textId="77777777" w:rsidR="00DF40BF" w:rsidRPr="008202F4" w:rsidRDefault="00DF40BF" w:rsidP="008202F4">
            <w:pPr>
              <w:rPr>
                <w:rFonts w:cstheme="minorHAnsi"/>
                <w:b/>
                <w:bCs/>
                <w:sz w:val="22"/>
                <w:szCs w:val="22"/>
              </w:rPr>
            </w:pPr>
          </w:p>
        </w:tc>
      </w:tr>
      <w:tr w:rsidR="00DF40BF" w:rsidRPr="008202F4" w14:paraId="032041AC" w14:textId="77777777" w:rsidTr="00A70ED2">
        <w:tc>
          <w:tcPr>
            <w:tcW w:w="3686" w:type="dxa"/>
            <w:tcBorders>
              <w:top w:val="single" w:sz="4" w:space="0" w:color="auto"/>
              <w:left w:val="single" w:sz="4" w:space="0" w:color="auto"/>
              <w:bottom w:val="single" w:sz="4" w:space="0" w:color="auto"/>
              <w:right w:val="single" w:sz="4" w:space="0" w:color="auto"/>
            </w:tcBorders>
          </w:tcPr>
          <w:p w14:paraId="629D952E" w14:textId="77777777" w:rsidR="00DF40BF" w:rsidRDefault="00DF40BF" w:rsidP="008202F4">
            <w:pPr>
              <w:rPr>
                <w:rFonts w:cstheme="minorHAnsi"/>
                <w:sz w:val="22"/>
                <w:szCs w:val="22"/>
              </w:rPr>
            </w:pPr>
            <w:r w:rsidRPr="008202F4">
              <w:rPr>
                <w:rFonts w:cstheme="minorHAnsi"/>
                <w:sz w:val="22"/>
                <w:szCs w:val="22"/>
              </w:rPr>
              <w:t>Bronvermelding APA</w:t>
            </w:r>
          </w:p>
          <w:p w14:paraId="7DAE7D81" w14:textId="77777777" w:rsidR="00104EA5" w:rsidRPr="008202F4" w:rsidRDefault="00104EA5"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0CE5D19E" w14:textId="77777777" w:rsidR="00104EA5" w:rsidRPr="00104EA5" w:rsidRDefault="00104EA5" w:rsidP="00104EA5">
            <w:pPr>
              <w:rPr>
                <w:rFonts w:cstheme="minorHAnsi"/>
                <w:sz w:val="22"/>
                <w:szCs w:val="22"/>
              </w:rPr>
            </w:pPr>
            <w:r w:rsidRPr="00104EA5">
              <w:rPr>
                <w:rFonts w:cstheme="minorHAnsi"/>
                <w:sz w:val="22"/>
                <w:szCs w:val="22"/>
              </w:rPr>
              <w:t xml:space="preserve">Kelly, N., Blackwood, B., Credland, N., Stayt, L., Causey, C., Winning, L., McAuley, D. F., Lundy, F. T., &amp; Karim, I. E. (2023). Oral health care in adult intensive care units: A national point prevalence study. </w:t>
            </w:r>
            <w:r w:rsidRPr="00104EA5">
              <w:rPr>
                <w:rFonts w:cstheme="minorHAnsi"/>
                <w:i/>
                <w:iCs/>
                <w:sz w:val="22"/>
                <w:szCs w:val="22"/>
              </w:rPr>
              <w:t>Nursing in Critical Care</w:t>
            </w:r>
            <w:r w:rsidRPr="00104EA5">
              <w:rPr>
                <w:rFonts w:cstheme="minorHAnsi"/>
                <w:sz w:val="22"/>
                <w:szCs w:val="22"/>
              </w:rPr>
              <w:t xml:space="preserve">, </w:t>
            </w:r>
            <w:r w:rsidRPr="00104EA5">
              <w:rPr>
                <w:rFonts w:cstheme="minorHAnsi"/>
                <w:i/>
                <w:iCs/>
                <w:sz w:val="22"/>
                <w:szCs w:val="22"/>
              </w:rPr>
              <w:t>28</w:t>
            </w:r>
            <w:r w:rsidRPr="00104EA5">
              <w:rPr>
                <w:rFonts w:cstheme="minorHAnsi"/>
                <w:sz w:val="22"/>
                <w:szCs w:val="22"/>
              </w:rPr>
              <w:t>(5), 773–780. https://doi.org/10.1111/nicc.12919</w:t>
            </w:r>
          </w:p>
          <w:p w14:paraId="2A11ACD5" w14:textId="77777777" w:rsidR="00DF40BF" w:rsidRPr="008202F4" w:rsidRDefault="00DF40BF" w:rsidP="008202F4">
            <w:pPr>
              <w:rPr>
                <w:rFonts w:cstheme="minorHAnsi"/>
                <w:b/>
                <w:bCs/>
                <w:sz w:val="22"/>
                <w:szCs w:val="22"/>
              </w:rPr>
            </w:pPr>
          </w:p>
        </w:tc>
      </w:tr>
      <w:tr w:rsidR="00DF40BF" w:rsidRPr="008202F4" w14:paraId="0DB439E8" w14:textId="77777777" w:rsidTr="00A70ED2">
        <w:tc>
          <w:tcPr>
            <w:tcW w:w="3686" w:type="dxa"/>
            <w:tcBorders>
              <w:top w:val="single" w:sz="4" w:space="0" w:color="auto"/>
              <w:left w:val="single" w:sz="4" w:space="0" w:color="auto"/>
              <w:bottom w:val="single" w:sz="4" w:space="0" w:color="auto"/>
              <w:right w:val="single" w:sz="4" w:space="0" w:color="auto"/>
            </w:tcBorders>
          </w:tcPr>
          <w:p w14:paraId="50ACE557" w14:textId="77777777" w:rsidR="00DF40BF" w:rsidRDefault="00DF40BF" w:rsidP="008202F4">
            <w:pPr>
              <w:rPr>
                <w:rFonts w:cstheme="minorHAnsi"/>
                <w:sz w:val="22"/>
                <w:szCs w:val="22"/>
              </w:rPr>
            </w:pPr>
            <w:r w:rsidRPr="008202F4">
              <w:rPr>
                <w:rFonts w:cstheme="minorHAnsi"/>
                <w:sz w:val="22"/>
                <w:szCs w:val="22"/>
              </w:rPr>
              <w:t>Wat is de onderzoeksvraag of doelstelling van de bron?</w:t>
            </w:r>
          </w:p>
          <w:p w14:paraId="0784123E" w14:textId="77777777" w:rsidR="00104EA5" w:rsidRPr="008202F4" w:rsidRDefault="00104EA5"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66C1BD6B" w14:textId="3F87B22F" w:rsidR="00DF40BF" w:rsidRPr="00A3440B" w:rsidRDefault="00A3440B" w:rsidP="008202F4">
            <w:pPr>
              <w:rPr>
                <w:rFonts w:cstheme="minorHAnsi"/>
                <w:sz w:val="22"/>
                <w:szCs w:val="22"/>
              </w:rPr>
            </w:pPr>
            <w:r w:rsidRPr="00A3440B">
              <w:rPr>
                <w:rFonts w:cstheme="minorHAnsi"/>
                <w:sz w:val="22"/>
                <w:szCs w:val="22"/>
              </w:rPr>
              <w:t>De hoofddoelstelling van dit onderzoek is om een landelijk beeld te schetsen van de mondzorgpraktijken in intensive care-units (</w:t>
            </w:r>
            <w:r w:rsidR="00E478F5">
              <w:rPr>
                <w:rFonts w:cstheme="minorHAnsi"/>
                <w:sz w:val="22"/>
                <w:szCs w:val="22"/>
              </w:rPr>
              <w:t>IZ</w:t>
            </w:r>
            <w:r w:rsidRPr="00A3440B">
              <w:rPr>
                <w:rFonts w:cstheme="minorHAnsi"/>
                <w:sz w:val="22"/>
                <w:szCs w:val="22"/>
              </w:rPr>
              <w:t xml:space="preserve">'s) voor volwassenen in het Verenigd Koninkrijk. Door deze praktijken in kaart te brengen, </w:t>
            </w:r>
            <w:r w:rsidRPr="00A3440B">
              <w:rPr>
                <w:rFonts w:cstheme="minorHAnsi"/>
                <w:sz w:val="22"/>
                <w:szCs w:val="22"/>
              </w:rPr>
              <w:lastRenderedPageBreak/>
              <w:t>beoogden de onderzoekers gebieden voor verbetering te identificeren.</w:t>
            </w:r>
          </w:p>
          <w:p w14:paraId="70BC9530" w14:textId="4A21CBC4" w:rsidR="00A3440B" w:rsidRPr="008202F4" w:rsidRDefault="00A3440B" w:rsidP="008202F4">
            <w:pPr>
              <w:rPr>
                <w:rFonts w:cstheme="minorHAnsi"/>
                <w:sz w:val="22"/>
                <w:szCs w:val="22"/>
              </w:rPr>
            </w:pPr>
          </w:p>
        </w:tc>
      </w:tr>
      <w:tr w:rsidR="00DF40BF" w:rsidRPr="008202F4" w14:paraId="7C920E0B" w14:textId="77777777" w:rsidTr="00A70ED2">
        <w:tc>
          <w:tcPr>
            <w:tcW w:w="3686" w:type="dxa"/>
            <w:tcBorders>
              <w:top w:val="single" w:sz="4" w:space="0" w:color="auto"/>
              <w:left w:val="single" w:sz="4" w:space="0" w:color="auto"/>
              <w:bottom w:val="single" w:sz="4" w:space="0" w:color="auto"/>
              <w:right w:val="single" w:sz="4" w:space="0" w:color="auto"/>
            </w:tcBorders>
          </w:tcPr>
          <w:p w14:paraId="2466DB4F" w14:textId="77777777" w:rsidR="00DF40BF" w:rsidRDefault="00DF40BF" w:rsidP="008202F4">
            <w:pPr>
              <w:rPr>
                <w:rFonts w:cstheme="minorHAnsi"/>
                <w:sz w:val="22"/>
                <w:szCs w:val="22"/>
              </w:rPr>
            </w:pPr>
            <w:r w:rsidRPr="008202F4">
              <w:rPr>
                <w:rFonts w:cstheme="minorHAnsi"/>
                <w:sz w:val="22"/>
                <w:szCs w:val="22"/>
              </w:rPr>
              <w:lastRenderedPageBreak/>
              <w:t xml:space="preserve">Is deze bron relevant voor jouw gekozen onderzoeksvraag? </w:t>
            </w:r>
          </w:p>
          <w:p w14:paraId="561E3DFD" w14:textId="77777777" w:rsidR="00104EA5" w:rsidRPr="008202F4" w:rsidRDefault="00104EA5"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613D0267" w14:textId="7CC39E24" w:rsidR="00DF40BF" w:rsidRPr="008202F4" w:rsidRDefault="00A3440B" w:rsidP="008202F4">
            <w:pPr>
              <w:rPr>
                <w:rFonts w:cstheme="minorHAnsi"/>
                <w:sz w:val="22"/>
                <w:szCs w:val="22"/>
              </w:rPr>
            </w:pPr>
            <w:r>
              <w:rPr>
                <w:rFonts w:cstheme="minorHAnsi"/>
                <w:sz w:val="22"/>
                <w:szCs w:val="22"/>
              </w:rPr>
              <w:t>ja</w:t>
            </w:r>
          </w:p>
        </w:tc>
      </w:tr>
      <w:tr w:rsidR="00DF40BF" w:rsidRPr="008202F4" w14:paraId="79EBB8D3" w14:textId="77777777" w:rsidTr="00A70ED2">
        <w:tc>
          <w:tcPr>
            <w:tcW w:w="3686" w:type="dxa"/>
            <w:tcBorders>
              <w:top w:val="single" w:sz="4" w:space="0" w:color="auto"/>
              <w:left w:val="single" w:sz="4" w:space="0" w:color="auto"/>
              <w:bottom w:val="single" w:sz="4" w:space="0" w:color="auto"/>
              <w:right w:val="single" w:sz="4" w:space="0" w:color="auto"/>
            </w:tcBorders>
          </w:tcPr>
          <w:p w14:paraId="0A31BA07" w14:textId="77777777" w:rsidR="00DF40BF" w:rsidRPr="008202F4" w:rsidRDefault="00DF40BF" w:rsidP="008202F4">
            <w:pPr>
              <w:rPr>
                <w:rFonts w:cstheme="minorHAnsi"/>
                <w:sz w:val="22"/>
                <w:szCs w:val="22"/>
              </w:rPr>
            </w:pPr>
            <w:r w:rsidRPr="008202F4">
              <w:rPr>
                <w:rFonts w:cstheme="minorHAnsi"/>
                <w:sz w:val="22"/>
                <w:szCs w:val="22"/>
              </w:rPr>
              <w:t>Is deze bron actueel?</w:t>
            </w:r>
          </w:p>
        </w:tc>
        <w:tc>
          <w:tcPr>
            <w:tcW w:w="5528" w:type="dxa"/>
            <w:tcBorders>
              <w:top w:val="single" w:sz="4" w:space="0" w:color="auto"/>
              <w:left w:val="single" w:sz="4" w:space="0" w:color="auto"/>
              <w:bottom w:val="single" w:sz="4" w:space="0" w:color="auto"/>
              <w:right w:val="single" w:sz="4" w:space="0" w:color="auto"/>
            </w:tcBorders>
          </w:tcPr>
          <w:p w14:paraId="0CD7E6FB" w14:textId="77777777" w:rsidR="00DF40BF" w:rsidRDefault="00444A4E" w:rsidP="008202F4">
            <w:pPr>
              <w:rPr>
                <w:rFonts w:cstheme="minorHAnsi"/>
                <w:sz w:val="22"/>
                <w:szCs w:val="22"/>
              </w:rPr>
            </w:pPr>
            <w:r>
              <w:rPr>
                <w:rFonts w:cstheme="minorHAnsi"/>
                <w:sz w:val="22"/>
                <w:szCs w:val="22"/>
              </w:rPr>
              <w:t>Ja het komt uit 2023</w:t>
            </w:r>
          </w:p>
          <w:p w14:paraId="30BA661A" w14:textId="133B288B" w:rsidR="00444A4E" w:rsidRPr="008202F4" w:rsidRDefault="00444A4E" w:rsidP="008202F4">
            <w:pPr>
              <w:rPr>
                <w:rFonts w:cstheme="minorHAnsi"/>
                <w:sz w:val="22"/>
                <w:szCs w:val="22"/>
              </w:rPr>
            </w:pPr>
          </w:p>
        </w:tc>
      </w:tr>
      <w:tr w:rsidR="00DF40BF" w:rsidRPr="008202F4" w14:paraId="0AF59E8C" w14:textId="77777777" w:rsidTr="00A70ED2">
        <w:tc>
          <w:tcPr>
            <w:tcW w:w="3686" w:type="dxa"/>
            <w:tcBorders>
              <w:top w:val="single" w:sz="4" w:space="0" w:color="auto"/>
              <w:left w:val="single" w:sz="4" w:space="0" w:color="auto"/>
              <w:bottom w:val="single" w:sz="4" w:space="0" w:color="auto"/>
              <w:right w:val="single" w:sz="4" w:space="0" w:color="auto"/>
            </w:tcBorders>
          </w:tcPr>
          <w:p w14:paraId="05FDEA91" w14:textId="77777777" w:rsidR="00DF40BF" w:rsidRDefault="00DF40BF" w:rsidP="008202F4">
            <w:pPr>
              <w:rPr>
                <w:rFonts w:cstheme="minorHAnsi"/>
                <w:sz w:val="22"/>
                <w:szCs w:val="22"/>
              </w:rPr>
            </w:pPr>
            <w:r w:rsidRPr="008202F4">
              <w:rPr>
                <w:rFonts w:cstheme="minorHAnsi"/>
                <w:sz w:val="22"/>
                <w:szCs w:val="22"/>
              </w:rPr>
              <w:t>Is de kwaliteit van deze bron beoordeeld door een gekwalificeerde organisatie?</w:t>
            </w:r>
          </w:p>
          <w:p w14:paraId="631E7E7F" w14:textId="77777777" w:rsidR="00104EA5" w:rsidRPr="008202F4" w:rsidRDefault="00104EA5"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3B181850" w14:textId="77777777" w:rsidR="00256FDA" w:rsidRPr="00256FDA" w:rsidRDefault="00256FDA" w:rsidP="00256FDA">
            <w:pPr>
              <w:rPr>
                <w:rFonts w:cstheme="minorHAnsi"/>
                <w:sz w:val="22"/>
                <w:szCs w:val="22"/>
              </w:rPr>
            </w:pPr>
            <w:r w:rsidRPr="00256FDA">
              <w:rPr>
                <w:rFonts w:cstheme="minorHAnsi"/>
                <w:sz w:val="22"/>
                <w:szCs w:val="22"/>
              </w:rPr>
              <w:t>De volgende instanties en procedures hebben bijgedragen aan de kwaliteitscontrole:</w:t>
            </w:r>
          </w:p>
          <w:p w14:paraId="2669962C" w14:textId="77777777" w:rsidR="00256FDA" w:rsidRDefault="00256FDA" w:rsidP="00256FDA">
            <w:pPr>
              <w:rPr>
                <w:rFonts w:cstheme="minorHAnsi"/>
                <w:sz w:val="22"/>
                <w:szCs w:val="22"/>
              </w:rPr>
            </w:pPr>
            <w:r w:rsidRPr="00256FDA">
              <w:rPr>
                <w:rFonts w:cstheme="minorHAnsi"/>
                <w:sz w:val="22"/>
                <w:szCs w:val="22"/>
              </w:rPr>
              <w:t xml:space="preserve">• </w:t>
            </w:r>
            <w:r w:rsidRPr="00256FDA">
              <w:rPr>
                <w:rFonts w:cstheme="minorHAnsi"/>
                <w:b/>
                <w:bCs/>
                <w:sz w:val="22"/>
                <w:szCs w:val="22"/>
              </w:rPr>
              <w:t>Beroepsvereniging:</w:t>
            </w:r>
            <w:r w:rsidRPr="00256FDA">
              <w:rPr>
                <w:rFonts w:cstheme="minorHAnsi"/>
                <w:sz w:val="22"/>
                <w:szCs w:val="22"/>
              </w:rPr>
              <w:t xml:space="preserve"> Het artikel is gepubliceerd in het tijdschrift </w:t>
            </w:r>
            <w:r w:rsidRPr="00256FDA">
              <w:rPr>
                <w:rFonts w:cstheme="minorHAnsi"/>
                <w:i/>
                <w:iCs/>
                <w:sz w:val="22"/>
                <w:szCs w:val="22"/>
              </w:rPr>
              <w:t>Nursing in Critical Care</w:t>
            </w:r>
            <w:r w:rsidRPr="00256FDA">
              <w:rPr>
                <w:rFonts w:cstheme="minorHAnsi"/>
                <w:sz w:val="22"/>
                <w:szCs w:val="22"/>
              </w:rPr>
              <w:t xml:space="preserve"> namens de British Association of Critical Care Nurses (BACCN). Dit is een vooraanstaande Britse organisatie die de standaarden voor intensive care-verpleging bewaakt.</w:t>
            </w:r>
          </w:p>
          <w:p w14:paraId="4B6B00A4" w14:textId="77777777" w:rsidR="009859CA" w:rsidRPr="00256FDA" w:rsidRDefault="009859CA" w:rsidP="00256FDA">
            <w:pPr>
              <w:rPr>
                <w:rFonts w:cstheme="minorHAnsi"/>
                <w:sz w:val="22"/>
                <w:szCs w:val="22"/>
              </w:rPr>
            </w:pPr>
          </w:p>
          <w:p w14:paraId="3BB2D90C" w14:textId="63046D91" w:rsidR="00256FDA" w:rsidRDefault="00256FDA" w:rsidP="00256FDA">
            <w:pPr>
              <w:rPr>
                <w:rFonts w:cstheme="minorHAnsi"/>
                <w:sz w:val="22"/>
                <w:szCs w:val="22"/>
              </w:rPr>
            </w:pPr>
            <w:r w:rsidRPr="00256FDA">
              <w:rPr>
                <w:rFonts w:cstheme="minorHAnsi"/>
                <w:sz w:val="22"/>
                <w:szCs w:val="22"/>
              </w:rPr>
              <w:t xml:space="preserve">• </w:t>
            </w:r>
            <w:r w:rsidRPr="00256FDA">
              <w:rPr>
                <w:rFonts w:cstheme="minorHAnsi"/>
                <w:b/>
                <w:bCs/>
                <w:sz w:val="22"/>
                <w:szCs w:val="22"/>
              </w:rPr>
              <w:t>Wetenschappelijke uitgever:</w:t>
            </w:r>
            <w:r w:rsidRPr="00256FDA">
              <w:rPr>
                <w:rFonts w:cstheme="minorHAnsi"/>
                <w:sz w:val="22"/>
                <w:szCs w:val="22"/>
              </w:rPr>
              <w:t xml:space="preserve"> De publicatie wordt verzorgd door John Wiley &amp; Sons Ltd, een internationaal erkende academische uitgever. </w:t>
            </w:r>
          </w:p>
          <w:p w14:paraId="6F7848AA" w14:textId="77777777" w:rsidR="009859CA" w:rsidRPr="00256FDA" w:rsidRDefault="009859CA" w:rsidP="00256FDA">
            <w:pPr>
              <w:rPr>
                <w:rFonts w:cstheme="minorHAnsi"/>
                <w:sz w:val="22"/>
                <w:szCs w:val="22"/>
              </w:rPr>
            </w:pPr>
          </w:p>
          <w:p w14:paraId="573D6AA3" w14:textId="77777777" w:rsidR="00256FDA" w:rsidRDefault="00256FDA" w:rsidP="00256FDA">
            <w:pPr>
              <w:rPr>
                <w:rFonts w:cstheme="minorHAnsi"/>
                <w:sz w:val="22"/>
                <w:szCs w:val="22"/>
              </w:rPr>
            </w:pPr>
            <w:r w:rsidRPr="00256FDA">
              <w:rPr>
                <w:rFonts w:cstheme="minorHAnsi"/>
                <w:sz w:val="22"/>
                <w:szCs w:val="22"/>
              </w:rPr>
              <w:t xml:space="preserve">• </w:t>
            </w:r>
            <w:r w:rsidRPr="00256FDA">
              <w:rPr>
                <w:rFonts w:cstheme="minorHAnsi"/>
                <w:b/>
                <w:bCs/>
                <w:sz w:val="22"/>
                <w:szCs w:val="22"/>
              </w:rPr>
              <w:t>Expertpanel:</w:t>
            </w:r>
            <w:r w:rsidRPr="00256FDA">
              <w:rPr>
                <w:rFonts w:cstheme="minorHAnsi"/>
                <w:sz w:val="22"/>
                <w:szCs w:val="22"/>
              </w:rPr>
              <w:t xml:space="preserve"> Voordat de dataverzameling begon, werd het onderzoeksinstrument (de vragenlijst) beoordeeld door een panel van zes experts, bestaande uit academici en clinici op het gebied van intensive care-verpleging. Zij controleerden de inhoudelijke validiteit van het instrument.</w:t>
            </w:r>
          </w:p>
          <w:p w14:paraId="37195EF1" w14:textId="77777777" w:rsidR="009859CA" w:rsidRPr="00256FDA" w:rsidRDefault="009859CA" w:rsidP="00256FDA">
            <w:pPr>
              <w:rPr>
                <w:rFonts w:cstheme="minorHAnsi"/>
                <w:sz w:val="22"/>
                <w:szCs w:val="22"/>
              </w:rPr>
            </w:pPr>
          </w:p>
          <w:p w14:paraId="6A30E1C7" w14:textId="5F78DBA7" w:rsidR="00256FDA" w:rsidRDefault="00256FDA" w:rsidP="00256FDA">
            <w:pPr>
              <w:rPr>
                <w:rFonts w:cstheme="minorHAnsi"/>
                <w:sz w:val="22"/>
                <w:szCs w:val="22"/>
              </w:rPr>
            </w:pPr>
            <w:r w:rsidRPr="00256FDA">
              <w:rPr>
                <w:rFonts w:cstheme="minorHAnsi"/>
                <w:sz w:val="22"/>
                <w:szCs w:val="22"/>
              </w:rPr>
              <w:t xml:space="preserve">• </w:t>
            </w:r>
            <w:r w:rsidRPr="00256FDA">
              <w:rPr>
                <w:rFonts w:cstheme="minorHAnsi"/>
                <w:b/>
                <w:bCs/>
                <w:sz w:val="22"/>
                <w:szCs w:val="22"/>
              </w:rPr>
              <w:t>Institutionele goedkeuring:</w:t>
            </w:r>
            <w:r w:rsidRPr="00256FDA">
              <w:rPr>
                <w:rFonts w:cstheme="minorHAnsi"/>
                <w:sz w:val="22"/>
                <w:szCs w:val="22"/>
              </w:rPr>
              <w:t xml:space="preserve"> Voor de uitvoering van het onderzoek was goedkeuring nodig van de Audit and Quality Improvement Departments van elke deelnemende National Health Service (NHS) Trust. Dit zorgt ervoor dat het project voldoet aan de lokale standaarden voor klinisch bestuur en kwaliteitsbewaking.</w:t>
            </w:r>
          </w:p>
          <w:p w14:paraId="30A0A741" w14:textId="77777777" w:rsidR="009859CA" w:rsidRPr="00256FDA" w:rsidRDefault="009859CA" w:rsidP="00256FDA">
            <w:pPr>
              <w:rPr>
                <w:rFonts w:cstheme="minorHAnsi"/>
                <w:sz w:val="22"/>
                <w:szCs w:val="22"/>
              </w:rPr>
            </w:pPr>
          </w:p>
          <w:p w14:paraId="70528514" w14:textId="77777777" w:rsidR="00256FDA" w:rsidRPr="00256FDA" w:rsidRDefault="00256FDA" w:rsidP="00256FDA">
            <w:pPr>
              <w:rPr>
                <w:rFonts w:cstheme="minorHAnsi"/>
                <w:sz w:val="22"/>
                <w:szCs w:val="22"/>
              </w:rPr>
            </w:pPr>
            <w:r w:rsidRPr="00256FDA">
              <w:rPr>
                <w:rFonts w:cstheme="minorHAnsi"/>
                <w:sz w:val="22"/>
                <w:szCs w:val="22"/>
              </w:rPr>
              <w:lastRenderedPageBreak/>
              <w:t xml:space="preserve">• </w:t>
            </w:r>
            <w:r w:rsidRPr="00256FDA">
              <w:rPr>
                <w:rFonts w:cstheme="minorHAnsi"/>
                <w:b/>
                <w:bCs/>
                <w:sz w:val="22"/>
                <w:szCs w:val="22"/>
              </w:rPr>
              <w:t>Academische affiliaties:</w:t>
            </w:r>
            <w:r w:rsidRPr="00256FDA">
              <w:rPr>
                <w:rFonts w:cstheme="minorHAnsi"/>
                <w:sz w:val="22"/>
                <w:szCs w:val="22"/>
              </w:rPr>
              <w:t xml:space="preserve"> De auteurs zijn verbonden aan gerenommeerde universiteiten, zoals Queen's University Belfast, de University of Hull en Oxford Brookes University, wat duidt op een gedegen wetenschappelijke basis.</w:t>
            </w:r>
          </w:p>
          <w:p w14:paraId="23E7B41E" w14:textId="77777777" w:rsidR="00DF40BF" w:rsidRPr="008202F4" w:rsidRDefault="00DF40BF" w:rsidP="00256FDA">
            <w:pPr>
              <w:rPr>
                <w:rFonts w:cstheme="minorHAnsi"/>
                <w:sz w:val="22"/>
                <w:szCs w:val="22"/>
              </w:rPr>
            </w:pPr>
          </w:p>
        </w:tc>
      </w:tr>
      <w:tr w:rsidR="00DF40BF" w:rsidRPr="008202F4" w14:paraId="43125194" w14:textId="77777777" w:rsidTr="00A70ED2">
        <w:trPr>
          <w:trHeight w:val="564"/>
        </w:trPr>
        <w:tc>
          <w:tcPr>
            <w:tcW w:w="3686" w:type="dxa"/>
            <w:tcBorders>
              <w:top w:val="single" w:sz="4" w:space="0" w:color="auto"/>
              <w:left w:val="single" w:sz="4" w:space="0" w:color="auto"/>
              <w:bottom w:val="single" w:sz="4" w:space="0" w:color="auto"/>
              <w:right w:val="single" w:sz="4" w:space="0" w:color="auto"/>
            </w:tcBorders>
          </w:tcPr>
          <w:p w14:paraId="55857D21" w14:textId="77777777" w:rsidR="00DF40BF" w:rsidRDefault="00DF40BF" w:rsidP="008202F4">
            <w:pPr>
              <w:rPr>
                <w:rFonts w:cstheme="minorHAnsi"/>
                <w:sz w:val="22"/>
                <w:szCs w:val="22"/>
              </w:rPr>
            </w:pPr>
            <w:r w:rsidRPr="008202F4">
              <w:rPr>
                <w:rFonts w:cstheme="minorHAnsi"/>
                <w:sz w:val="22"/>
                <w:szCs w:val="22"/>
              </w:rPr>
              <w:lastRenderedPageBreak/>
              <w:t>Wie zijn de auteurs, ontwikkelaars, financiers/sponsors?</w:t>
            </w:r>
          </w:p>
          <w:p w14:paraId="0BD00474" w14:textId="77777777" w:rsidR="00104EA5" w:rsidRPr="008202F4" w:rsidRDefault="00104EA5"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0C36EB62" w14:textId="49F348D6" w:rsidR="003C36EA" w:rsidRDefault="003C36EA" w:rsidP="00CB4EE0">
            <w:pPr>
              <w:rPr>
                <w:rFonts w:cstheme="minorHAnsi"/>
                <w:sz w:val="22"/>
                <w:szCs w:val="22"/>
              </w:rPr>
            </w:pPr>
            <w:r w:rsidRPr="003C36EA">
              <w:rPr>
                <w:rFonts w:cstheme="minorHAnsi"/>
                <w:sz w:val="22"/>
                <w:szCs w:val="22"/>
              </w:rPr>
              <w:t xml:space="preserve">Het onderzoek is uitgevoerd door een team van academici en clinici verbonden aan verschillende universiteiten in het Verenigd Koninkrijk en Ierland. </w:t>
            </w:r>
          </w:p>
          <w:p w14:paraId="079C42A9" w14:textId="77777777" w:rsidR="00CB4EE0" w:rsidRPr="003C36EA" w:rsidRDefault="00CB4EE0" w:rsidP="00CB4EE0">
            <w:pPr>
              <w:rPr>
                <w:rFonts w:cstheme="minorHAnsi"/>
                <w:sz w:val="22"/>
                <w:szCs w:val="22"/>
              </w:rPr>
            </w:pPr>
          </w:p>
          <w:p w14:paraId="31F0D5DD" w14:textId="77777777" w:rsidR="003C36EA" w:rsidRPr="003C36EA" w:rsidRDefault="003C36EA" w:rsidP="003C36EA">
            <w:pPr>
              <w:rPr>
                <w:rFonts w:cstheme="minorHAnsi"/>
                <w:sz w:val="22"/>
                <w:szCs w:val="22"/>
              </w:rPr>
            </w:pPr>
            <w:r w:rsidRPr="003C36EA">
              <w:rPr>
                <w:rFonts w:cstheme="minorHAnsi"/>
                <w:b/>
                <w:bCs/>
                <w:sz w:val="22"/>
                <w:szCs w:val="22"/>
              </w:rPr>
              <w:t>Ontwikkelaars en ondersteunende organisaties</w:t>
            </w:r>
            <w:r w:rsidRPr="003C36EA">
              <w:rPr>
                <w:rFonts w:cstheme="minorHAnsi"/>
                <w:sz w:val="22"/>
                <w:szCs w:val="22"/>
              </w:rPr>
              <w:t xml:space="preserve"> Hoewel de auteurs het onderzoek hebben ontworpen, zijn er verschillende organisaties betrokken geweest bij de ontwikkeling en uitvoering:</w:t>
            </w:r>
          </w:p>
          <w:p w14:paraId="7F493FC9" w14:textId="77777777" w:rsidR="003C36EA" w:rsidRPr="003C36EA" w:rsidRDefault="003C36EA" w:rsidP="003C36EA">
            <w:pPr>
              <w:rPr>
                <w:rFonts w:cstheme="minorHAnsi"/>
                <w:sz w:val="22"/>
                <w:szCs w:val="22"/>
              </w:rPr>
            </w:pPr>
            <w:r w:rsidRPr="003C36EA">
              <w:rPr>
                <w:rFonts w:cstheme="minorHAnsi"/>
                <w:sz w:val="22"/>
                <w:szCs w:val="22"/>
              </w:rPr>
              <w:t>• Expertpanel: Een panel van zes academici en clinici op het gebied van intensive care-verpleging heeft de validiteit van de gebruikte vragenlijst beoordeeld.</w:t>
            </w:r>
          </w:p>
          <w:p w14:paraId="38210209" w14:textId="70B1C820" w:rsidR="003C36EA" w:rsidRPr="003C36EA" w:rsidRDefault="003C36EA" w:rsidP="003C36EA">
            <w:pPr>
              <w:rPr>
                <w:rFonts w:cstheme="minorHAnsi"/>
                <w:sz w:val="22"/>
                <w:szCs w:val="22"/>
              </w:rPr>
            </w:pPr>
            <w:r w:rsidRPr="003C36EA">
              <w:rPr>
                <w:rFonts w:cstheme="minorHAnsi"/>
                <w:sz w:val="22"/>
                <w:szCs w:val="22"/>
              </w:rPr>
              <w:t xml:space="preserve">• BACCN en CC3N: De British Association of Critical Care Nurses en het Critical Care National Network Nurse Leads Forum hielpen bij de verspreiding van de vragenlijsten onder de </w:t>
            </w:r>
            <w:r w:rsidR="00E478F5">
              <w:rPr>
                <w:rFonts w:cstheme="minorHAnsi"/>
                <w:sz w:val="22"/>
                <w:szCs w:val="22"/>
              </w:rPr>
              <w:t>IZ</w:t>
            </w:r>
            <w:r w:rsidRPr="003C36EA">
              <w:rPr>
                <w:rFonts w:cstheme="minorHAnsi"/>
                <w:sz w:val="22"/>
                <w:szCs w:val="22"/>
              </w:rPr>
              <w:t>'s in het Verenigd Koninkrijk.</w:t>
            </w:r>
          </w:p>
          <w:p w14:paraId="6557E6D0" w14:textId="77777777" w:rsidR="003C36EA" w:rsidRDefault="003C36EA" w:rsidP="003C36EA">
            <w:pPr>
              <w:rPr>
                <w:rFonts w:cstheme="minorHAnsi"/>
                <w:sz w:val="22"/>
                <w:szCs w:val="22"/>
              </w:rPr>
            </w:pPr>
            <w:r w:rsidRPr="003C36EA">
              <w:rPr>
                <w:rFonts w:cstheme="minorHAnsi"/>
                <w:sz w:val="22"/>
                <w:szCs w:val="22"/>
              </w:rPr>
              <w:t>• NHS Trusts: De afdelingen voor audit en kwaliteitsverbetering van de deelnemende National Health Service Trusts gaven de noodzakelijke goedkeuring om de gegevens te mogen verzamelen en delen.</w:t>
            </w:r>
          </w:p>
          <w:p w14:paraId="321E133E" w14:textId="77777777" w:rsidR="00CB4EE0" w:rsidRPr="003C36EA" w:rsidRDefault="00CB4EE0" w:rsidP="003C36EA">
            <w:pPr>
              <w:rPr>
                <w:rFonts w:cstheme="minorHAnsi"/>
                <w:sz w:val="22"/>
                <w:szCs w:val="22"/>
              </w:rPr>
            </w:pPr>
          </w:p>
          <w:p w14:paraId="783EA7B4" w14:textId="77777777" w:rsidR="003C36EA" w:rsidRPr="003C36EA" w:rsidRDefault="003C36EA" w:rsidP="003C36EA">
            <w:pPr>
              <w:rPr>
                <w:rFonts w:cstheme="minorHAnsi"/>
                <w:sz w:val="22"/>
                <w:szCs w:val="22"/>
              </w:rPr>
            </w:pPr>
            <w:r w:rsidRPr="003C36EA">
              <w:rPr>
                <w:rFonts w:cstheme="minorHAnsi"/>
                <w:b/>
                <w:bCs/>
                <w:sz w:val="22"/>
                <w:szCs w:val="22"/>
              </w:rPr>
              <w:t>Financiering en sponsors</w:t>
            </w:r>
            <w:r w:rsidRPr="003C36EA">
              <w:rPr>
                <w:rFonts w:cstheme="minorHAnsi"/>
                <w:sz w:val="22"/>
                <w:szCs w:val="22"/>
              </w:rPr>
              <w:t xml:space="preserve"> De bronnen zijn zeer expliciet over de financiering van dit specifieke onderzoek:</w:t>
            </w:r>
          </w:p>
          <w:p w14:paraId="16B4A50C" w14:textId="77777777" w:rsidR="003C36EA" w:rsidRPr="003C36EA" w:rsidRDefault="003C36EA" w:rsidP="003C36EA">
            <w:pPr>
              <w:rPr>
                <w:rFonts w:cstheme="minorHAnsi"/>
                <w:sz w:val="22"/>
                <w:szCs w:val="22"/>
              </w:rPr>
            </w:pPr>
            <w:r w:rsidRPr="003C36EA">
              <w:rPr>
                <w:rFonts w:cstheme="minorHAnsi"/>
                <w:sz w:val="22"/>
                <w:szCs w:val="22"/>
              </w:rPr>
              <w:t>• Geen externe financiering: Het onderzoek ontving geen specifieke beurzen of subsidies van instanties uit de publieke, commerciële of non-profitsector.</w:t>
            </w:r>
          </w:p>
          <w:p w14:paraId="2B2C6C31" w14:textId="77777777" w:rsidR="003C36EA" w:rsidRPr="003C36EA" w:rsidRDefault="003C36EA" w:rsidP="003C36EA">
            <w:pPr>
              <w:rPr>
                <w:rFonts w:cstheme="minorHAnsi"/>
                <w:sz w:val="22"/>
                <w:szCs w:val="22"/>
              </w:rPr>
            </w:pPr>
            <w:r w:rsidRPr="003C36EA">
              <w:rPr>
                <w:rFonts w:cstheme="minorHAnsi"/>
                <w:sz w:val="22"/>
                <w:szCs w:val="22"/>
              </w:rPr>
              <w:t>• Belangenverstrengeling: De auteurs hebben verklaard dat er geen belangenverstrengelingen zijn.</w:t>
            </w:r>
          </w:p>
          <w:p w14:paraId="46479455" w14:textId="77777777" w:rsidR="00DF40BF" w:rsidRPr="008202F4" w:rsidRDefault="00DF40BF" w:rsidP="003C36EA">
            <w:pPr>
              <w:rPr>
                <w:rFonts w:cstheme="minorHAnsi"/>
                <w:sz w:val="22"/>
                <w:szCs w:val="22"/>
              </w:rPr>
            </w:pPr>
          </w:p>
        </w:tc>
      </w:tr>
      <w:tr w:rsidR="00DF40BF" w:rsidRPr="008202F4" w14:paraId="4FB28875" w14:textId="77777777" w:rsidTr="00DA24FB">
        <w:trPr>
          <w:trHeight w:val="504"/>
        </w:trPr>
        <w:tc>
          <w:tcPr>
            <w:tcW w:w="3686" w:type="dxa"/>
            <w:tcBorders>
              <w:top w:val="single" w:sz="4" w:space="0" w:color="auto"/>
              <w:left w:val="single" w:sz="4" w:space="0" w:color="auto"/>
              <w:bottom w:val="single" w:sz="4" w:space="0" w:color="auto"/>
              <w:right w:val="single" w:sz="4" w:space="0" w:color="auto"/>
            </w:tcBorders>
          </w:tcPr>
          <w:p w14:paraId="0BAC7161" w14:textId="77777777" w:rsidR="00DF40BF" w:rsidRDefault="00DF40BF" w:rsidP="008202F4">
            <w:pPr>
              <w:rPr>
                <w:rFonts w:cstheme="minorHAnsi"/>
                <w:sz w:val="22"/>
                <w:szCs w:val="22"/>
              </w:rPr>
            </w:pPr>
            <w:r w:rsidRPr="008202F4">
              <w:rPr>
                <w:rFonts w:cstheme="minorHAnsi"/>
                <w:sz w:val="22"/>
                <w:szCs w:val="22"/>
              </w:rPr>
              <w:lastRenderedPageBreak/>
              <w:t>Welke zijn de eventuele belangenconflicten en zijn deze vermeld?</w:t>
            </w:r>
          </w:p>
          <w:p w14:paraId="30D0664B" w14:textId="77777777" w:rsidR="00104EA5" w:rsidRPr="008202F4" w:rsidRDefault="00104EA5"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45F128AE" w14:textId="7247EB5C" w:rsidR="00DF40BF" w:rsidRPr="008202F4" w:rsidRDefault="00114B94" w:rsidP="008202F4">
            <w:pPr>
              <w:rPr>
                <w:rFonts w:cstheme="minorHAnsi"/>
                <w:sz w:val="22"/>
                <w:szCs w:val="22"/>
              </w:rPr>
            </w:pPr>
            <w:r>
              <w:rPr>
                <w:rFonts w:cstheme="minorHAnsi"/>
                <w:sz w:val="22"/>
                <w:szCs w:val="22"/>
              </w:rPr>
              <w:t>I</w:t>
            </w:r>
            <w:r w:rsidRPr="00114B94">
              <w:rPr>
                <w:rFonts w:cstheme="minorHAnsi"/>
                <w:sz w:val="22"/>
                <w:szCs w:val="22"/>
              </w:rPr>
              <w:t>n de bronnen is een expliciete "Conflict of Interest Statement" opgenomen waarin de auteurs verklaren dat er geen belangenverstrengelingen zijn. Dit betekent dat de onderzoekers geen persoonlijke, financiële of professionele relaties hebben die de resultaten of de objectiviteit van het onderzoek zouden kunnen hebben beïnvloed.</w:t>
            </w:r>
          </w:p>
        </w:tc>
      </w:tr>
      <w:tr w:rsidR="00DF40BF" w:rsidRPr="008202F4" w14:paraId="3C07D15F" w14:textId="77777777" w:rsidTr="00DA24FB">
        <w:trPr>
          <w:trHeight w:val="276"/>
        </w:trPr>
        <w:tc>
          <w:tcPr>
            <w:tcW w:w="3686" w:type="dxa"/>
            <w:tcBorders>
              <w:top w:val="single" w:sz="4" w:space="0" w:color="auto"/>
              <w:left w:val="single" w:sz="4" w:space="0" w:color="auto"/>
              <w:bottom w:val="single" w:sz="4" w:space="0" w:color="auto"/>
            </w:tcBorders>
          </w:tcPr>
          <w:p w14:paraId="49423215" w14:textId="77777777" w:rsidR="00DF40BF" w:rsidRDefault="00DF40BF" w:rsidP="008202F4">
            <w:pPr>
              <w:rPr>
                <w:rFonts w:cstheme="minorHAnsi"/>
                <w:sz w:val="22"/>
                <w:szCs w:val="22"/>
              </w:rPr>
            </w:pPr>
            <w:r w:rsidRPr="008202F4">
              <w:rPr>
                <w:rFonts w:cstheme="minorHAnsi"/>
                <w:sz w:val="22"/>
                <w:szCs w:val="22"/>
              </w:rPr>
              <w:t xml:space="preserve">Wat is de methodologie die gebruikt wordt in de bron? </w:t>
            </w:r>
          </w:p>
          <w:p w14:paraId="0F29C3E7" w14:textId="77777777" w:rsidR="00104EA5" w:rsidRPr="008202F4" w:rsidRDefault="00104EA5" w:rsidP="008202F4">
            <w:pPr>
              <w:rPr>
                <w:rFonts w:cstheme="minorHAnsi"/>
                <w:sz w:val="22"/>
                <w:szCs w:val="22"/>
              </w:rPr>
            </w:pPr>
          </w:p>
        </w:tc>
        <w:tc>
          <w:tcPr>
            <w:tcW w:w="5528" w:type="dxa"/>
            <w:tcBorders>
              <w:top w:val="single" w:sz="4" w:space="0" w:color="auto"/>
              <w:bottom w:val="single" w:sz="4" w:space="0" w:color="auto"/>
              <w:right w:val="single" w:sz="4" w:space="0" w:color="auto"/>
            </w:tcBorders>
          </w:tcPr>
          <w:p w14:paraId="504D2EC3" w14:textId="77777777" w:rsidR="00DF40BF" w:rsidRPr="008202F4" w:rsidRDefault="00DF40BF" w:rsidP="008202F4">
            <w:pPr>
              <w:rPr>
                <w:rFonts w:cstheme="minorHAnsi"/>
                <w:sz w:val="22"/>
                <w:szCs w:val="22"/>
              </w:rPr>
            </w:pPr>
          </w:p>
        </w:tc>
      </w:tr>
      <w:tr w:rsidR="00DF40BF" w:rsidRPr="008202F4" w14:paraId="020EBD8F" w14:textId="77777777" w:rsidTr="00A70ED2">
        <w:trPr>
          <w:trHeight w:val="252"/>
        </w:trPr>
        <w:tc>
          <w:tcPr>
            <w:tcW w:w="3686" w:type="dxa"/>
            <w:tcBorders>
              <w:top w:val="single" w:sz="4" w:space="0" w:color="auto"/>
              <w:left w:val="single" w:sz="4" w:space="0" w:color="auto"/>
              <w:bottom w:val="single" w:sz="4" w:space="0" w:color="auto"/>
              <w:right w:val="single" w:sz="4" w:space="0" w:color="auto"/>
            </w:tcBorders>
          </w:tcPr>
          <w:p w14:paraId="12F7FDE2" w14:textId="77777777" w:rsidR="00DF40BF" w:rsidRPr="008202F4" w:rsidRDefault="00DF40BF" w:rsidP="003B53FB">
            <w:pPr>
              <w:numPr>
                <w:ilvl w:val="0"/>
                <w:numId w:val="3"/>
              </w:numPr>
              <w:rPr>
                <w:rFonts w:cstheme="minorHAnsi"/>
                <w:sz w:val="22"/>
                <w:szCs w:val="22"/>
              </w:rPr>
            </w:pPr>
            <w:r w:rsidRPr="008202F4">
              <w:rPr>
                <w:rFonts w:cstheme="minorHAnsi"/>
                <w:sz w:val="22"/>
                <w:szCs w:val="22"/>
              </w:rPr>
              <w:t>Design met korte beschrijving</w:t>
            </w:r>
          </w:p>
          <w:p w14:paraId="4ED38ECF"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251A6E85" w14:textId="66FC03B8" w:rsidR="00DF40BF" w:rsidRPr="00F577A4" w:rsidRDefault="00F577A4" w:rsidP="008202F4">
            <w:pPr>
              <w:rPr>
                <w:rFonts w:cstheme="minorHAnsi"/>
                <w:sz w:val="22"/>
                <w:szCs w:val="22"/>
              </w:rPr>
            </w:pPr>
            <w:r w:rsidRPr="00F577A4">
              <w:rPr>
                <w:rFonts w:cstheme="minorHAnsi"/>
                <w:sz w:val="22"/>
                <w:szCs w:val="22"/>
              </w:rPr>
              <w:t>nationaal, prospectief en observationeel point prevalence onderzoek (puntprevalentiestudie) van één dag</w:t>
            </w:r>
          </w:p>
        </w:tc>
      </w:tr>
      <w:tr w:rsidR="00DF40BF" w:rsidRPr="008202F4" w14:paraId="244B06B8" w14:textId="77777777" w:rsidTr="00A70ED2">
        <w:trPr>
          <w:trHeight w:val="240"/>
        </w:trPr>
        <w:tc>
          <w:tcPr>
            <w:tcW w:w="3686" w:type="dxa"/>
            <w:tcBorders>
              <w:top w:val="single" w:sz="4" w:space="0" w:color="auto"/>
              <w:left w:val="single" w:sz="4" w:space="0" w:color="auto"/>
              <w:bottom w:val="single" w:sz="4" w:space="0" w:color="auto"/>
              <w:right w:val="single" w:sz="4" w:space="0" w:color="auto"/>
            </w:tcBorders>
          </w:tcPr>
          <w:p w14:paraId="0A8AD73E" w14:textId="5BC8EBBA" w:rsidR="00DF40BF" w:rsidRPr="008202F4" w:rsidRDefault="00DF40BF" w:rsidP="003B53FB">
            <w:pPr>
              <w:numPr>
                <w:ilvl w:val="0"/>
                <w:numId w:val="3"/>
              </w:numPr>
              <w:rPr>
                <w:rFonts w:cstheme="minorHAnsi"/>
                <w:sz w:val="22"/>
                <w:szCs w:val="22"/>
              </w:rPr>
            </w:pPr>
            <w:r w:rsidRPr="008202F4">
              <w:rPr>
                <w:rFonts w:cstheme="minorHAnsi"/>
                <w:sz w:val="22"/>
                <w:szCs w:val="22"/>
              </w:rPr>
              <w:t>In-</w:t>
            </w:r>
            <w:r w:rsidR="003A3614">
              <w:rPr>
                <w:rFonts w:cstheme="minorHAnsi"/>
                <w:sz w:val="22"/>
                <w:szCs w:val="22"/>
              </w:rPr>
              <w:t xml:space="preserve"> </w:t>
            </w:r>
            <w:r w:rsidRPr="008202F4">
              <w:rPr>
                <w:rFonts w:cstheme="minorHAnsi"/>
                <w:sz w:val="22"/>
                <w:szCs w:val="22"/>
              </w:rPr>
              <w:t>en exclusiecriteria/</w:t>
            </w:r>
            <w:r w:rsidR="003A3614">
              <w:rPr>
                <w:rFonts w:cstheme="minorHAnsi"/>
                <w:sz w:val="22"/>
                <w:szCs w:val="22"/>
              </w:rPr>
              <w:t xml:space="preserve"> </w:t>
            </w:r>
            <w:r w:rsidRPr="008202F4">
              <w:rPr>
                <w:rFonts w:cstheme="minorHAnsi"/>
                <w:sz w:val="22"/>
                <w:szCs w:val="22"/>
              </w:rPr>
              <w:t>selectiecriteria</w:t>
            </w:r>
          </w:p>
          <w:p w14:paraId="0B701329"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6D2D5E45" w14:textId="77777777" w:rsidR="00640906" w:rsidRPr="00640906" w:rsidRDefault="00640906" w:rsidP="00640906">
            <w:pPr>
              <w:rPr>
                <w:rFonts w:cstheme="minorHAnsi"/>
                <w:sz w:val="22"/>
                <w:szCs w:val="22"/>
              </w:rPr>
            </w:pPr>
            <w:r w:rsidRPr="00640906">
              <w:rPr>
                <w:rFonts w:cstheme="minorHAnsi"/>
                <w:b/>
                <w:bCs/>
                <w:sz w:val="22"/>
                <w:szCs w:val="22"/>
              </w:rPr>
              <w:t>Inclusiecriteria voor patiënten</w:t>
            </w:r>
          </w:p>
          <w:p w14:paraId="00867BED" w14:textId="77777777" w:rsidR="00640906" w:rsidRPr="00640906" w:rsidRDefault="00640906" w:rsidP="00640906">
            <w:pPr>
              <w:rPr>
                <w:rFonts w:cstheme="minorHAnsi"/>
                <w:sz w:val="22"/>
                <w:szCs w:val="22"/>
              </w:rPr>
            </w:pPr>
            <w:r w:rsidRPr="00640906">
              <w:rPr>
                <w:rFonts w:cstheme="minorHAnsi"/>
                <w:sz w:val="22"/>
                <w:szCs w:val="22"/>
              </w:rPr>
              <w:t>• Leeftijd: Patiënten moesten 18 jaar of ouder zijn.</w:t>
            </w:r>
          </w:p>
          <w:p w14:paraId="424CD424" w14:textId="1F1C207A" w:rsidR="00640906" w:rsidRPr="00640906" w:rsidRDefault="00640906" w:rsidP="00640906">
            <w:pPr>
              <w:rPr>
                <w:rFonts w:cstheme="minorHAnsi"/>
                <w:sz w:val="22"/>
                <w:szCs w:val="22"/>
              </w:rPr>
            </w:pPr>
            <w:r w:rsidRPr="00640906">
              <w:rPr>
                <w:rFonts w:cstheme="minorHAnsi"/>
                <w:sz w:val="22"/>
                <w:szCs w:val="22"/>
              </w:rPr>
              <w:t xml:space="preserve">• Aanwezigheid: De patiënten moesten gedurende de volledige periode van 24 uur op de </w:t>
            </w:r>
            <w:r w:rsidR="008D7BA2">
              <w:rPr>
                <w:rFonts w:cstheme="minorHAnsi"/>
                <w:sz w:val="22"/>
                <w:szCs w:val="22"/>
              </w:rPr>
              <w:t>IZ</w:t>
            </w:r>
            <w:r w:rsidRPr="00640906">
              <w:rPr>
                <w:rFonts w:cstheme="minorHAnsi"/>
                <w:sz w:val="22"/>
                <w:szCs w:val="22"/>
              </w:rPr>
              <w:t xml:space="preserve"> verblijven op de dag dat de dataverzameling plaatsvond.</w:t>
            </w:r>
          </w:p>
          <w:p w14:paraId="187346E4" w14:textId="397695BA" w:rsidR="00640906" w:rsidRPr="00640906" w:rsidRDefault="00640906" w:rsidP="00640906">
            <w:pPr>
              <w:rPr>
                <w:rFonts w:cstheme="minorHAnsi"/>
                <w:sz w:val="22"/>
                <w:szCs w:val="22"/>
              </w:rPr>
            </w:pPr>
            <w:r w:rsidRPr="00640906">
              <w:rPr>
                <w:rFonts w:cstheme="minorHAnsi"/>
                <w:sz w:val="22"/>
                <w:szCs w:val="22"/>
              </w:rPr>
              <w:t xml:space="preserve">• Locatie: De patiënten moesten opgenomen zijn in een deelnemende </w:t>
            </w:r>
            <w:r w:rsidR="008D7BA2">
              <w:rPr>
                <w:rFonts w:cstheme="minorHAnsi"/>
                <w:sz w:val="22"/>
                <w:szCs w:val="22"/>
              </w:rPr>
              <w:t>IZ</w:t>
            </w:r>
            <w:r w:rsidRPr="00640906">
              <w:rPr>
                <w:rFonts w:cstheme="minorHAnsi"/>
                <w:sz w:val="22"/>
                <w:szCs w:val="22"/>
              </w:rPr>
              <w:t xml:space="preserve"> in het Verenigd Koninkrijk.</w:t>
            </w:r>
          </w:p>
          <w:p w14:paraId="2A27F73E" w14:textId="77777777" w:rsidR="00640906" w:rsidRPr="00640906" w:rsidRDefault="00640906" w:rsidP="00640906">
            <w:pPr>
              <w:rPr>
                <w:rFonts w:cstheme="minorHAnsi"/>
                <w:sz w:val="22"/>
                <w:szCs w:val="22"/>
              </w:rPr>
            </w:pPr>
          </w:p>
          <w:p w14:paraId="197367A8" w14:textId="77777777" w:rsidR="00640906" w:rsidRPr="00640906" w:rsidRDefault="00640906" w:rsidP="00640906">
            <w:pPr>
              <w:rPr>
                <w:rFonts w:cstheme="minorHAnsi"/>
                <w:sz w:val="22"/>
                <w:szCs w:val="22"/>
              </w:rPr>
            </w:pPr>
            <w:r w:rsidRPr="00640906">
              <w:rPr>
                <w:rFonts w:cstheme="minorHAnsi"/>
                <w:b/>
                <w:bCs/>
                <w:sz w:val="22"/>
                <w:szCs w:val="22"/>
              </w:rPr>
              <w:t>Exclusiecriteria</w:t>
            </w:r>
          </w:p>
          <w:p w14:paraId="7B5C4ECD" w14:textId="77777777" w:rsidR="00640906" w:rsidRPr="00640906" w:rsidRDefault="00640906" w:rsidP="00640906">
            <w:pPr>
              <w:rPr>
                <w:rFonts w:cstheme="minorHAnsi"/>
                <w:sz w:val="22"/>
                <w:szCs w:val="22"/>
              </w:rPr>
            </w:pPr>
            <w:r w:rsidRPr="00640906">
              <w:rPr>
                <w:rFonts w:cstheme="minorHAnsi"/>
                <w:sz w:val="22"/>
                <w:szCs w:val="22"/>
              </w:rPr>
              <w:t>• De onderzoekers stelden expliciet dat er geen uitsluitingscriteria waren voor patiënten die aan de inclusievoorwaarden voldeden.</w:t>
            </w:r>
          </w:p>
          <w:p w14:paraId="1F480636" w14:textId="77777777" w:rsidR="00640906" w:rsidRPr="00640906" w:rsidRDefault="00640906" w:rsidP="00640906">
            <w:pPr>
              <w:rPr>
                <w:rFonts w:cstheme="minorHAnsi"/>
                <w:sz w:val="22"/>
                <w:szCs w:val="22"/>
              </w:rPr>
            </w:pPr>
            <w:r w:rsidRPr="00640906">
              <w:rPr>
                <w:rFonts w:cstheme="minorHAnsi"/>
                <w:sz w:val="22"/>
                <w:szCs w:val="22"/>
              </w:rPr>
              <w:t>• Bij de uiteindelijke gegevensverwerking werden echter twee responsen uitgesloten van de analyse omdat er voor geen enkele van de 14 onderzoeksvragen gegevens waren ingevuld.</w:t>
            </w:r>
          </w:p>
          <w:p w14:paraId="659BC7C0" w14:textId="77777777" w:rsidR="00DF40BF" w:rsidRPr="008202F4" w:rsidRDefault="00DF40BF" w:rsidP="008202F4">
            <w:pPr>
              <w:rPr>
                <w:rFonts w:cstheme="minorHAnsi"/>
                <w:sz w:val="22"/>
                <w:szCs w:val="22"/>
              </w:rPr>
            </w:pPr>
          </w:p>
        </w:tc>
      </w:tr>
      <w:tr w:rsidR="00DF40BF" w:rsidRPr="008202F4" w14:paraId="54C4CB02" w14:textId="77777777" w:rsidTr="00A70ED2">
        <w:trPr>
          <w:trHeight w:val="288"/>
        </w:trPr>
        <w:tc>
          <w:tcPr>
            <w:tcW w:w="3686" w:type="dxa"/>
            <w:tcBorders>
              <w:top w:val="single" w:sz="4" w:space="0" w:color="auto"/>
              <w:left w:val="single" w:sz="4" w:space="0" w:color="auto"/>
              <w:bottom w:val="single" w:sz="4" w:space="0" w:color="auto"/>
              <w:right w:val="single" w:sz="4" w:space="0" w:color="auto"/>
            </w:tcBorders>
          </w:tcPr>
          <w:p w14:paraId="6D4D77FD" w14:textId="77777777" w:rsidR="00DF40BF" w:rsidRPr="008202F4" w:rsidRDefault="00DF40BF" w:rsidP="003B53FB">
            <w:pPr>
              <w:numPr>
                <w:ilvl w:val="0"/>
                <w:numId w:val="3"/>
              </w:numPr>
              <w:rPr>
                <w:rFonts w:cstheme="minorHAnsi"/>
                <w:sz w:val="22"/>
                <w:szCs w:val="22"/>
              </w:rPr>
            </w:pPr>
            <w:r w:rsidRPr="008202F4">
              <w:rPr>
                <w:rFonts w:cstheme="minorHAnsi"/>
                <w:sz w:val="22"/>
                <w:szCs w:val="22"/>
              </w:rPr>
              <w:t>Steekproef</w:t>
            </w:r>
          </w:p>
          <w:p w14:paraId="50011920"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35B00CB7" w14:textId="376DD43A" w:rsidR="0041478A" w:rsidRPr="0041478A" w:rsidRDefault="0041478A" w:rsidP="0041478A">
            <w:pPr>
              <w:rPr>
                <w:rFonts w:cstheme="minorHAnsi"/>
                <w:sz w:val="22"/>
                <w:szCs w:val="22"/>
              </w:rPr>
            </w:pPr>
            <w:r w:rsidRPr="0041478A">
              <w:rPr>
                <w:rFonts w:cstheme="minorHAnsi"/>
                <w:b/>
                <w:bCs/>
                <w:sz w:val="22"/>
                <w:szCs w:val="22"/>
              </w:rPr>
              <w:t>Wervingsmethode:</w:t>
            </w:r>
            <w:r w:rsidRPr="0041478A">
              <w:rPr>
                <w:rFonts w:cstheme="minorHAnsi"/>
                <w:sz w:val="22"/>
                <w:szCs w:val="22"/>
              </w:rPr>
              <w:t xml:space="preserve"> Er is gebruikgemaakt van convenience sampling (een </w:t>
            </w:r>
            <w:r w:rsidR="003A3614" w:rsidRPr="0041478A">
              <w:rPr>
                <w:rFonts w:cstheme="minorHAnsi"/>
                <w:sz w:val="22"/>
                <w:szCs w:val="22"/>
              </w:rPr>
              <w:t>gemak steekproef</w:t>
            </w:r>
            <w:r w:rsidRPr="0041478A">
              <w:rPr>
                <w:rFonts w:cstheme="minorHAnsi"/>
                <w:sz w:val="22"/>
                <w:szCs w:val="22"/>
              </w:rPr>
              <w:t xml:space="preserve">). Verpleegkundigen werden via professionele netwerken zoals de </w:t>
            </w:r>
            <w:r w:rsidRPr="0041478A">
              <w:rPr>
                <w:rFonts w:cstheme="minorHAnsi"/>
                <w:i/>
                <w:iCs/>
                <w:sz w:val="22"/>
                <w:szCs w:val="22"/>
              </w:rPr>
              <w:t>British Association of Critical Care Nurses</w:t>
            </w:r>
            <w:r w:rsidRPr="0041478A">
              <w:rPr>
                <w:rFonts w:cstheme="minorHAnsi"/>
                <w:sz w:val="22"/>
                <w:szCs w:val="22"/>
              </w:rPr>
              <w:t xml:space="preserve"> (BACCN) en het </w:t>
            </w:r>
            <w:r w:rsidRPr="0041478A">
              <w:rPr>
                <w:rFonts w:cstheme="minorHAnsi"/>
                <w:i/>
                <w:iCs/>
                <w:sz w:val="22"/>
                <w:szCs w:val="22"/>
              </w:rPr>
              <w:t>Critical Care National Network Nurse Leads Forum</w:t>
            </w:r>
            <w:r w:rsidRPr="0041478A">
              <w:rPr>
                <w:rFonts w:cstheme="minorHAnsi"/>
                <w:sz w:val="22"/>
                <w:szCs w:val="22"/>
              </w:rPr>
              <w:t xml:space="preserve"> (CC3N) uitgenodigd om op vrijwillige basis deel te nemen.</w:t>
            </w:r>
          </w:p>
          <w:p w14:paraId="260F44E7" w14:textId="76043E12" w:rsidR="0041478A" w:rsidRDefault="0041478A" w:rsidP="0041478A">
            <w:pPr>
              <w:rPr>
                <w:rFonts w:cstheme="minorHAnsi"/>
                <w:sz w:val="22"/>
                <w:szCs w:val="22"/>
              </w:rPr>
            </w:pPr>
            <w:r w:rsidRPr="0041478A">
              <w:rPr>
                <w:rFonts w:cstheme="minorHAnsi"/>
                <w:sz w:val="22"/>
                <w:szCs w:val="22"/>
              </w:rPr>
              <w:lastRenderedPageBreak/>
              <w:t xml:space="preserve">• </w:t>
            </w:r>
            <w:r w:rsidRPr="0041478A">
              <w:rPr>
                <w:rFonts w:cstheme="minorHAnsi"/>
                <w:b/>
                <w:bCs/>
                <w:sz w:val="22"/>
                <w:szCs w:val="22"/>
              </w:rPr>
              <w:t>Omvang van de steekproef:</w:t>
            </w:r>
            <w:r w:rsidRPr="0041478A">
              <w:rPr>
                <w:rFonts w:cstheme="minorHAnsi"/>
                <w:sz w:val="22"/>
                <w:szCs w:val="22"/>
              </w:rPr>
              <w:t xml:space="preserve"> In totaal namen 15 van de 300 Britse </w:t>
            </w:r>
            <w:r w:rsidR="008D7BA2">
              <w:rPr>
                <w:rFonts w:cstheme="minorHAnsi"/>
                <w:sz w:val="22"/>
                <w:szCs w:val="22"/>
              </w:rPr>
              <w:t>IZ</w:t>
            </w:r>
            <w:r w:rsidRPr="0041478A">
              <w:rPr>
                <w:rFonts w:cstheme="minorHAnsi"/>
                <w:sz w:val="22"/>
                <w:szCs w:val="22"/>
              </w:rPr>
              <w:t>'s deel aan het onderzoek. Vanuit deze afdelingen werden gegevens verzameld van 195 patiënten. Hoewel er oorspronkelijk 197 reacties waren, werden er twee uitgesloten van de analyse vanwege het ontbreken van gegevens.</w:t>
            </w:r>
          </w:p>
          <w:p w14:paraId="07CF2E7B" w14:textId="77777777" w:rsidR="0041478A" w:rsidRPr="0041478A" w:rsidRDefault="0041478A" w:rsidP="0041478A">
            <w:pPr>
              <w:rPr>
                <w:rFonts w:cstheme="minorHAnsi"/>
                <w:sz w:val="22"/>
                <w:szCs w:val="22"/>
              </w:rPr>
            </w:pPr>
          </w:p>
          <w:p w14:paraId="32D30AB7" w14:textId="77777777" w:rsidR="0041478A" w:rsidRPr="0041478A" w:rsidRDefault="0041478A" w:rsidP="0041478A">
            <w:pPr>
              <w:rPr>
                <w:rFonts w:cstheme="minorHAnsi"/>
                <w:sz w:val="22"/>
                <w:szCs w:val="22"/>
              </w:rPr>
            </w:pPr>
            <w:r w:rsidRPr="0041478A">
              <w:rPr>
                <w:rFonts w:cstheme="minorHAnsi"/>
                <w:sz w:val="22"/>
                <w:szCs w:val="22"/>
              </w:rPr>
              <w:t xml:space="preserve">• </w:t>
            </w:r>
            <w:r w:rsidRPr="0041478A">
              <w:rPr>
                <w:rFonts w:cstheme="minorHAnsi"/>
                <w:b/>
                <w:bCs/>
                <w:sz w:val="22"/>
                <w:szCs w:val="22"/>
              </w:rPr>
              <w:t>Geografische spreiding:</w:t>
            </w:r>
            <w:r w:rsidRPr="0041478A">
              <w:rPr>
                <w:rFonts w:cstheme="minorHAnsi"/>
                <w:sz w:val="22"/>
                <w:szCs w:val="22"/>
              </w:rPr>
              <w:t xml:space="preserve"> De deelnemende afdelingen waren verspreid over drie landen van het Verenigd Koninkrijk:</w:t>
            </w:r>
          </w:p>
          <w:p w14:paraId="654EDC2E" w14:textId="2FC021B4" w:rsidR="0041478A" w:rsidRPr="0041478A" w:rsidRDefault="0041478A" w:rsidP="0041478A">
            <w:pPr>
              <w:rPr>
                <w:rFonts w:cstheme="minorHAnsi"/>
                <w:sz w:val="22"/>
                <w:szCs w:val="22"/>
              </w:rPr>
            </w:pPr>
            <w:r w:rsidRPr="0041478A">
              <w:rPr>
                <w:rFonts w:cstheme="minorHAnsi"/>
                <w:sz w:val="22"/>
                <w:szCs w:val="22"/>
              </w:rPr>
              <w:t xml:space="preserve">    ◦ Engeland: 12 </w:t>
            </w:r>
            <w:r w:rsidR="008D7BA2">
              <w:rPr>
                <w:rFonts w:cstheme="minorHAnsi"/>
                <w:sz w:val="22"/>
                <w:szCs w:val="22"/>
              </w:rPr>
              <w:t>IZ</w:t>
            </w:r>
            <w:r w:rsidRPr="0041478A">
              <w:rPr>
                <w:rFonts w:cstheme="minorHAnsi"/>
                <w:sz w:val="22"/>
                <w:szCs w:val="22"/>
              </w:rPr>
              <w:t>'s (158 patiënten).</w:t>
            </w:r>
          </w:p>
          <w:p w14:paraId="1D61B86A" w14:textId="4061EE36" w:rsidR="0041478A" w:rsidRPr="0041478A" w:rsidRDefault="0041478A" w:rsidP="0041478A">
            <w:pPr>
              <w:rPr>
                <w:rFonts w:cstheme="minorHAnsi"/>
                <w:sz w:val="22"/>
                <w:szCs w:val="22"/>
              </w:rPr>
            </w:pPr>
            <w:r w:rsidRPr="0041478A">
              <w:rPr>
                <w:rFonts w:cstheme="minorHAnsi"/>
                <w:sz w:val="22"/>
                <w:szCs w:val="22"/>
              </w:rPr>
              <w:t xml:space="preserve">    ◦ Wales: 2 </w:t>
            </w:r>
            <w:r w:rsidR="008D7BA2">
              <w:rPr>
                <w:rFonts w:cstheme="minorHAnsi"/>
                <w:sz w:val="22"/>
                <w:szCs w:val="22"/>
              </w:rPr>
              <w:t>IZ</w:t>
            </w:r>
            <w:r w:rsidRPr="0041478A">
              <w:rPr>
                <w:rFonts w:cstheme="minorHAnsi"/>
                <w:sz w:val="22"/>
                <w:szCs w:val="22"/>
              </w:rPr>
              <w:t>'s (14 patiënten).</w:t>
            </w:r>
          </w:p>
          <w:p w14:paraId="48EC7CF8" w14:textId="7A99F6B7" w:rsidR="0041478A" w:rsidRDefault="0041478A" w:rsidP="0041478A">
            <w:pPr>
              <w:rPr>
                <w:rFonts w:cstheme="minorHAnsi"/>
                <w:sz w:val="22"/>
                <w:szCs w:val="22"/>
              </w:rPr>
            </w:pPr>
            <w:r w:rsidRPr="0041478A">
              <w:rPr>
                <w:rFonts w:cstheme="minorHAnsi"/>
                <w:sz w:val="22"/>
                <w:szCs w:val="22"/>
              </w:rPr>
              <w:t xml:space="preserve">    ◦ Noord-Ierland: 1 </w:t>
            </w:r>
            <w:r w:rsidR="008D7BA2">
              <w:rPr>
                <w:rFonts w:cstheme="minorHAnsi"/>
                <w:sz w:val="22"/>
                <w:szCs w:val="22"/>
              </w:rPr>
              <w:t>IZ</w:t>
            </w:r>
            <w:r w:rsidRPr="0041478A">
              <w:rPr>
                <w:rFonts w:cstheme="minorHAnsi"/>
                <w:sz w:val="22"/>
                <w:szCs w:val="22"/>
              </w:rPr>
              <w:t xml:space="preserve"> (24 patiënten). Er was geen deelname vanuit Schotland, wat betekent dat de resultaten niet volledig representatief zijn voor het hele Verenigd Koninkrijk.</w:t>
            </w:r>
          </w:p>
          <w:p w14:paraId="4730D348" w14:textId="77777777" w:rsidR="0041478A" w:rsidRPr="0041478A" w:rsidRDefault="0041478A" w:rsidP="0041478A">
            <w:pPr>
              <w:rPr>
                <w:rFonts w:cstheme="minorHAnsi"/>
                <w:sz w:val="22"/>
                <w:szCs w:val="22"/>
              </w:rPr>
            </w:pPr>
          </w:p>
          <w:p w14:paraId="46B0ADDE" w14:textId="7F617418" w:rsidR="0041478A" w:rsidRPr="0041478A" w:rsidRDefault="0041478A" w:rsidP="0041478A">
            <w:pPr>
              <w:rPr>
                <w:rFonts w:cstheme="minorHAnsi"/>
                <w:sz w:val="22"/>
                <w:szCs w:val="22"/>
              </w:rPr>
            </w:pPr>
            <w:r w:rsidRPr="0041478A">
              <w:rPr>
                <w:rFonts w:cstheme="minorHAnsi"/>
                <w:sz w:val="22"/>
                <w:szCs w:val="22"/>
              </w:rPr>
              <w:t xml:space="preserve">• </w:t>
            </w:r>
            <w:r w:rsidRPr="0041478A">
              <w:rPr>
                <w:rFonts w:cstheme="minorHAnsi"/>
                <w:b/>
                <w:bCs/>
                <w:sz w:val="22"/>
                <w:szCs w:val="22"/>
              </w:rPr>
              <w:t>Selectiecriteria voor patiënten:</w:t>
            </w:r>
            <w:r w:rsidRPr="0041478A">
              <w:rPr>
                <w:rFonts w:cstheme="minorHAnsi"/>
                <w:sz w:val="22"/>
                <w:szCs w:val="22"/>
              </w:rPr>
              <w:t xml:space="preserve"> De steekproef omvatte alle patiënten van 18 jaar of ouder die gedurende de volledige observatieperiode van 24 uur op de </w:t>
            </w:r>
            <w:r w:rsidR="008D7BA2">
              <w:rPr>
                <w:rFonts w:cstheme="minorHAnsi"/>
                <w:sz w:val="22"/>
                <w:szCs w:val="22"/>
              </w:rPr>
              <w:t>IZ</w:t>
            </w:r>
            <w:r w:rsidRPr="0041478A">
              <w:rPr>
                <w:rFonts w:cstheme="minorHAnsi"/>
                <w:sz w:val="22"/>
                <w:szCs w:val="22"/>
              </w:rPr>
              <w:t xml:space="preserve"> aanwezig waren. Er werden geen specifieke uitsluitingscriteria gehanteerd voor patiënten die aan deze voorwaarden voldeden.</w:t>
            </w:r>
          </w:p>
          <w:p w14:paraId="552DAFF9" w14:textId="77777777" w:rsidR="00DF40BF" w:rsidRPr="008202F4" w:rsidRDefault="00DF40BF" w:rsidP="008202F4">
            <w:pPr>
              <w:rPr>
                <w:rFonts w:cstheme="minorHAnsi"/>
                <w:sz w:val="22"/>
                <w:szCs w:val="22"/>
              </w:rPr>
            </w:pPr>
          </w:p>
        </w:tc>
      </w:tr>
      <w:tr w:rsidR="00DF40BF" w:rsidRPr="008202F4" w14:paraId="29966246" w14:textId="77777777" w:rsidTr="00A70ED2">
        <w:trPr>
          <w:trHeight w:val="228"/>
        </w:trPr>
        <w:tc>
          <w:tcPr>
            <w:tcW w:w="3686" w:type="dxa"/>
            <w:tcBorders>
              <w:top w:val="single" w:sz="4" w:space="0" w:color="auto"/>
              <w:left w:val="single" w:sz="4" w:space="0" w:color="auto"/>
              <w:bottom w:val="single" w:sz="4" w:space="0" w:color="auto"/>
              <w:right w:val="single" w:sz="4" w:space="0" w:color="auto"/>
            </w:tcBorders>
          </w:tcPr>
          <w:p w14:paraId="1CACE69E" w14:textId="77777777" w:rsidR="00DF40BF" w:rsidRPr="008202F4" w:rsidRDefault="00DF40BF" w:rsidP="003B53FB">
            <w:pPr>
              <w:numPr>
                <w:ilvl w:val="0"/>
                <w:numId w:val="3"/>
              </w:numPr>
              <w:rPr>
                <w:rFonts w:cstheme="minorHAnsi"/>
                <w:sz w:val="22"/>
                <w:szCs w:val="22"/>
              </w:rPr>
            </w:pPr>
            <w:r w:rsidRPr="008202F4">
              <w:rPr>
                <w:rFonts w:cstheme="minorHAnsi"/>
                <w:sz w:val="22"/>
                <w:szCs w:val="22"/>
              </w:rPr>
              <w:lastRenderedPageBreak/>
              <w:t>Interventie/observatie</w:t>
            </w:r>
          </w:p>
          <w:p w14:paraId="3017FB8A"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5B30DB28" w14:textId="77777777" w:rsidR="00B85A2B" w:rsidRDefault="00B85A2B" w:rsidP="00B85A2B">
            <w:pPr>
              <w:rPr>
                <w:rFonts w:cstheme="minorHAnsi"/>
                <w:sz w:val="22"/>
                <w:szCs w:val="22"/>
              </w:rPr>
            </w:pPr>
            <w:r w:rsidRPr="00B85A2B">
              <w:rPr>
                <w:rFonts w:cstheme="minorHAnsi"/>
                <w:sz w:val="22"/>
                <w:szCs w:val="22"/>
              </w:rPr>
              <w:t xml:space="preserve">• </w:t>
            </w:r>
            <w:r w:rsidRPr="00B85A2B">
              <w:rPr>
                <w:rFonts w:cstheme="minorHAnsi"/>
                <w:b/>
                <w:bCs/>
                <w:sz w:val="22"/>
                <w:szCs w:val="22"/>
              </w:rPr>
              <w:t>Tandenpoetsen:</w:t>
            </w:r>
            <w:r w:rsidRPr="00B85A2B">
              <w:rPr>
                <w:rFonts w:cstheme="minorHAnsi"/>
                <w:sz w:val="22"/>
                <w:szCs w:val="22"/>
              </w:rPr>
              <w:t xml:space="preserve"> Dit werd uitgevoerd bij 41% van de patiënten. De onderzoekers observeerden hierbij het gebruik van verschillende hulpmiddelen, zoals generieke wegwerptandenborstels (21%), zuigtandenborstels (13%) en patiëntspecifieke tandenborstels (5%).</w:t>
            </w:r>
          </w:p>
          <w:p w14:paraId="2329575C" w14:textId="77777777" w:rsidR="00B85A2B" w:rsidRPr="00B85A2B" w:rsidRDefault="00B85A2B" w:rsidP="00B85A2B">
            <w:pPr>
              <w:rPr>
                <w:rFonts w:cstheme="minorHAnsi"/>
                <w:sz w:val="22"/>
                <w:szCs w:val="22"/>
              </w:rPr>
            </w:pPr>
          </w:p>
          <w:p w14:paraId="7C5485A3" w14:textId="77777777" w:rsidR="00B85A2B" w:rsidRDefault="00B85A2B" w:rsidP="00B85A2B">
            <w:pPr>
              <w:rPr>
                <w:rFonts w:cstheme="minorHAnsi"/>
                <w:sz w:val="22"/>
                <w:szCs w:val="22"/>
              </w:rPr>
            </w:pPr>
            <w:r w:rsidRPr="00B85A2B">
              <w:rPr>
                <w:rFonts w:cstheme="minorHAnsi"/>
                <w:sz w:val="22"/>
                <w:szCs w:val="22"/>
              </w:rPr>
              <w:t xml:space="preserve">• </w:t>
            </w:r>
            <w:r w:rsidRPr="00B85A2B">
              <w:rPr>
                <w:rFonts w:cstheme="minorHAnsi"/>
                <w:b/>
                <w:bCs/>
                <w:sz w:val="22"/>
                <w:szCs w:val="22"/>
              </w:rPr>
              <w:t>Mondreiniging en hydratatie:</w:t>
            </w:r>
            <w:r w:rsidRPr="00B85A2B">
              <w:rPr>
                <w:rFonts w:cstheme="minorHAnsi"/>
                <w:sz w:val="22"/>
                <w:szCs w:val="22"/>
              </w:rPr>
              <w:t xml:space="preserve"> Andere interventies omvatten het bevochtigen van de mondholte (10%) en het gebruik van foam sticks (3%).</w:t>
            </w:r>
          </w:p>
          <w:p w14:paraId="6C9E9BF3" w14:textId="77777777" w:rsidR="00B85A2B" w:rsidRPr="00B85A2B" w:rsidRDefault="00B85A2B" w:rsidP="00B85A2B">
            <w:pPr>
              <w:rPr>
                <w:rFonts w:cstheme="minorHAnsi"/>
                <w:sz w:val="22"/>
                <w:szCs w:val="22"/>
              </w:rPr>
            </w:pPr>
          </w:p>
          <w:p w14:paraId="5197C4EF" w14:textId="77777777" w:rsidR="00B85A2B" w:rsidRDefault="00B85A2B" w:rsidP="00B85A2B">
            <w:pPr>
              <w:rPr>
                <w:rFonts w:cstheme="minorHAnsi"/>
                <w:sz w:val="22"/>
                <w:szCs w:val="22"/>
              </w:rPr>
            </w:pPr>
            <w:r w:rsidRPr="00B85A2B">
              <w:rPr>
                <w:rFonts w:cstheme="minorHAnsi"/>
                <w:sz w:val="22"/>
                <w:szCs w:val="22"/>
              </w:rPr>
              <w:lastRenderedPageBreak/>
              <w:t xml:space="preserve">• </w:t>
            </w:r>
            <w:r w:rsidRPr="00B85A2B">
              <w:rPr>
                <w:rFonts w:cstheme="minorHAnsi"/>
                <w:b/>
                <w:bCs/>
                <w:sz w:val="22"/>
                <w:szCs w:val="22"/>
              </w:rPr>
              <w:t>Gebruik van antiseptica:</w:t>
            </w:r>
            <w:r w:rsidRPr="00B85A2B">
              <w:rPr>
                <w:rFonts w:cstheme="minorHAnsi"/>
                <w:sz w:val="22"/>
                <w:szCs w:val="22"/>
              </w:rPr>
              <w:t xml:space="preserve"> Chloorhexidine-preparaten (gel of spoelmiddel) werden bij 21% van de patiënten toegepast om de bacteriële belasting te verminderen.</w:t>
            </w:r>
          </w:p>
          <w:p w14:paraId="52AC7025" w14:textId="77777777" w:rsidR="00B85A2B" w:rsidRPr="00B85A2B" w:rsidRDefault="00B85A2B" w:rsidP="00B85A2B">
            <w:pPr>
              <w:rPr>
                <w:rFonts w:cstheme="minorHAnsi"/>
                <w:sz w:val="22"/>
                <w:szCs w:val="22"/>
              </w:rPr>
            </w:pPr>
          </w:p>
          <w:p w14:paraId="1353B9CB" w14:textId="7CA297CD" w:rsidR="00BE4D96" w:rsidRPr="00BE4D96" w:rsidRDefault="00B85A2B" w:rsidP="00BE4D96">
            <w:pPr>
              <w:rPr>
                <w:rFonts w:cstheme="minorHAnsi"/>
                <w:sz w:val="22"/>
                <w:szCs w:val="22"/>
              </w:rPr>
            </w:pPr>
            <w:r w:rsidRPr="00B85A2B">
              <w:rPr>
                <w:rFonts w:cstheme="minorHAnsi"/>
                <w:sz w:val="22"/>
                <w:szCs w:val="22"/>
              </w:rPr>
              <w:t xml:space="preserve">• </w:t>
            </w:r>
            <w:r w:rsidRPr="00B85A2B">
              <w:rPr>
                <w:rFonts w:cstheme="minorHAnsi"/>
                <w:b/>
                <w:bCs/>
                <w:sz w:val="22"/>
                <w:szCs w:val="22"/>
              </w:rPr>
              <w:t>Mondgezondheidsbeoordeling:</w:t>
            </w:r>
            <w:r w:rsidRPr="00B85A2B">
              <w:rPr>
                <w:rFonts w:cstheme="minorHAnsi"/>
                <w:sz w:val="22"/>
                <w:szCs w:val="22"/>
              </w:rPr>
              <w:t xml:space="preserve"> </w:t>
            </w:r>
            <w:r w:rsidR="00BE4D96" w:rsidRPr="00BE4D96">
              <w:rPr>
                <w:rFonts w:cstheme="minorHAnsi"/>
                <w:sz w:val="22"/>
                <w:szCs w:val="22"/>
              </w:rPr>
              <w:t xml:space="preserve">De systematiek achter de zorg bleek beperkt. Slechts </w:t>
            </w:r>
            <w:r w:rsidR="00BE4D96" w:rsidRPr="00BE4D96">
              <w:rPr>
                <w:rFonts w:cstheme="minorHAnsi"/>
                <w:b/>
                <w:bCs/>
                <w:sz w:val="22"/>
                <w:szCs w:val="22"/>
              </w:rPr>
              <w:t>44% van de patiënten</w:t>
            </w:r>
            <w:r w:rsidR="00BE4D96" w:rsidRPr="00BE4D96">
              <w:rPr>
                <w:rFonts w:cstheme="minorHAnsi"/>
                <w:sz w:val="22"/>
                <w:szCs w:val="22"/>
              </w:rPr>
              <w:t xml:space="preserve"> kreeg een mondbeoordeling binnen de gemeten 24 uur. Hoewel de richtlijnen van de British Association of Critical Care Nurses (BACCN) adviseren om bij alle beademde patiënten een beoordeling uit te voeren </w:t>
            </w:r>
            <w:r w:rsidR="00BE4D96" w:rsidRPr="00BE4D96">
              <w:rPr>
                <w:rFonts w:cstheme="minorHAnsi"/>
                <w:b/>
                <w:bCs/>
                <w:sz w:val="22"/>
                <w:szCs w:val="22"/>
              </w:rPr>
              <w:t>binnen 6 uur na opname</w:t>
            </w:r>
            <w:r w:rsidR="00BE4D96" w:rsidRPr="00BE4D96">
              <w:rPr>
                <w:rFonts w:cstheme="minorHAnsi"/>
                <w:sz w:val="22"/>
                <w:szCs w:val="22"/>
              </w:rPr>
              <w:t xml:space="preserve">, gebeurde dit in de praktijk op het moment van opname bij slechts </w:t>
            </w:r>
            <w:r w:rsidR="00BE4D96" w:rsidRPr="00BE4D96">
              <w:rPr>
                <w:rFonts w:cstheme="minorHAnsi"/>
                <w:b/>
                <w:bCs/>
                <w:sz w:val="22"/>
                <w:szCs w:val="22"/>
              </w:rPr>
              <w:t>35% van de patiënten</w:t>
            </w:r>
            <w:r w:rsidR="00BE4D96" w:rsidRPr="00BE4D96">
              <w:rPr>
                <w:rFonts w:cstheme="minorHAnsi"/>
                <w:sz w:val="22"/>
                <w:szCs w:val="22"/>
              </w:rPr>
              <w:t>.</w:t>
            </w:r>
          </w:p>
          <w:p w14:paraId="42651C49" w14:textId="4BA0CA20" w:rsidR="00B85A2B" w:rsidRPr="00B85A2B" w:rsidRDefault="00BE4D96" w:rsidP="00B85A2B">
            <w:pPr>
              <w:rPr>
                <w:rFonts w:cstheme="minorHAnsi"/>
                <w:sz w:val="22"/>
                <w:szCs w:val="22"/>
              </w:rPr>
            </w:pPr>
            <w:r w:rsidRPr="00BE4D96">
              <w:rPr>
                <w:rFonts w:cstheme="minorHAnsi"/>
                <w:sz w:val="22"/>
                <w:szCs w:val="22"/>
              </w:rPr>
              <w:t xml:space="preserve">Bovendien werd in </w:t>
            </w:r>
            <w:r w:rsidRPr="00BE4D96">
              <w:rPr>
                <w:rFonts w:cstheme="minorHAnsi"/>
                <w:b/>
                <w:bCs/>
                <w:sz w:val="22"/>
                <w:szCs w:val="22"/>
              </w:rPr>
              <w:t>29% van de gevallen</w:t>
            </w:r>
            <w:r w:rsidRPr="00BE4D96">
              <w:rPr>
                <w:rFonts w:cstheme="minorHAnsi"/>
                <w:sz w:val="22"/>
                <w:szCs w:val="22"/>
              </w:rPr>
              <w:t xml:space="preserve"> in de patiëntendossiers niet genoteerd welk specifiek beoordelingsinstrument er was gebruikt. Het artikel benadrukt dat mondzorginterventies idealiter gebaseerd zouden moeten zijn op de individuele behoeften van de patiënt; het ontbreken van deze vroege en systematische beoordelingen betekent dat zorgplannen vaak </w:t>
            </w:r>
            <w:r w:rsidRPr="00BE4D96">
              <w:rPr>
                <w:rFonts w:cstheme="minorHAnsi"/>
                <w:b/>
                <w:bCs/>
                <w:sz w:val="22"/>
                <w:szCs w:val="22"/>
              </w:rPr>
              <w:t>niet gericht of geïndividualiseerd</w:t>
            </w:r>
            <w:r w:rsidRPr="00BE4D96">
              <w:rPr>
                <w:rFonts w:cstheme="minorHAnsi"/>
                <w:sz w:val="22"/>
                <w:szCs w:val="22"/>
              </w:rPr>
              <w:t xml:space="preserve"> zijn. De onderzoekers wijzen erop dat de BACCN-richtlijn uit 2021 komt en dat het tijd zal kosten voordat deze volledig is doorgevoerd in alle units.</w:t>
            </w:r>
          </w:p>
          <w:p w14:paraId="1056CA1E" w14:textId="77777777" w:rsidR="00B85A2B" w:rsidRPr="00B85A2B" w:rsidRDefault="00B85A2B" w:rsidP="00B85A2B">
            <w:pPr>
              <w:rPr>
                <w:rFonts w:cstheme="minorHAnsi"/>
                <w:sz w:val="22"/>
                <w:szCs w:val="22"/>
              </w:rPr>
            </w:pPr>
            <w:r w:rsidRPr="00B85A2B">
              <w:rPr>
                <w:rFonts w:cstheme="minorHAnsi"/>
                <w:sz w:val="22"/>
                <w:szCs w:val="22"/>
              </w:rPr>
              <w:t>De observatie bracht aan het licht dat er een grote variabiliteit is in hoe deze interventies worden uitgevoerd; de frequentie varieerde bijvoorbeeld van één keer per dag tot meer dan vier keer per dag. De onderzoekers concluderen dat mondzorg vaak niet gebaseerd is op een voorafgaande beoordeling van de individuele behoeften van de patiënt.</w:t>
            </w:r>
          </w:p>
          <w:p w14:paraId="2319A331" w14:textId="77777777" w:rsidR="00DF40BF" w:rsidRPr="008202F4" w:rsidRDefault="00DF40BF" w:rsidP="008202F4">
            <w:pPr>
              <w:rPr>
                <w:rFonts w:cstheme="minorHAnsi"/>
                <w:sz w:val="22"/>
                <w:szCs w:val="22"/>
              </w:rPr>
            </w:pPr>
          </w:p>
        </w:tc>
      </w:tr>
      <w:tr w:rsidR="00DF40BF" w:rsidRPr="008202F4" w14:paraId="2B52363A" w14:textId="77777777" w:rsidTr="00A70ED2">
        <w:trPr>
          <w:trHeight w:val="228"/>
        </w:trPr>
        <w:tc>
          <w:tcPr>
            <w:tcW w:w="3686" w:type="dxa"/>
            <w:tcBorders>
              <w:top w:val="single" w:sz="4" w:space="0" w:color="auto"/>
              <w:left w:val="single" w:sz="4" w:space="0" w:color="auto"/>
              <w:bottom w:val="single" w:sz="4" w:space="0" w:color="auto"/>
              <w:right w:val="single" w:sz="4" w:space="0" w:color="auto"/>
            </w:tcBorders>
          </w:tcPr>
          <w:p w14:paraId="0944D83F" w14:textId="77777777" w:rsidR="00DF40BF" w:rsidRPr="008202F4" w:rsidRDefault="00DF40BF" w:rsidP="008202F4">
            <w:pPr>
              <w:rPr>
                <w:rFonts w:cstheme="minorHAnsi"/>
                <w:sz w:val="22"/>
                <w:szCs w:val="22"/>
              </w:rPr>
            </w:pPr>
            <w:r w:rsidRPr="008202F4">
              <w:rPr>
                <w:rFonts w:cstheme="minorHAnsi"/>
                <w:sz w:val="22"/>
                <w:szCs w:val="22"/>
              </w:rPr>
              <w:lastRenderedPageBreak/>
              <w:t>Is het artikel na jouw analyse kwaliteitsvol en opgenomen in de literatuurselectie?</w:t>
            </w:r>
          </w:p>
          <w:p w14:paraId="3128A0EF"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7EB2C591" w14:textId="2C8851DC" w:rsidR="00DF40BF" w:rsidRPr="008202F4" w:rsidRDefault="00B85A2B" w:rsidP="008202F4">
            <w:pPr>
              <w:rPr>
                <w:rFonts w:cstheme="minorHAnsi"/>
                <w:sz w:val="22"/>
                <w:szCs w:val="22"/>
              </w:rPr>
            </w:pPr>
            <w:r>
              <w:rPr>
                <w:rFonts w:cstheme="minorHAnsi"/>
                <w:sz w:val="22"/>
                <w:szCs w:val="22"/>
              </w:rPr>
              <w:t xml:space="preserve">Ja </w:t>
            </w:r>
          </w:p>
        </w:tc>
      </w:tr>
      <w:tr w:rsidR="00DF40BF" w:rsidRPr="008202F4" w14:paraId="2AB14728" w14:textId="77777777" w:rsidTr="00A70ED2">
        <w:trPr>
          <w:trHeight w:val="228"/>
        </w:trPr>
        <w:tc>
          <w:tcPr>
            <w:tcW w:w="3686" w:type="dxa"/>
            <w:tcBorders>
              <w:top w:val="single" w:sz="4" w:space="0" w:color="auto"/>
              <w:left w:val="single" w:sz="4" w:space="0" w:color="auto"/>
              <w:bottom w:val="single" w:sz="4" w:space="0" w:color="auto"/>
              <w:right w:val="single" w:sz="4" w:space="0" w:color="auto"/>
            </w:tcBorders>
            <w:hideMark/>
          </w:tcPr>
          <w:p w14:paraId="0BF70DF0" w14:textId="77777777" w:rsidR="00DF40BF" w:rsidRPr="008202F4" w:rsidRDefault="00DF40BF" w:rsidP="008202F4">
            <w:pPr>
              <w:rPr>
                <w:rFonts w:cstheme="minorHAnsi"/>
                <w:sz w:val="22"/>
                <w:szCs w:val="22"/>
              </w:rPr>
            </w:pPr>
            <w:r w:rsidRPr="008202F4">
              <w:rPr>
                <w:rFonts w:cstheme="minorHAnsi"/>
                <w:sz w:val="22"/>
                <w:szCs w:val="22"/>
              </w:rPr>
              <w:lastRenderedPageBreak/>
              <w:t>Wat zijn de resultaten van de bron?</w:t>
            </w:r>
          </w:p>
          <w:p w14:paraId="1FDE72E0" w14:textId="77777777" w:rsidR="00DF40BF" w:rsidRPr="008202F4" w:rsidRDefault="00DF40BF" w:rsidP="008202F4">
            <w:pPr>
              <w:rPr>
                <w:rFonts w:cstheme="minorHAnsi"/>
                <w:sz w:val="22"/>
                <w:szCs w:val="22"/>
              </w:rPr>
            </w:pPr>
            <w:r w:rsidRPr="008202F4">
              <w:rPr>
                <w:rFonts w:cstheme="minorHAnsi"/>
                <w:sz w:val="22"/>
                <w:szCs w:val="22"/>
              </w:rPr>
              <w:t xml:space="preserve"> </w:t>
            </w:r>
          </w:p>
        </w:tc>
        <w:tc>
          <w:tcPr>
            <w:tcW w:w="5528" w:type="dxa"/>
            <w:tcBorders>
              <w:top w:val="single" w:sz="4" w:space="0" w:color="auto"/>
              <w:left w:val="single" w:sz="4" w:space="0" w:color="auto"/>
              <w:bottom w:val="single" w:sz="4" w:space="0" w:color="auto"/>
              <w:right w:val="single" w:sz="4" w:space="0" w:color="auto"/>
            </w:tcBorders>
          </w:tcPr>
          <w:p w14:paraId="3142109F" w14:textId="385FD936" w:rsidR="0055372C" w:rsidRDefault="004A14B2" w:rsidP="0055372C">
            <w:pPr>
              <w:rPr>
                <w:rFonts w:cstheme="minorHAnsi"/>
                <w:sz w:val="22"/>
                <w:szCs w:val="22"/>
              </w:rPr>
            </w:pPr>
            <w:r w:rsidRPr="0055372C">
              <w:rPr>
                <w:rFonts w:cstheme="minorHAnsi"/>
                <w:sz w:val="22"/>
                <w:szCs w:val="22"/>
              </w:rPr>
              <w:t xml:space="preserve">• </w:t>
            </w:r>
            <w:r w:rsidR="0055372C" w:rsidRPr="0055372C">
              <w:rPr>
                <w:rFonts w:cstheme="minorHAnsi"/>
                <w:b/>
                <w:bCs/>
                <w:sz w:val="22"/>
                <w:szCs w:val="22"/>
              </w:rPr>
              <w:t>Protocollen en algemene zorg:</w:t>
            </w:r>
            <w:r w:rsidR="0055372C" w:rsidRPr="0055372C">
              <w:rPr>
                <w:rFonts w:cstheme="minorHAnsi"/>
                <w:sz w:val="22"/>
                <w:szCs w:val="22"/>
              </w:rPr>
              <w:t xml:space="preserve"> Voor 65% van de patiënten was een geschreven mondzorgprotocol beschikbaar. Hoewel 73% van de patiënten binnen de onderzochte 24 uur enige vorm van mondzorg ontving, was er een enorme variatie in de uitvoering.</w:t>
            </w:r>
          </w:p>
          <w:p w14:paraId="777B3044" w14:textId="77777777" w:rsidR="004A14B2" w:rsidRPr="0055372C" w:rsidRDefault="004A14B2" w:rsidP="0055372C">
            <w:pPr>
              <w:rPr>
                <w:rFonts w:cstheme="minorHAnsi"/>
                <w:sz w:val="22"/>
                <w:szCs w:val="22"/>
              </w:rPr>
            </w:pPr>
          </w:p>
          <w:p w14:paraId="4E847A74" w14:textId="77777777" w:rsidR="0055372C" w:rsidRPr="0055372C" w:rsidRDefault="0055372C" w:rsidP="0055372C">
            <w:pPr>
              <w:rPr>
                <w:rFonts w:cstheme="minorHAnsi"/>
                <w:sz w:val="22"/>
                <w:szCs w:val="22"/>
              </w:rPr>
            </w:pPr>
            <w:r w:rsidRPr="0055372C">
              <w:rPr>
                <w:rFonts w:cstheme="minorHAnsi"/>
                <w:sz w:val="22"/>
                <w:szCs w:val="22"/>
              </w:rPr>
              <w:t xml:space="preserve">• </w:t>
            </w:r>
            <w:r w:rsidRPr="0055372C">
              <w:rPr>
                <w:rFonts w:cstheme="minorHAnsi"/>
                <w:b/>
                <w:bCs/>
                <w:sz w:val="22"/>
                <w:szCs w:val="22"/>
              </w:rPr>
              <w:t>Methoden en hulpmiddelen:</w:t>
            </w:r>
          </w:p>
          <w:p w14:paraId="4B5A940C" w14:textId="554D1B6F" w:rsidR="0055372C" w:rsidRPr="0055372C" w:rsidRDefault="0055372C" w:rsidP="0055372C">
            <w:pPr>
              <w:rPr>
                <w:rFonts w:cstheme="minorHAnsi"/>
                <w:sz w:val="22"/>
                <w:szCs w:val="22"/>
              </w:rPr>
            </w:pPr>
            <w:r w:rsidRPr="0055372C">
              <w:rPr>
                <w:rFonts w:cstheme="minorHAnsi"/>
                <w:sz w:val="22"/>
                <w:szCs w:val="22"/>
              </w:rPr>
              <w:t xml:space="preserve">    ◦ </w:t>
            </w:r>
            <w:r w:rsidRPr="0055372C">
              <w:rPr>
                <w:rFonts w:cstheme="minorHAnsi"/>
                <w:b/>
                <w:bCs/>
                <w:sz w:val="22"/>
                <w:szCs w:val="22"/>
              </w:rPr>
              <w:t>Tandenpoetsen:</w:t>
            </w:r>
            <w:r w:rsidRPr="0055372C">
              <w:rPr>
                <w:rFonts w:cstheme="minorHAnsi"/>
                <w:sz w:val="22"/>
                <w:szCs w:val="22"/>
              </w:rPr>
              <w:t xml:space="preserve"> Slechts 41% van de patiënten kreeg hun tanden gepoetst. Hiervoor werden verschillende borstels gebruikt: generieke wegwerpborstels (21%), zuigtandenborstels (13%) en </w:t>
            </w:r>
            <w:r w:rsidR="003A3614" w:rsidRPr="0055372C">
              <w:rPr>
                <w:rFonts w:cstheme="minorHAnsi"/>
                <w:sz w:val="22"/>
                <w:szCs w:val="22"/>
              </w:rPr>
              <w:t>patiënt specifieke</w:t>
            </w:r>
            <w:r w:rsidRPr="0055372C">
              <w:rPr>
                <w:rFonts w:cstheme="minorHAnsi"/>
                <w:sz w:val="22"/>
                <w:szCs w:val="22"/>
              </w:rPr>
              <w:t xml:space="preserve"> borstels (5%). Bij 14% van de patiënten werd helemaal niet gepoetst.</w:t>
            </w:r>
          </w:p>
          <w:p w14:paraId="6CEE7D61" w14:textId="77777777" w:rsidR="0055372C" w:rsidRPr="0055372C" w:rsidRDefault="0055372C" w:rsidP="0055372C">
            <w:pPr>
              <w:rPr>
                <w:rFonts w:cstheme="minorHAnsi"/>
                <w:sz w:val="22"/>
                <w:szCs w:val="22"/>
              </w:rPr>
            </w:pPr>
            <w:r w:rsidRPr="0055372C">
              <w:rPr>
                <w:rFonts w:cstheme="minorHAnsi"/>
                <w:sz w:val="22"/>
                <w:szCs w:val="22"/>
              </w:rPr>
              <w:t>    ◦ Antiseptica: Chloorhexidine-preparaten werden bij 21% van de patiënten gebruikt, voornamelijk in de vorm van gel (12%) of mondspoeling (3%).</w:t>
            </w:r>
          </w:p>
          <w:p w14:paraId="144CD718" w14:textId="77777777" w:rsidR="0055372C" w:rsidRDefault="0055372C" w:rsidP="0055372C">
            <w:pPr>
              <w:rPr>
                <w:rFonts w:cstheme="minorHAnsi"/>
                <w:sz w:val="22"/>
                <w:szCs w:val="22"/>
              </w:rPr>
            </w:pPr>
            <w:r w:rsidRPr="0055372C">
              <w:rPr>
                <w:rFonts w:cstheme="minorHAnsi"/>
                <w:sz w:val="22"/>
                <w:szCs w:val="22"/>
              </w:rPr>
              <w:t>    ◦ Overige middelen: Andere methoden waren het bevochtigen van de mondholte (10%) en het gebruik van foam sticks (3%).</w:t>
            </w:r>
          </w:p>
          <w:p w14:paraId="427D8B90" w14:textId="77777777" w:rsidR="00F67C5F" w:rsidRPr="0055372C" w:rsidRDefault="00F67C5F" w:rsidP="0055372C">
            <w:pPr>
              <w:rPr>
                <w:rFonts w:cstheme="minorHAnsi"/>
                <w:sz w:val="22"/>
                <w:szCs w:val="22"/>
              </w:rPr>
            </w:pPr>
          </w:p>
          <w:p w14:paraId="62E47A13" w14:textId="77777777" w:rsidR="0055372C" w:rsidRDefault="0055372C" w:rsidP="0055372C">
            <w:pPr>
              <w:rPr>
                <w:rFonts w:cstheme="minorHAnsi"/>
                <w:sz w:val="22"/>
                <w:szCs w:val="22"/>
              </w:rPr>
            </w:pPr>
            <w:r w:rsidRPr="0055372C">
              <w:rPr>
                <w:rFonts w:cstheme="minorHAnsi"/>
                <w:sz w:val="22"/>
                <w:szCs w:val="22"/>
              </w:rPr>
              <w:t xml:space="preserve">• </w:t>
            </w:r>
            <w:r w:rsidRPr="0055372C">
              <w:rPr>
                <w:rFonts w:cstheme="minorHAnsi"/>
                <w:b/>
                <w:bCs/>
                <w:sz w:val="22"/>
                <w:szCs w:val="22"/>
              </w:rPr>
              <w:t>Frequentie:</w:t>
            </w:r>
            <w:r w:rsidRPr="0055372C">
              <w:rPr>
                <w:rFonts w:cstheme="minorHAnsi"/>
                <w:sz w:val="22"/>
                <w:szCs w:val="22"/>
              </w:rPr>
              <w:t xml:space="preserve"> De frequentie van de zorg liep sterk uiteen: 44% van de patiënten kreeg meer dan vier keer per dag zorg, terwijl anderen dit slechts één tot drie keer ontvingen.</w:t>
            </w:r>
          </w:p>
          <w:p w14:paraId="2CFCD8A0" w14:textId="77777777" w:rsidR="00F67C5F" w:rsidRPr="0055372C" w:rsidRDefault="00F67C5F" w:rsidP="0055372C">
            <w:pPr>
              <w:rPr>
                <w:rFonts w:cstheme="minorHAnsi"/>
                <w:sz w:val="22"/>
                <w:szCs w:val="22"/>
              </w:rPr>
            </w:pPr>
          </w:p>
          <w:p w14:paraId="722C1A3E" w14:textId="77777777" w:rsidR="0055372C" w:rsidRPr="0055372C" w:rsidRDefault="0055372C" w:rsidP="0055372C">
            <w:pPr>
              <w:rPr>
                <w:rFonts w:cstheme="minorHAnsi"/>
                <w:sz w:val="22"/>
                <w:szCs w:val="22"/>
              </w:rPr>
            </w:pPr>
            <w:r w:rsidRPr="0055372C">
              <w:rPr>
                <w:rFonts w:cstheme="minorHAnsi"/>
                <w:sz w:val="22"/>
                <w:szCs w:val="22"/>
              </w:rPr>
              <w:t xml:space="preserve">• </w:t>
            </w:r>
            <w:r w:rsidRPr="0055372C">
              <w:rPr>
                <w:rFonts w:cstheme="minorHAnsi"/>
                <w:b/>
                <w:bCs/>
                <w:sz w:val="22"/>
                <w:szCs w:val="22"/>
              </w:rPr>
              <w:t>Mondbeoordeling (Assessment):</w:t>
            </w:r>
            <w:r w:rsidRPr="0055372C">
              <w:rPr>
                <w:rFonts w:cstheme="minorHAnsi"/>
                <w:sz w:val="22"/>
                <w:szCs w:val="22"/>
              </w:rPr>
              <w:t xml:space="preserve"> De systematiek achter de zorg bleek beperkt. Slechts 44% van de patiënten kreeg een mondbeoordeling binnen de gemeten 24 uur, en slechts 35% kreeg een beoordeling op het moment van opname. Bovendien werd in 29% van de gevallen niet genoteerd welk beoordelingsinstrument was gebruikt.</w:t>
            </w:r>
          </w:p>
          <w:p w14:paraId="33E9C82D" w14:textId="7C94FF2B" w:rsidR="004E23D5" w:rsidRPr="00191291" w:rsidRDefault="004E23D5" w:rsidP="00191291">
            <w:pPr>
              <w:rPr>
                <w:rFonts w:cstheme="minorHAnsi"/>
                <w:sz w:val="22"/>
              </w:rPr>
            </w:pPr>
          </w:p>
        </w:tc>
      </w:tr>
      <w:tr w:rsidR="00DF40BF" w:rsidRPr="008202F4" w14:paraId="525102F1" w14:textId="77777777" w:rsidTr="00A70ED2">
        <w:tc>
          <w:tcPr>
            <w:tcW w:w="3686" w:type="dxa"/>
            <w:tcBorders>
              <w:top w:val="single" w:sz="4" w:space="0" w:color="auto"/>
              <w:left w:val="single" w:sz="4" w:space="0" w:color="auto"/>
              <w:bottom w:val="single" w:sz="4" w:space="0" w:color="auto"/>
              <w:right w:val="single" w:sz="4" w:space="0" w:color="auto"/>
            </w:tcBorders>
            <w:hideMark/>
          </w:tcPr>
          <w:p w14:paraId="6E039714" w14:textId="77777777" w:rsidR="00DF40BF" w:rsidRPr="008202F4" w:rsidRDefault="00DF40BF" w:rsidP="008202F4">
            <w:pPr>
              <w:rPr>
                <w:rFonts w:cstheme="minorHAnsi"/>
                <w:sz w:val="22"/>
                <w:szCs w:val="22"/>
              </w:rPr>
            </w:pPr>
            <w:r w:rsidRPr="008202F4">
              <w:rPr>
                <w:rFonts w:cstheme="minorHAnsi"/>
                <w:sz w:val="22"/>
                <w:szCs w:val="22"/>
              </w:rPr>
              <w:t>Wat is de conclusie van de bron?</w:t>
            </w:r>
          </w:p>
          <w:p w14:paraId="1AC7DA65" w14:textId="77777777" w:rsidR="00DF40BF" w:rsidRPr="008202F4" w:rsidRDefault="00DF40BF" w:rsidP="008202F4">
            <w:pPr>
              <w:rPr>
                <w:rFonts w:cstheme="minorHAnsi"/>
                <w:sz w:val="22"/>
                <w:szCs w:val="22"/>
              </w:rPr>
            </w:pPr>
            <w:r w:rsidRPr="008202F4">
              <w:rPr>
                <w:rFonts w:cstheme="minorHAnsi"/>
                <w:sz w:val="22"/>
                <w:szCs w:val="22"/>
              </w:rPr>
              <w:t xml:space="preserve"> </w:t>
            </w:r>
          </w:p>
        </w:tc>
        <w:tc>
          <w:tcPr>
            <w:tcW w:w="5528" w:type="dxa"/>
            <w:tcBorders>
              <w:top w:val="single" w:sz="4" w:space="0" w:color="auto"/>
              <w:left w:val="single" w:sz="4" w:space="0" w:color="auto"/>
              <w:bottom w:val="single" w:sz="4" w:space="0" w:color="auto"/>
              <w:right w:val="single" w:sz="4" w:space="0" w:color="auto"/>
            </w:tcBorders>
          </w:tcPr>
          <w:p w14:paraId="299E2AF4" w14:textId="77777777" w:rsidR="004A14B2" w:rsidRPr="004A14B2" w:rsidRDefault="004A14B2" w:rsidP="004A14B2">
            <w:pPr>
              <w:tabs>
                <w:tab w:val="left" w:pos="1948"/>
              </w:tabs>
              <w:rPr>
                <w:rFonts w:cstheme="minorHAnsi"/>
                <w:sz w:val="22"/>
                <w:szCs w:val="22"/>
              </w:rPr>
            </w:pPr>
            <w:r w:rsidRPr="004A14B2">
              <w:rPr>
                <w:rFonts w:cstheme="minorHAnsi"/>
                <w:b/>
                <w:bCs/>
                <w:sz w:val="22"/>
                <w:szCs w:val="22"/>
              </w:rPr>
              <w:t>Grote variabiliteit:</w:t>
            </w:r>
            <w:r w:rsidRPr="004A14B2">
              <w:rPr>
                <w:rFonts w:cstheme="minorHAnsi"/>
                <w:sz w:val="22"/>
                <w:szCs w:val="22"/>
              </w:rPr>
              <w:t xml:space="preserve"> Er bestaat een grote mate van variatie in zowel de verstrekking als de methoden van mondzorg voor geïntubeerde patiënten.</w:t>
            </w:r>
          </w:p>
          <w:p w14:paraId="33E2A55D" w14:textId="77777777" w:rsidR="004A14B2" w:rsidRPr="004A14B2" w:rsidRDefault="004A14B2" w:rsidP="004A14B2">
            <w:pPr>
              <w:tabs>
                <w:tab w:val="left" w:pos="1948"/>
              </w:tabs>
              <w:rPr>
                <w:rFonts w:cstheme="minorHAnsi"/>
                <w:sz w:val="22"/>
                <w:szCs w:val="22"/>
              </w:rPr>
            </w:pPr>
            <w:r w:rsidRPr="004A14B2">
              <w:rPr>
                <w:rFonts w:cstheme="minorHAnsi"/>
                <w:sz w:val="22"/>
                <w:szCs w:val="22"/>
              </w:rPr>
              <w:lastRenderedPageBreak/>
              <w:t xml:space="preserve">• </w:t>
            </w:r>
            <w:r w:rsidRPr="004A14B2">
              <w:rPr>
                <w:rFonts w:cstheme="minorHAnsi"/>
                <w:b/>
                <w:bCs/>
                <w:sz w:val="22"/>
                <w:szCs w:val="22"/>
              </w:rPr>
              <w:t>Gebrek aan consensus:</w:t>
            </w:r>
            <w:r w:rsidRPr="004A14B2">
              <w:rPr>
                <w:rFonts w:cstheme="minorHAnsi"/>
                <w:sz w:val="22"/>
                <w:szCs w:val="22"/>
              </w:rPr>
              <w:t xml:space="preserve"> De studie onthult een duidelijk gebrek aan landelijke consensus over wat de optimale mondzorg is.</w:t>
            </w:r>
          </w:p>
          <w:p w14:paraId="18EEBFA6" w14:textId="77777777" w:rsidR="004A14B2" w:rsidRPr="004A14B2" w:rsidRDefault="004A14B2" w:rsidP="004A14B2">
            <w:pPr>
              <w:tabs>
                <w:tab w:val="left" w:pos="1948"/>
              </w:tabs>
              <w:rPr>
                <w:rFonts w:cstheme="minorHAnsi"/>
                <w:sz w:val="22"/>
                <w:szCs w:val="22"/>
              </w:rPr>
            </w:pPr>
            <w:r w:rsidRPr="004A14B2">
              <w:rPr>
                <w:rFonts w:cstheme="minorHAnsi"/>
                <w:sz w:val="22"/>
                <w:szCs w:val="22"/>
              </w:rPr>
              <w:t xml:space="preserve">• </w:t>
            </w:r>
            <w:r w:rsidRPr="004A14B2">
              <w:rPr>
                <w:rFonts w:cstheme="minorHAnsi"/>
                <w:b/>
                <w:bCs/>
                <w:sz w:val="22"/>
                <w:szCs w:val="22"/>
              </w:rPr>
              <w:t>Zorg niet op maat:</w:t>
            </w:r>
            <w:r w:rsidRPr="004A14B2">
              <w:rPr>
                <w:rFonts w:cstheme="minorHAnsi"/>
                <w:sz w:val="22"/>
                <w:szCs w:val="22"/>
              </w:rPr>
              <w:t xml:space="preserve"> Mondzorg is vaak niet gebaseerd op een voorafgaande beoordeling van de patiënt, wat betekent dat de zorgplannen niet individueel zijn afgestemd.</w:t>
            </w:r>
          </w:p>
          <w:p w14:paraId="7E596195" w14:textId="77777777" w:rsidR="00DF40BF" w:rsidRDefault="004A14B2" w:rsidP="0006651C">
            <w:pPr>
              <w:tabs>
                <w:tab w:val="left" w:pos="1948"/>
              </w:tabs>
              <w:rPr>
                <w:rFonts w:cstheme="minorHAnsi"/>
                <w:sz w:val="22"/>
                <w:szCs w:val="22"/>
              </w:rPr>
            </w:pPr>
            <w:r w:rsidRPr="004A14B2">
              <w:rPr>
                <w:rFonts w:cstheme="minorHAnsi"/>
                <w:sz w:val="22"/>
                <w:szCs w:val="22"/>
              </w:rPr>
              <w:t xml:space="preserve">• </w:t>
            </w:r>
            <w:r w:rsidRPr="004A14B2">
              <w:rPr>
                <w:rFonts w:cstheme="minorHAnsi"/>
                <w:b/>
                <w:bCs/>
                <w:sz w:val="22"/>
                <w:szCs w:val="22"/>
              </w:rPr>
              <w:t>Noodzaak voor verbetering:</w:t>
            </w:r>
            <w:r w:rsidRPr="004A14B2">
              <w:rPr>
                <w:rFonts w:cstheme="minorHAnsi"/>
                <w:sz w:val="22"/>
                <w:szCs w:val="22"/>
              </w:rPr>
              <w:t xml:space="preserve"> Er is een dringende behoefte aan gevalideerde, gestandaardiseerde protocollen en verder onderzoek om de kwaliteit van zorg te verbeteren, de efficiëntie te verhogen en verspilling van middelen te voorkomen.</w:t>
            </w:r>
          </w:p>
          <w:p w14:paraId="4CCDB756" w14:textId="77777777" w:rsidR="00681EDB" w:rsidRDefault="00681EDB" w:rsidP="0006651C">
            <w:pPr>
              <w:tabs>
                <w:tab w:val="left" w:pos="1948"/>
              </w:tabs>
              <w:rPr>
                <w:rFonts w:cstheme="minorHAnsi"/>
                <w:sz w:val="22"/>
                <w:szCs w:val="22"/>
              </w:rPr>
            </w:pPr>
          </w:p>
          <w:p w14:paraId="67B78C9C" w14:textId="77777777" w:rsidR="00DA3D2C" w:rsidRDefault="00DA3D2C" w:rsidP="0006651C">
            <w:pPr>
              <w:tabs>
                <w:tab w:val="left" w:pos="1948"/>
              </w:tabs>
              <w:rPr>
                <w:rFonts w:cstheme="minorHAnsi"/>
                <w:sz w:val="22"/>
                <w:szCs w:val="22"/>
              </w:rPr>
            </w:pPr>
            <w:r w:rsidRPr="00DA3D2C">
              <w:rPr>
                <w:rFonts w:cstheme="minorHAnsi"/>
                <w:b/>
                <w:bCs/>
                <w:sz w:val="22"/>
                <w:szCs w:val="22"/>
              </w:rPr>
              <w:t>Risico op bias:</w:t>
            </w:r>
            <w:r w:rsidRPr="00DA3D2C">
              <w:rPr>
                <w:rFonts w:cstheme="minorHAnsi"/>
                <w:sz w:val="22"/>
                <w:szCs w:val="22"/>
              </w:rPr>
              <w:t xml:space="preserve"> De onderzoekers erkennen expliciet een belangrijke beperking van hun studie: het potentieel voor een </w:t>
            </w:r>
            <w:r w:rsidRPr="00DA3D2C">
              <w:rPr>
                <w:rFonts w:cstheme="minorHAnsi"/>
                <w:b/>
                <w:bCs/>
                <w:sz w:val="22"/>
                <w:szCs w:val="22"/>
              </w:rPr>
              <w:t>"halo-effect" en rapportagebias</w:t>
            </w:r>
            <w:r w:rsidRPr="00DA3D2C">
              <w:rPr>
                <w:rFonts w:cstheme="minorHAnsi"/>
                <w:sz w:val="22"/>
                <w:szCs w:val="22"/>
              </w:rPr>
              <w:t xml:space="preserve">. Omdat de gegevens door verpleegkundigen zelf werden verzameld uit patiëntendossiers, bestaat het risico dat de </w:t>
            </w:r>
            <w:r w:rsidRPr="00DA3D2C">
              <w:rPr>
                <w:rFonts w:cstheme="minorHAnsi"/>
                <w:b/>
                <w:bCs/>
                <w:sz w:val="22"/>
                <w:szCs w:val="22"/>
              </w:rPr>
              <w:t>praktijken positiever zijn gerapporteerd</w:t>
            </w:r>
            <w:r w:rsidRPr="00DA3D2C">
              <w:rPr>
                <w:rFonts w:cstheme="minorHAnsi"/>
                <w:sz w:val="22"/>
                <w:szCs w:val="22"/>
              </w:rPr>
              <w:t xml:space="preserve"> dan ze in werkelijkheid waren, mogelijk uit angst voor kritiek of institutionele berisping.</w:t>
            </w:r>
          </w:p>
          <w:p w14:paraId="00121F8D" w14:textId="5C468D35" w:rsidR="00CC5921" w:rsidRPr="008202F4" w:rsidRDefault="00CC5921" w:rsidP="0006651C">
            <w:pPr>
              <w:tabs>
                <w:tab w:val="left" w:pos="1948"/>
              </w:tabs>
              <w:rPr>
                <w:rFonts w:cstheme="minorHAnsi"/>
                <w:sz w:val="22"/>
                <w:szCs w:val="22"/>
              </w:rPr>
            </w:pPr>
          </w:p>
        </w:tc>
      </w:tr>
      <w:tr w:rsidR="00DF40BF" w:rsidRPr="008202F4" w14:paraId="2947EA65" w14:textId="77777777" w:rsidTr="00A70ED2">
        <w:tc>
          <w:tcPr>
            <w:tcW w:w="9214" w:type="dxa"/>
            <w:gridSpan w:val="2"/>
            <w:tcBorders>
              <w:top w:val="single" w:sz="4" w:space="0" w:color="auto"/>
              <w:left w:val="single" w:sz="4" w:space="0" w:color="auto"/>
              <w:bottom w:val="single" w:sz="4" w:space="0" w:color="auto"/>
              <w:right w:val="single" w:sz="4" w:space="0" w:color="auto"/>
            </w:tcBorders>
          </w:tcPr>
          <w:p w14:paraId="08EAC387" w14:textId="77777777" w:rsidR="00DF40BF" w:rsidRPr="008202F4" w:rsidRDefault="00DF40BF" w:rsidP="008202F4">
            <w:pPr>
              <w:rPr>
                <w:rFonts w:cstheme="minorHAnsi"/>
                <w:b/>
                <w:bCs/>
                <w:sz w:val="22"/>
                <w:szCs w:val="22"/>
              </w:rPr>
            </w:pPr>
            <w:r w:rsidRPr="008202F4">
              <w:rPr>
                <w:rFonts w:cstheme="minorHAnsi"/>
                <w:sz w:val="22"/>
                <w:szCs w:val="22"/>
              </w:rPr>
              <w:lastRenderedPageBreak/>
              <w:br w:type="page"/>
            </w:r>
            <w:r w:rsidRPr="008202F4">
              <w:rPr>
                <w:rFonts w:cstheme="minorHAnsi"/>
                <w:b/>
                <w:bCs/>
                <w:sz w:val="22"/>
                <w:szCs w:val="22"/>
              </w:rPr>
              <w:t>Beoordeling van de wetenschappelijke bron</w:t>
            </w:r>
          </w:p>
          <w:p w14:paraId="315BC957" w14:textId="77777777" w:rsidR="00DF40BF" w:rsidRPr="008202F4" w:rsidRDefault="00DF40BF" w:rsidP="008202F4">
            <w:pPr>
              <w:rPr>
                <w:rFonts w:cstheme="minorHAnsi"/>
                <w:b/>
                <w:bCs/>
                <w:sz w:val="22"/>
                <w:szCs w:val="22"/>
              </w:rPr>
            </w:pPr>
          </w:p>
        </w:tc>
      </w:tr>
      <w:tr w:rsidR="00DF40BF" w:rsidRPr="008202F4" w14:paraId="15E3FB1A" w14:textId="77777777" w:rsidTr="00A70ED2">
        <w:tc>
          <w:tcPr>
            <w:tcW w:w="3686" w:type="dxa"/>
            <w:tcBorders>
              <w:top w:val="single" w:sz="4" w:space="0" w:color="auto"/>
              <w:left w:val="single" w:sz="4" w:space="0" w:color="auto"/>
              <w:bottom w:val="single" w:sz="4" w:space="0" w:color="auto"/>
              <w:right w:val="single" w:sz="4" w:space="0" w:color="auto"/>
            </w:tcBorders>
          </w:tcPr>
          <w:p w14:paraId="46F7EBB9" w14:textId="77777777" w:rsidR="00DF40BF" w:rsidRPr="008202F4" w:rsidRDefault="00DF40BF" w:rsidP="008202F4">
            <w:pPr>
              <w:rPr>
                <w:rFonts w:cstheme="minorHAnsi"/>
                <w:sz w:val="22"/>
                <w:szCs w:val="22"/>
              </w:rPr>
            </w:pPr>
            <w:r w:rsidRPr="008202F4">
              <w:rPr>
                <w:rFonts w:cstheme="minorHAnsi"/>
                <w:sz w:val="22"/>
                <w:szCs w:val="22"/>
              </w:rPr>
              <w:t>Bronvermelding APA</w:t>
            </w:r>
          </w:p>
        </w:tc>
        <w:tc>
          <w:tcPr>
            <w:tcW w:w="5528" w:type="dxa"/>
            <w:tcBorders>
              <w:top w:val="single" w:sz="4" w:space="0" w:color="auto"/>
              <w:left w:val="single" w:sz="4" w:space="0" w:color="auto"/>
              <w:bottom w:val="single" w:sz="4" w:space="0" w:color="auto"/>
              <w:right w:val="single" w:sz="4" w:space="0" w:color="auto"/>
            </w:tcBorders>
          </w:tcPr>
          <w:p w14:paraId="3846145F" w14:textId="77777777" w:rsidR="0006651C" w:rsidRPr="0006651C" w:rsidRDefault="0006651C" w:rsidP="0006651C">
            <w:pPr>
              <w:rPr>
                <w:rFonts w:cstheme="minorHAnsi"/>
                <w:sz w:val="22"/>
                <w:szCs w:val="22"/>
              </w:rPr>
            </w:pPr>
            <w:r w:rsidRPr="0006651C">
              <w:rPr>
                <w:rFonts w:cstheme="minorHAnsi"/>
                <w:sz w:val="22"/>
                <w:szCs w:val="22"/>
              </w:rPr>
              <w:t xml:space="preserve">De Lacerda Vidal, C. F., De Lacerda Vidal, A. K., De Moura Monteiro, J. G., Cavalcanti, A., Da Costa Henriques, A. P., Oliveira, M., Godoy, M., Coutinho, M., Sobral, P. D., Vilela, C. Â., Gomes, B., Leandro, M. A., Montarroyos, U., De Alencar Ximenes, R., &amp; Lacerda, H. R. (2017). Impact of oral hygiene involving toothbrushing versus chlorhexidine in the prevention of ventilator-associated pneumonia: a randomized study. </w:t>
            </w:r>
            <w:r w:rsidRPr="0006651C">
              <w:rPr>
                <w:rFonts w:cstheme="minorHAnsi"/>
                <w:i/>
                <w:iCs/>
                <w:sz w:val="22"/>
                <w:szCs w:val="22"/>
              </w:rPr>
              <w:t>BMC Infectious Diseases</w:t>
            </w:r>
            <w:r w:rsidRPr="0006651C">
              <w:rPr>
                <w:rFonts w:cstheme="minorHAnsi"/>
                <w:sz w:val="22"/>
                <w:szCs w:val="22"/>
              </w:rPr>
              <w:t xml:space="preserve">, </w:t>
            </w:r>
            <w:r w:rsidRPr="0006651C">
              <w:rPr>
                <w:rFonts w:cstheme="minorHAnsi"/>
                <w:i/>
                <w:iCs/>
                <w:sz w:val="22"/>
                <w:szCs w:val="22"/>
              </w:rPr>
              <w:t>17</w:t>
            </w:r>
            <w:r w:rsidRPr="0006651C">
              <w:rPr>
                <w:rFonts w:cstheme="minorHAnsi"/>
                <w:sz w:val="22"/>
                <w:szCs w:val="22"/>
              </w:rPr>
              <w:t>(1), 173. https://doi.org/10.1186/s12879-017-2188-0</w:t>
            </w:r>
          </w:p>
          <w:p w14:paraId="301AF98A" w14:textId="77777777" w:rsidR="0006651C" w:rsidRPr="008202F4" w:rsidRDefault="0006651C" w:rsidP="008202F4">
            <w:pPr>
              <w:rPr>
                <w:rFonts w:cstheme="minorHAnsi"/>
                <w:b/>
                <w:bCs/>
                <w:sz w:val="22"/>
                <w:szCs w:val="22"/>
              </w:rPr>
            </w:pPr>
          </w:p>
        </w:tc>
      </w:tr>
      <w:tr w:rsidR="00DF40BF" w:rsidRPr="008202F4" w14:paraId="3C0ADF65" w14:textId="77777777" w:rsidTr="00A70ED2">
        <w:tc>
          <w:tcPr>
            <w:tcW w:w="3686" w:type="dxa"/>
            <w:tcBorders>
              <w:top w:val="single" w:sz="4" w:space="0" w:color="auto"/>
              <w:left w:val="single" w:sz="4" w:space="0" w:color="auto"/>
              <w:bottom w:val="single" w:sz="4" w:space="0" w:color="auto"/>
              <w:right w:val="single" w:sz="4" w:space="0" w:color="auto"/>
            </w:tcBorders>
          </w:tcPr>
          <w:p w14:paraId="6624D15C" w14:textId="77777777" w:rsidR="00DF40BF" w:rsidRPr="008202F4" w:rsidRDefault="00DF40BF" w:rsidP="008202F4">
            <w:pPr>
              <w:rPr>
                <w:rFonts w:cstheme="minorHAnsi"/>
                <w:sz w:val="22"/>
                <w:szCs w:val="22"/>
              </w:rPr>
            </w:pPr>
            <w:r w:rsidRPr="008202F4">
              <w:rPr>
                <w:rFonts w:cstheme="minorHAnsi"/>
                <w:sz w:val="22"/>
                <w:szCs w:val="22"/>
              </w:rPr>
              <w:lastRenderedPageBreak/>
              <w:t>Wat is de onderzoeksvraag of doelstelling van de bron?</w:t>
            </w:r>
          </w:p>
        </w:tc>
        <w:tc>
          <w:tcPr>
            <w:tcW w:w="5528" w:type="dxa"/>
            <w:tcBorders>
              <w:top w:val="single" w:sz="4" w:space="0" w:color="auto"/>
              <w:left w:val="single" w:sz="4" w:space="0" w:color="auto"/>
              <w:bottom w:val="single" w:sz="4" w:space="0" w:color="auto"/>
              <w:right w:val="single" w:sz="4" w:space="0" w:color="auto"/>
            </w:tcBorders>
          </w:tcPr>
          <w:p w14:paraId="08A58B9E" w14:textId="77777777" w:rsidR="00DF40BF" w:rsidRPr="008E2BF8" w:rsidRDefault="000906E5" w:rsidP="008202F4">
            <w:pPr>
              <w:rPr>
                <w:rFonts w:cstheme="minorHAnsi"/>
                <w:sz w:val="22"/>
                <w:szCs w:val="22"/>
              </w:rPr>
            </w:pPr>
            <w:r w:rsidRPr="008E2BF8">
              <w:rPr>
                <w:rFonts w:cstheme="minorHAnsi"/>
                <w:sz w:val="22"/>
                <w:szCs w:val="22"/>
              </w:rPr>
              <w:t>De primaire doelstelling van het onderzoek in de bron is om te verifiëren of mondhygiëne door middel van tandenpoetsen in combinatie met 0,12% chloorhexidine-gel de incidentie van beademings-gerelateerde longontsteking (ventilator-associated pneumonia of VAP) vermindert</w:t>
            </w:r>
            <w:r w:rsidR="008E2BF8" w:rsidRPr="008E2BF8">
              <w:rPr>
                <w:rFonts w:cstheme="minorHAnsi"/>
                <w:sz w:val="22"/>
                <w:szCs w:val="22"/>
              </w:rPr>
              <w:t xml:space="preserve">. </w:t>
            </w:r>
          </w:p>
          <w:p w14:paraId="2D80AA1D" w14:textId="17ED3817" w:rsidR="008E2BF8" w:rsidRPr="008202F4" w:rsidRDefault="008E2BF8" w:rsidP="008202F4">
            <w:pPr>
              <w:rPr>
                <w:rFonts w:cstheme="minorHAnsi"/>
                <w:sz w:val="22"/>
                <w:szCs w:val="22"/>
              </w:rPr>
            </w:pPr>
          </w:p>
        </w:tc>
      </w:tr>
      <w:tr w:rsidR="00DF40BF" w:rsidRPr="008202F4" w14:paraId="60F748B3" w14:textId="77777777" w:rsidTr="00A70ED2">
        <w:tc>
          <w:tcPr>
            <w:tcW w:w="3686" w:type="dxa"/>
            <w:tcBorders>
              <w:top w:val="single" w:sz="4" w:space="0" w:color="auto"/>
              <w:left w:val="single" w:sz="4" w:space="0" w:color="auto"/>
              <w:bottom w:val="single" w:sz="4" w:space="0" w:color="auto"/>
              <w:right w:val="single" w:sz="4" w:space="0" w:color="auto"/>
            </w:tcBorders>
          </w:tcPr>
          <w:p w14:paraId="0828FCC3" w14:textId="77777777" w:rsidR="00DF40BF" w:rsidRPr="008202F4" w:rsidRDefault="00DF40BF" w:rsidP="008202F4">
            <w:pPr>
              <w:rPr>
                <w:rFonts w:cstheme="minorHAnsi"/>
                <w:sz w:val="22"/>
                <w:szCs w:val="22"/>
              </w:rPr>
            </w:pPr>
            <w:r w:rsidRPr="008202F4">
              <w:rPr>
                <w:rFonts w:cstheme="minorHAnsi"/>
                <w:sz w:val="22"/>
                <w:szCs w:val="22"/>
              </w:rPr>
              <w:t xml:space="preserve">Is deze bron relevant voor jouw gekozen onderzoeksvraag? </w:t>
            </w:r>
          </w:p>
        </w:tc>
        <w:tc>
          <w:tcPr>
            <w:tcW w:w="5528" w:type="dxa"/>
            <w:tcBorders>
              <w:top w:val="single" w:sz="4" w:space="0" w:color="auto"/>
              <w:left w:val="single" w:sz="4" w:space="0" w:color="auto"/>
              <w:bottom w:val="single" w:sz="4" w:space="0" w:color="auto"/>
              <w:right w:val="single" w:sz="4" w:space="0" w:color="auto"/>
            </w:tcBorders>
          </w:tcPr>
          <w:p w14:paraId="27757ADD" w14:textId="3C7BA318" w:rsidR="00DF40BF" w:rsidRPr="008202F4" w:rsidRDefault="00C167B1" w:rsidP="008202F4">
            <w:pPr>
              <w:rPr>
                <w:rFonts w:cstheme="minorHAnsi"/>
                <w:sz w:val="22"/>
                <w:szCs w:val="22"/>
              </w:rPr>
            </w:pPr>
            <w:r>
              <w:rPr>
                <w:rFonts w:cstheme="minorHAnsi"/>
                <w:sz w:val="22"/>
                <w:szCs w:val="22"/>
              </w:rPr>
              <w:t>Ja</w:t>
            </w:r>
          </w:p>
        </w:tc>
      </w:tr>
      <w:tr w:rsidR="00DF40BF" w:rsidRPr="008202F4" w14:paraId="46A0BA5F" w14:textId="77777777" w:rsidTr="00A70ED2">
        <w:tc>
          <w:tcPr>
            <w:tcW w:w="3686" w:type="dxa"/>
            <w:tcBorders>
              <w:top w:val="single" w:sz="4" w:space="0" w:color="auto"/>
              <w:left w:val="single" w:sz="4" w:space="0" w:color="auto"/>
              <w:bottom w:val="single" w:sz="4" w:space="0" w:color="auto"/>
              <w:right w:val="single" w:sz="4" w:space="0" w:color="auto"/>
            </w:tcBorders>
          </w:tcPr>
          <w:p w14:paraId="09ACE1C2" w14:textId="77777777" w:rsidR="00DF40BF" w:rsidRPr="008202F4" w:rsidRDefault="00DF40BF" w:rsidP="008202F4">
            <w:pPr>
              <w:rPr>
                <w:rFonts w:cstheme="minorHAnsi"/>
                <w:sz w:val="22"/>
                <w:szCs w:val="22"/>
              </w:rPr>
            </w:pPr>
            <w:r w:rsidRPr="008202F4">
              <w:rPr>
                <w:rFonts w:cstheme="minorHAnsi"/>
                <w:sz w:val="22"/>
                <w:szCs w:val="22"/>
              </w:rPr>
              <w:t>Is deze bron actueel?</w:t>
            </w:r>
          </w:p>
        </w:tc>
        <w:tc>
          <w:tcPr>
            <w:tcW w:w="5528" w:type="dxa"/>
            <w:tcBorders>
              <w:top w:val="single" w:sz="4" w:space="0" w:color="auto"/>
              <w:left w:val="single" w:sz="4" w:space="0" w:color="auto"/>
              <w:bottom w:val="single" w:sz="4" w:space="0" w:color="auto"/>
              <w:right w:val="single" w:sz="4" w:space="0" w:color="auto"/>
            </w:tcBorders>
          </w:tcPr>
          <w:p w14:paraId="43437B2E" w14:textId="4B5CBEC8" w:rsidR="00DF40BF" w:rsidRDefault="00600461" w:rsidP="008202F4">
            <w:pPr>
              <w:rPr>
                <w:rFonts w:cstheme="minorHAnsi"/>
                <w:b/>
                <w:bCs/>
                <w:sz w:val="22"/>
                <w:szCs w:val="22"/>
              </w:rPr>
            </w:pPr>
            <w:r w:rsidRPr="00600461">
              <w:rPr>
                <w:rFonts w:cstheme="minorHAnsi"/>
                <w:sz w:val="22"/>
                <w:szCs w:val="22"/>
              </w:rPr>
              <w:t>De bron kan worden beschouwd als redelijk actueel.</w:t>
            </w:r>
          </w:p>
          <w:p w14:paraId="37E017CD" w14:textId="77777777" w:rsidR="00600461" w:rsidRPr="00600461" w:rsidRDefault="00600461" w:rsidP="00600461">
            <w:pPr>
              <w:rPr>
                <w:rFonts w:cstheme="minorHAnsi"/>
                <w:sz w:val="22"/>
                <w:szCs w:val="22"/>
              </w:rPr>
            </w:pPr>
            <w:r w:rsidRPr="00600461">
              <w:rPr>
                <w:rFonts w:cstheme="minorHAnsi"/>
                <w:sz w:val="22"/>
                <w:szCs w:val="22"/>
              </w:rPr>
              <w:t xml:space="preserve">• </w:t>
            </w:r>
            <w:r w:rsidRPr="00600461">
              <w:rPr>
                <w:rFonts w:cstheme="minorHAnsi"/>
                <w:b/>
                <w:bCs/>
                <w:sz w:val="22"/>
                <w:szCs w:val="22"/>
              </w:rPr>
              <w:t>Publicatiedatum:</w:t>
            </w:r>
            <w:r w:rsidRPr="00600461">
              <w:rPr>
                <w:rFonts w:cstheme="minorHAnsi"/>
                <w:sz w:val="22"/>
                <w:szCs w:val="22"/>
              </w:rPr>
              <w:t xml:space="preserve"> Het artikel is online gepubliceerd op 31 januari 2017. Het werd geaccepteerd voor publicatie op 5 januari 2017.</w:t>
            </w:r>
          </w:p>
          <w:p w14:paraId="2AFDD4BD" w14:textId="77777777" w:rsidR="00600461" w:rsidRPr="00600461" w:rsidRDefault="00600461" w:rsidP="00600461">
            <w:pPr>
              <w:rPr>
                <w:rFonts w:cstheme="minorHAnsi"/>
                <w:sz w:val="22"/>
                <w:szCs w:val="22"/>
              </w:rPr>
            </w:pPr>
            <w:r w:rsidRPr="00600461">
              <w:rPr>
                <w:rFonts w:cstheme="minorHAnsi"/>
                <w:sz w:val="22"/>
                <w:szCs w:val="22"/>
              </w:rPr>
              <w:t xml:space="preserve">• </w:t>
            </w:r>
            <w:r w:rsidRPr="00600461">
              <w:rPr>
                <w:rFonts w:cstheme="minorHAnsi"/>
                <w:b/>
                <w:bCs/>
                <w:sz w:val="22"/>
                <w:szCs w:val="22"/>
              </w:rPr>
              <w:t>Onderzoeksperiode:</w:t>
            </w:r>
            <w:r w:rsidRPr="00600461">
              <w:rPr>
                <w:rFonts w:cstheme="minorHAnsi"/>
                <w:sz w:val="22"/>
                <w:szCs w:val="22"/>
              </w:rPr>
              <w:t xml:space="preserve"> De feitelijke dataverzameling vond plaats tussen juli 2013 en januari 2014. De voorbereidingsfase en training van het personeel startten al in juli 2012.</w:t>
            </w:r>
          </w:p>
          <w:p w14:paraId="66D71227" w14:textId="77777777" w:rsidR="00600461" w:rsidRPr="00600461" w:rsidRDefault="00600461" w:rsidP="00600461">
            <w:pPr>
              <w:rPr>
                <w:rFonts w:cstheme="minorHAnsi"/>
                <w:sz w:val="22"/>
                <w:szCs w:val="22"/>
              </w:rPr>
            </w:pPr>
            <w:r w:rsidRPr="00600461">
              <w:rPr>
                <w:rFonts w:cstheme="minorHAnsi"/>
                <w:sz w:val="22"/>
                <w:szCs w:val="22"/>
              </w:rPr>
              <w:t xml:space="preserve">• </w:t>
            </w:r>
            <w:r w:rsidRPr="00600461">
              <w:rPr>
                <w:rFonts w:cstheme="minorHAnsi"/>
                <w:b/>
                <w:bCs/>
                <w:sz w:val="22"/>
                <w:szCs w:val="22"/>
              </w:rPr>
              <w:t>Gebruikte literatuur:</w:t>
            </w:r>
            <w:r w:rsidRPr="00600461">
              <w:rPr>
                <w:rFonts w:cstheme="minorHAnsi"/>
                <w:sz w:val="22"/>
                <w:szCs w:val="22"/>
              </w:rPr>
              <w:t xml:space="preserve"> De bron verwijst naar wetenschappelijke literatuur en richtlijnen tot en met 2013, zoals de meta-analyse van Alhazzani et al. en studies over plaque-scoring.</w:t>
            </w:r>
          </w:p>
          <w:p w14:paraId="485D8413" w14:textId="77777777" w:rsidR="00C167B1" w:rsidRPr="008202F4" w:rsidRDefault="00C167B1" w:rsidP="008202F4">
            <w:pPr>
              <w:rPr>
                <w:rFonts w:cstheme="minorHAnsi"/>
                <w:sz w:val="22"/>
                <w:szCs w:val="22"/>
              </w:rPr>
            </w:pPr>
          </w:p>
        </w:tc>
      </w:tr>
      <w:tr w:rsidR="00DF40BF" w:rsidRPr="008202F4" w14:paraId="7049026F" w14:textId="77777777" w:rsidTr="00A70ED2">
        <w:tc>
          <w:tcPr>
            <w:tcW w:w="3686" w:type="dxa"/>
            <w:tcBorders>
              <w:top w:val="single" w:sz="4" w:space="0" w:color="auto"/>
              <w:left w:val="single" w:sz="4" w:space="0" w:color="auto"/>
              <w:bottom w:val="single" w:sz="4" w:space="0" w:color="auto"/>
              <w:right w:val="single" w:sz="4" w:space="0" w:color="auto"/>
            </w:tcBorders>
          </w:tcPr>
          <w:p w14:paraId="1F1AB6D0" w14:textId="77777777" w:rsidR="00DF40BF" w:rsidRPr="008202F4" w:rsidRDefault="00DF40BF" w:rsidP="008202F4">
            <w:pPr>
              <w:rPr>
                <w:rFonts w:cstheme="minorHAnsi"/>
                <w:sz w:val="22"/>
                <w:szCs w:val="22"/>
              </w:rPr>
            </w:pPr>
            <w:r w:rsidRPr="008202F4">
              <w:rPr>
                <w:rFonts w:cstheme="minorHAnsi"/>
                <w:sz w:val="22"/>
                <w:szCs w:val="22"/>
              </w:rPr>
              <w:t>Is de kwaliteit van deze bron beoordeeld door een gekwalificeerde organisatie?</w:t>
            </w:r>
          </w:p>
        </w:tc>
        <w:tc>
          <w:tcPr>
            <w:tcW w:w="5528" w:type="dxa"/>
            <w:tcBorders>
              <w:top w:val="single" w:sz="4" w:space="0" w:color="auto"/>
              <w:left w:val="single" w:sz="4" w:space="0" w:color="auto"/>
              <w:bottom w:val="single" w:sz="4" w:space="0" w:color="auto"/>
              <w:right w:val="single" w:sz="4" w:space="0" w:color="auto"/>
            </w:tcBorders>
          </w:tcPr>
          <w:p w14:paraId="7BC3F66E" w14:textId="77777777" w:rsidR="00337625" w:rsidRDefault="00337625" w:rsidP="00337625">
            <w:pPr>
              <w:rPr>
                <w:rFonts w:cstheme="minorHAnsi"/>
                <w:sz w:val="22"/>
                <w:szCs w:val="22"/>
              </w:rPr>
            </w:pPr>
            <w:r w:rsidRPr="00337625">
              <w:rPr>
                <w:rFonts w:cstheme="minorHAnsi"/>
                <w:sz w:val="22"/>
                <w:szCs w:val="22"/>
              </w:rPr>
              <w:t xml:space="preserve">• </w:t>
            </w:r>
            <w:r w:rsidRPr="00337625">
              <w:rPr>
                <w:rFonts w:cstheme="minorHAnsi"/>
                <w:b/>
                <w:bCs/>
                <w:sz w:val="22"/>
                <w:szCs w:val="22"/>
              </w:rPr>
              <w:t>Peer review en publicatie:</w:t>
            </w:r>
            <w:r w:rsidRPr="00337625">
              <w:rPr>
                <w:rFonts w:cstheme="minorHAnsi"/>
                <w:sz w:val="22"/>
                <w:szCs w:val="22"/>
              </w:rPr>
              <w:t xml:space="preserve"> De bron is gepubliceerd in het tijdschrift BMC Infectious Diseases, een platform dat een grondige peer review (beoordeling door onafhankelijke experts in het vakgebied) hanteert voor al haar onderzoeksartikelen. Het artikel is bovendien opgenomen in PubMed en andere grote wetenschappelijke indexeringsdiensten.</w:t>
            </w:r>
          </w:p>
          <w:p w14:paraId="521564D6" w14:textId="77777777" w:rsidR="00337625" w:rsidRPr="00337625" w:rsidRDefault="00337625" w:rsidP="00337625">
            <w:pPr>
              <w:rPr>
                <w:rFonts w:cstheme="minorHAnsi"/>
                <w:sz w:val="22"/>
                <w:szCs w:val="22"/>
              </w:rPr>
            </w:pPr>
          </w:p>
          <w:p w14:paraId="27D1DFEF" w14:textId="77777777" w:rsidR="00337625" w:rsidRPr="00337625" w:rsidRDefault="00337625" w:rsidP="00337625">
            <w:pPr>
              <w:rPr>
                <w:rFonts w:cstheme="minorHAnsi"/>
                <w:sz w:val="22"/>
                <w:szCs w:val="22"/>
              </w:rPr>
            </w:pPr>
            <w:r w:rsidRPr="00337625">
              <w:rPr>
                <w:rFonts w:cstheme="minorHAnsi"/>
                <w:sz w:val="22"/>
                <w:szCs w:val="22"/>
              </w:rPr>
              <w:t xml:space="preserve">• </w:t>
            </w:r>
            <w:r w:rsidRPr="00337625">
              <w:rPr>
                <w:rFonts w:cstheme="minorHAnsi"/>
                <w:b/>
                <w:bCs/>
                <w:sz w:val="22"/>
                <w:szCs w:val="22"/>
              </w:rPr>
              <w:t>Ethische goedkeuring:</w:t>
            </w:r>
            <w:r w:rsidRPr="00337625">
              <w:rPr>
                <w:rFonts w:cstheme="minorHAnsi"/>
                <w:sz w:val="22"/>
                <w:szCs w:val="22"/>
              </w:rPr>
              <w:t xml:space="preserve"> Het onderzoeksprotocol is officieel beoordeeld en goedgekeurd door de ethische commissie van het Health Sciences Center van de Federal University of Pernambuco (onder certificaatnummer CAAE 04300012500005208).</w:t>
            </w:r>
          </w:p>
          <w:p w14:paraId="3988A4F9" w14:textId="77777777" w:rsidR="00337625" w:rsidRDefault="00337625" w:rsidP="00337625">
            <w:pPr>
              <w:rPr>
                <w:rFonts w:cstheme="minorHAnsi"/>
                <w:sz w:val="22"/>
                <w:szCs w:val="22"/>
              </w:rPr>
            </w:pPr>
            <w:r w:rsidRPr="00337625">
              <w:rPr>
                <w:rFonts w:cstheme="minorHAnsi"/>
                <w:sz w:val="22"/>
                <w:szCs w:val="22"/>
              </w:rPr>
              <w:lastRenderedPageBreak/>
              <w:t xml:space="preserve">• </w:t>
            </w:r>
            <w:r w:rsidRPr="00337625">
              <w:rPr>
                <w:rFonts w:cstheme="minorHAnsi"/>
                <w:b/>
                <w:bCs/>
                <w:sz w:val="22"/>
                <w:szCs w:val="22"/>
              </w:rPr>
              <w:t>Officiële registratie:</w:t>
            </w:r>
            <w:r w:rsidRPr="00337625">
              <w:rPr>
                <w:rFonts w:cstheme="minorHAnsi"/>
                <w:sz w:val="22"/>
                <w:szCs w:val="22"/>
              </w:rPr>
              <w:t xml:space="preserve"> De studie is retrospectief geregistreerd in het Brazilian Clinical Trials Registry (Registro Brasileiro de Ensaios Clínicos) met de identificatiecode RBR-4TWH4M.</w:t>
            </w:r>
          </w:p>
          <w:p w14:paraId="6EE00532" w14:textId="77777777" w:rsidR="00337625" w:rsidRPr="00337625" w:rsidRDefault="00337625" w:rsidP="00337625">
            <w:pPr>
              <w:rPr>
                <w:rFonts w:cstheme="minorHAnsi"/>
                <w:sz w:val="22"/>
                <w:szCs w:val="22"/>
              </w:rPr>
            </w:pPr>
          </w:p>
          <w:p w14:paraId="4A2DB36E" w14:textId="77777777" w:rsidR="00337625" w:rsidRDefault="00337625" w:rsidP="00337625">
            <w:pPr>
              <w:rPr>
                <w:rFonts w:cstheme="minorHAnsi"/>
                <w:sz w:val="22"/>
                <w:szCs w:val="22"/>
              </w:rPr>
            </w:pPr>
            <w:r w:rsidRPr="00337625">
              <w:rPr>
                <w:rFonts w:cstheme="minorHAnsi"/>
                <w:sz w:val="22"/>
                <w:szCs w:val="22"/>
              </w:rPr>
              <w:t xml:space="preserve">• </w:t>
            </w:r>
            <w:r w:rsidRPr="00337625">
              <w:rPr>
                <w:rFonts w:cstheme="minorHAnsi"/>
                <w:b/>
                <w:bCs/>
                <w:sz w:val="22"/>
                <w:szCs w:val="22"/>
              </w:rPr>
              <w:t>Methodologische standaarden:</w:t>
            </w:r>
            <w:r w:rsidRPr="00337625">
              <w:rPr>
                <w:rFonts w:cstheme="minorHAnsi"/>
                <w:sz w:val="22"/>
                <w:szCs w:val="22"/>
              </w:rPr>
              <w:t xml:space="preserve"> Om de kwaliteit van de rapportage te waarborgen, hebben de onderzoekers gebruikgemaakt van de CONSORT 2010 checklist, een internationaal erkende richtlijn voor het opzetten en beschrijven van gerandomiseerd onderzoek met controlegroepen.</w:t>
            </w:r>
          </w:p>
          <w:p w14:paraId="7D639AE7" w14:textId="77777777" w:rsidR="00337625" w:rsidRPr="00337625" w:rsidRDefault="00337625" w:rsidP="00337625">
            <w:pPr>
              <w:rPr>
                <w:rFonts w:cstheme="minorHAnsi"/>
                <w:sz w:val="22"/>
                <w:szCs w:val="22"/>
              </w:rPr>
            </w:pPr>
          </w:p>
          <w:p w14:paraId="56496E08" w14:textId="77777777" w:rsidR="00337625" w:rsidRPr="00337625" w:rsidRDefault="00337625" w:rsidP="00337625">
            <w:pPr>
              <w:rPr>
                <w:rFonts w:cstheme="minorHAnsi"/>
                <w:sz w:val="22"/>
                <w:szCs w:val="22"/>
              </w:rPr>
            </w:pPr>
            <w:r w:rsidRPr="00337625">
              <w:rPr>
                <w:rFonts w:cstheme="minorHAnsi"/>
                <w:sz w:val="22"/>
                <w:szCs w:val="22"/>
              </w:rPr>
              <w:t xml:space="preserve">• </w:t>
            </w:r>
            <w:r w:rsidRPr="00337625">
              <w:rPr>
                <w:rFonts w:cstheme="minorHAnsi"/>
                <w:b/>
                <w:bCs/>
                <w:sz w:val="22"/>
                <w:szCs w:val="22"/>
              </w:rPr>
              <w:t>Academische inbedding:</w:t>
            </w:r>
            <w:r w:rsidRPr="00337625">
              <w:rPr>
                <w:rFonts w:cstheme="minorHAnsi"/>
                <w:sz w:val="22"/>
                <w:szCs w:val="22"/>
              </w:rPr>
              <w:t xml:space="preserve"> De hoofdauteur heeft het manuscript geschreven als onderdeel van haar doctoraalscriptie (doctoral thesis) in de Tropische Geneeskunde, wat inhoudt dat het werk ook binnen een academisch promotietraject is getoetst.</w:t>
            </w:r>
          </w:p>
          <w:p w14:paraId="5EE41D68" w14:textId="77777777" w:rsidR="00DF40BF" w:rsidRPr="008202F4" w:rsidRDefault="00DF40BF" w:rsidP="008202F4">
            <w:pPr>
              <w:rPr>
                <w:rFonts w:cstheme="minorHAnsi"/>
                <w:sz w:val="22"/>
                <w:szCs w:val="22"/>
              </w:rPr>
            </w:pPr>
          </w:p>
        </w:tc>
      </w:tr>
      <w:tr w:rsidR="00DF40BF" w:rsidRPr="008202F4" w14:paraId="18F33924" w14:textId="77777777" w:rsidTr="00A70ED2">
        <w:trPr>
          <w:trHeight w:val="564"/>
        </w:trPr>
        <w:tc>
          <w:tcPr>
            <w:tcW w:w="3686" w:type="dxa"/>
            <w:tcBorders>
              <w:top w:val="single" w:sz="4" w:space="0" w:color="auto"/>
              <w:left w:val="single" w:sz="4" w:space="0" w:color="auto"/>
              <w:bottom w:val="single" w:sz="4" w:space="0" w:color="auto"/>
              <w:right w:val="single" w:sz="4" w:space="0" w:color="auto"/>
            </w:tcBorders>
          </w:tcPr>
          <w:p w14:paraId="3BEF4C7E" w14:textId="77777777" w:rsidR="00DF40BF" w:rsidRPr="008202F4" w:rsidRDefault="00DF40BF" w:rsidP="008202F4">
            <w:pPr>
              <w:rPr>
                <w:rFonts w:cstheme="minorHAnsi"/>
                <w:sz w:val="22"/>
                <w:szCs w:val="22"/>
              </w:rPr>
            </w:pPr>
            <w:r w:rsidRPr="008202F4">
              <w:rPr>
                <w:rFonts w:cstheme="minorHAnsi"/>
                <w:sz w:val="22"/>
                <w:szCs w:val="22"/>
              </w:rPr>
              <w:lastRenderedPageBreak/>
              <w:t>Wie zijn de auteurs, ontwikkelaars, financiers/sponsors?</w:t>
            </w:r>
          </w:p>
        </w:tc>
        <w:tc>
          <w:tcPr>
            <w:tcW w:w="5528" w:type="dxa"/>
            <w:tcBorders>
              <w:top w:val="single" w:sz="4" w:space="0" w:color="auto"/>
              <w:left w:val="single" w:sz="4" w:space="0" w:color="auto"/>
              <w:bottom w:val="single" w:sz="4" w:space="0" w:color="auto"/>
              <w:right w:val="single" w:sz="4" w:space="0" w:color="auto"/>
            </w:tcBorders>
          </w:tcPr>
          <w:p w14:paraId="6770B8A1" w14:textId="77777777" w:rsidR="00436198" w:rsidRPr="00436198" w:rsidRDefault="00436198" w:rsidP="00436198">
            <w:pPr>
              <w:rPr>
                <w:rFonts w:cstheme="minorHAnsi"/>
                <w:sz w:val="22"/>
                <w:szCs w:val="22"/>
              </w:rPr>
            </w:pPr>
            <w:r w:rsidRPr="00436198">
              <w:rPr>
                <w:rFonts w:cstheme="minorHAnsi"/>
                <w:b/>
                <w:bCs/>
                <w:sz w:val="22"/>
                <w:szCs w:val="22"/>
              </w:rPr>
              <w:t>Auteurs</w:t>
            </w:r>
          </w:p>
          <w:p w14:paraId="6A67F5FE" w14:textId="77777777" w:rsidR="00436198" w:rsidRPr="00436198" w:rsidRDefault="00436198" w:rsidP="00436198">
            <w:pPr>
              <w:rPr>
                <w:rFonts w:cstheme="minorHAnsi"/>
                <w:sz w:val="22"/>
                <w:szCs w:val="22"/>
              </w:rPr>
            </w:pPr>
            <w:r w:rsidRPr="00436198">
              <w:rPr>
                <w:rFonts w:cstheme="minorHAnsi"/>
                <w:sz w:val="22"/>
                <w:szCs w:val="22"/>
              </w:rPr>
              <w:t>Het onderzoek is geschreven door een uitgebreid team van academici en medische professionals. De hoofdauteur en</w:t>
            </w:r>
            <w:r w:rsidRPr="00436198">
              <w:rPr>
                <w:rFonts w:cstheme="minorHAnsi"/>
                <w:b/>
                <w:bCs/>
                <w:sz w:val="22"/>
                <w:szCs w:val="22"/>
              </w:rPr>
              <w:t xml:space="preserve"> </w:t>
            </w:r>
            <w:r w:rsidRPr="00436198">
              <w:rPr>
                <w:rFonts w:cstheme="minorHAnsi"/>
                <w:sz w:val="22"/>
                <w:szCs w:val="22"/>
              </w:rPr>
              <w:t>corresponderend auteur is Claudia Fernanda de Lacerda Vidal. Het artikel is voortgekomen uit haar doctoraalscriptie in de Tropische Geneeskunde. Andere belangrijke auteurs die hebben bijgedragen aan het ontwerp, de data-analyse en de kritische revisie zijn onder meer Aurora Karla de Lacerda Vidal, Ricardo de Alencar Ximenes en Heloísa Ramos Lacerda, samen met een groot team van medewerkers van diverse Braziliaanse medische centra.</w:t>
            </w:r>
          </w:p>
          <w:p w14:paraId="3BD56B8A" w14:textId="77777777" w:rsidR="00436198" w:rsidRPr="00436198" w:rsidRDefault="00436198" w:rsidP="00436198">
            <w:pPr>
              <w:rPr>
                <w:rFonts w:cstheme="minorHAnsi"/>
                <w:sz w:val="22"/>
                <w:szCs w:val="22"/>
              </w:rPr>
            </w:pPr>
          </w:p>
          <w:p w14:paraId="3154F4A1" w14:textId="77777777" w:rsidR="00436198" w:rsidRPr="00436198" w:rsidRDefault="00436198" w:rsidP="00436198">
            <w:pPr>
              <w:rPr>
                <w:rFonts w:cstheme="minorHAnsi"/>
                <w:sz w:val="22"/>
                <w:szCs w:val="22"/>
              </w:rPr>
            </w:pPr>
            <w:r w:rsidRPr="00436198">
              <w:rPr>
                <w:rFonts w:cstheme="minorHAnsi"/>
                <w:b/>
                <w:bCs/>
                <w:sz w:val="22"/>
                <w:szCs w:val="22"/>
              </w:rPr>
              <w:t>Ontwikkelaars</w:t>
            </w:r>
          </w:p>
          <w:p w14:paraId="233998C9" w14:textId="77777777" w:rsidR="00436198" w:rsidRPr="00436198" w:rsidRDefault="00436198" w:rsidP="00436198">
            <w:pPr>
              <w:rPr>
                <w:rFonts w:cstheme="minorHAnsi"/>
                <w:sz w:val="22"/>
                <w:szCs w:val="22"/>
              </w:rPr>
            </w:pPr>
            <w:r w:rsidRPr="00436198">
              <w:rPr>
                <w:rFonts w:cstheme="minorHAnsi"/>
                <w:sz w:val="22"/>
                <w:szCs w:val="22"/>
              </w:rPr>
              <w:t>De ontwikkeling en uitvoering van het onderzoek was een gezamenlijke inspanning van:</w:t>
            </w:r>
          </w:p>
          <w:p w14:paraId="73A717C1" w14:textId="77777777" w:rsidR="00436198" w:rsidRPr="00436198" w:rsidRDefault="00436198" w:rsidP="00436198">
            <w:pPr>
              <w:rPr>
                <w:rFonts w:cstheme="minorHAnsi"/>
                <w:sz w:val="22"/>
                <w:szCs w:val="22"/>
              </w:rPr>
            </w:pPr>
            <w:r w:rsidRPr="00436198">
              <w:rPr>
                <w:rFonts w:cstheme="minorHAnsi"/>
                <w:sz w:val="22"/>
                <w:szCs w:val="22"/>
              </w:rPr>
              <w:lastRenderedPageBreak/>
              <w:t>• Een multidisciplinair team bestaande uit artsen, verpleegkundigen, fysiotherapeuten, een kaakchirurg/tandarts en deskundigen op het gebied van infectiepreventie.</w:t>
            </w:r>
          </w:p>
          <w:p w14:paraId="6C4744EA" w14:textId="77777777" w:rsidR="00436198" w:rsidRPr="00436198" w:rsidRDefault="00436198" w:rsidP="00436198">
            <w:pPr>
              <w:rPr>
                <w:rFonts w:cstheme="minorHAnsi"/>
                <w:sz w:val="22"/>
                <w:szCs w:val="22"/>
              </w:rPr>
            </w:pPr>
            <w:r w:rsidRPr="00436198">
              <w:rPr>
                <w:rFonts w:cstheme="minorHAnsi"/>
                <w:sz w:val="22"/>
                <w:szCs w:val="22"/>
              </w:rPr>
              <w:t>• De Federal University of Pernambuco (Universidade Federal de Pernambuco), waar de ethische commissie het protocol goedkeurde.</w:t>
            </w:r>
          </w:p>
          <w:p w14:paraId="052BC451" w14:textId="77777777" w:rsidR="00436198" w:rsidRPr="00436198" w:rsidRDefault="00436198" w:rsidP="00436198">
            <w:pPr>
              <w:rPr>
                <w:rFonts w:cstheme="minorHAnsi"/>
                <w:sz w:val="22"/>
                <w:szCs w:val="22"/>
              </w:rPr>
            </w:pPr>
            <w:r w:rsidRPr="00436198">
              <w:rPr>
                <w:rFonts w:cstheme="minorHAnsi"/>
                <w:sz w:val="22"/>
                <w:szCs w:val="22"/>
              </w:rPr>
              <w:t>• De medische staf van vier ziekenhuizen in Recife, Brazilië (drie openbare ziekenhuizen en één filantropisch ziekenhuis), waar de protocollen in de praktijk werden geïmplementeerd.</w:t>
            </w:r>
          </w:p>
          <w:p w14:paraId="4DE947ED" w14:textId="77777777" w:rsidR="00436198" w:rsidRPr="00436198" w:rsidRDefault="00436198" w:rsidP="00436198">
            <w:pPr>
              <w:rPr>
                <w:rFonts w:cstheme="minorHAnsi"/>
                <w:sz w:val="22"/>
                <w:szCs w:val="22"/>
              </w:rPr>
            </w:pPr>
          </w:p>
          <w:p w14:paraId="7B16FBEA" w14:textId="77777777" w:rsidR="00436198" w:rsidRPr="00436198" w:rsidRDefault="00436198" w:rsidP="00436198">
            <w:pPr>
              <w:rPr>
                <w:rFonts w:cstheme="minorHAnsi"/>
                <w:sz w:val="22"/>
                <w:szCs w:val="22"/>
              </w:rPr>
            </w:pPr>
            <w:r w:rsidRPr="00436198">
              <w:rPr>
                <w:rFonts w:cstheme="minorHAnsi"/>
                <w:b/>
                <w:bCs/>
                <w:sz w:val="22"/>
                <w:szCs w:val="22"/>
              </w:rPr>
              <w:t>Financiers en Sponsors</w:t>
            </w:r>
          </w:p>
          <w:p w14:paraId="3BCB2B75" w14:textId="77777777" w:rsidR="00436198" w:rsidRPr="00436198" w:rsidRDefault="00436198" w:rsidP="00436198">
            <w:pPr>
              <w:rPr>
                <w:rFonts w:cstheme="minorHAnsi"/>
                <w:sz w:val="22"/>
                <w:szCs w:val="22"/>
              </w:rPr>
            </w:pPr>
            <w:r w:rsidRPr="00436198">
              <w:rPr>
                <w:rFonts w:cstheme="minorHAnsi"/>
                <w:sz w:val="22"/>
                <w:szCs w:val="22"/>
              </w:rPr>
              <w:t>Het onderzoek werd gefinancierd via verschillende kanalen:</w:t>
            </w:r>
          </w:p>
          <w:p w14:paraId="7C4EED42" w14:textId="77777777" w:rsidR="00436198" w:rsidRPr="00436198" w:rsidRDefault="00436198" w:rsidP="00436198">
            <w:pPr>
              <w:rPr>
                <w:rFonts w:cstheme="minorHAnsi"/>
                <w:sz w:val="22"/>
                <w:szCs w:val="22"/>
              </w:rPr>
            </w:pPr>
            <w:r w:rsidRPr="00436198">
              <w:rPr>
                <w:rFonts w:cstheme="minorHAnsi"/>
                <w:sz w:val="22"/>
                <w:szCs w:val="22"/>
              </w:rPr>
              <w:t>• Het Research Fund Program of Academic Strengthening van de University of Pernambuco.</w:t>
            </w:r>
          </w:p>
          <w:p w14:paraId="7AF1014C" w14:textId="77777777" w:rsidR="00436198" w:rsidRPr="00436198" w:rsidRDefault="00436198" w:rsidP="00436198">
            <w:pPr>
              <w:rPr>
                <w:rFonts w:cstheme="minorHAnsi"/>
                <w:sz w:val="22"/>
                <w:szCs w:val="22"/>
              </w:rPr>
            </w:pPr>
            <w:r w:rsidRPr="00436198">
              <w:rPr>
                <w:rFonts w:cstheme="minorHAnsi"/>
                <w:sz w:val="22"/>
                <w:szCs w:val="22"/>
              </w:rPr>
              <w:t>• De eigen middelen van de hoofdonderzoeker, die samen met donaties werden gebruikt om de specifieke tandenpoetskits en antisepticum-gel aan te schaffen.</w:t>
            </w:r>
          </w:p>
          <w:p w14:paraId="66565477" w14:textId="1F6C0DD4" w:rsidR="00DF40BF" w:rsidRPr="008202F4" w:rsidRDefault="00436198" w:rsidP="008202F4">
            <w:pPr>
              <w:rPr>
                <w:rFonts w:cstheme="minorHAnsi"/>
                <w:sz w:val="22"/>
                <w:szCs w:val="22"/>
              </w:rPr>
            </w:pPr>
            <w:r w:rsidRPr="00436198">
              <w:rPr>
                <w:rFonts w:cstheme="minorHAnsi"/>
                <w:sz w:val="22"/>
                <w:szCs w:val="22"/>
              </w:rPr>
              <w:t>• De deelnemende ziekenhuizen, die hun eigen faciliteiten en personele middelen ter beschikking stelden om de studie mogelijk te maken.</w:t>
            </w:r>
          </w:p>
        </w:tc>
      </w:tr>
      <w:tr w:rsidR="00DF40BF" w:rsidRPr="008202F4" w14:paraId="4DCEAB60" w14:textId="77777777" w:rsidTr="0006651C">
        <w:trPr>
          <w:trHeight w:val="504"/>
        </w:trPr>
        <w:tc>
          <w:tcPr>
            <w:tcW w:w="3686" w:type="dxa"/>
            <w:tcBorders>
              <w:top w:val="single" w:sz="4" w:space="0" w:color="auto"/>
              <w:left w:val="single" w:sz="4" w:space="0" w:color="auto"/>
              <w:bottom w:val="single" w:sz="4" w:space="0" w:color="auto"/>
              <w:right w:val="single" w:sz="4" w:space="0" w:color="auto"/>
            </w:tcBorders>
          </w:tcPr>
          <w:p w14:paraId="45E3E0BC" w14:textId="77777777" w:rsidR="00DF40BF" w:rsidRPr="008202F4" w:rsidRDefault="00DF40BF" w:rsidP="008202F4">
            <w:pPr>
              <w:rPr>
                <w:rFonts w:cstheme="minorHAnsi"/>
                <w:sz w:val="22"/>
                <w:szCs w:val="22"/>
              </w:rPr>
            </w:pPr>
            <w:r w:rsidRPr="008202F4">
              <w:rPr>
                <w:rFonts w:cstheme="minorHAnsi"/>
                <w:sz w:val="22"/>
                <w:szCs w:val="22"/>
              </w:rPr>
              <w:lastRenderedPageBreak/>
              <w:t>Welke zijn de eventuele belangenconflicten en zijn deze vermeld?</w:t>
            </w:r>
          </w:p>
        </w:tc>
        <w:tc>
          <w:tcPr>
            <w:tcW w:w="5528" w:type="dxa"/>
            <w:tcBorders>
              <w:top w:val="single" w:sz="4" w:space="0" w:color="auto"/>
              <w:left w:val="single" w:sz="4" w:space="0" w:color="auto"/>
              <w:bottom w:val="single" w:sz="4" w:space="0" w:color="auto"/>
              <w:right w:val="single" w:sz="4" w:space="0" w:color="auto"/>
            </w:tcBorders>
          </w:tcPr>
          <w:p w14:paraId="5E545478" w14:textId="77777777" w:rsidR="00DF40BF" w:rsidRDefault="00DF06A0" w:rsidP="008202F4">
            <w:pPr>
              <w:rPr>
                <w:rFonts w:cstheme="minorHAnsi"/>
                <w:sz w:val="22"/>
                <w:szCs w:val="22"/>
              </w:rPr>
            </w:pPr>
            <w:r w:rsidRPr="00DF06A0">
              <w:rPr>
                <w:rFonts w:cstheme="minorHAnsi"/>
                <w:sz w:val="22"/>
                <w:szCs w:val="22"/>
              </w:rPr>
              <w:t>In de bron wordt expliciet vermeld dat er geen belangenconflicten (competing interests) zijn. De corresponderende auteur legt deze verklaring af namens alle auteurs van het onderzoek.</w:t>
            </w:r>
          </w:p>
          <w:p w14:paraId="52317126" w14:textId="27AF1E96" w:rsidR="00DF06A0" w:rsidRPr="008202F4" w:rsidRDefault="00DF06A0" w:rsidP="008202F4">
            <w:pPr>
              <w:rPr>
                <w:rFonts w:cstheme="minorHAnsi"/>
                <w:sz w:val="22"/>
                <w:szCs w:val="22"/>
              </w:rPr>
            </w:pPr>
          </w:p>
        </w:tc>
      </w:tr>
      <w:tr w:rsidR="00DF40BF" w:rsidRPr="008202F4" w14:paraId="06FC7185" w14:textId="77777777" w:rsidTr="0006651C">
        <w:trPr>
          <w:trHeight w:val="276"/>
        </w:trPr>
        <w:tc>
          <w:tcPr>
            <w:tcW w:w="3686" w:type="dxa"/>
            <w:tcBorders>
              <w:top w:val="single" w:sz="4" w:space="0" w:color="auto"/>
              <w:left w:val="single" w:sz="4" w:space="0" w:color="auto"/>
              <w:bottom w:val="single" w:sz="4" w:space="0" w:color="auto"/>
            </w:tcBorders>
          </w:tcPr>
          <w:p w14:paraId="0C916349" w14:textId="77777777" w:rsidR="00DF40BF" w:rsidRPr="008202F4" w:rsidRDefault="00DF40BF" w:rsidP="008202F4">
            <w:pPr>
              <w:rPr>
                <w:rFonts w:cstheme="minorHAnsi"/>
                <w:sz w:val="22"/>
                <w:szCs w:val="22"/>
              </w:rPr>
            </w:pPr>
            <w:r w:rsidRPr="008202F4">
              <w:rPr>
                <w:rFonts w:cstheme="minorHAnsi"/>
                <w:sz w:val="22"/>
                <w:szCs w:val="22"/>
              </w:rPr>
              <w:t xml:space="preserve">Wat is de methodologie die gebruikt wordt in de bron? </w:t>
            </w:r>
          </w:p>
        </w:tc>
        <w:tc>
          <w:tcPr>
            <w:tcW w:w="5528" w:type="dxa"/>
            <w:tcBorders>
              <w:top w:val="single" w:sz="4" w:space="0" w:color="auto"/>
              <w:bottom w:val="single" w:sz="4" w:space="0" w:color="auto"/>
              <w:right w:val="single" w:sz="4" w:space="0" w:color="auto"/>
            </w:tcBorders>
          </w:tcPr>
          <w:p w14:paraId="409AA017" w14:textId="77777777" w:rsidR="00DF40BF" w:rsidRPr="008202F4" w:rsidRDefault="00DF40BF" w:rsidP="008202F4">
            <w:pPr>
              <w:rPr>
                <w:rFonts w:cstheme="minorHAnsi"/>
                <w:sz w:val="22"/>
                <w:szCs w:val="22"/>
              </w:rPr>
            </w:pPr>
          </w:p>
        </w:tc>
      </w:tr>
      <w:tr w:rsidR="00DF40BF" w:rsidRPr="008202F4" w14:paraId="09CC7CCC" w14:textId="77777777" w:rsidTr="00A70ED2">
        <w:trPr>
          <w:trHeight w:val="252"/>
        </w:trPr>
        <w:tc>
          <w:tcPr>
            <w:tcW w:w="3686" w:type="dxa"/>
            <w:tcBorders>
              <w:top w:val="single" w:sz="4" w:space="0" w:color="auto"/>
              <w:left w:val="single" w:sz="4" w:space="0" w:color="auto"/>
              <w:bottom w:val="single" w:sz="4" w:space="0" w:color="auto"/>
              <w:right w:val="single" w:sz="4" w:space="0" w:color="auto"/>
            </w:tcBorders>
          </w:tcPr>
          <w:p w14:paraId="1D9BA2A8" w14:textId="77777777" w:rsidR="00DF40BF" w:rsidRPr="008202F4" w:rsidRDefault="00DF40BF" w:rsidP="003B53FB">
            <w:pPr>
              <w:numPr>
                <w:ilvl w:val="0"/>
                <w:numId w:val="3"/>
              </w:numPr>
              <w:rPr>
                <w:rFonts w:cstheme="minorHAnsi"/>
                <w:sz w:val="22"/>
                <w:szCs w:val="22"/>
              </w:rPr>
            </w:pPr>
            <w:r w:rsidRPr="008202F4">
              <w:rPr>
                <w:rFonts w:cstheme="minorHAnsi"/>
                <w:sz w:val="22"/>
                <w:szCs w:val="22"/>
              </w:rPr>
              <w:t>Design met korte beschrijving</w:t>
            </w:r>
          </w:p>
          <w:p w14:paraId="76BBC85E"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1D02A6FA" w14:textId="43FF1244" w:rsidR="00BF3D1A" w:rsidRPr="008202F4" w:rsidRDefault="00BF3D1A" w:rsidP="008202F4">
            <w:pPr>
              <w:rPr>
                <w:rFonts w:cstheme="minorHAnsi"/>
                <w:sz w:val="22"/>
                <w:szCs w:val="22"/>
              </w:rPr>
            </w:pPr>
            <w:r w:rsidRPr="00BF3D1A">
              <w:rPr>
                <w:rFonts w:cstheme="minorHAnsi"/>
                <w:sz w:val="22"/>
                <w:szCs w:val="22"/>
              </w:rPr>
              <w:t>Het onderzoeksdesign van de bron is een prospectief, gerandomiseerd onderzoek (randomized trial),. Dit houdt in dat patiënten vooruitgaand in de tijd werden gevolgd en door middel van loting in groepen werden verdeeld om de effectiviteit van een specifieke behandeling te testen.</w:t>
            </w:r>
          </w:p>
        </w:tc>
      </w:tr>
      <w:tr w:rsidR="00DF40BF" w:rsidRPr="008202F4" w14:paraId="41DB92E2" w14:textId="77777777" w:rsidTr="00A70ED2">
        <w:trPr>
          <w:trHeight w:val="240"/>
        </w:trPr>
        <w:tc>
          <w:tcPr>
            <w:tcW w:w="3686" w:type="dxa"/>
            <w:tcBorders>
              <w:top w:val="single" w:sz="4" w:space="0" w:color="auto"/>
              <w:left w:val="single" w:sz="4" w:space="0" w:color="auto"/>
              <w:bottom w:val="single" w:sz="4" w:space="0" w:color="auto"/>
              <w:right w:val="single" w:sz="4" w:space="0" w:color="auto"/>
            </w:tcBorders>
          </w:tcPr>
          <w:p w14:paraId="04DC4587" w14:textId="6AE38173" w:rsidR="00DF40BF" w:rsidRPr="008202F4" w:rsidRDefault="00DF40BF" w:rsidP="003B53FB">
            <w:pPr>
              <w:numPr>
                <w:ilvl w:val="0"/>
                <w:numId w:val="3"/>
              </w:numPr>
              <w:rPr>
                <w:rFonts w:cstheme="minorHAnsi"/>
                <w:sz w:val="22"/>
                <w:szCs w:val="22"/>
              </w:rPr>
            </w:pPr>
            <w:r w:rsidRPr="008202F4">
              <w:rPr>
                <w:rFonts w:cstheme="minorHAnsi"/>
                <w:sz w:val="22"/>
                <w:szCs w:val="22"/>
              </w:rPr>
              <w:lastRenderedPageBreak/>
              <w:t>In- en exclusiecriteria/</w:t>
            </w:r>
            <w:r w:rsidR="00191291">
              <w:rPr>
                <w:rFonts w:cstheme="minorHAnsi"/>
                <w:sz w:val="22"/>
                <w:szCs w:val="22"/>
              </w:rPr>
              <w:t xml:space="preserve"> </w:t>
            </w:r>
            <w:r w:rsidRPr="008202F4">
              <w:rPr>
                <w:rFonts w:cstheme="minorHAnsi"/>
                <w:sz w:val="22"/>
                <w:szCs w:val="22"/>
              </w:rPr>
              <w:t>selectiecriteria</w:t>
            </w:r>
          </w:p>
          <w:p w14:paraId="1163EDFD"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73BCAC3A" w14:textId="77777777" w:rsidR="00A054BD" w:rsidRPr="00A054BD" w:rsidRDefault="00A054BD" w:rsidP="00A054BD">
            <w:pPr>
              <w:rPr>
                <w:rFonts w:cstheme="minorHAnsi"/>
                <w:sz w:val="22"/>
                <w:szCs w:val="22"/>
              </w:rPr>
            </w:pPr>
            <w:r w:rsidRPr="00A054BD">
              <w:rPr>
                <w:rFonts w:cstheme="minorHAnsi"/>
                <w:sz w:val="22"/>
                <w:szCs w:val="22"/>
              </w:rPr>
              <w:t xml:space="preserve">De </w:t>
            </w:r>
            <w:r w:rsidRPr="00A054BD">
              <w:rPr>
                <w:rFonts w:cstheme="minorHAnsi"/>
                <w:b/>
                <w:bCs/>
                <w:sz w:val="22"/>
                <w:szCs w:val="22"/>
              </w:rPr>
              <w:t>inclusiecriteria</w:t>
            </w:r>
            <w:r w:rsidRPr="00A054BD">
              <w:rPr>
                <w:rFonts w:cstheme="minorHAnsi"/>
                <w:sz w:val="22"/>
                <w:szCs w:val="22"/>
              </w:rPr>
              <w:t xml:space="preserve"> (de vereisten voor deelname) waren:</w:t>
            </w:r>
          </w:p>
          <w:p w14:paraId="282825C8" w14:textId="77777777" w:rsidR="00A054BD" w:rsidRPr="00A054BD" w:rsidRDefault="00A054BD" w:rsidP="00A054BD">
            <w:pPr>
              <w:rPr>
                <w:rFonts w:cstheme="minorHAnsi"/>
                <w:sz w:val="22"/>
                <w:szCs w:val="22"/>
              </w:rPr>
            </w:pPr>
            <w:r w:rsidRPr="00A054BD">
              <w:rPr>
                <w:rFonts w:cstheme="minorHAnsi"/>
                <w:sz w:val="22"/>
                <w:szCs w:val="22"/>
              </w:rPr>
              <w:t>• Een leeftijd van 18 jaar of ouder.</w:t>
            </w:r>
          </w:p>
          <w:p w14:paraId="273E351C" w14:textId="77777777" w:rsidR="00A054BD" w:rsidRPr="00A054BD" w:rsidRDefault="00A054BD" w:rsidP="00A054BD">
            <w:pPr>
              <w:rPr>
                <w:rFonts w:cstheme="minorHAnsi"/>
                <w:sz w:val="22"/>
                <w:szCs w:val="22"/>
              </w:rPr>
            </w:pPr>
            <w:r w:rsidRPr="00A054BD">
              <w:rPr>
                <w:rFonts w:cstheme="minorHAnsi"/>
                <w:sz w:val="22"/>
                <w:szCs w:val="22"/>
              </w:rPr>
              <w:t>• Patiënten die waren geïntubeerd.</w:t>
            </w:r>
          </w:p>
          <w:p w14:paraId="188849A4" w14:textId="77777777" w:rsidR="00A054BD" w:rsidRPr="00A054BD" w:rsidRDefault="00A054BD" w:rsidP="00A054BD">
            <w:pPr>
              <w:rPr>
                <w:rFonts w:cstheme="minorHAnsi"/>
                <w:sz w:val="22"/>
                <w:szCs w:val="22"/>
              </w:rPr>
            </w:pPr>
            <w:r w:rsidRPr="00A054BD">
              <w:rPr>
                <w:rFonts w:cstheme="minorHAnsi"/>
                <w:sz w:val="22"/>
                <w:szCs w:val="22"/>
              </w:rPr>
              <w:t>• De verwachting dat de patiënt langer dan 48 uur aan de mechanische beademing zou blijven.</w:t>
            </w:r>
          </w:p>
          <w:p w14:paraId="3F7DE395" w14:textId="351DE913" w:rsidR="00A054BD" w:rsidRPr="00A054BD" w:rsidRDefault="00A054BD" w:rsidP="00A054BD">
            <w:pPr>
              <w:rPr>
                <w:rFonts w:cstheme="minorHAnsi"/>
                <w:sz w:val="22"/>
                <w:szCs w:val="22"/>
              </w:rPr>
            </w:pPr>
            <w:r w:rsidRPr="00A054BD">
              <w:rPr>
                <w:rFonts w:cstheme="minorHAnsi"/>
                <w:sz w:val="22"/>
                <w:szCs w:val="22"/>
              </w:rPr>
              <w:t xml:space="preserve">• Geen bewijs van een longinfectie op het moment van opname op de </w:t>
            </w:r>
            <w:r w:rsidR="00BB1E6F">
              <w:rPr>
                <w:rFonts w:cstheme="minorHAnsi"/>
                <w:sz w:val="22"/>
                <w:szCs w:val="22"/>
              </w:rPr>
              <w:t>IZ</w:t>
            </w:r>
            <w:r w:rsidRPr="00A054BD">
              <w:rPr>
                <w:rFonts w:cstheme="minorHAnsi"/>
                <w:sz w:val="22"/>
                <w:szCs w:val="22"/>
              </w:rPr>
              <w:t>.</w:t>
            </w:r>
          </w:p>
          <w:p w14:paraId="439AF226" w14:textId="77777777" w:rsidR="00A054BD" w:rsidRPr="00A054BD" w:rsidRDefault="00A054BD" w:rsidP="00A054BD">
            <w:pPr>
              <w:rPr>
                <w:rFonts w:cstheme="minorHAnsi"/>
                <w:sz w:val="22"/>
                <w:szCs w:val="22"/>
              </w:rPr>
            </w:pPr>
          </w:p>
          <w:p w14:paraId="5B909E26" w14:textId="77777777" w:rsidR="00A054BD" w:rsidRPr="00A054BD" w:rsidRDefault="00A054BD" w:rsidP="00A054BD">
            <w:pPr>
              <w:rPr>
                <w:rFonts w:cstheme="minorHAnsi"/>
                <w:sz w:val="22"/>
                <w:szCs w:val="22"/>
              </w:rPr>
            </w:pPr>
            <w:r w:rsidRPr="00A054BD">
              <w:rPr>
                <w:rFonts w:cstheme="minorHAnsi"/>
                <w:sz w:val="22"/>
                <w:szCs w:val="22"/>
              </w:rPr>
              <w:t xml:space="preserve">De </w:t>
            </w:r>
            <w:r w:rsidRPr="00A054BD">
              <w:rPr>
                <w:rFonts w:cstheme="minorHAnsi"/>
                <w:b/>
                <w:bCs/>
                <w:sz w:val="22"/>
                <w:szCs w:val="22"/>
              </w:rPr>
              <w:t>exclusiecriteria</w:t>
            </w:r>
            <w:r w:rsidRPr="00A054BD">
              <w:rPr>
                <w:rFonts w:cstheme="minorHAnsi"/>
                <w:sz w:val="22"/>
                <w:szCs w:val="22"/>
              </w:rPr>
              <w:t xml:space="preserve"> (redenen voor uitsluiting) waren:</w:t>
            </w:r>
          </w:p>
          <w:p w14:paraId="560FFB89" w14:textId="34E9FCE2" w:rsidR="00A054BD" w:rsidRPr="00A054BD" w:rsidRDefault="00A054BD" w:rsidP="00A054BD">
            <w:pPr>
              <w:rPr>
                <w:rFonts w:cstheme="minorHAnsi"/>
                <w:sz w:val="22"/>
                <w:szCs w:val="22"/>
              </w:rPr>
            </w:pPr>
            <w:r w:rsidRPr="00A054BD">
              <w:rPr>
                <w:rFonts w:cstheme="minorHAnsi"/>
                <w:sz w:val="22"/>
                <w:szCs w:val="22"/>
              </w:rPr>
              <w:t>• Individuen zonder tanden (tandeloos).</w:t>
            </w:r>
          </w:p>
          <w:p w14:paraId="3E31878B" w14:textId="77777777" w:rsidR="00A054BD" w:rsidRPr="00A054BD" w:rsidRDefault="00A054BD" w:rsidP="00A054BD">
            <w:pPr>
              <w:rPr>
                <w:rFonts w:cstheme="minorHAnsi"/>
                <w:sz w:val="22"/>
                <w:szCs w:val="22"/>
              </w:rPr>
            </w:pPr>
            <w:r w:rsidRPr="00A054BD">
              <w:rPr>
                <w:rFonts w:cstheme="minorHAnsi"/>
                <w:sz w:val="22"/>
                <w:szCs w:val="22"/>
              </w:rPr>
              <w:t>• Een vermoeden van pneumonie (longontsteking) op het moment van intubatie.</w:t>
            </w:r>
          </w:p>
          <w:p w14:paraId="0D29B1FF" w14:textId="77777777" w:rsidR="00A054BD" w:rsidRPr="00A054BD" w:rsidRDefault="00A054BD" w:rsidP="00A054BD">
            <w:pPr>
              <w:rPr>
                <w:rFonts w:cstheme="minorHAnsi"/>
                <w:sz w:val="22"/>
                <w:szCs w:val="22"/>
              </w:rPr>
            </w:pPr>
            <w:r w:rsidRPr="00A054BD">
              <w:rPr>
                <w:rFonts w:cstheme="minorHAnsi"/>
                <w:sz w:val="22"/>
                <w:szCs w:val="22"/>
              </w:rPr>
              <w:t>• Zwangerschap.</w:t>
            </w:r>
          </w:p>
          <w:p w14:paraId="139E3697" w14:textId="77777777" w:rsidR="00A054BD" w:rsidRPr="00A054BD" w:rsidRDefault="00A054BD" w:rsidP="00A054BD">
            <w:pPr>
              <w:rPr>
                <w:rFonts w:cstheme="minorHAnsi"/>
                <w:sz w:val="22"/>
                <w:szCs w:val="22"/>
              </w:rPr>
            </w:pPr>
            <w:r w:rsidRPr="00A054BD">
              <w:rPr>
                <w:rFonts w:cstheme="minorHAnsi"/>
                <w:sz w:val="22"/>
                <w:szCs w:val="22"/>
              </w:rPr>
              <w:t>• Aanwezigheid van een tracheostomie.</w:t>
            </w:r>
          </w:p>
          <w:p w14:paraId="37A1061D" w14:textId="77777777" w:rsidR="00A054BD" w:rsidRPr="00A054BD" w:rsidRDefault="00A054BD" w:rsidP="00A054BD">
            <w:pPr>
              <w:rPr>
                <w:rFonts w:cstheme="minorHAnsi"/>
                <w:sz w:val="22"/>
                <w:szCs w:val="22"/>
              </w:rPr>
            </w:pPr>
            <w:r w:rsidRPr="00A054BD">
              <w:rPr>
                <w:rFonts w:cstheme="minorHAnsi"/>
                <w:sz w:val="22"/>
                <w:szCs w:val="22"/>
              </w:rPr>
              <w:t>• Een bekende allergie voor chloorhexidine.</w:t>
            </w:r>
          </w:p>
          <w:p w14:paraId="37745669" w14:textId="77777777" w:rsidR="00A054BD" w:rsidRPr="00A054BD" w:rsidRDefault="00A054BD" w:rsidP="00A054BD">
            <w:pPr>
              <w:rPr>
                <w:rFonts w:cstheme="minorHAnsi"/>
                <w:sz w:val="22"/>
                <w:szCs w:val="22"/>
              </w:rPr>
            </w:pPr>
            <w:r w:rsidRPr="00A054BD">
              <w:rPr>
                <w:rFonts w:cstheme="minorHAnsi"/>
                <w:sz w:val="22"/>
                <w:szCs w:val="22"/>
              </w:rPr>
              <w:t>• Patiënten die al binnen 12 uur werden geëxtubeerd of bij wie de randomisatie niet binnen 24 uur na opname kon plaatsvinden.</w:t>
            </w:r>
          </w:p>
          <w:p w14:paraId="0523C5C0" w14:textId="77777777" w:rsidR="00A054BD" w:rsidRPr="00A054BD" w:rsidRDefault="00A054BD" w:rsidP="00A054BD">
            <w:pPr>
              <w:rPr>
                <w:rFonts w:cstheme="minorHAnsi"/>
                <w:sz w:val="22"/>
                <w:szCs w:val="22"/>
              </w:rPr>
            </w:pPr>
            <w:r w:rsidRPr="00A054BD">
              <w:rPr>
                <w:rFonts w:cstheme="minorHAnsi"/>
                <w:sz w:val="22"/>
                <w:szCs w:val="22"/>
              </w:rPr>
              <w:t>• Gebruik van niet-invasieve ventilatie.</w:t>
            </w:r>
          </w:p>
          <w:p w14:paraId="41ADC140" w14:textId="77777777" w:rsidR="00DF40BF" w:rsidRPr="008202F4" w:rsidRDefault="00DF40BF" w:rsidP="008202F4">
            <w:pPr>
              <w:rPr>
                <w:rFonts w:cstheme="minorHAnsi"/>
                <w:sz w:val="22"/>
                <w:szCs w:val="22"/>
              </w:rPr>
            </w:pPr>
          </w:p>
        </w:tc>
      </w:tr>
      <w:tr w:rsidR="00DF40BF" w:rsidRPr="008202F4" w14:paraId="59546817" w14:textId="77777777" w:rsidTr="00A70ED2">
        <w:trPr>
          <w:trHeight w:val="288"/>
        </w:trPr>
        <w:tc>
          <w:tcPr>
            <w:tcW w:w="3686" w:type="dxa"/>
            <w:tcBorders>
              <w:top w:val="single" w:sz="4" w:space="0" w:color="auto"/>
              <w:left w:val="single" w:sz="4" w:space="0" w:color="auto"/>
              <w:bottom w:val="single" w:sz="4" w:space="0" w:color="auto"/>
              <w:right w:val="single" w:sz="4" w:space="0" w:color="auto"/>
            </w:tcBorders>
          </w:tcPr>
          <w:p w14:paraId="1F9ED1C1" w14:textId="77777777" w:rsidR="00DF40BF" w:rsidRPr="008202F4" w:rsidRDefault="00DF40BF" w:rsidP="003B53FB">
            <w:pPr>
              <w:numPr>
                <w:ilvl w:val="0"/>
                <w:numId w:val="3"/>
              </w:numPr>
              <w:rPr>
                <w:rFonts w:cstheme="minorHAnsi"/>
                <w:sz w:val="22"/>
                <w:szCs w:val="22"/>
              </w:rPr>
            </w:pPr>
            <w:r w:rsidRPr="008202F4">
              <w:rPr>
                <w:rFonts w:cstheme="minorHAnsi"/>
                <w:sz w:val="22"/>
                <w:szCs w:val="22"/>
              </w:rPr>
              <w:t>Steekproef</w:t>
            </w:r>
          </w:p>
          <w:p w14:paraId="2AE190F0"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5D9FD2FE" w14:textId="0EC9AA17" w:rsidR="004E1792" w:rsidRDefault="004E1792" w:rsidP="004E1792">
            <w:pPr>
              <w:rPr>
                <w:rFonts w:cstheme="minorHAnsi"/>
                <w:sz w:val="22"/>
                <w:szCs w:val="22"/>
              </w:rPr>
            </w:pPr>
            <w:r w:rsidRPr="004E1792">
              <w:rPr>
                <w:rFonts w:cstheme="minorHAnsi"/>
                <w:sz w:val="22"/>
                <w:szCs w:val="22"/>
              </w:rPr>
              <w:t xml:space="preserve">• </w:t>
            </w:r>
            <w:r w:rsidRPr="004E1792">
              <w:rPr>
                <w:rFonts w:cstheme="minorHAnsi"/>
                <w:b/>
                <w:bCs/>
                <w:sz w:val="22"/>
                <w:szCs w:val="22"/>
              </w:rPr>
              <w:t>Omvang en werving:</w:t>
            </w:r>
            <w:r w:rsidRPr="004E1792">
              <w:rPr>
                <w:rFonts w:cstheme="minorHAnsi"/>
                <w:sz w:val="22"/>
                <w:szCs w:val="22"/>
              </w:rPr>
              <w:t xml:space="preserve"> Gedurende de onderzoeksperiode (juli 2013 tot januari 2014) werden in totaal 716 patiënten gescreend in vier deelnemende </w:t>
            </w:r>
            <w:r w:rsidR="002530EE">
              <w:rPr>
                <w:rFonts w:cstheme="minorHAnsi"/>
                <w:sz w:val="22"/>
                <w:szCs w:val="22"/>
              </w:rPr>
              <w:t>IZ</w:t>
            </w:r>
            <w:r w:rsidRPr="004E1792">
              <w:rPr>
                <w:rFonts w:cstheme="minorHAnsi"/>
                <w:sz w:val="22"/>
                <w:szCs w:val="22"/>
              </w:rPr>
              <w:t>'s in Recife, Brazilië. Van deze groep voldeden 219 patiënten aan de inclusiecriteria, waarna er uiteindelijk 213 patiënten daadwerkelijk in de studie werden opgenomen.</w:t>
            </w:r>
          </w:p>
          <w:p w14:paraId="06C1F17E" w14:textId="77777777" w:rsidR="00886CAD" w:rsidRPr="004E1792" w:rsidRDefault="00886CAD" w:rsidP="004E1792">
            <w:pPr>
              <w:rPr>
                <w:rFonts w:cstheme="minorHAnsi"/>
                <w:sz w:val="22"/>
                <w:szCs w:val="22"/>
              </w:rPr>
            </w:pPr>
          </w:p>
          <w:p w14:paraId="576E4E09" w14:textId="77777777" w:rsidR="004E1792" w:rsidRPr="004E1792" w:rsidRDefault="004E1792" w:rsidP="004E1792">
            <w:pPr>
              <w:rPr>
                <w:rFonts w:cstheme="minorHAnsi"/>
                <w:sz w:val="22"/>
                <w:szCs w:val="22"/>
              </w:rPr>
            </w:pPr>
            <w:r w:rsidRPr="004E1792">
              <w:rPr>
                <w:rFonts w:cstheme="minorHAnsi"/>
                <w:sz w:val="22"/>
                <w:szCs w:val="22"/>
              </w:rPr>
              <w:t xml:space="preserve">• </w:t>
            </w:r>
            <w:r w:rsidRPr="004E1792">
              <w:rPr>
                <w:rFonts w:cstheme="minorHAnsi"/>
                <w:b/>
                <w:bCs/>
                <w:sz w:val="22"/>
                <w:szCs w:val="22"/>
              </w:rPr>
              <w:t>Verdeling van de groepen:</w:t>
            </w:r>
            <w:r w:rsidRPr="004E1792">
              <w:rPr>
                <w:rFonts w:cstheme="minorHAnsi"/>
                <w:sz w:val="22"/>
                <w:szCs w:val="22"/>
              </w:rPr>
              <w:t xml:space="preserve"> De 213 deelnemers werden via randomisatie onderverdeeld in twee groepen:</w:t>
            </w:r>
          </w:p>
          <w:p w14:paraId="3DB4A176" w14:textId="77777777" w:rsidR="004E1792" w:rsidRPr="004E1792" w:rsidRDefault="004E1792" w:rsidP="004E1792">
            <w:pPr>
              <w:rPr>
                <w:rFonts w:cstheme="minorHAnsi"/>
                <w:sz w:val="22"/>
                <w:szCs w:val="22"/>
              </w:rPr>
            </w:pPr>
            <w:r w:rsidRPr="004E1792">
              <w:rPr>
                <w:rFonts w:cstheme="minorHAnsi"/>
                <w:sz w:val="22"/>
                <w:szCs w:val="22"/>
              </w:rPr>
              <w:t>    ◦ Controlegroep: 108 patiënten (mondverzorging met chloorhexidine-oplossing zonder tandenpoetsen).</w:t>
            </w:r>
          </w:p>
          <w:p w14:paraId="55A2FED0" w14:textId="77777777" w:rsidR="004E1792" w:rsidRPr="00886CAD" w:rsidRDefault="004E1792" w:rsidP="004E1792">
            <w:pPr>
              <w:rPr>
                <w:rFonts w:cstheme="minorHAnsi"/>
                <w:sz w:val="22"/>
                <w:szCs w:val="22"/>
              </w:rPr>
            </w:pPr>
            <w:r w:rsidRPr="004E1792">
              <w:rPr>
                <w:rFonts w:cstheme="minorHAnsi"/>
                <w:sz w:val="22"/>
                <w:szCs w:val="22"/>
              </w:rPr>
              <w:t>    ◦ Interventiegroep: 105 patiënten (mondverzorging met chloorhexidine-gel in combinatie met tandenpoetsen).</w:t>
            </w:r>
          </w:p>
          <w:p w14:paraId="2EBF1E2E" w14:textId="121D66A9" w:rsidR="004E1792" w:rsidRDefault="004E1792" w:rsidP="004E1792">
            <w:pPr>
              <w:rPr>
                <w:rFonts w:cstheme="minorHAnsi"/>
                <w:sz w:val="22"/>
                <w:szCs w:val="22"/>
              </w:rPr>
            </w:pPr>
          </w:p>
          <w:p w14:paraId="7CE454A6" w14:textId="77777777" w:rsidR="00AA0685" w:rsidRPr="00AA0685" w:rsidRDefault="00AA0685" w:rsidP="003B53FB">
            <w:pPr>
              <w:numPr>
                <w:ilvl w:val="0"/>
                <w:numId w:val="13"/>
              </w:numPr>
              <w:tabs>
                <w:tab w:val="num" w:pos="720"/>
              </w:tabs>
              <w:rPr>
                <w:rFonts w:cstheme="minorHAnsi"/>
                <w:sz w:val="22"/>
                <w:szCs w:val="22"/>
              </w:rPr>
            </w:pPr>
            <w:r w:rsidRPr="00AA0685">
              <w:rPr>
                <w:rFonts w:cstheme="minorHAnsi"/>
                <w:b/>
                <w:bCs/>
                <w:sz w:val="22"/>
                <w:szCs w:val="22"/>
              </w:rPr>
              <w:lastRenderedPageBreak/>
              <w:t>Kenmerken van de populatie:</w:t>
            </w:r>
          </w:p>
          <w:p w14:paraId="5E906482" w14:textId="77777777" w:rsidR="00AA0685" w:rsidRPr="00AA0685" w:rsidRDefault="00AA0685" w:rsidP="003B53FB">
            <w:pPr>
              <w:numPr>
                <w:ilvl w:val="1"/>
                <w:numId w:val="13"/>
              </w:numPr>
              <w:tabs>
                <w:tab w:val="num" w:pos="1440"/>
              </w:tabs>
              <w:rPr>
                <w:rFonts w:cstheme="minorHAnsi"/>
                <w:sz w:val="22"/>
                <w:szCs w:val="22"/>
              </w:rPr>
            </w:pPr>
            <w:r w:rsidRPr="00AA0685">
              <w:rPr>
                <w:rFonts w:cstheme="minorHAnsi"/>
                <w:sz w:val="22"/>
                <w:szCs w:val="22"/>
              </w:rPr>
              <w:t>De gemiddelde leeftijd lag tussen de 60 en 63 jaar.</w:t>
            </w:r>
          </w:p>
          <w:p w14:paraId="646CB7E6" w14:textId="77777777" w:rsidR="00AA0685" w:rsidRPr="00AA0685" w:rsidRDefault="00AA0685" w:rsidP="003B53FB">
            <w:pPr>
              <w:numPr>
                <w:ilvl w:val="1"/>
                <w:numId w:val="13"/>
              </w:numPr>
              <w:tabs>
                <w:tab w:val="num" w:pos="1440"/>
              </w:tabs>
              <w:rPr>
                <w:rFonts w:cstheme="minorHAnsi"/>
                <w:sz w:val="22"/>
                <w:szCs w:val="22"/>
              </w:rPr>
            </w:pPr>
            <w:r w:rsidRPr="00AA0685">
              <w:rPr>
                <w:rFonts w:cstheme="minorHAnsi"/>
                <w:sz w:val="22"/>
                <w:szCs w:val="22"/>
              </w:rPr>
              <w:t>De verdeling tussen mannen en vrouwen was nagenoeg gelijk (ongeveer 50/50).</w:t>
            </w:r>
          </w:p>
          <w:p w14:paraId="39D7E93E" w14:textId="77777777" w:rsidR="00AA0685" w:rsidRPr="00AA0685" w:rsidRDefault="00AA0685" w:rsidP="003B53FB">
            <w:pPr>
              <w:numPr>
                <w:ilvl w:val="1"/>
                <w:numId w:val="13"/>
              </w:numPr>
              <w:tabs>
                <w:tab w:val="num" w:pos="1440"/>
              </w:tabs>
              <w:rPr>
                <w:rFonts w:cstheme="minorHAnsi"/>
                <w:sz w:val="22"/>
                <w:szCs w:val="22"/>
              </w:rPr>
            </w:pPr>
            <w:r w:rsidRPr="00AA0685">
              <w:rPr>
                <w:rFonts w:cstheme="minorHAnsi"/>
                <w:sz w:val="22"/>
                <w:szCs w:val="22"/>
              </w:rPr>
              <w:t>De patiënten hadden een hoge ziektelast, met gemiddelde APACHE II-scores van ongeveer 22.</w:t>
            </w:r>
          </w:p>
          <w:p w14:paraId="5CFEE4F8" w14:textId="673923D4" w:rsidR="00AA0685" w:rsidRPr="005D1738" w:rsidRDefault="00AA0685" w:rsidP="003B53FB">
            <w:pPr>
              <w:numPr>
                <w:ilvl w:val="1"/>
                <w:numId w:val="13"/>
              </w:numPr>
              <w:rPr>
                <w:rFonts w:cstheme="minorHAnsi"/>
                <w:sz w:val="22"/>
                <w:szCs w:val="22"/>
              </w:rPr>
            </w:pPr>
            <w:r w:rsidRPr="00AA0685">
              <w:rPr>
                <w:rFonts w:cstheme="minorHAnsi"/>
                <w:sz w:val="22"/>
                <w:szCs w:val="22"/>
              </w:rPr>
              <w:t>De mondgezondheid bij aanvang was zeer slecht: 72% van de patiënten vertoonde al klinische tekenen van parodontale aandoeningen, zoals de aanwezigheid van tandsteen, roodheid, zwelling en bloedend tandvlees. Daarnaast was de gemiddelde DMF-index (voor aangetaste of ontbrekende tanden) erg hoog</w:t>
            </w:r>
            <w:r w:rsidRPr="005D1738">
              <w:rPr>
                <w:rFonts w:cstheme="minorHAnsi"/>
                <w:sz w:val="22"/>
                <w:szCs w:val="22"/>
              </w:rPr>
              <w:t xml:space="preserve">. </w:t>
            </w:r>
          </w:p>
          <w:p w14:paraId="4522481B" w14:textId="77777777" w:rsidR="00886CAD" w:rsidRPr="004E1792" w:rsidRDefault="00886CAD" w:rsidP="004E1792">
            <w:pPr>
              <w:rPr>
                <w:rFonts w:cstheme="minorHAnsi"/>
                <w:sz w:val="22"/>
                <w:szCs w:val="22"/>
              </w:rPr>
            </w:pPr>
          </w:p>
          <w:p w14:paraId="2A820707" w14:textId="7BF60A26" w:rsidR="00DF40BF" w:rsidRPr="008202F4" w:rsidRDefault="004E1792" w:rsidP="008202F4">
            <w:pPr>
              <w:rPr>
                <w:rFonts w:cstheme="minorHAnsi"/>
                <w:sz w:val="22"/>
                <w:szCs w:val="22"/>
              </w:rPr>
            </w:pPr>
            <w:r w:rsidRPr="004E1792">
              <w:rPr>
                <w:rFonts w:cstheme="minorHAnsi"/>
                <w:sz w:val="22"/>
                <w:szCs w:val="22"/>
              </w:rPr>
              <w:t xml:space="preserve">• </w:t>
            </w:r>
            <w:r w:rsidRPr="004E1792">
              <w:rPr>
                <w:rFonts w:cstheme="minorHAnsi"/>
                <w:b/>
                <w:bCs/>
                <w:sz w:val="22"/>
                <w:szCs w:val="22"/>
              </w:rPr>
              <w:t>Beperking in steekproefgrootte:</w:t>
            </w:r>
            <w:r w:rsidRPr="004E1792">
              <w:rPr>
                <w:rFonts w:cstheme="minorHAnsi"/>
                <w:sz w:val="22"/>
                <w:szCs w:val="22"/>
              </w:rPr>
              <w:t xml:space="preserve"> Een cruciaal punt is dat de onderzoekers vooraf hadden berekend dat er 572 patiënten (286 per groep) nodig waren om met voldoende statistische kracht (80%) een reductie van 50% in VAP-incidentie aan te tonen. Vanwege een tekort aan financiële middelen en materialen moest het onderzoek echter voortijdig worden gestopt, waardoor de uiteindelijke steekproef van 213 patiënten kleiner was dan gepland.</w:t>
            </w:r>
          </w:p>
        </w:tc>
      </w:tr>
      <w:tr w:rsidR="00DF40BF" w:rsidRPr="008202F4" w14:paraId="5F3AFBF3" w14:textId="77777777" w:rsidTr="00A70ED2">
        <w:trPr>
          <w:trHeight w:val="228"/>
        </w:trPr>
        <w:tc>
          <w:tcPr>
            <w:tcW w:w="3686" w:type="dxa"/>
            <w:tcBorders>
              <w:top w:val="single" w:sz="4" w:space="0" w:color="auto"/>
              <w:left w:val="single" w:sz="4" w:space="0" w:color="auto"/>
              <w:bottom w:val="single" w:sz="4" w:space="0" w:color="auto"/>
              <w:right w:val="single" w:sz="4" w:space="0" w:color="auto"/>
            </w:tcBorders>
          </w:tcPr>
          <w:p w14:paraId="162A1E50" w14:textId="77777777" w:rsidR="00DF40BF" w:rsidRPr="008202F4" w:rsidRDefault="00DF40BF" w:rsidP="003B53FB">
            <w:pPr>
              <w:numPr>
                <w:ilvl w:val="0"/>
                <w:numId w:val="3"/>
              </w:numPr>
              <w:rPr>
                <w:rFonts w:cstheme="minorHAnsi"/>
                <w:sz w:val="22"/>
                <w:szCs w:val="22"/>
              </w:rPr>
            </w:pPr>
            <w:r w:rsidRPr="008202F4">
              <w:rPr>
                <w:rFonts w:cstheme="minorHAnsi"/>
                <w:sz w:val="22"/>
                <w:szCs w:val="22"/>
              </w:rPr>
              <w:lastRenderedPageBreak/>
              <w:t>Interventie/observatie</w:t>
            </w:r>
          </w:p>
          <w:p w14:paraId="68D9A260"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2C84C058" w14:textId="77777777" w:rsidR="00393302" w:rsidRPr="00393302" w:rsidRDefault="00393302" w:rsidP="00393302">
            <w:pPr>
              <w:rPr>
                <w:rFonts w:cstheme="minorHAnsi"/>
                <w:sz w:val="22"/>
                <w:szCs w:val="22"/>
              </w:rPr>
            </w:pPr>
            <w:r w:rsidRPr="00393302">
              <w:rPr>
                <w:rFonts w:cstheme="minorHAnsi"/>
                <w:b/>
                <w:bCs/>
                <w:sz w:val="22"/>
                <w:szCs w:val="22"/>
              </w:rPr>
              <w:t>De Interventie: Tandplakbestrijding</w:t>
            </w:r>
          </w:p>
          <w:p w14:paraId="7BD3C8AE" w14:textId="77777777" w:rsidR="00393302" w:rsidRDefault="00393302" w:rsidP="00393302">
            <w:pPr>
              <w:rPr>
                <w:rFonts w:cstheme="minorHAnsi"/>
                <w:sz w:val="22"/>
                <w:szCs w:val="22"/>
              </w:rPr>
            </w:pPr>
            <w:r w:rsidRPr="00393302">
              <w:rPr>
                <w:rFonts w:cstheme="minorHAnsi"/>
                <w:sz w:val="22"/>
                <w:szCs w:val="22"/>
              </w:rPr>
              <w:t>De kern van de interventie was het vergelijken van twee verschillende methoden voor mondverzorging bij beademde patiënten, uitgevoerd door getraind verpleegkundig personeel elke 12 uur:</w:t>
            </w:r>
          </w:p>
          <w:p w14:paraId="750D06C1" w14:textId="77777777" w:rsidR="00FF6081" w:rsidRPr="00393302" w:rsidRDefault="00FF6081" w:rsidP="00393302">
            <w:pPr>
              <w:rPr>
                <w:rFonts w:cstheme="minorHAnsi"/>
                <w:sz w:val="22"/>
                <w:szCs w:val="22"/>
              </w:rPr>
            </w:pPr>
          </w:p>
          <w:p w14:paraId="06C6BDD1" w14:textId="77777777" w:rsidR="00393302" w:rsidRDefault="00393302" w:rsidP="00393302">
            <w:pPr>
              <w:rPr>
                <w:rFonts w:cstheme="minorHAnsi"/>
                <w:sz w:val="22"/>
                <w:szCs w:val="22"/>
              </w:rPr>
            </w:pPr>
            <w:r w:rsidRPr="00393302">
              <w:rPr>
                <w:rFonts w:cstheme="minorHAnsi"/>
                <w:sz w:val="22"/>
                <w:szCs w:val="22"/>
              </w:rPr>
              <w:t xml:space="preserve">• </w:t>
            </w:r>
            <w:r w:rsidRPr="00393302">
              <w:rPr>
                <w:rFonts w:cstheme="minorHAnsi"/>
                <w:b/>
                <w:bCs/>
                <w:sz w:val="22"/>
                <w:szCs w:val="22"/>
              </w:rPr>
              <w:t>Interventiegroep:</w:t>
            </w:r>
            <w:r w:rsidRPr="00393302">
              <w:rPr>
                <w:rFonts w:cstheme="minorHAnsi"/>
                <w:sz w:val="22"/>
                <w:szCs w:val="22"/>
              </w:rPr>
              <w:t xml:space="preserve"> Bij deze groep werd mondhygiëne uitgevoerd door de tanden, tong en slijmvliezen te poetsen met een zachte tandenborstel in combinatie met 0,12% chloorhexidine-gel. De onderzoekers kozen specifiek voor </w:t>
            </w:r>
            <w:r w:rsidRPr="00393302">
              <w:rPr>
                <w:rFonts w:cstheme="minorHAnsi"/>
                <w:sz w:val="22"/>
                <w:szCs w:val="22"/>
              </w:rPr>
              <w:lastRenderedPageBreak/>
              <w:t>tandenpoetsen omdat mechanische reiniging effectiever is in het openbreken van de biofilm (tandplak) dan alleen chemische middelen.</w:t>
            </w:r>
          </w:p>
          <w:p w14:paraId="2E96831C" w14:textId="77777777" w:rsidR="00FF6081" w:rsidRPr="00393302" w:rsidRDefault="00FF6081" w:rsidP="00393302">
            <w:pPr>
              <w:rPr>
                <w:rFonts w:cstheme="minorHAnsi"/>
                <w:b/>
                <w:bCs/>
                <w:sz w:val="22"/>
                <w:szCs w:val="22"/>
              </w:rPr>
            </w:pPr>
          </w:p>
          <w:p w14:paraId="116C9F1F" w14:textId="77777777" w:rsidR="00393302" w:rsidRDefault="00393302" w:rsidP="00393302">
            <w:pPr>
              <w:rPr>
                <w:rFonts w:cstheme="minorHAnsi"/>
                <w:sz w:val="22"/>
                <w:szCs w:val="22"/>
              </w:rPr>
            </w:pPr>
            <w:r w:rsidRPr="00393302">
              <w:rPr>
                <w:rFonts w:cstheme="minorHAnsi"/>
                <w:b/>
                <w:bCs/>
                <w:sz w:val="22"/>
                <w:szCs w:val="22"/>
              </w:rPr>
              <w:t>• Controlegroep: Deze patiënten</w:t>
            </w:r>
            <w:r w:rsidRPr="00393302">
              <w:rPr>
                <w:rFonts w:cstheme="minorHAnsi"/>
                <w:sz w:val="22"/>
                <w:szCs w:val="22"/>
              </w:rPr>
              <w:t xml:space="preserve"> kregen de standaardzorg, waarbij een 0,12% chloorhexidine-oplossing met wattenstaafjes (swabs) werd aangebracht op de tanden en het mondslijmvlies, zonder te poetsen.</w:t>
            </w:r>
          </w:p>
          <w:p w14:paraId="644FC546" w14:textId="77777777" w:rsidR="00FF6081" w:rsidRPr="00393302" w:rsidRDefault="00FF6081" w:rsidP="00393302">
            <w:pPr>
              <w:rPr>
                <w:rFonts w:cstheme="minorHAnsi"/>
                <w:sz w:val="22"/>
                <w:szCs w:val="22"/>
              </w:rPr>
            </w:pPr>
          </w:p>
          <w:p w14:paraId="0F21117A" w14:textId="4E175275" w:rsidR="00393302" w:rsidRDefault="00393302" w:rsidP="00393302">
            <w:pPr>
              <w:rPr>
                <w:rFonts w:cstheme="minorHAnsi"/>
                <w:sz w:val="22"/>
                <w:szCs w:val="22"/>
              </w:rPr>
            </w:pPr>
            <w:r w:rsidRPr="00393302">
              <w:rPr>
                <w:rFonts w:cstheme="minorHAnsi"/>
                <w:sz w:val="22"/>
                <w:szCs w:val="22"/>
              </w:rPr>
              <w:t xml:space="preserve">• </w:t>
            </w:r>
            <w:r w:rsidRPr="00393302">
              <w:rPr>
                <w:rFonts w:cstheme="minorHAnsi"/>
                <w:b/>
                <w:bCs/>
                <w:sz w:val="22"/>
                <w:szCs w:val="22"/>
              </w:rPr>
              <w:t>Standaardzorg (Bundle):</w:t>
            </w:r>
            <w:r w:rsidRPr="00393302">
              <w:rPr>
                <w:rFonts w:cstheme="minorHAnsi"/>
                <w:sz w:val="22"/>
                <w:szCs w:val="22"/>
              </w:rPr>
              <w:t xml:space="preserve"> Naast deze specifieke mondzorg kregen beide groepen de standaardbehandeling om VAP te voorkomen, zoals het hooghouden van het hoofdeinde van het bed (minimaal 30 graden) en het dagelijks onderbreken van de sedatie om te kijken of de patiënt van de beademing af kon.</w:t>
            </w:r>
          </w:p>
          <w:p w14:paraId="2D0A8355" w14:textId="77777777" w:rsidR="00393302" w:rsidRPr="00393302" w:rsidRDefault="00393302" w:rsidP="00393302">
            <w:pPr>
              <w:rPr>
                <w:rFonts w:cstheme="minorHAnsi"/>
                <w:sz w:val="22"/>
                <w:szCs w:val="22"/>
              </w:rPr>
            </w:pPr>
          </w:p>
          <w:p w14:paraId="02A8250E" w14:textId="77777777" w:rsidR="00393302" w:rsidRPr="00393302" w:rsidRDefault="00393302" w:rsidP="00393302">
            <w:pPr>
              <w:rPr>
                <w:rFonts w:cstheme="minorHAnsi"/>
                <w:sz w:val="22"/>
                <w:szCs w:val="22"/>
              </w:rPr>
            </w:pPr>
            <w:r w:rsidRPr="00393302">
              <w:rPr>
                <w:rFonts w:cstheme="minorHAnsi"/>
                <w:b/>
                <w:bCs/>
                <w:sz w:val="22"/>
                <w:szCs w:val="22"/>
              </w:rPr>
              <w:t>De Observatie: Metingen en Monitoring</w:t>
            </w:r>
          </w:p>
          <w:p w14:paraId="07A23240" w14:textId="77777777" w:rsidR="00393302" w:rsidRDefault="00393302" w:rsidP="00393302">
            <w:pPr>
              <w:rPr>
                <w:rFonts w:cstheme="minorHAnsi"/>
                <w:sz w:val="22"/>
                <w:szCs w:val="22"/>
              </w:rPr>
            </w:pPr>
            <w:r w:rsidRPr="00393302">
              <w:rPr>
                <w:rFonts w:cstheme="minorHAnsi"/>
                <w:sz w:val="22"/>
                <w:szCs w:val="22"/>
              </w:rPr>
              <w:t>De onderzoekers observeerden de patiënten gedurende maximaal 28 dagen of tot aan ontslag/overlijden om de effecten van de interventie vast te leggen.</w:t>
            </w:r>
          </w:p>
          <w:p w14:paraId="6DBCAD72" w14:textId="77777777" w:rsidR="00BB3CBA" w:rsidRPr="00BB3CBA" w:rsidRDefault="00BB3CBA" w:rsidP="003B53FB">
            <w:pPr>
              <w:numPr>
                <w:ilvl w:val="0"/>
                <w:numId w:val="14"/>
              </w:numPr>
              <w:tabs>
                <w:tab w:val="num" w:pos="720"/>
              </w:tabs>
              <w:rPr>
                <w:rFonts w:cstheme="minorHAnsi"/>
                <w:sz w:val="22"/>
                <w:szCs w:val="22"/>
              </w:rPr>
            </w:pPr>
            <w:r w:rsidRPr="00BB3CBA">
              <w:rPr>
                <w:rFonts w:cstheme="minorHAnsi"/>
                <w:b/>
                <w:bCs/>
                <w:sz w:val="22"/>
                <w:szCs w:val="22"/>
              </w:rPr>
              <w:t>Training en Standaardisatie:</w:t>
            </w:r>
            <w:r w:rsidRPr="00BB3CBA">
              <w:rPr>
                <w:rFonts w:cstheme="minorHAnsi"/>
                <w:sz w:val="22"/>
                <w:szCs w:val="22"/>
              </w:rPr>
              <w:t xml:space="preserve"> Om het protocol voor tandenpoetsen te standaardiseren en de uniformiteit van de aanpak te waarborgen, heeft de hoofdonderzoeker samen met een tandarts het hele team en alle betrokken zorgprofessionals getraind. Deze training was essentieel voor de kalibratie tussen de deelnemende professionals.</w:t>
            </w:r>
          </w:p>
          <w:p w14:paraId="190453F8" w14:textId="77777777" w:rsidR="00BB3CBA" w:rsidRPr="00393302" w:rsidRDefault="00BB3CBA" w:rsidP="00393302">
            <w:pPr>
              <w:rPr>
                <w:rFonts w:cstheme="minorHAnsi"/>
                <w:sz w:val="22"/>
                <w:szCs w:val="22"/>
              </w:rPr>
            </w:pPr>
          </w:p>
          <w:p w14:paraId="746E8283" w14:textId="77777777" w:rsidR="00393302" w:rsidRDefault="00393302" w:rsidP="00393302">
            <w:pPr>
              <w:rPr>
                <w:rFonts w:cstheme="minorHAnsi"/>
                <w:sz w:val="22"/>
                <w:szCs w:val="22"/>
              </w:rPr>
            </w:pPr>
            <w:r w:rsidRPr="00393302">
              <w:rPr>
                <w:rFonts w:cstheme="minorHAnsi"/>
                <w:sz w:val="22"/>
                <w:szCs w:val="22"/>
              </w:rPr>
              <w:t xml:space="preserve">• </w:t>
            </w:r>
            <w:r w:rsidRPr="00393302">
              <w:rPr>
                <w:rFonts w:cstheme="minorHAnsi"/>
                <w:b/>
                <w:bCs/>
                <w:sz w:val="22"/>
                <w:szCs w:val="22"/>
              </w:rPr>
              <w:t>Primaire observatie:</w:t>
            </w:r>
            <w:r w:rsidRPr="00393302">
              <w:rPr>
                <w:rFonts w:cstheme="minorHAnsi"/>
                <w:sz w:val="22"/>
                <w:szCs w:val="22"/>
              </w:rPr>
              <w:t xml:space="preserve"> De incidentie van beademings-gerelateerde longontsteking (VAP). Dit werd vastgesteld op basis van klinische observaties (koorts, purulent slijm), röntgenfoto's van de borstkas (nieuwe infiltraten) en laboratoriumonderzoek (witte bloedcellen).</w:t>
            </w:r>
          </w:p>
          <w:p w14:paraId="215B59B9" w14:textId="77777777" w:rsidR="00BB3CBA" w:rsidRPr="00393302" w:rsidRDefault="00BB3CBA" w:rsidP="00393302">
            <w:pPr>
              <w:rPr>
                <w:rFonts w:cstheme="minorHAnsi"/>
                <w:sz w:val="22"/>
                <w:szCs w:val="22"/>
              </w:rPr>
            </w:pPr>
          </w:p>
          <w:p w14:paraId="4E91D470" w14:textId="77777777" w:rsidR="00393302" w:rsidRPr="00393302" w:rsidRDefault="00393302" w:rsidP="00393302">
            <w:pPr>
              <w:rPr>
                <w:rFonts w:cstheme="minorHAnsi"/>
                <w:sz w:val="22"/>
                <w:szCs w:val="22"/>
              </w:rPr>
            </w:pPr>
            <w:r w:rsidRPr="00393302">
              <w:rPr>
                <w:rFonts w:cstheme="minorHAnsi"/>
                <w:sz w:val="22"/>
                <w:szCs w:val="22"/>
              </w:rPr>
              <w:lastRenderedPageBreak/>
              <w:t xml:space="preserve">• </w:t>
            </w:r>
            <w:r w:rsidRPr="00393302">
              <w:rPr>
                <w:rFonts w:cstheme="minorHAnsi"/>
                <w:b/>
                <w:bCs/>
                <w:sz w:val="22"/>
                <w:szCs w:val="22"/>
              </w:rPr>
              <w:t>Secundaire observaties:</w:t>
            </w:r>
          </w:p>
          <w:p w14:paraId="4B8FBD28" w14:textId="77777777" w:rsidR="00393302" w:rsidRPr="00393302" w:rsidRDefault="00393302" w:rsidP="00393302">
            <w:pPr>
              <w:rPr>
                <w:rFonts w:cstheme="minorHAnsi"/>
                <w:sz w:val="22"/>
                <w:szCs w:val="22"/>
              </w:rPr>
            </w:pPr>
            <w:r w:rsidRPr="00393302">
              <w:rPr>
                <w:rFonts w:cstheme="minorHAnsi"/>
                <w:sz w:val="22"/>
                <w:szCs w:val="22"/>
              </w:rPr>
              <w:t>    ◦ De duur van de mechanische beademing.</w:t>
            </w:r>
          </w:p>
          <w:p w14:paraId="645873A8" w14:textId="77777777" w:rsidR="00393302" w:rsidRPr="00393302" w:rsidRDefault="00393302" w:rsidP="00393302">
            <w:pPr>
              <w:rPr>
                <w:rFonts w:cstheme="minorHAnsi"/>
                <w:sz w:val="22"/>
                <w:szCs w:val="22"/>
              </w:rPr>
            </w:pPr>
            <w:r w:rsidRPr="00393302">
              <w:rPr>
                <w:rFonts w:cstheme="minorHAnsi"/>
                <w:sz w:val="22"/>
                <w:szCs w:val="22"/>
              </w:rPr>
              <w:t>    ◦ De verblijfsduur op de intensive care.</w:t>
            </w:r>
          </w:p>
          <w:p w14:paraId="3059E2DA" w14:textId="31071DF6" w:rsidR="00393302" w:rsidRDefault="00393302" w:rsidP="00393302">
            <w:pPr>
              <w:rPr>
                <w:rFonts w:cstheme="minorHAnsi"/>
                <w:sz w:val="22"/>
                <w:szCs w:val="22"/>
              </w:rPr>
            </w:pPr>
            <w:r w:rsidRPr="00393302">
              <w:rPr>
                <w:rFonts w:cstheme="minorHAnsi"/>
                <w:sz w:val="22"/>
                <w:szCs w:val="22"/>
              </w:rPr>
              <w:t xml:space="preserve">    ◦ Het sterftecijfer (mortality) op de </w:t>
            </w:r>
            <w:r w:rsidR="002530EE">
              <w:rPr>
                <w:rFonts w:cstheme="minorHAnsi"/>
                <w:sz w:val="22"/>
                <w:szCs w:val="22"/>
              </w:rPr>
              <w:t>IZ</w:t>
            </w:r>
            <w:r w:rsidRPr="00393302">
              <w:rPr>
                <w:rFonts w:cstheme="minorHAnsi"/>
                <w:sz w:val="22"/>
                <w:szCs w:val="22"/>
              </w:rPr>
              <w:t>.</w:t>
            </w:r>
          </w:p>
          <w:p w14:paraId="01FE603B" w14:textId="77777777" w:rsidR="00BB3CBA" w:rsidRPr="00393302" w:rsidRDefault="00BB3CBA" w:rsidP="00393302">
            <w:pPr>
              <w:rPr>
                <w:rFonts w:cstheme="minorHAnsi"/>
                <w:sz w:val="22"/>
                <w:szCs w:val="22"/>
              </w:rPr>
            </w:pPr>
          </w:p>
          <w:p w14:paraId="0360917A" w14:textId="77777777" w:rsidR="00393302" w:rsidRPr="00393302" w:rsidRDefault="00393302" w:rsidP="00393302">
            <w:pPr>
              <w:rPr>
                <w:rFonts w:cstheme="minorHAnsi"/>
                <w:sz w:val="22"/>
                <w:szCs w:val="22"/>
              </w:rPr>
            </w:pPr>
            <w:r w:rsidRPr="00393302">
              <w:rPr>
                <w:rFonts w:cstheme="minorHAnsi"/>
                <w:sz w:val="22"/>
                <w:szCs w:val="22"/>
              </w:rPr>
              <w:t xml:space="preserve">• </w:t>
            </w:r>
            <w:r w:rsidRPr="00393302">
              <w:rPr>
                <w:rFonts w:cstheme="minorHAnsi"/>
                <w:b/>
                <w:bCs/>
                <w:sz w:val="22"/>
                <w:szCs w:val="22"/>
              </w:rPr>
              <w:t>Klinische tandheelkundige observatie</w:t>
            </w:r>
            <w:r w:rsidRPr="00393302">
              <w:rPr>
                <w:rFonts w:cstheme="minorHAnsi"/>
                <w:sz w:val="22"/>
                <w:szCs w:val="22"/>
              </w:rPr>
              <w:t>: Bij binnenkomst werd de DMF-index (het aantal aangetaste, ontbrekende of gevulde tanden) bepaald en werd er geobserveerd of er tekenen waren van tandvleesontsteking (parodontitis).</w:t>
            </w:r>
          </w:p>
          <w:p w14:paraId="2AB9A55A" w14:textId="77777777" w:rsidR="00393302" w:rsidRPr="00393302" w:rsidRDefault="00393302" w:rsidP="00393302">
            <w:pPr>
              <w:rPr>
                <w:rFonts w:cstheme="minorHAnsi"/>
                <w:sz w:val="22"/>
                <w:szCs w:val="22"/>
              </w:rPr>
            </w:pPr>
            <w:r w:rsidRPr="00393302">
              <w:rPr>
                <w:rFonts w:cstheme="minorHAnsi"/>
                <w:sz w:val="22"/>
                <w:szCs w:val="22"/>
              </w:rPr>
              <w:t xml:space="preserve">• </w:t>
            </w:r>
            <w:r w:rsidRPr="00393302">
              <w:rPr>
                <w:rFonts w:cstheme="minorHAnsi"/>
                <w:b/>
                <w:bCs/>
                <w:sz w:val="22"/>
                <w:szCs w:val="22"/>
              </w:rPr>
              <w:t>Blinding:</w:t>
            </w:r>
            <w:r w:rsidRPr="00393302">
              <w:rPr>
                <w:rFonts w:cstheme="minorHAnsi"/>
                <w:sz w:val="22"/>
                <w:szCs w:val="22"/>
              </w:rPr>
              <w:t xml:space="preserve"> Een belangrijk aspect van de observatie was dat de artsen en onderzoekers die de diagnoses stelden, geblindeerd waren. Zij wisten niet of een patiënt in de poetsgroep of de controlegroep zat, om de objectiviteit van de waarnemingen te waarborgen.</w:t>
            </w:r>
          </w:p>
          <w:p w14:paraId="00372960" w14:textId="77777777" w:rsidR="00DF40BF" w:rsidRPr="008202F4" w:rsidRDefault="00DF40BF" w:rsidP="008202F4">
            <w:pPr>
              <w:rPr>
                <w:rFonts w:cstheme="minorHAnsi"/>
                <w:sz w:val="22"/>
                <w:szCs w:val="22"/>
              </w:rPr>
            </w:pPr>
          </w:p>
        </w:tc>
      </w:tr>
      <w:tr w:rsidR="00DF40BF" w:rsidRPr="008202F4" w14:paraId="0CB5BF02" w14:textId="77777777" w:rsidTr="00A70ED2">
        <w:trPr>
          <w:trHeight w:val="228"/>
        </w:trPr>
        <w:tc>
          <w:tcPr>
            <w:tcW w:w="3686" w:type="dxa"/>
            <w:tcBorders>
              <w:top w:val="single" w:sz="4" w:space="0" w:color="auto"/>
              <w:left w:val="single" w:sz="4" w:space="0" w:color="auto"/>
              <w:bottom w:val="single" w:sz="4" w:space="0" w:color="auto"/>
              <w:right w:val="single" w:sz="4" w:space="0" w:color="auto"/>
            </w:tcBorders>
          </w:tcPr>
          <w:p w14:paraId="74E07C55" w14:textId="77777777" w:rsidR="00DF40BF" w:rsidRPr="008202F4" w:rsidRDefault="00DF40BF" w:rsidP="008202F4">
            <w:pPr>
              <w:rPr>
                <w:rFonts w:cstheme="minorHAnsi"/>
                <w:sz w:val="22"/>
                <w:szCs w:val="22"/>
              </w:rPr>
            </w:pPr>
            <w:r w:rsidRPr="008202F4">
              <w:rPr>
                <w:rFonts w:cstheme="minorHAnsi"/>
                <w:sz w:val="22"/>
                <w:szCs w:val="22"/>
              </w:rPr>
              <w:lastRenderedPageBreak/>
              <w:t>Is het artikel na jouw analyse kwaliteitsvol en opgenomen in de literatuurselectie?</w:t>
            </w:r>
          </w:p>
          <w:p w14:paraId="630EB60C"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3E91BB2F" w14:textId="683DC0F8" w:rsidR="00DF40BF" w:rsidRDefault="00A50E9D" w:rsidP="008202F4">
            <w:pPr>
              <w:rPr>
                <w:rFonts w:cstheme="minorHAnsi"/>
                <w:sz w:val="22"/>
                <w:szCs w:val="22"/>
              </w:rPr>
            </w:pPr>
            <w:r>
              <w:rPr>
                <w:rFonts w:cstheme="minorHAnsi"/>
                <w:sz w:val="22"/>
                <w:szCs w:val="22"/>
              </w:rPr>
              <w:t>Er ka</w:t>
            </w:r>
            <w:r w:rsidRPr="00A50E9D">
              <w:rPr>
                <w:rFonts w:cstheme="minorHAnsi"/>
                <w:sz w:val="22"/>
                <w:szCs w:val="22"/>
              </w:rPr>
              <w:t>n worden geconcludeerd dat dit een methodologisch kwaliteitsvol artikel is, maar met een belangrijke beperking die de bewijskracht beïnvloedt.</w:t>
            </w:r>
            <w:r>
              <w:rPr>
                <w:rFonts w:cstheme="minorHAnsi"/>
                <w:sz w:val="22"/>
                <w:szCs w:val="22"/>
              </w:rPr>
              <w:t xml:space="preserve"> Er is een sterke wetenschappelijke basis en </w:t>
            </w:r>
            <w:r w:rsidR="00E7112C">
              <w:rPr>
                <w:rFonts w:cstheme="minorHAnsi"/>
                <w:sz w:val="22"/>
                <w:szCs w:val="22"/>
              </w:rPr>
              <w:t>het artikel is opgenomen in belangrijke databases zoals PubMed en Cochrane.</w:t>
            </w:r>
            <w:r w:rsidR="004C4F0F">
              <w:rPr>
                <w:rFonts w:cstheme="minorHAnsi"/>
                <w:sz w:val="22"/>
                <w:szCs w:val="22"/>
              </w:rPr>
              <w:t xml:space="preserve"> Maar de grootste </w:t>
            </w:r>
            <w:r w:rsidR="004C4F0F" w:rsidRPr="004C4F0F">
              <w:rPr>
                <w:rFonts w:cstheme="minorHAnsi"/>
                <w:sz w:val="22"/>
                <w:szCs w:val="22"/>
              </w:rPr>
              <w:t>beperking is de te kleine steekproef (213 in plaats van de beoogde 572 patiënten) door een gebrek aan financiële middelen.</w:t>
            </w:r>
            <w:r w:rsidR="007C3529">
              <w:rPr>
                <w:rFonts w:cstheme="minorHAnsi"/>
                <w:sz w:val="22"/>
                <w:szCs w:val="22"/>
              </w:rPr>
              <w:t xml:space="preserve"> Dus </w:t>
            </w:r>
            <w:r w:rsidR="007C3529" w:rsidRPr="007C3529">
              <w:rPr>
                <w:rFonts w:cstheme="minorHAnsi"/>
                <w:sz w:val="22"/>
                <w:szCs w:val="22"/>
              </w:rPr>
              <w:t>door de voortijdige stopzetting van het onderzoek kan het niet als definitief bewijs dienen dat tandenpoetsen longontstekingen volledig voorkomt.</w:t>
            </w:r>
          </w:p>
          <w:p w14:paraId="466ADD39" w14:textId="235F4DDE" w:rsidR="004C4F0F" w:rsidRPr="008202F4" w:rsidRDefault="004C4F0F" w:rsidP="008202F4">
            <w:pPr>
              <w:rPr>
                <w:rFonts w:cstheme="minorHAnsi"/>
                <w:sz w:val="22"/>
                <w:szCs w:val="22"/>
              </w:rPr>
            </w:pPr>
          </w:p>
        </w:tc>
      </w:tr>
      <w:tr w:rsidR="00DF40BF" w:rsidRPr="008202F4" w14:paraId="395E56F9" w14:textId="77777777" w:rsidTr="00A70ED2">
        <w:trPr>
          <w:trHeight w:val="228"/>
        </w:trPr>
        <w:tc>
          <w:tcPr>
            <w:tcW w:w="3686" w:type="dxa"/>
            <w:tcBorders>
              <w:top w:val="single" w:sz="4" w:space="0" w:color="auto"/>
              <w:left w:val="single" w:sz="4" w:space="0" w:color="auto"/>
              <w:bottom w:val="single" w:sz="4" w:space="0" w:color="auto"/>
              <w:right w:val="single" w:sz="4" w:space="0" w:color="auto"/>
            </w:tcBorders>
            <w:hideMark/>
          </w:tcPr>
          <w:p w14:paraId="336D6766" w14:textId="77777777" w:rsidR="00DF40BF" w:rsidRPr="008202F4" w:rsidRDefault="00DF40BF" w:rsidP="008202F4">
            <w:pPr>
              <w:rPr>
                <w:rFonts w:cstheme="minorHAnsi"/>
                <w:sz w:val="22"/>
                <w:szCs w:val="22"/>
              </w:rPr>
            </w:pPr>
            <w:r w:rsidRPr="008202F4">
              <w:rPr>
                <w:rFonts w:cstheme="minorHAnsi"/>
                <w:sz w:val="22"/>
                <w:szCs w:val="22"/>
              </w:rPr>
              <w:t>Wat zijn de resultaten van de bron?</w:t>
            </w:r>
          </w:p>
          <w:p w14:paraId="07248C53" w14:textId="77777777" w:rsidR="00DF40BF" w:rsidRPr="008202F4" w:rsidRDefault="00DF40BF" w:rsidP="008202F4">
            <w:pPr>
              <w:rPr>
                <w:rFonts w:cstheme="minorHAnsi"/>
                <w:sz w:val="22"/>
                <w:szCs w:val="22"/>
              </w:rPr>
            </w:pPr>
            <w:r w:rsidRPr="008202F4">
              <w:rPr>
                <w:rFonts w:cstheme="minorHAnsi"/>
                <w:sz w:val="22"/>
                <w:szCs w:val="22"/>
              </w:rPr>
              <w:t xml:space="preserve"> </w:t>
            </w:r>
          </w:p>
        </w:tc>
        <w:tc>
          <w:tcPr>
            <w:tcW w:w="5528" w:type="dxa"/>
            <w:tcBorders>
              <w:top w:val="single" w:sz="4" w:space="0" w:color="auto"/>
              <w:left w:val="single" w:sz="4" w:space="0" w:color="auto"/>
              <w:bottom w:val="single" w:sz="4" w:space="0" w:color="auto"/>
              <w:right w:val="single" w:sz="4" w:space="0" w:color="auto"/>
            </w:tcBorders>
          </w:tcPr>
          <w:p w14:paraId="3718CE93" w14:textId="77777777" w:rsidR="006E2D81" w:rsidRDefault="006E2D81" w:rsidP="006E2D81">
            <w:pPr>
              <w:rPr>
                <w:rFonts w:cstheme="minorHAnsi"/>
                <w:sz w:val="22"/>
                <w:szCs w:val="22"/>
              </w:rPr>
            </w:pPr>
            <w:r w:rsidRPr="006E2D81">
              <w:rPr>
                <w:rFonts w:cstheme="minorHAnsi"/>
                <w:sz w:val="22"/>
                <w:szCs w:val="22"/>
              </w:rPr>
              <w:t xml:space="preserve">• </w:t>
            </w:r>
            <w:r w:rsidRPr="006E2D81">
              <w:rPr>
                <w:rFonts w:cstheme="minorHAnsi"/>
                <w:b/>
                <w:bCs/>
                <w:sz w:val="22"/>
                <w:szCs w:val="22"/>
              </w:rPr>
              <w:t>Incidentie van VAP (Longontsteking):</w:t>
            </w:r>
            <w:r w:rsidRPr="006E2D81">
              <w:rPr>
                <w:rFonts w:cstheme="minorHAnsi"/>
                <w:sz w:val="22"/>
                <w:szCs w:val="22"/>
              </w:rPr>
              <w:t xml:space="preserve"> In de tandenpoetsgroep kwamen minder gevallen van beademings-gerelateerde longontsteking voor (17 gevallen) dan in de controlegroep (28 gevallen). Hoewel dit een positieve trend is, was het verschil niet statistisch significant (p = 0,084), wat betekent dat het resultaat mogelijk op toeval berust.</w:t>
            </w:r>
          </w:p>
          <w:p w14:paraId="514DE619" w14:textId="77777777" w:rsidR="00333B50" w:rsidRPr="006E2D81" w:rsidRDefault="00333B50" w:rsidP="006E2D81">
            <w:pPr>
              <w:rPr>
                <w:rFonts w:cstheme="minorHAnsi"/>
                <w:sz w:val="22"/>
                <w:szCs w:val="22"/>
              </w:rPr>
            </w:pPr>
          </w:p>
          <w:p w14:paraId="4DB9BCA3" w14:textId="77777777" w:rsidR="006E2D81" w:rsidRDefault="006E2D81" w:rsidP="006E2D81">
            <w:pPr>
              <w:rPr>
                <w:rFonts w:cstheme="minorHAnsi"/>
                <w:sz w:val="22"/>
                <w:szCs w:val="22"/>
              </w:rPr>
            </w:pPr>
            <w:r w:rsidRPr="006E2D81">
              <w:rPr>
                <w:rFonts w:cstheme="minorHAnsi"/>
                <w:sz w:val="22"/>
                <w:szCs w:val="22"/>
              </w:rPr>
              <w:lastRenderedPageBreak/>
              <w:t xml:space="preserve">• </w:t>
            </w:r>
            <w:r w:rsidRPr="006E2D81">
              <w:rPr>
                <w:rFonts w:cstheme="minorHAnsi"/>
                <w:b/>
                <w:bCs/>
                <w:sz w:val="22"/>
                <w:szCs w:val="22"/>
              </w:rPr>
              <w:t>Duur van de beademing:</w:t>
            </w:r>
            <w:r w:rsidRPr="006E2D81">
              <w:rPr>
                <w:rFonts w:cstheme="minorHAnsi"/>
                <w:sz w:val="22"/>
                <w:szCs w:val="22"/>
              </w:rPr>
              <w:t xml:space="preserve"> Er was een significante vermindering in de gemiddelde tijd dat patiënten mechanisch beademd moesten worden in de tandenpoetsgroep (p = 0,018). Dit is een belangrijk klinisch resultaat van het onderzoek.</w:t>
            </w:r>
          </w:p>
          <w:p w14:paraId="4CABE35A" w14:textId="77777777" w:rsidR="00333B50" w:rsidRPr="006E2D81" w:rsidRDefault="00333B50" w:rsidP="006E2D81">
            <w:pPr>
              <w:rPr>
                <w:rFonts w:cstheme="minorHAnsi"/>
                <w:sz w:val="22"/>
                <w:szCs w:val="22"/>
              </w:rPr>
            </w:pPr>
          </w:p>
          <w:p w14:paraId="69868DE2" w14:textId="48C5C51A" w:rsidR="006E2D81" w:rsidRDefault="006E2D81" w:rsidP="006E2D81">
            <w:pPr>
              <w:rPr>
                <w:rFonts w:cstheme="minorHAnsi"/>
                <w:sz w:val="22"/>
                <w:szCs w:val="22"/>
              </w:rPr>
            </w:pPr>
            <w:r w:rsidRPr="006E2D81">
              <w:rPr>
                <w:rFonts w:cstheme="minorHAnsi"/>
                <w:sz w:val="22"/>
                <w:szCs w:val="22"/>
              </w:rPr>
              <w:t xml:space="preserve">• </w:t>
            </w:r>
            <w:r w:rsidRPr="006E2D81">
              <w:rPr>
                <w:rFonts w:cstheme="minorHAnsi"/>
                <w:b/>
                <w:bCs/>
                <w:sz w:val="22"/>
                <w:szCs w:val="22"/>
              </w:rPr>
              <w:t xml:space="preserve">Verblijfsduur op de </w:t>
            </w:r>
            <w:r w:rsidR="00BB1E6F">
              <w:rPr>
                <w:rFonts w:cstheme="minorHAnsi"/>
                <w:b/>
                <w:bCs/>
                <w:sz w:val="22"/>
                <w:szCs w:val="22"/>
              </w:rPr>
              <w:t>IZ</w:t>
            </w:r>
            <w:r w:rsidRPr="006E2D81">
              <w:rPr>
                <w:rFonts w:cstheme="minorHAnsi"/>
                <w:b/>
                <w:bCs/>
                <w:sz w:val="22"/>
                <w:szCs w:val="22"/>
              </w:rPr>
              <w:t>:</w:t>
            </w:r>
            <w:r w:rsidRPr="006E2D81">
              <w:rPr>
                <w:rFonts w:cstheme="minorHAnsi"/>
                <w:sz w:val="22"/>
                <w:szCs w:val="22"/>
              </w:rPr>
              <w:t xml:space="preserve"> De onderzoekers zagen een trend naar een korter verblijf op de intensive care voor de groep die gepoetst werd, maar ook dit verschil was statistisch niet significant (p = 0,064).</w:t>
            </w:r>
          </w:p>
          <w:p w14:paraId="6647E520" w14:textId="77777777" w:rsidR="00333B50" w:rsidRPr="006E2D81" w:rsidRDefault="00333B50" w:rsidP="006E2D81">
            <w:pPr>
              <w:rPr>
                <w:rFonts w:cstheme="minorHAnsi"/>
                <w:sz w:val="22"/>
                <w:szCs w:val="22"/>
              </w:rPr>
            </w:pPr>
          </w:p>
          <w:p w14:paraId="69FDFAAE" w14:textId="77777777" w:rsidR="006E2D81" w:rsidRDefault="006E2D81" w:rsidP="006E2D81">
            <w:pPr>
              <w:rPr>
                <w:rFonts w:cstheme="minorHAnsi"/>
                <w:sz w:val="22"/>
                <w:szCs w:val="22"/>
              </w:rPr>
            </w:pPr>
            <w:r w:rsidRPr="006E2D81">
              <w:rPr>
                <w:rFonts w:cstheme="minorHAnsi"/>
                <w:sz w:val="22"/>
                <w:szCs w:val="22"/>
              </w:rPr>
              <w:t xml:space="preserve">• </w:t>
            </w:r>
            <w:r w:rsidRPr="006E2D81">
              <w:rPr>
                <w:rFonts w:cstheme="minorHAnsi"/>
                <w:b/>
                <w:bCs/>
                <w:sz w:val="22"/>
                <w:szCs w:val="22"/>
              </w:rPr>
              <w:t>Sterftecijfer (Mortality):</w:t>
            </w:r>
            <w:r w:rsidRPr="006E2D81">
              <w:rPr>
                <w:rFonts w:cstheme="minorHAnsi"/>
                <w:sz w:val="22"/>
                <w:szCs w:val="22"/>
              </w:rPr>
              <w:t xml:space="preserve"> Er was geen statistisch significant verschil in het sterftecijfer tussen de twee groepen (p = 0,296). Desondanks was het relatieve risico op overlijden in de controlegroep 41% hoger dan in de poetsgroep, wat wijst op een trend naar betere overlevingskansen bij de interventie.</w:t>
            </w:r>
          </w:p>
          <w:p w14:paraId="51285404" w14:textId="77777777" w:rsidR="003F24F1" w:rsidRPr="006E2D81" w:rsidRDefault="003F24F1" w:rsidP="006E2D81">
            <w:pPr>
              <w:rPr>
                <w:rFonts w:cstheme="minorHAnsi"/>
                <w:sz w:val="22"/>
                <w:szCs w:val="22"/>
              </w:rPr>
            </w:pPr>
          </w:p>
          <w:p w14:paraId="4F86CE69" w14:textId="77777777" w:rsidR="006E2D81" w:rsidRDefault="006E2D81" w:rsidP="006E2D81">
            <w:pPr>
              <w:rPr>
                <w:rFonts w:cstheme="minorHAnsi"/>
                <w:sz w:val="22"/>
                <w:szCs w:val="22"/>
              </w:rPr>
            </w:pPr>
            <w:r w:rsidRPr="006E2D81">
              <w:rPr>
                <w:rFonts w:cstheme="minorHAnsi"/>
                <w:sz w:val="22"/>
                <w:szCs w:val="22"/>
              </w:rPr>
              <w:t xml:space="preserve">• </w:t>
            </w:r>
            <w:r w:rsidRPr="006E2D81">
              <w:rPr>
                <w:rFonts w:cstheme="minorHAnsi"/>
                <w:b/>
                <w:bCs/>
                <w:sz w:val="22"/>
                <w:szCs w:val="22"/>
              </w:rPr>
              <w:t>Mondgezondheid:</w:t>
            </w:r>
            <w:r w:rsidRPr="006E2D81">
              <w:rPr>
                <w:rFonts w:cstheme="minorHAnsi"/>
                <w:sz w:val="22"/>
                <w:szCs w:val="22"/>
              </w:rPr>
              <w:t xml:space="preserve"> Bij aanvang van de studie bleek dat de patiënten over het algemeen een slechte mondgezondheid hadden, met een hoge DMF-index (tussen de 24,9 en 27,0 afhankelijk van de leeftijd) en in 72% van de gevallen tekenen van tandvleesontsteking.</w:t>
            </w:r>
          </w:p>
          <w:p w14:paraId="191C8586" w14:textId="77777777" w:rsidR="003F24F1" w:rsidRPr="006E2D81" w:rsidRDefault="003F24F1" w:rsidP="006E2D81">
            <w:pPr>
              <w:rPr>
                <w:rFonts w:cstheme="minorHAnsi"/>
                <w:sz w:val="22"/>
                <w:szCs w:val="22"/>
              </w:rPr>
            </w:pPr>
          </w:p>
          <w:p w14:paraId="01A96CE3" w14:textId="77777777" w:rsidR="006E2D81" w:rsidRPr="006E2D81" w:rsidRDefault="006E2D81" w:rsidP="006E2D81">
            <w:pPr>
              <w:rPr>
                <w:rFonts w:cstheme="minorHAnsi"/>
                <w:sz w:val="22"/>
                <w:szCs w:val="22"/>
              </w:rPr>
            </w:pPr>
            <w:r w:rsidRPr="006E2D81">
              <w:rPr>
                <w:rFonts w:cstheme="minorHAnsi"/>
                <w:sz w:val="22"/>
                <w:szCs w:val="22"/>
              </w:rPr>
              <w:t xml:space="preserve">• </w:t>
            </w:r>
            <w:r w:rsidRPr="006E2D81">
              <w:rPr>
                <w:rFonts w:cstheme="minorHAnsi"/>
                <w:b/>
                <w:bCs/>
                <w:sz w:val="22"/>
                <w:szCs w:val="22"/>
              </w:rPr>
              <w:t>Veiligheid:</w:t>
            </w:r>
            <w:r w:rsidRPr="006E2D81">
              <w:rPr>
                <w:rFonts w:cstheme="minorHAnsi"/>
                <w:sz w:val="22"/>
                <w:szCs w:val="22"/>
              </w:rPr>
              <w:t xml:space="preserve"> Er werden geen nadelige effecten of complicaties gerapporteerd als gevolg van het tandenpoetsen of het gebruik van de chloorhexidine-gel.</w:t>
            </w:r>
          </w:p>
          <w:p w14:paraId="7C6B4B6C" w14:textId="77777777" w:rsidR="00DF40BF" w:rsidRDefault="00DF40BF" w:rsidP="008202F4">
            <w:pPr>
              <w:rPr>
                <w:rFonts w:cstheme="minorHAnsi"/>
                <w:sz w:val="22"/>
                <w:szCs w:val="22"/>
              </w:rPr>
            </w:pPr>
          </w:p>
          <w:p w14:paraId="2AED914E" w14:textId="6AB575A0" w:rsidR="007F6FD7" w:rsidRDefault="00011A73" w:rsidP="008202F4">
            <w:pPr>
              <w:rPr>
                <w:rFonts w:cstheme="minorHAnsi"/>
                <w:sz w:val="22"/>
                <w:szCs w:val="22"/>
              </w:rPr>
            </w:pPr>
            <w:r w:rsidRPr="00011A73">
              <w:rPr>
                <w:rFonts w:cstheme="minorHAnsi"/>
                <w:b/>
                <w:bCs/>
                <w:sz w:val="22"/>
                <w:szCs w:val="22"/>
              </w:rPr>
              <w:t>Belangrijke kanttekening: Beperking door steekproefgrootte</w:t>
            </w:r>
            <w:r w:rsidRPr="00011A73">
              <w:rPr>
                <w:rFonts w:cstheme="minorHAnsi"/>
                <w:sz w:val="22"/>
                <w:szCs w:val="22"/>
              </w:rPr>
              <w:t xml:space="preserve"> Een essentieel punt bij de interpretatie van deze resultaten is dat de studie </w:t>
            </w:r>
            <w:r w:rsidRPr="00011A73">
              <w:rPr>
                <w:rFonts w:cstheme="minorHAnsi"/>
                <w:b/>
                <w:bCs/>
                <w:sz w:val="22"/>
                <w:szCs w:val="22"/>
              </w:rPr>
              <w:t>voortijdig werd gestopt</w:t>
            </w:r>
            <w:r w:rsidRPr="00011A73">
              <w:rPr>
                <w:rFonts w:cstheme="minorHAnsi"/>
                <w:sz w:val="22"/>
                <w:szCs w:val="22"/>
              </w:rPr>
              <w:t xml:space="preserve"> vanwege een </w:t>
            </w:r>
            <w:r w:rsidRPr="00011A73">
              <w:rPr>
                <w:rFonts w:cstheme="minorHAnsi"/>
                <w:b/>
                <w:bCs/>
                <w:sz w:val="22"/>
                <w:szCs w:val="22"/>
              </w:rPr>
              <w:t>gebrek aan financiële middelen en materialen</w:t>
            </w:r>
            <w:r w:rsidRPr="00011A73">
              <w:rPr>
                <w:rFonts w:cstheme="minorHAnsi"/>
                <w:sz w:val="22"/>
                <w:szCs w:val="22"/>
              </w:rPr>
              <w:t xml:space="preserve">. Hierdoor bestond de uiteindelijke steekproef uit slechts </w:t>
            </w:r>
            <w:r w:rsidRPr="00011A73">
              <w:rPr>
                <w:rFonts w:cstheme="minorHAnsi"/>
                <w:b/>
                <w:bCs/>
                <w:sz w:val="22"/>
                <w:szCs w:val="22"/>
              </w:rPr>
              <w:t>213 patiënten</w:t>
            </w:r>
            <w:r w:rsidRPr="00011A73">
              <w:rPr>
                <w:rFonts w:cstheme="minorHAnsi"/>
                <w:sz w:val="22"/>
                <w:szCs w:val="22"/>
              </w:rPr>
              <w:t xml:space="preserve">, terwijl de onderzoekers vooraf </w:t>
            </w:r>
            <w:r w:rsidRPr="00011A73">
              <w:rPr>
                <w:rFonts w:cstheme="minorHAnsi"/>
                <w:sz w:val="22"/>
                <w:szCs w:val="22"/>
              </w:rPr>
              <w:lastRenderedPageBreak/>
              <w:t xml:space="preserve">hadden berekend dat er </w:t>
            </w:r>
            <w:r w:rsidRPr="00011A73">
              <w:rPr>
                <w:rFonts w:cstheme="minorHAnsi"/>
                <w:b/>
                <w:bCs/>
                <w:sz w:val="22"/>
                <w:szCs w:val="22"/>
              </w:rPr>
              <w:t>572 patiënten</w:t>
            </w:r>
            <w:r w:rsidRPr="00011A73">
              <w:rPr>
                <w:rFonts w:cstheme="minorHAnsi"/>
                <w:sz w:val="22"/>
                <w:szCs w:val="22"/>
              </w:rPr>
              <w:t xml:space="preserve"> nodig waren om met voldoende statistische kracht (80%) een significante afname van VAP aan te tonen. De auteurs concluderen dan ook dat de steekproef waarschijnlijk </w:t>
            </w:r>
            <w:r w:rsidRPr="00011A73">
              <w:rPr>
                <w:rFonts w:cstheme="minorHAnsi"/>
                <w:b/>
                <w:bCs/>
                <w:sz w:val="22"/>
                <w:szCs w:val="22"/>
              </w:rPr>
              <w:t>onvoldoende groot</w:t>
            </w:r>
            <w:r w:rsidRPr="00011A73">
              <w:rPr>
                <w:rFonts w:cstheme="minorHAnsi"/>
                <w:sz w:val="22"/>
                <w:szCs w:val="22"/>
              </w:rPr>
              <w:t xml:space="preserve"> was om significante verschillen in VAP-incidentie en mortaliteit te detecteren, ondanks de gunstige trends.</w:t>
            </w:r>
          </w:p>
          <w:p w14:paraId="2027FE95" w14:textId="14525B78" w:rsidR="005C3D3F" w:rsidRPr="008202F4" w:rsidRDefault="005C3D3F" w:rsidP="008202F4">
            <w:pPr>
              <w:rPr>
                <w:rFonts w:cstheme="minorHAnsi"/>
                <w:sz w:val="22"/>
                <w:szCs w:val="22"/>
              </w:rPr>
            </w:pPr>
          </w:p>
        </w:tc>
      </w:tr>
      <w:tr w:rsidR="00DF40BF" w:rsidRPr="008202F4" w14:paraId="2CF9F01C" w14:textId="77777777" w:rsidTr="00A70ED2">
        <w:tc>
          <w:tcPr>
            <w:tcW w:w="3686" w:type="dxa"/>
            <w:tcBorders>
              <w:top w:val="single" w:sz="4" w:space="0" w:color="auto"/>
              <w:left w:val="single" w:sz="4" w:space="0" w:color="auto"/>
              <w:bottom w:val="single" w:sz="4" w:space="0" w:color="auto"/>
              <w:right w:val="single" w:sz="4" w:space="0" w:color="auto"/>
            </w:tcBorders>
            <w:hideMark/>
          </w:tcPr>
          <w:p w14:paraId="733B54D0" w14:textId="77777777" w:rsidR="00DF40BF" w:rsidRPr="008202F4" w:rsidRDefault="00DF40BF" w:rsidP="008202F4">
            <w:pPr>
              <w:rPr>
                <w:rFonts w:cstheme="minorHAnsi"/>
                <w:sz w:val="22"/>
                <w:szCs w:val="22"/>
              </w:rPr>
            </w:pPr>
            <w:r w:rsidRPr="008202F4">
              <w:rPr>
                <w:rFonts w:cstheme="minorHAnsi"/>
                <w:sz w:val="22"/>
                <w:szCs w:val="22"/>
              </w:rPr>
              <w:lastRenderedPageBreak/>
              <w:t>Wat is de conclusie van de bron?</w:t>
            </w:r>
          </w:p>
          <w:p w14:paraId="46319EE8" w14:textId="77777777" w:rsidR="00DF40BF" w:rsidRPr="008202F4" w:rsidRDefault="00DF40BF" w:rsidP="008202F4">
            <w:pPr>
              <w:rPr>
                <w:rFonts w:cstheme="minorHAnsi"/>
                <w:sz w:val="22"/>
                <w:szCs w:val="22"/>
              </w:rPr>
            </w:pPr>
            <w:r w:rsidRPr="008202F4">
              <w:rPr>
                <w:rFonts w:cstheme="minorHAnsi"/>
                <w:sz w:val="22"/>
                <w:szCs w:val="22"/>
              </w:rPr>
              <w:t xml:space="preserve"> </w:t>
            </w:r>
          </w:p>
        </w:tc>
        <w:tc>
          <w:tcPr>
            <w:tcW w:w="5528" w:type="dxa"/>
            <w:tcBorders>
              <w:top w:val="single" w:sz="4" w:space="0" w:color="auto"/>
              <w:left w:val="single" w:sz="4" w:space="0" w:color="auto"/>
              <w:bottom w:val="single" w:sz="4" w:space="0" w:color="auto"/>
              <w:right w:val="single" w:sz="4" w:space="0" w:color="auto"/>
            </w:tcBorders>
          </w:tcPr>
          <w:p w14:paraId="56F3D5F3" w14:textId="77777777" w:rsidR="00DF40BF" w:rsidRDefault="00F120B6" w:rsidP="008202F4">
            <w:pPr>
              <w:rPr>
                <w:rFonts w:cstheme="minorHAnsi"/>
                <w:sz w:val="22"/>
                <w:szCs w:val="22"/>
              </w:rPr>
            </w:pPr>
            <w:r w:rsidRPr="00F120B6">
              <w:rPr>
                <w:rFonts w:cstheme="minorHAnsi"/>
                <w:sz w:val="22"/>
                <w:szCs w:val="22"/>
              </w:rPr>
              <w:t>De belangrijkste conclusie van de bron is dat mondhygiëne waarbij tandenpoetsen wordt gecombineerd met 0,12% chloorhexidine-gel leidt tot een significante vermindering van de duur van de mechanische beademing.</w:t>
            </w:r>
          </w:p>
          <w:p w14:paraId="356D7ED6" w14:textId="77777777" w:rsidR="006D06C7" w:rsidRDefault="006D06C7" w:rsidP="008202F4">
            <w:pPr>
              <w:rPr>
                <w:rFonts w:cstheme="minorHAnsi"/>
                <w:sz w:val="22"/>
                <w:szCs w:val="22"/>
              </w:rPr>
            </w:pPr>
          </w:p>
          <w:p w14:paraId="6B5FE083" w14:textId="6EC399F3" w:rsidR="006D06C7" w:rsidRPr="006D06C7" w:rsidRDefault="006D06C7" w:rsidP="006D06C7">
            <w:pPr>
              <w:rPr>
                <w:rFonts w:cstheme="minorHAnsi"/>
                <w:sz w:val="22"/>
                <w:szCs w:val="22"/>
              </w:rPr>
            </w:pPr>
            <w:r w:rsidRPr="006D06C7">
              <w:rPr>
                <w:rFonts w:cstheme="minorHAnsi"/>
                <w:sz w:val="22"/>
                <w:szCs w:val="22"/>
              </w:rPr>
              <w:t xml:space="preserve">• </w:t>
            </w:r>
            <w:r w:rsidRPr="006D06C7">
              <w:rPr>
                <w:rFonts w:cstheme="minorHAnsi"/>
                <w:b/>
                <w:bCs/>
                <w:sz w:val="22"/>
                <w:szCs w:val="22"/>
              </w:rPr>
              <w:t>Positieve trends zonder statistische significantie:</w:t>
            </w:r>
            <w:r w:rsidRPr="006D06C7">
              <w:rPr>
                <w:rFonts w:cstheme="minorHAnsi"/>
                <w:sz w:val="22"/>
                <w:szCs w:val="22"/>
              </w:rPr>
              <w:t xml:space="preserve"> Er werd een neiging tot vermindering waargenomen in de incidentie van beademings-gerelateerde longontsteking (VAP) en de verblijfsduur op de intensive care (</w:t>
            </w:r>
            <w:r w:rsidR="002530EE">
              <w:rPr>
                <w:rFonts w:cstheme="minorHAnsi"/>
                <w:sz w:val="22"/>
                <w:szCs w:val="22"/>
              </w:rPr>
              <w:t>IZ</w:t>
            </w:r>
            <w:r w:rsidRPr="006D06C7">
              <w:rPr>
                <w:rFonts w:cstheme="minorHAnsi"/>
                <w:sz w:val="22"/>
                <w:szCs w:val="22"/>
              </w:rPr>
              <w:t>). Hoewel het absolute aantal VAP-gevallen lager was in de tandenpoetsgroep (17 versus 28 gevallen), waren deze verschillen niet groot genoeg om statistisch significant te zijn (p = 0,084).</w:t>
            </w:r>
          </w:p>
          <w:p w14:paraId="649AC733" w14:textId="77777777" w:rsidR="006D06C7" w:rsidRPr="006D06C7" w:rsidRDefault="006D06C7" w:rsidP="006D06C7">
            <w:pPr>
              <w:rPr>
                <w:rFonts w:cstheme="minorHAnsi"/>
                <w:sz w:val="22"/>
                <w:szCs w:val="22"/>
              </w:rPr>
            </w:pPr>
          </w:p>
          <w:p w14:paraId="5834E76B" w14:textId="77777777" w:rsidR="006D06C7" w:rsidRDefault="006D06C7" w:rsidP="006D06C7">
            <w:pPr>
              <w:rPr>
                <w:rFonts w:cstheme="minorHAnsi"/>
                <w:sz w:val="22"/>
                <w:szCs w:val="22"/>
              </w:rPr>
            </w:pPr>
            <w:r w:rsidRPr="006D06C7">
              <w:rPr>
                <w:rFonts w:cstheme="minorHAnsi"/>
                <w:sz w:val="22"/>
                <w:szCs w:val="22"/>
              </w:rPr>
              <w:t xml:space="preserve">• </w:t>
            </w:r>
            <w:r w:rsidRPr="006D06C7">
              <w:rPr>
                <w:rFonts w:cstheme="minorHAnsi"/>
                <w:b/>
                <w:bCs/>
                <w:sz w:val="22"/>
                <w:szCs w:val="22"/>
              </w:rPr>
              <w:t>Sterftecijfer:</w:t>
            </w:r>
            <w:r w:rsidRPr="006D06C7">
              <w:rPr>
                <w:rFonts w:cstheme="minorHAnsi"/>
                <w:sz w:val="22"/>
                <w:szCs w:val="22"/>
              </w:rPr>
              <w:t xml:space="preserve"> Er werd geen statistisch significant verschil gevonden in de mortaliteit tussen de groepen, al was er wel een trend zichtbaar naar een lager risico op overlijden in de interventiegroep.</w:t>
            </w:r>
          </w:p>
          <w:p w14:paraId="64387D54" w14:textId="77777777" w:rsidR="006D06C7" w:rsidRPr="006D06C7" w:rsidRDefault="006D06C7" w:rsidP="006D06C7">
            <w:pPr>
              <w:rPr>
                <w:rFonts w:cstheme="minorHAnsi"/>
                <w:sz w:val="22"/>
                <w:szCs w:val="22"/>
              </w:rPr>
            </w:pPr>
          </w:p>
          <w:p w14:paraId="009EC805" w14:textId="77777777" w:rsidR="006D06C7" w:rsidRPr="006D06C7" w:rsidRDefault="006D06C7" w:rsidP="006D06C7">
            <w:pPr>
              <w:rPr>
                <w:rFonts w:cstheme="minorHAnsi"/>
                <w:sz w:val="22"/>
                <w:szCs w:val="22"/>
              </w:rPr>
            </w:pPr>
            <w:r w:rsidRPr="006D06C7">
              <w:rPr>
                <w:rFonts w:cstheme="minorHAnsi"/>
                <w:sz w:val="22"/>
                <w:szCs w:val="22"/>
              </w:rPr>
              <w:t xml:space="preserve">• </w:t>
            </w:r>
            <w:r w:rsidRPr="006D06C7">
              <w:rPr>
                <w:rFonts w:cstheme="minorHAnsi"/>
                <w:b/>
                <w:bCs/>
                <w:sz w:val="22"/>
                <w:szCs w:val="22"/>
              </w:rPr>
              <w:t>Beperking door steekproefgrootte:</w:t>
            </w:r>
            <w:r w:rsidRPr="006D06C7">
              <w:rPr>
                <w:rFonts w:cstheme="minorHAnsi"/>
                <w:sz w:val="22"/>
                <w:szCs w:val="22"/>
              </w:rPr>
              <w:t xml:space="preserve"> De auteurs concluderen dat de uiteindelijke steekproef waarschijnlijk te klein was om significante verschillen in VAP-incidentie en sterfte aan te tonen. Dit kwam mede doordat de studie voortijdig moest worden gestopt wegens een tekort aan financiële middelen en materialen.</w:t>
            </w:r>
          </w:p>
          <w:p w14:paraId="7476E5DD" w14:textId="77777777" w:rsidR="006D06C7" w:rsidRPr="006D06C7" w:rsidRDefault="006D06C7" w:rsidP="006D06C7">
            <w:pPr>
              <w:rPr>
                <w:rFonts w:cstheme="minorHAnsi"/>
                <w:sz w:val="22"/>
                <w:szCs w:val="22"/>
              </w:rPr>
            </w:pPr>
          </w:p>
          <w:p w14:paraId="6D88B300" w14:textId="44E59608" w:rsidR="006D06C7" w:rsidRDefault="006D06C7" w:rsidP="008202F4">
            <w:pPr>
              <w:rPr>
                <w:rFonts w:cstheme="minorHAnsi"/>
                <w:sz w:val="22"/>
                <w:szCs w:val="22"/>
              </w:rPr>
            </w:pPr>
            <w:r w:rsidRPr="006D06C7">
              <w:rPr>
                <w:rFonts w:cstheme="minorHAnsi"/>
                <w:sz w:val="22"/>
                <w:szCs w:val="22"/>
              </w:rPr>
              <w:t xml:space="preserve">• </w:t>
            </w:r>
            <w:r w:rsidRPr="006D06C7">
              <w:rPr>
                <w:rFonts w:cstheme="minorHAnsi"/>
                <w:b/>
                <w:bCs/>
                <w:sz w:val="22"/>
                <w:szCs w:val="22"/>
              </w:rPr>
              <w:t>Aanbeveling voor de praktijk:</w:t>
            </w:r>
            <w:r w:rsidRPr="006D06C7">
              <w:rPr>
                <w:rFonts w:cstheme="minorHAnsi"/>
                <w:sz w:val="22"/>
                <w:szCs w:val="22"/>
              </w:rPr>
              <w:t xml:space="preserve"> Gezien de hoge incidentie van VAP op de onderzochte afdelingen, benadrukken de </w:t>
            </w:r>
            <w:r w:rsidRPr="006D06C7">
              <w:rPr>
                <w:rFonts w:cstheme="minorHAnsi"/>
                <w:sz w:val="22"/>
                <w:szCs w:val="22"/>
              </w:rPr>
              <w:lastRenderedPageBreak/>
              <w:t>onderzoekers de noodzaak voor effectieve protocollen voor mondzorg, waaronder tandenpoetsen. Zij pleiten voor meer onderzoek met grotere patiëntenaantallen om de impact op mortaliteit en de meest optimale methode voor mondhygiëne definitief vast te stellen.</w:t>
            </w:r>
          </w:p>
          <w:p w14:paraId="78AA011F" w14:textId="5F831572" w:rsidR="00F120B6" w:rsidRPr="008202F4" w:rsidRDefault="00F120B6" w:rsidP="008202F4">
            <w:pPr>
              <w:rPr>
                <w:rFonts w:cstheme="minorHAnsi"/>
                <w:sz w:val="22"/>
                <w:szCs w:val="22"/>
              </w:rPr>
            </w:pPr>
          </w:p>
        </w:tc>
      </w:tr>
      <w:tr w:rsidR="00DF40BF" w:rsidRPr="008202F4" w14:paraId="59955207" w14:textId="77777777" w:rsidTr="00A70ED2">
        <w:tc>
          <w:tcPr>
            <w:tcW w:w="9214" w:type="dxa"/>
            <w:gridSpan w:val="2"/>
            <w:tcBorders>
              <w:top w:val="single" w:sz="4" w:space="0" w:color="auto"/>
              <w:left w:val="single" w:sz="4" w:space="0" w:color="auto"/>
              <w:bottom w:val="single" w:sz="4" w:space="0" w:color="auto"/>
              <w:right w:val="single" w:sz="4" w:space="0" w:color="auto"/>
            </w:tcBorders>
          </w:tcPr>
          <w:p w14:paraId="0B7D20BE" w14:textId="77777777" w:rsidR="00DF40BF" w:rsidRPr="008202F4" w:rsidRDefault="00DF40BF" w:rsidP="008202F4">
            <w:pPr>
              <w:rPr>
                <w:rFonts w:cstheme="minorHAnsi"/>
                <w:b/>
                <w:bCs/>
                <w:sz w:val="22"/>
                <w:szCs w:val="22"/>
              </w:rPr>
            </w:pPr>
            <w:r w:rsidRPr="008202F4">
              <w:rPr>
                <w:rFonts w:cstheme="minorHAnsi"/>
                <w:sz w:val="22"/>
                <w:szCs w:val="22"/>
              </w:rPr>
              <w:lastRenderedPageBreak/>
              <w:br w:type="page"/>
            </w:r>
            <w:r w:rsidRPr="008202F4">
              <w:rPr>
                <w:rFonts w:cstheme="minorHAnsi"/>
                <w:b/>
                <w:bCs/>
                <w:sz w:val="22"/>
                <w:szCs w:val="22"/>
              </w:rPr>
              <w:t>Beoordeling van de wetenschappelijke bron</w:t>
            </w:r>
          </w:p>
          <w:p w14:paraId="5A5DBFD6" w14:textId="77777777" w:rsidR="00DF40BF" w:rsidRPr="008202F4" w:rsidRDefault="00DF40BF" w:rsidP="008202F4">
            <w:pPr>
              <w:rPr>
                <w:rFonts w:cstheme="minorHAnsi"/>
                <w:b/>
                <w:bCs/>
                <w:sz w:val="22"/>
                <w:szCs w:val="22"/>
              </w:rPr>
            </w:pPr>
          </w:p>
        </w:tc>
      </w:tr>
      <w:tr w:rsidR="00DF40BF" w:rsidRPr="008202F4" w14:paraId="140195D7" w14:textId="77777777" w:rsidTr="00A70ED2">
        <w:tc>
          <w:tcPr>
            <w:tcW w:w="3686" w:type="dxa"/>
            <w:tcBorders>
              <w:top w:val="single" w:sz="4" w:space="0" w:color="auto"/>
              <w:left w:val="single" w:sz="4" w:space="0" w:color="auto"/>
              <w:bottom w:val="single" w:sz="4" w:space="0" w:color="auto"/>
              <w:right w:val="single" w:sz="4" w:space="0" w:color="auto"/>
            </w:tcBorders>
          </w:tcPr>
          <w:p w14:paraId="5078B5DA" w14:textId="77777777" w:rsidR="00DF40BF" w:rsidRPr="008202F4" w:rsidRDefault="00DF40BF" w:rsidP="008202F4">
            <w:pPr>
              <w:rPr>
                <w:rFonts w:cstheme="minorHAnsi"/>
                <w:sz w:val="22"/>
                <w:szCs w:val="22"/>
              </w:rPr>
            </w:pPr>
            <w:r w:rsidRPr="008202F4">
              <w:rPr>
                <w:rFonts w:cstheme="minorHAnsi"/>
                <w:sz w:val="22"/>
                <w:szCs w:val="22"/>
              </w:rPr>
              <w:t>Bronvermelding APA</w:t>
            </w:r>
          </w:p>
        </w:tc>
        <w:tc>
          <w:tcPr>
            <w:tcW w:w="5528" w:type="dxa"/>
            <w:tcBorders>
              <w:top w:val="single" w:sz="4" w:space="0" w:color="auto"/>
              <w:left w:val="single" w:sz="4" w:space="0" w:color="auto"/>
              <w:bottom w:val="single" w:sz="4" w:space="0" w:color="auto"/>
              <w:right w:val="single" w:sz="4" w:space="0" w:color="auto"/>
            </w:tcBorders>
          </w:tcPr>
          <w:p w14:paraId="67DF0F15" w14:textId="0EF79E68" w:rsidR="00DF40BF" w:rsidRPr="001C4CDD" w:rsidRDefault="001C4CDD" w:rsidP="008202F4">
            <w:pPr>
              <w:rPr>
                <w:rFonts w:cstheme="minorHAnsi"/>
                <w:sz w:val="22"/>
                <w:szCs w:val="22"/>
              </w:rPr>
            </w:pPr>
            <w:r w:rsidRPr="001C4CDD">
              <w:rPr>
                <w:rFonts w:cstheme="minorHAnsi"/>
                <w:sz w:val="22"/>
                <w:szCs w:val="22"/>
              </w:rPr>
              <w:t>Ehrenzeller, S., &amp; Klompas, M. (2024). Association Between Daily Toothbrushing and Hospital-Acquired Pneumonia: A Systematic Review and Meta-Analysis. </w:t>
            </w:r>
            <w:r w:rsidRPr="001C4CDD">
              <w:rPr>
                <w:rFonts w:cstheme="minorHAnsi"/>
                <w:i/>
                <w:iCs/>
                <w:sz w:val="22"/>
                <w:szCs w:val="22"/>
              </w:rPr>
              <w:t>JAMA internal medicine</w:t>
            </w:r>
            <w:r w:rsidRPr="001C4CDD">
              <w:rPr>
                <w:rFonts w:cstheme="minorHAnsi"/>
                <w:sz w:val="22"/>
                <w:szCs w:val="22"/>
              </w:rPr>
              <w:t>, </w:t>
            </w:r>
            <w:r w:rsidRPr="001C4CDD">
              <w:rPr>
                <w:rFonts w:cstheme="minorHAnsi"/>
                <w:i/>
                <w:iCs/>
                <w:sz w:val="22"/>
                <w:szCs w:val="22"/>
              </w:rPr>
              <w:t>184</w:t>
            </w:r>
            <w:r w:rsidRPr="001C4CDD">
              <w:rPr>
                <w:rFonts w:cstheme="minorHAnsi"/>
                <w:sz w:val="22"/>
                <w:szCs w:val="22"/>
              </w:rPr>
              <w:t xml:space="preserve">(2), 131–142. </w:t>
            </w:r>
            <w:r w:rsidRPr="00BB1E6F">
              <w:rPr>
                <w:rFonts w:cstheme="minorHAnsi"/>
                <w:sz w:val="22"/>
                <w:szCs w:val="22"/>
              </w:rPr>
              <w:t>https://doi.org/10.1001/jamainternmed.2023.6638</w:t>
            </w:r>
          </w:p>
          <w:p w14:paraId="41E547D5" w14:textId="6316B1D3" w:rsidR="001C4CDD" w:rsidRPr="008202F4" w:rsidRDefault="001C4CDD" w:rsidP="008202F4">
            <w:pPr>
              <w:rPr>
                <w:rFonts w:cstheme="minorHAnsi"/>
                <w:b/>
                <w:bCs/>
                <w:sz w:val="22"/>
                <w:szCs w:val="22"/>
              </w:rPr>
            </w:pPr>
          </w:p>
        </w:tc>
      </w:tr>
      <w:tr w:rsidR="00DF40BF" w:rsidRPr="008202F4" w14:paraId="68644BE6" w14:textId="77777777" w:rsidTr="00A70ED2">
        <w:tc>
          <w:tcPr>
            <w:tcW w:w="3686" w:type="dxa"/>
            <w:tcBorders>
              <w:top w:val="single" w:sz="4" w:space="0" w:color="auto"/>
              <w:left w:val="single" w:sz="4" w:space="0" w:color="auto"/>
              <w:bottom w:val="single" w:sz="4" w:space="0" w:color="auto"/>
              <w:right w:val="single" w:sz="4" w:space="0" w:color="auto"/>
            </w:tcBorders>
          </w:tcPr>
          <w:p w14:paraId="1BDE1C52" w14:textId="77777777" w:rsidR="00DF40BF" w:rsidRPr="008202F4" w:rsidRDefault="00DF40BF" w:rsidP="008202F4">
            <w:pPr>
              <w:rPr>
                <w:rFonts w:cstheme="minorHAnsi"/>
                <w:sz w:val="22"/>
                <w:szCs w:val="22"/>
              </w:rPr>
            </w:pPr>
            <w:r w:rsidRPr="008202F4">
              <w:rPr>
                <w:rFonts w:cstheme="minorHAnsi"/>
                <w:sz w:val="22"/>
                <w:szCs w:val="22"/>
              </w:rPr>
              <w:t>Wat is de onderzoeksvraag of doelstelling van de bron?</w:t>
            </w:r>
          </w:p>
        </w:tc>
        <w:tc>
          <w:tcPr>
            <w:tcW w:w="5528" w:type="dxa"/>
            <w:tcBorders>
              <w:top w:val="single" w:sz="4" w:space="0" w:color="auto"/>
              <w:left w:val="single" w:sz="4" w:space="0" w:color="auto"/>
              <w:bottom w:val="single" w:sz="4" w:space="0" w:color="auto"/>
              <w:right w:val="single" w:sz="4" w:space="0" w:color="auto"/>
            </w:tcBorders>
          </w:tcPr>
          <w:p w14:paraId="618B339D" w14:textId="77777777" w:rsidR="00DF40BF" w:rsidRPr="001674F4" w:rsidRDefault="0093484C" w:rsidP="008202F4">
            <w:pPr>
              <w:rPr>
                <w:rFonts w:cstheme="minorHAnsi"/>
                <w:sz w:val="22"/>
                <w:szCs w:val="22"/>
              </w:rPr>
            </w:pPr>
            <w:r w:rsidRPr="0093484C">
              <w:rPr>
                <w:rFonts w:cstheme="minorHAnsi"/>
                <w:sz w:val="22"/>
                <w:szCs w:val="22"/>
              </w:rPr>
              <w:t xml:space="preserve">De </w:t>
            </w:r>
            <w:r w:rsidRPr="001674F4">
              <w:rPr>
                <w:rFonts w:cstheme="minorHAnsi"/>
                <w:sz w:val="22"/>
                <w:szCs w:val="22"/>
              </w:rPr>
              <w:t>doelstelling van het onderzoek in de bron is om te bepalen of dagelijks tandenpoetsen geassocieerd is met een lager risico op in het ziekenhuis opgelopen longontsteking (HAP) en andere relevante uitkomsten voor de patiënt.</w:t>
            </w:r>
          </w:p>
          <w:p w14:paraId="32F126A5" w14:textId="5C8BA04C" w:rsidR="001674F4" w:rsidRPr="008202F4" w:rsidRDefault="001674F4" w:rsidP="008202F4">
            <w:pPr>
              <w:rPr>
                <w:rFonts w:cstheme="minorHAnsi"/>
                <w:sz w:val="22"/>
                <w:szCs w:val="22"/>
              </w:rPr>
            </w:pPr>
          </w:p>
        </w:tc>
      </w:tr>
      <w:tr w:rsidR="00DF40BF" w:rsidRPr="008202F4" w14:paraId="0153E94E" w14:textId="77777777" w:rsidTr="00A70ED2">
        <w:tc>
          <w:tcPr>
            <w:tcW w:w="3686" w:type="dxa"/>
            <w:tcBorders>
              <w:top w:val="single" w:sz="4" w:space="0" w:color="auto"/>
              <w:left w:val="single" w:sz="4" w:space="0" w:color="auto"/>
              <w:bottom w:val="single" w:sz="4" w:space="0" w:color="auto"/>
              <w:right w:val="single" w:sz="4" w:space="0" w:color="auto"/>
            </w:tcBorders>
          </w:tcPr>
          <w:p w14:paraId="6AC0AD17" w14:textId="77777777" w:rsidR="00DF40BF" w:rsidRPr="008202F4" w:rsidRDefault="00DF40BF" w:rsidP="008202F4">
            <w:pPr>
              <w:rPr>
                <w:rFonts w:cstheme="minorHAnsi"/>
                <w:sz w:val="22"/>
                <w:szCs w:val="22"/>
              </w:rPr>
            </w:pPr>
            <w:r w:rsidRPr="008202F4">
              <w:rPr>
                <w:rFonts w:cstheme="minorHAnsi"/>
                <w:sz w:val="22"/>
                <w:szCs w:val="22"/>
              </w:rPr>
              <w:t xml:space="preserve">Is deze bron relevant voor jouw gekozen onderzoeksvraag? </w:t>
            </w:r>
          </w:p>
        </w:tc>
        <w:tc>
          <w:tcPr>
            <w:tcW w:w="5528" w:type="dxa"/>
            <w:tcBorders>
              <w:top w:val="single" w:sz="4" w:space="0" w:color="auto"/>
              <w:left w:val="single" w:sz="4" w:space="0" w:color="auto"/>
              <w:bottom w:val="single" w:sz="4" w:space="0" w:color="auto"/>
              <w:right w:val="single" w:sz="4" w:space="0" w:color="auto"/>
            </w:tcBorders>
          </w:tcPr>
          <w:p w14:paraId="137878CA" w14:textId="77777777" w:rsidR="00DF40BF" w:rsidRDefault="001674F4" w:rsidP="008202F4">
            <w:pPr>
              <w:rPr>
                <w:rFonts w:cstheme="minorHAnsi"/>
                <w:sz w:val="22"/>
                <w:szCs w:val="22"/>
              </w:rPr>
            </w:pPr>
            <w:r>
              <w:rPr>
                <w:rFonts w:cstheme="minorHAnsi"/>
                <w:sz w:val="22"/>
                <w:szCs w:val="22"/>
              </w:rPr>
              <w:t xml:space="preserve">Ja </w:t>
            </w:r>
          </w:p>
          <w:p w14:paraId="1E210A14" w14:textId="77777777" w:rsidR="001674F4" w:rsidRDefault="001674F4" w:rsidP="008202F4">
            <w:pPr>
              <w:rPr>
                <w:rFonts w:cstheme="minorHAnsi"/>
                <w:sz w:val="22"/>
                <w:szCs w:val="22"/>
              </w:rPr>
            </w:pPr>
          </w:p>
          <w:p w14:paraId="7CBD32D4" w14:textId="07904325" w:rsidR="001674F4" w:rsidRPr="008202F4" w:rsidRDefault="001674F4" w:rsidP="008202F4">
            <w:pPr>
              <w:rPr>
                <w:rFonts w:cstheme="minorHAnsi"/>
                <w:sz w:val="22"/>
                <w:szCs w:val="22"/>
              </w:rPr>
            </w:pPr>
          </w:p>
        </w:tc>
      </w:tr>
      <w:tr w:rsidR="00DF40BF" w:rsidRPr="008202F4" w14:paraId="364FF32E" w14:textId="77777777" w:rsidTr="00A70ED2">
        <w:tc>
          <w:tcPr>
            <w:tcW w:w="3686" w:type="dxa"/>
            <w:tcBorders>
              <w:top w:val="single" w:sz="4" w:space="0" w:color="auto"/>
              <w:left w:val="single" w:sz="4" w:space="0" w:color="auto"/>
              <w:bottom w:val="single" w:sz="4" w:space="0" w:color="auto"/>
              <w:right w:val="single" w:sz="4" w:space="0" w:color="auto"/>
            </w:tcBorders>
          </w:tcPr>
          <w:p w14:paraId="0B29F33C" w14:textId="77777777" w:rsidR="00DF40BF" w:rsidRPr="008202F4" w:rsidRDefault="00DF40BF" w:rsidP="008202F4">
            <w:pPr>
              <w:rPr>
                <w:rFonts w:cstheme="minorHAnsi"/>
                <w:sz w:val="22"/>
                <w:szCs w:val="22"/>
              </w:rPr>
            </w:pPr>
            <w:r w:rsidRPr="008202F4">
              <w:rPr>
                <w:rFonts w:cstheme="minorHAnsi"/>
                <w:sz w:val="22"/>
                <w:szCs w:val="22"/>
              </w:rPr>
              <w:t>Is deze bron actueel?</w:t>
            </w:r>
          </w:p>
        </w:tc>
        <w:tc>
          <w:tcPr>
            <w:tcW w:w="5528" w:type="dxa"/>
            <w:tcBorders>
              <w:top w:val="single" w:sz="4" w:space="0" w:color="auto"/>
              <w:left w:val="single" w:sz="4" w:space="0" w:color="auto"/>
              <w:bottom w:val="single" w:sz="4" w:space="0" w:color="auto"/>
              <w:right w:val="single" w:sz="4" w:space="0" w:color="auto"/>
            </w:tcBorders>
          </w:tcPr>
          <w:p w14:paraId="5BB48DC7" w14:textId="77777777" w:rsidR="00DF40BF" w:rsidRDefault="004F6487" w:rsidP="008202F4">
            <w:pPr>
              <w:rPr>
                <w:rFonts w:cstheme="minorHAnsi"/>
                <w:sz w:val="22"/>
                <w:szCs w:val="22"/>
              </w:rPr>
            </w:pPr>
            <w:r>
              <w:rPr>
                <w:rFonts w:cstheme="minorHAnsi"/>
                <w:sz w:val="22"/>
                <w:szCs w:val="22"/>
              </w:rPr>
              <w:t>Ja deze bron komt uit 2024</w:t>
            </w:r>
          </w:p>
          <w:p w14:paraId="63650A7B" w14:textId="6D9BD52C" w:rsidR="004F6487" w:rsidRPr="008202F4" w:rsidRDefault="004F6487" w:rsidP="008202F4">
            <w:pPr>
              <w:rPr>
                <w:rFonts w:cstheme="minorHAnsi"/>
                <w:sz w:val="22"/>
                <w:szCs w:val="22"/>
              </w:rPr>
            </w:pPr>
          </w:p>
        </w:tc>
      </w:tr>
      <w:tr w:rsidR="00DF40BF" w:rsidRPr="008202F4" w14:paraId="5D78E495" w14:textId="77777777" w:rsidTr="00A70ED2">
        <w:tc>
          <w:tcPr>
            <w:tcW w:w="3686" w:type="dxa"/>
            <w:tcBorders>
              <w:top w:val="single" w:sz="4" w:space="0" w:color="auto"/>
              <w:left w:val="single" w:sz="4" w:space="0" w:color="auto"/>
              <w:bottom w:val="single" w:sz="4" w:space="0" w:color="auto"/>
              <w:right w:val="single" w:sz="4" w:space="0" w:color="auto"/>
            </w:tcBorders>
          </w:tcPr>
          <w:p w14:paraId="3430E974" w14:textId="77777777" w:rsidR="00DF40BF" w:rsidRPr="008202F4" w:rsidRDefault="00DF40BF" w:rsidP="008202F4">
            <w:pPr>
              <w:rPr>
                <w:rFonts w:cstheme="minorHAnsi"/>
                <w:sz w:val="22"/>
                <w:szCs w:val="22"/>
              </w:rPr>
            </w:pPr>
            <w:r w:rsidRPr="008202F4">
              <w:rPr>
                <w:rFonts w:cstheme="minorHAnsi"/>
                <w:sz w:val="22"/>
                <w:szCs w:val="22"/>
              </w:rPr>
              <w:t>Is de kwaliteit van deze bron beoordeeld door een gekwalificeerde organisatie?</w:t>
            </w:r>
          </w:p>
        </w:tc>
        <w:tc>
          <w:tcPr>
            <w:tcW w:w="5528" w:type="dxa"/>
            <w:tcBorders>
              <w:top w:val="single" w:sz="4" w:space="0" w:color="auto"/>
              <w:left w:val="single" w:sz="4" w:space="0" w:color="auto"/>
              <w:bottom w:val="single" w:sz="4" w:space="0" w:color="auto"/>
              <w:right w:val="single" w:sz="4" w:space="0" w:color="auto"/>
            </w:tcBorders>
          </w:tcPr>
          <w:p w14:paraId="4B036749" w14:textId="77777777" w:rsidR="00D127FC" w:rsidRDefault="00D127FC" w:rsidP="00D127FC">
            <w:pPr>
              <w:rPr>
                <w:rFonts w:cstheme="minorHAnsi"/>
                <w:sz w:val="22"/>
                <w:szCs w:val="22"/>
              </w:rPr>
            </w:pPr>
            <w:r w:rsidRPr="00D127FC">
              <w:rPr>
                <w:rFonts w:cstheme="minorHAnsi"/>
                <w:sz w:val="22"/>
                <w:szCs w:val="22"/>
              </w:rPr>
              <w:t xml:space="preserve">• </w:t>
            </w:r>
            <w:r w:rsidRPr="00D127FC">
              <w:rPr>
                <w:rFonts w:cstheme="minorHAnsi"/>
                <w:b/>
                <w:bCs/>
                <w:sz w:val="22"/>
                <w:szCs w:val="22"/>
              </w:rPr>
              <w:t>Overheidscontrole:</w:t>
            </w:r>
            <w:r w:rsidRPr="00D127FC">
              <w:rPr>
                <w:rFonts w:cstheme="minorHAnsi"/>
                <w:sz w:val="22"/>
                <w:szCs w:val="22"/>
              </w:rPr>
              <w:t xml:space="preserve"> De bron is ontsloten via PubMed, een officiële website van de Amerikaanse overheid. De logo's en beeldmerken van PubMed zijn geregistreerde handelsmerken van het U.S. Department of Health and Human Services (HHS), wat duidt op een streng gereguleerd platform voor medische informatie.</w:t>
            </w:r>
          </w:p>
          <w:p w14:paraId="6E8A9E3D" w14:textId="77777777" w:rsidR="00D127FC" w:rsidRPr="00D127FC" w:rsidRDefault="00D127FC" w:rsidP="00D127FC">
            <w:pPr>
              <w:rPr>
                <w:rFonts w:cstheme="minorHAnsi"/>
                <w:sz w:val="22"/>
                <w:szCs w:val="22"/>
              </w:rPr>
            </w:pPr>
          </w:p>
          <w:p w14:paraId="5C9E4AC9" w14:textId="77777777" w:rsidR="00D127FC" w:rsidRDefault="00D127FC" w:rsidP="00D127FC">
            <w:pPr>
              <w:rPr>
                <w:rFonts w:cstheme="minorHAnsi"/>
                <w:sz w:val="22"/>
                <w:szCs w:val="22"/>
              </w:rPr>
            </w:pPr>
            <w:r w:rsidRPr="00D127FC">
              <w:rPr>
                <w:rFonts w:cstheme="minorHAnsi"/>
                <w:sz w:val="22"/>
                <w:szCs w:val="22"/>
              </w:rPr>
              <w:t xml:space="preserve">• </w:t>
            </w:r>
            <w:r w:rsidRPr="00D127FC">
              <w:rPr>
                <w:rFonts w:cstheme="minorHAnsi"/>
                <w:b/>
                <w:bCs/>
                <w:sz w:val="22"/>
                <w:szCs w:val="22"/>
              </w:rPr>
              <w:t>Gerespecteerd Medisch Tijdschrift:</w:t>
            </w:r>
            <w:r w:rsidRPr="00D127FC">
              <w:rPr>
                <w:rFonts w:cstheme="minorHAnsi"/>
                <w:sz w:val="22"/>
                <w:szCs w:val="22"/>
              </w:rPr>
              <w:t xml:space="preserve"> Het onderzoek is gepubliceerd in </w:t>
            </w:r>
            <w:r w:rsidRPr="00D127FC">
              <w:rPr>
                <w:rFonts w:cstheme="minorHAnsi"/>
                <w:i/>
                <w:iCs/>
                <w:sz w:val="22"/>
                <w:szCs w:val="22"/>
              </w:rPr>
              <w:t>JAMA Internal Medicine</w:t>
            </w:r>
            <w:r w:rsidRPr="00D127FC">
              <w:rPr>
                <w:rFonts w:cstheme="minorHAnsi"/>
                <w:sz w:val="22"/>
                <w:szCs w:val="22"/>
              </w:rPr>
              <w:t xml:space="preserve">,. Dit is een gerenommeerd medisch tijdschrift dat gebruikmaakt van </w:t>
            </w:r>
            <w:r w:rsidRPr="00D127FC">
              <w:rPr>
                <w:rFonts w:cstheme="minorHAnsi"/>
                <w:sz w:val="22"/>
                <w:szCs w:val="22"/>
              </w:rPr>
              <w:lastRenderedPageBreak/>
              <w:t>peer-review, waarbij onafhankelijke experts de kwaliteit en wetenschappelijke nauwkeurigheid van een studie controleren voordat deze wordt gepubliceerd.</w:t>
            </w:r>
          </w:p>
          <w:p w14:paraId="3A7097C8" w14:textId="77777777" w:rsidR="00D127FC" w:rsidRPr="00D127FC" w:rsidRDefault="00D127FC" w:rsidP="00D127FC">
            <w:pPr>
              <w:rPr>
                <w:rFonts w:cstheme="minorHAnsi"/>
                <w:sz w:val="22"/>
                <w:szCs w:val="22"/>
              </w:rPr>
            </w:pPr>
          </w:p>
          <w:p w14:paraId="3FA7F71B" w14:textId="2D82E891" w:rsidR="00D127FC" w:rsidRDefault="00D127FC" w:rsidP="00D127FC">
            <w:pPr>
              <w:rPr>
                <w:rFonts w:cstheme="minorHAnsi"/>
                <w:sz w:val="22"/>
                <w:szCs w:val="22"/>
              </w:rPr>
            </w:pPr>
            <w:r w:rsidRPr="00D127FC">
              <w:rPr>
                <w:rFonts w:cstheme="minorHAnsi"/>
                <w:sz w:val="22"/>
                <w:szCs w:val="22"/>
              </w:rPr>
              <w:t xml:space="preserve">• </w:t>
            </w:r>
            <w:r w:rsidRPr="00D127FC">
              <w:rPr>
                <w:rFonts w:cstheme="minorHAnsi"/>
                <w:b/>
                <w:bCs/>
                <w:sz w:val="22"/>
                <w:szCs w:val="22"/>
              </w:rPr>
              <w:t>Topinstituten:</w:t>
            </w:r>
            <w:r w:rsidRPr="00D127FC">
              <w:rPr>
                <w:rFonts w:cstheme="minorHAnsi"/>
                <w:sz w:val="22"/>
                <w:szCs w:val="22"/>
              </w:rPr>
              <w:t xml:space="preserve"> De auteurs zijn verbonden aan wereldwijd erkende academische instellingen, waaronder Harvard Medical School, het Brigham and Women's Hospital in Boston en de Universiteit van Basel</w:t>
            </w:r>
            <w:r w:rsidR="00177DB2">
              <w:rPr>
                <w:rFonts w:cstheme="minorHAnsi"/>
                <w:sz w:val="22"/>
                <w:szCs w:val="22"/>
              </w:rPr>
              <w:t xml:space="preserve">. </w:t>
            </w:r>
          </w:p>
          <w:p w14:paraId="11D54456" w14:textId="77777777" w:rsidR="00177DB2" w:rsidRPr="00D127FC" w:rsidRDefault="00177DB2" w:rsidP="00D127FC">
            <w:pPr>
              <w:rPr>
                <w:rFonts w:cstheme="minorHAnsi"/>
                <w:sz w:val="22"/>
                <w:szCs w:val="22"/>
              </w:rPr>
            </w:pPr>
          </w:p>
          <w:p w14:paraId="29BFAAD7" w14:textId="0DC6133D" w:rsidR="00D127FC" w:rsidRPr="00D127FC" w:rsidRDefault="00D127FC" w:rsidP="00D127FC">
            <w:pPr>
              <w:rPr>
                <w:rFonts w:cstheme="minorHAnsi"/>
                <w:sz w:val="22"/>
                <w:szCs w:val="22"/>
              </w:rPr>
            </w:pPr>
            <w:r w:rsidRPr="00D127FC">
              <w:rPr>
                <w:rFonts w:cstheme="minorHAnsi"/>
                <w:sz w:val="22"/>
                <w:szCs w:val="22"/>
              </w:rPr>
              <w:t xml:space="preserve">• </w:t>
            </w:r>
            <w:r w:rsidRPr="00D127FC">
              <w:rPr>
                <w:rFonts w:cstheme="minorHAnsi"/>
                <w:b/>
                <w:bCs/>
                <w:sz w:val="22"/>
                <w:szCs w:val="22"/>
              </w:rPr>
              <w:t>Interne Kwaliteitscontrole (Risk of Bias):</w:t>
            </w:r>
            <w:r w:rsidRPr="00D127FC">
              <w:rPr>
                <w:rFonts w:cstheme="minorHAnsi"/>
                <w:sz w:val="22"/>
                <w:szCs w:val="22"/>
              </w:rPr>
              <w:t xml:space="preserve"> De onderzoekers hebben zelf een kwaliteitsbeoordeling uitgevoerd op de 15 onderzoeken die zij hebben geanalyseerd. Ze hebben hierbij gekeken naar de 'risk of bias' (risico op vertekening) en de resultaten specifiek getoetst aan studies met een laag risico op dergelijke fouten om de betrouwbaarheid te vergroten</w:t>
            </w:r>
            <w:r w:rsidR="00BA4705">
              <w:rPr>
                <w:rFonts w:cstheme="minorHAnsi"/>
                <w:sz w:val="22"/>
                <w:szCs w:val="22"/>
              </w:rPr>
              <w:t>.</w:t>
            </w:r>
          </w:p>
          <w:p w14:paraId="5378D464" w14:textId="77777777" w:rsidR="00DF40BF" w:rsidRPr="008202F4" w:rsidRDefault="00DF40BF" w:rsidP="008202F4">
            <w:pPr>
              <w:rPr>
                <w:rFonts w:cstheme="minorHAnsi"/>
                <w:sz w:val="22"/>
                <w:szCs w:val="22"/>
              </w:rPr>
            </w:pPr>
          </w:p>
        </w:tc>
      </w:tr>
      <w:tr w:rsidR="00DF40BF" w:rsidRPr="008202F4" w14:paraId="33DBA2A1" w14:textId="77777777" w:rsidTr="00A70ED2">
        <w:trPr>
          <w:trHeight w:val="564"/>
        </w:trPr>
        <w:tc>
          <w:tcPr>
            <w:tcW w:w="3686" w:type="dxa"/>
            <w:tcBorders>
              <w:top w:val="single" w:sz="4" w:space="0" w:color="auto"/>
              <w:left w:val="single" w:sz="4" w:space="0" w:color="auto"/>
              <w:bottom w:val="single" w:sz="4" w:space="0" w:color="auto"/>
              <w:right w:val="single" w:sz="4" w:space="0" w:color="auto"/>
            </w:tcBorders>
          </w:tcPr>
          <w:p w14:paraId="01E60352" w14:textId="77777777" w:rsidR="00DF40BF" w:rsidRPr="008202F4" w:rsidRDefault="00DF40BF" w:rsidP="008202F4">
            <w:pPr>
              <w:rPr>
                <w:rFonts w:cstheme="minorHAnsi"/>
                <w:sz w:val="22"/>
                <w:szCs w:val="22"/>
              </w:rPr>
            </w:pPr>
            <w:r w:rsidRPr="008202F4">
              <w:rPr>
                <w:rFonts w:cstheme="minorHAnsi"/>
                <w:sz w:val="22"/>
                <w:szCs w:val="22"/>
              </w:rPr>
              <w:lastRenderedPageBreak/>
              <w:t>Wie zijn de auteurs, ontwikkelaars, financiers/sponsors?</w:t>
            </w:r>
          </w:p>
        </w:tc>
        <w:tc>
          <w:tcPr>
            <w:tcW w:w="5528" w:type="dxa"/>
            <w:tcBorders>
              <w:top w:val="single" w:sz="4" w:space="0" w:color="auto"/>
              <w:left w:val="single" w:sz="4" w:space="0" w:color="auto"/>
              <w:bottom w:val="single" w:sz="4" w:space="0" w:color="auto"/>
              <w:right w:val="single" w:sz="4" w:space="0" w:color="auto"/>
            </w:tcBorders>
          </w:tcPr>
          <w:p w14:paraId="19B1531F" w14:textId="77777777" w:rsidR="00317F9F" w:rsidRPr="00317F9F" w:rsidRDefault="00317F9F" w:rsidP="00317F9F">
            <w:pPr>
              <w:rPr>
                <w:rFonts w:cstheme="minorHAnsi"/>
                <w:sz w:val="22"/>
                <w:szCs w:val="22"/>
              </w:rPr>
            </w:pPr>
            <w:r w:rsidRPr="00317F9F">
              <w:rPr>
                <w:rFonts w:cstheme="minorHAnsi"/>
                <w:b/>
                <w:bCs/>
                <w:sz w:val="22"/>
                <w:szCs w:val="22"/>
              </w:rPr>
              <w:t>Auteurs en Ontwikkelaars</w:t>
            </w:r>
            <w:r w:rsidRPr="00317F9F">
              <w:rPr>
                <w:rFonts w:cstheme="minorHAnsi"/>
                <w:sz w:val="22"/>
                <w:szCs w:val="22"/>
              </w:rPr>
              <w:t xml:space="preserve"> De studie is uitgevoerd door Selina Ehrenzeller en Michael Klompas. Zij zijn verbonden aan gerenommeerde instituten die verantwoordelijk zijn voor de ontwikkeling van het onderzoek:</w:t>
            </w:r>
          </w:p>
          <w:p w14:paraId="42CE8283" w14:textId="77777777" w:rsidR="00317F9F" w:rsidRPr="00317F9F" w:rsidRDefault="00317F9F" w:rsidP="00317F9F">
            <w:pPr>
              <w:rPr>
                <w:rFonts w:cstheme="minorHAnsi"/>
                <w:sz w:val="22"/>
                <w:szCs w:val="22"/>
              </w:rPr>
            </w:pPr>
            <w:r w:rsidRPr="00317F9F">
              <w:rPr>
                <w:rFonts w:cstheme="minorHAnsi"/>
                <w:sz w:val="22"/>
                <w:szCs w:val="22"/>
              </w:rPr>
              <w:t xml:space="preserve">• </w:t>
            </w:r>
            <w:r w:rsidRPr="00317F9F">
              <w:rPr>
                <w:rFonts w:cstheme="minorHAnsi"/>
                <w:b/>
                <w:bCs/>
                <w:sz w:val="22"/>
                <w:szCs w:val="22"/>
              </w:rPr>
              <w:t>Harvard Medical School</w:t>
            </w:r>
            <w:r w:rsidRPr="00317F9F">
              <w:rPr>
                <w:rFonts w:cstheme="minorHAnsi"/>
                <w:sz w:val="22"/>
                <w:szCs w:val="22"/>
              </w:rPr>
              <w:t xml:space="preserve"> en het Harvard Pilgrim Health Care Institute (Boston, Massachusetts).</w:t>
            </w:r>
          </w:p>
          <w:p w14:paraId="0771A28D" w14:textId="77777777" w:rsidR="00317F9F" w:rsidRPr="00317F9F" w:rsidRDefault="00317F9F" w:rsidP="00317F9F">
            <w:pPr>
              <w:rPr>
                <w:rFonts w:cstheme="minorHAnsi"/>
                <w:sz w:val="22"/>
                <w:szCs w:val="22"/>
              </w:rPr>
            </w:pPr>
            <w:r w:rsidRPr="00317F9F">
              <w:rPr>
                <w:rFonts w:cstheme="minorHAnsi"/>
                <w:sz w:val="22"/>
                <w:szCs w:val="22"/>
              </w:rPr>
              <w:t xml:space="preserve">• </w:t>
            </w:r>
            <w:r w:rsidRPr="00317F9F">
              <w:rPr>
                <w:rFonts w:cstheme="minorHAnsi"/>
                <w:b/>
                <w:bCs/>
                <w:sz w:val="22"/>
                <w:szCs w:val="22"/>
              </w:rPr>
              <w:t>Brigham and Women's Hospital</w:t>
            </w:r>
            <w:r w:rsidRPr="00317F9F">
              <w:rPr>
                <w:rFonts w:cstheme="minorHAnsi"/>
                <w:sz w:val="22"/>
                <w:szCs w:val="22"/>
              </w:rPr>
              <w:t xml:space="preserve"> (Boston, Massachusetts).</w:t>
            </w:r>
          </w:p>
          <w:p w14:paraId="2D75AF39" w14:textId="77777777" w:rsidR="00317F9F" w:rsidRDefault="00317F9F" w:rsidP="00317F9F">
            <w:pPr>
              <w:rPr>
                <w:rFonts w:cstheme="minorHAnsi"/>
                <w:sz w:val="22"/>
                <w:szCs w:val="22"/>
              </w:rPr>
            </w:pPr>
            <w:r w:rsidRPr="00317F9F">
              <w:rPr>
                <w:rFonts w:cstheme="minorHAnsi"/>
                <w:sz w:val="22"/>
                <w:szCs w:val="22"/>
              </w:rPr>
              <w:t xml:space="preserve">• De divisie Infectieziekten en Ziekenhuishygiëne van het </w:t>
            </w:r>
            <w:r w:rsidRPr="00317F9F">
              <w:rPr>
                <w:rFonts w:cstheme="minorHAnsi"/>
                <w:b/>
                <w:bCs/>
                <w:sz w:val="22"/>
                <w:szCs w:val="22"/>
              </w:rPr>
              <w:t>Universitair Ziekenhuis Basel</w:t>
            </w:r>
            <w:r w:rsidRPr="00317F9F">
              <w:rPr>
                <w:rFonts w:cstheme="minorHAnsi"/>
                <w:sz w:val="22"/>
                <w:szCs w:val="22"/>
              </w:rPr>
              <w:t xml:space="preserve"> en de </w:t>
            </w:r>
            <w:r w:rsidRPr="00317F9F">
              <w:rPr>
                <w:rFonts w:cstheme="minorHAnsi"/>
                <w:b/>
                <w:bCs/>
                <w:sz w:val="22"/>
                <w:szCs w:val="22"/>
              </w:rPr>
              <w:t>Universiteit van Basel</w:t>
            </w:r>
            <w:r w:rsidRPr="00317F9F">
              <w:rPr>
                <w:rFonts w:cstheme="minorHAnsi"/>
                <w:sz w:val="22"/>
                <w:szCs w:val="22"/>
              </w:rPr>
              <w:t xml:space="preserve"> (Zwitserland).</w:t>
            </w:r>
          </w:p>
          <w:p w14:paraId="54C2A958" w14:textId="77777777" w:rsidR="00317F9F" w:rsidRPr="00317F9F" w:rsidRDefault="00317F9F" w:rsidP="00317F9F">
            <w:pPr>
              <w:rPr>
                <w:rFonts w:cstheme="minorHAnsi"/>
                <w:sz w:val="22"/>
                <w:szCs w:val="22"/>
              </w:rPr>
            </w:pPr>
          </w:p>
          <w:p w14:paraId="16CFF9CC" w14:textId="77777777" w:rsidR="00317F9F" w:rsidRPr="00317F9F" w:rsidRDefault="00317F9F" w:rsidP="00317F9F">
            <w:pPr>
              <w:rPr>
                <w:rFonts w:cstheme="minorHAnsi"/>
                <w:sz w:val="22"/>
                <w:szCs w:val="22"/>
              </w:rPr>
            </w:pPr>
            <w:r w:rsidRPr="00317F9F">
              <w:rPr>
                <w:rFonts w:cstheme="minorHAnsi"/>
                <w:b/>
                <w:bCs/>
                <w:sz w:val="22"/>
                <w:szCs w:val="22"/>
              </w:rPr>
              <w:t>Financiers en Sponsors</w:t>
            </w:r>
            <w:r w:rsidRPr="00317F9F">
              <w:rPr>
                <w:rFonts w:cstheme="minorHAnsi"/>
                <w:sz w:val="22"/>
                <w:szCs w:val="22"/>
              </w:rPr>
              <w:t xml:space="preserve"> In de bron wordt melding gemaakt van verschillende organisaties die financiële steun hebben verleend aan de auteurs of hun onderzoeksprogramma's:</w:t>
            </w:r>
          </w:p>
          <w:p w14:paraId="43AEC3A7" w14:textId="77777777" w:rsidR="00317F9F" w:rsidRPr="00317F9F" w:rsidRDefault="00317F9F" w:rsidP="00317F9F">
            <w:pPr>
              <w:rPr>
                <w:rFonts w:cstheme="minorHAnsi"/>
                <w:sz w:val="22"/>
                <w:szCs w:val="22"/>
              </w:rPr>
            </w:pPr>
            <w:r w:rsidRPr="00317F9F">
              <w:rPr>
                <w:rFonts w:cstheme="minorHAnsi"/>
                <w:sz w:val="22"/>
                <w:szCs w:val="22"/>
              </w:rPr>
              <w:t xml:space="preserve">• </w:t>
            </w:r>
            <w:r w:rsidRPr="00317F9F">
              <w:rPr>
                <w:rFonts w:cstheme="minorHAnsi"/>
                <w:b/>
                <w:bCs/>
                <w:sz w:val="22"/>
                <w:szCs w:val="22"/>
              </w:rPr>
              <w:t>Swiss Study Foundation:</w:t>
            </w:r>
            <w:r w:rsidRPr="00317F9F">
              <w:rPr>
                <w:rFonts w:cstheme="minorHAnsi"/>
                <w:sz w:val="22"/>
                <w:szCs w:val="22"/>
              </w:rPr>
              <w:t xml:space="preserve"> Deze stichting verstrekte financiering aan Dr. Ehrenzeller voor een onderzoeksbezoek tijdens de uitvoering van de studie.</w:t>
            </w:r>
          </w:p>
          <w:p w14:paraId="2294AE85" w14:textId="77777777" w:rsidR="00317F9F" w:rsidRPr="00317F9F" w:rsidRDefault="00317F9F" w:rsidP="00317F9F">
            <w:pPr>
              <w:rPr>
                <w:rFonts w:cstheme="minorHAnsi"/>
                <w:sz w:val="22"/>
                <w:szCs w:val="22"/>
              </w:rPr>
            </w:pPr>
            <w:r w:rsidRPr="00317F9F">
              <w:rPr>
                <w:rFonts w:cstheme="minorHAnsi"/>
                <w:sz w:val="22"/>
                <w:szCs w:val="22"/>
              </w:rPr>
              <w:lastRenderedPageBreak/>
              <w:t xml:space="preserve">• </w:t>
            </w:r>
            <w:r w:rsidRPr="00317F9F">
              <w:rPr>
                <w:rFonts w:cstheme="minorHAnsi"/>
                <w:b/>
                <w:bCs/>
                <w:sz w:val="22"/>
                <w:szCs w:val="22"/>
              </w:rPr>
              <w:t>Centers for Disease Control and Prevention (CDC):</w:t>
            </w:r>
            <w:r w:rsidRPr="00317F9F">
              <w:rPr>
                <w:rFonts w:cstheme="minorHAnsi"/>
                <w:sz w:val="22"/>
                <w:szCs w:val="22"/>
              </w:rPr>
              <w:t xml:space="preserve"> Dr. Klompas ontving subsidie van deze Amerikaanse overheidsinstelling.</w:t>
            </w:r>
          </w:p>
          <w:p w14:paraId="3CF7D76B" w14:textId="77777777" w:rsidR="00317F9F" w:rsidRPr="00317F9F" w:rsidRDefault="00317F9F" w:rsidP="00317F9F">
            <w:pPr>
              <w:rPr>
                <w:rFonts w:cstheme="minorHAnsi"/>
                <w:sz w:val="22"/>
                <w:szCs w:val="22"/>
              </w:rPr>
            </w:pPr>
            <w:r w:rsidRPr="00317F9F">
              <w:rPr>
                <w:rFonts w:cstheme="minorHAnsi"/>
                <w:sz w:val="22"/>
                <w:szCs w:val="22"/>
              </w:rPr>
              <w:t xml:space="preserve">• </w:t>
            </w:r>
            <w:r w:rsidRPr="00317F9F">
              <w:rPr>
                <w:rFonts w:cstheme="minorHAnsi"/>
                <w:b/>
                <w:bCs/>
                <w:sz w:val="22"/>
                <w:szCs w:val="22"/>
              </w:rPr>
              <w:t>Agency for Healthcare Research and Quality (AHRQ):</w:t>
            </w:r>
            <w:r w:rsidRPr="00317F9F">
              <w:rPr>
                <w:rFonts w:cstheme="minorHAnsi"/>
                <w:sz w:val="22"/>
                <w:szCs w:val="22"/>
              </w:rPr>
              <w:t xml:space="preserve"> Deze instantie verstrekte eveneens subsidie aan Dr. Klompas.</w:t>
            </w:r>
          </w:p>
          <w:p w14:paraId="0B0FF911" w14:textId="77777777" w:rsidR="00317F9F" w:rsidRPr="00317F9F" w:rsidRDefault="00317F9F" w:rsidP="00317F9F">
            <w:pPr>
              <w:rPr>
                <w:rFonts w:cstheme="minorHAnsi"/>
                <w:sz w:val="22"/>
                <w:szCs w:val="22"/>
              </w:rPr>
            </w:pPr>
            <w:r w:rsidRPr="00317F9F">
              <w:rPr>
                <w:rFonts w:cstheme="minorHAnsi"/>
                <w:sz w:val="22"/>
                <w:szCs w:val="22"/>
              </w:rPr>
              <w:t xml:space="preserve">• </w:t>
            </w:r>
            <w:r w:rsidRPr="00317F9F">
              <w:rPr>
                <w:rFonts w:cstheme="minorHAnsi"/>
                <w:b/>
                <w:bCs/>
                <w:sz w:val="22"/>
                <w:szCs w:val="22"/>
              </w:rPr>
              <w:t>Massachusetts Department of Public Health:</w:t>
            </w:r>
            <w:r w:rsidRPr="00317F9F">
              <w:rPr>
                <w:rFonts w:cstheme="minorHAnsi"/>
                <w:sz w:val="22"/>
                <w:szCs w:val="22"/>
              </w:rPr>
              <w:t xml:space="preserve"> Ook dit departement wordt genoemd als subsidieverstrekker voor Dr. Klompas.</w:t>
            </w:r>
          </w:p>
          <w:p w14:paraId="701A166F" w14:textId="77777777" w:rsidR="00DF40BF" w:rsidRPr="008202F4" w:rsidRDefault="00DF40BF" w:rsidP="008202F4">
            <w:pPr>
              <w:rPr>
                <w:rFonts w:cstheme="minorHAnsi"/>
                <w:sz w:val="22"/>
                <w:szCs w:val="22"/>
              </w:rPr>
            </w:pPr>
          </w:p>
        </w:tc>
      </w:tr>
      <w:tr w:rsidR="00DF40BF" w:rsidRPr="008202F4" w14:paraId="2CEF9859" w14:textId="77777777" w:rsidTr="0006651C">
        <w:trPr>
          <w:trHeight w:val="504"/>
        </w:trPr>
        <w:tc>
          <w:tcPr>
            <w:tcW w:w="3686" w:type="dxa"/>
            <w:tcBorders>
              <w:top w:val="single" w:sz="4" w:space="0" w:color="auto"/>
              <w:left w:val="single" w:sz="4" w:space="0" w:color="auto"/>
              <w:bottom w:val="single" w:sz="4" w:space="0" w:color="auto"/>
              <w:right w:val="single" w:sz="4" w:space="0" w:color="auto"/>
            </w:tcBorders>
          </w:tcPr>
          <w:p w14:paraId="0BFAC01A" w14:textId="77777777" w:rsidR="00DF40BF" w:rsidRPr="008202F4" w:rsidRDefault="00DF40BF" w:rsidP="008202F4">
            <w:pPr>
              <w:rPr>
                <w:rFonts w:cstheme="minorHAnsi"/>
                <w:sz w:val="22"/>
                <w:szCs w:val="22"/>
              </w:rPr>
            </w:pPr>
            <w:r w:rsidRPr="008202F4">
              <w:rPr>
                <w:rFonts w:cstheme="minorHAnsi"/>
                <w:sz w:val="22"/>
                <w:szCs w:val="22"/>
              </w:rPr>
              <w:lastRenderedPageBreak/>
              <w:t>Welke zijn de eventuele belangenconflicten en zijn deze vermeld?</w:t>
            </w:r>
          </w:p>
        </w:tc>
        <w:tc>
          <w:tcPr>
            <w:tcW w:w="5528" w:type="dxa"/>
            <w:tcBorders>
              <w:top w:val="single" w:sz="4" w:space="0" w:color="auto"/>
              <w:left w:val="single" w:sz="4" w:space="0" w:color="auto"/>
              <w:bottom w:val="single" w:sz="4" w:space="0" w:color="auto"/>
              <w:right w:val="single" w:sz="4" w:space="0" w:color="auto"/>
            </w:tcBorders>
          </w:tcPr>
          <w:p w14:paraId="0A32308A" w14:textId="77777777" w:rsidR="002B637B" w:rsidRPr="006E6D71" w:rsidRDefault="002B637B" w:rsidP="002B637B">
            <w:pPr>
              <w:rPr>
                <w:rFonts w:cstheme="minorHAnsi"/>
                <w:sz w:val="22"/>
                <w:szCs w:val="22"/>
              </w:rPr>
            </w:pPr>
            <w:r w:rsidRPr="002B637B">
              <w:rPr>
                <w:rFonts w:cstheme="minorHAnsi"/>
                <w:sz w:val="22"/>
                <w:szCs w:val="22"/>
              </w:rPr>
              <w:t xml:space="preserve">• </w:t>
            </w:r>
            <w:r w:rsidRPr="002B637B">
              <w:rPr>
                <w:rFonts w:cstheme="minorHAnsi"/>
                <w:b/>
                <w:bCs/>
                <w:sz w:val="22"/>
                <w:szCs w:val="22"/>
              </w:rPr>
              <w:t>Persoonlijke financiering van de auteurs:</w:t>
            </w:r>
            <w:r w:rsidRPr="002B637B">
              <w:rPr>
                <w:rFonts w:cstheme="minorHAnsi"/>
                <w:sz w:val="22"/>
                <w:szCs w:val="22"/>
              </w:rPr>
              <w:t xml:space="preserve"> Dr. Ehrenzeller ontving financiering van de Swiss Study Foundation voor een onderzoeksbezoek. Dr. Klompas ontving subsidies van diverse overheidsinstanties (zoals de CDC en AHRQ) en ontvangt royalty's van het medische platform UpToDate.</w:t>
            </w:r>
          </w:p>
          <w:p w14:paraId="79686EB9" w14:textId="77777777" w:rsidR="002B637B" w:rsidRPr="002B637B" w:rsidRDefault="002B637B" w:rsidP="002B637B">
            <w:pPr>
              <w:rPr>
                <w:rFonts w:cstheme="minorHAnsi"/>
                <w:sz w:val="22"/>
                <w:szCs w:val="22"/>
              </w:rPr>
            </w:pPr>
          </w:p>
          <w:p w14:paraId="427CC5B2" w14:textId="77777777" w:rsidR="002B637B" w:rsidRPr="002B637B" w:rsidRDefault="002B637B" w:rsidP="002B637B">
            <w:pPr>
              <w:rPr>
                <w:rFonts w:cstheme="minorHAnsi"/>
                <w:sz w:val="22"/>
                <w:szCs w:val="22"/>
              </w:rPr>
            </w:pPr>
            <w:r w:rsidRPr="002B637B">
              <w:rPr>
                <w:rFonts w:cstheme="minorHAnsi"/>
                <w:sz w:val="22"/>
                <w:szCs w:val="22"/>
              </w:rPr>
              <w:t xml:space="preserve">• </w:t>
            </w:r>
            <w:r w:rsidRPr="002B637B">
              <w:rPr>
                <w:rFonts w:cstheme="minorHAnsi"/>
                <w:b/>
                <w:bCs/>
                <w:sz w:val="22"/>
                <w:szCs w:val="22"/>
              </w:rPr>
              <w:t>Betrokkenheid van de industrie:</w:t>
            </w:r>
            <w:r w:rsidRPr="002B637B">
              <w:rPr>
                <w:rFonts w:cstheme="minorHAnsi"/>
                <w:sz w:val="22"/>
                <w:szCs w:val="22"/>
              </w:rPr>
              <w:t xml:space="preserve"> Bij een van de onderliggende onderzoeken die voor de analyse zijn gebruikt (de studie van Giuliano et al.), werden de tandenpoetskits geleverd door de industrie, wat door de auteurs is aangemerkt als een onduidelijk risico op beïnvloeding.</w:t>
            </w:r>
          </w:p>
          <w:p w14:paraId="2DA84F1B" w14:textId="77777777" w:rsidR="00DF40BF" w:rsidRPr="008202F4" w:rsidRDefault="00DF40BF" w:rsidP="008202F4">
            <w:pPr>
              <w:rPr>
                <w:rFonts w:cstheme="minorHAnsi"/>
                <w:sz w:val="22"/>
                <w:szCs w:val="22"/>
              </w:rPr>
            </w:pPr>
          </w:p>
        </w:tc>
      </w:tr>
      <w:tr w:rsidR="00DF40BF" w:rsidRPr="008202F4" w14:paraId="71BDA61A" w14:textId="77777777" w:rsidTr="0006651C">
        <w:trPr>
          <w:trHeight w:val="276"/>
        </w:trPr>
        <w:tc>
          <w:tcPr>
            <w:tcW w:w="3686" w:type="dxa"/>
            <w:tcBorders>
              <w:top w:val="single" w:sz="4" w:space="0" w:color="auto"/>
              <w:left w:val="single" w:sz="4" w:space="0" w:color="auto"/>
              <w:bottom w:val="single" w:sz="4" w:space="0" w:color="auto"/>
            </w:tcBorders>
          </w:tcPr>
          <w:p w14:paraId="7EB46A7E" w14:textId="77777777" w:rsidR="00DF40BF" w:rsidRPr="008202F4" w:rsidRDefault="00DF40BF" w:rsidP="008202F4">
            <w:pPr>
              <w:rPr>
                <w:rFonts w:cstheme="minorHAnsi"/>
                <w:sz w:val="22"/>
                <w:szCs w:val="22"/>
              </w:rPr>
            </w:pPr>
            <w:r w:rsidRPr="008202F4">
              <w:rPr>
                <w:rFonts w:cstheme="minorHAnsi"/>
                <w:sz w:val="22"/>
                <w:szCs w:val="22"/>
              </w:rPr>
              <w:t xml:space="preserve">Wat is de methodologie die gebruikt wordt in de bron? </w:t>
            </w:r>
          </w:p>
        </w:tc>
        <w:tc>
          <w:tcPr>
            <w:tcW w:w="5528" w:type="dxa"/>
            <w:tcBorders>
              <w:top w:val="single" w:sz="4" w:space="0" w:color="auto"/>
              <w:bottom w:val="single" w:sz="4" w:space="0" w:color="auto"/>
              <w:right w:val="single" w:sz="4" w:space="0" w:color="auto"/>
            </w:tcBorders>
          </w:tcPr>
          <w:p w14:paraId="6A664DA5" w14:textId="77777777" w:rsidR="00DF40BF" w:rsidRPr="008202F4" w:rsidRDefault="00DF40BF" w:rsidP="008202F4">
            <w:pPr>
              <w:rPr>
                <w:rFonts w:cstheme="minorHAnsi"/>
                <w:sz w:val="22"/>
                <w:szCs w:val="22"/>
              </w:rPr>
            </w:pPr>
          </w:p>
        </w:tc>
      </w:tr>
      <w:tr w:rsidR="00DF40BF" w:rsidRPr="008202F4" w14:paraId="3D1510B3" w14:textId="77777777" w:rsidTr="00A70ED2">
        <w:trPr>
          <w:trHeight w:val="252"/>
        </w:trPr>
        <w:tc>
          <w:tcPr>
            <w:tcW w:w="3686" w:type="dxa"/>
            <w:tcBorders>
              <w:top w:val="single" w:sz="4" w:space="0" w:color="auto"/>
              <w:left w:val="single" w:sz="4" w:space="0" w:color="auto"/>
              <w:bottom w:val="single" w:sz="4" w:space="0" w:color="auto"/>
              <w:right w:val="single" w:sz="4" w:space="0" w:color="auto"/>
            </w:tcBorders>
          </w:tcPr>
          <w:p w14:paraId="139A3A9E" w14:textId="77777777" w:rsidR="00DF40BF" w:rsidRPr="008202F4" w:rsidRDefault="00DF40BF" w:rsidP="003B53FB">
            <w:pPr>
              <w:numPr>
                <w:ilvl w:val="0"/>
                <w:numId w:val="3"/>
              </w:numPr>
              <w:rPr>
                <w:rFonts w:cstheme="minorHAnsi"/>
                <w:sz w:val="22"/>
                <w:szCs w:val="22"/>
              </w:rPr>
            </w:pPr>
            <w:r w:rsidRPr="008202F4">
              <w:rPr>
                <w:rFonts w:cstheme="minorHAnsi"/>
                <w:sz w:val="22"/>
                <w:szCs w:val="22"/>
              </w:rPr>
              <w:t>Design met korte beschrijving</w:t>
            </w:r>
          </w:p>
          <w:p w14:paraId="1EC78CF4"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6877200A" w14:textId="13758B74" w:rsidR="00DF40BF" w:rsidRPr="008202F4" w:rsidRDefault="001D39AA" w:rsidP="008202F4">
            <w:pPr>
              <w:rPr>
                <w:rFonts w:cstheme="minorHAnsi"/>
                <w:sz w:val="22"/>
                <w:szCs w:val="22"/>
              </w:rPr>
            </w:pPr>
            <w:r w:rsidRPr="001D39AA">
              <w:rPr>
                <w:rFonts w:cstheme="minorHAnsi"/>
                <w:sz w:val="22"/>
                <w:szCs w:val="22"/>
              </w:rPr>
              <w:t>Het design van dit onderzoek is een systematische review en meta-analyse.</w:t>
            </w:r>
          </w:p>
        </w:tc>
      </w:tr>
      <w:tr w:rsidR="00DF40BF" w:rsidRPr="008202F4" w14:paraId="393B55BE" w14:textId="77777777" w:rsidTr="00A70ED2">
        <w:trPr>
          <w:trHeight w:val="240"/>
        </w:trPr>
        <w:tc>
          <w:tcPr>
            <w:tcW w:w="3686" w:type="dxa"/>
            <w:tcBorders>
              <w:top w:val="single" w:sz="4" w:space="0" w:color="auto"/>
              <w:left w:val="single" w:sz="4" w:space="0" w:color="auto"/>
              <w:bottom w:val="single" w:sz="4" w:space="0" w:color="auto"/>
              <w:right w:val="single" w:sz="4" w:space="0" w:color="auto"/>
            </w:tcBorders>
          </w:tcPr>
          <w:p w14:paraId="6C2E8089" w14:textId="77777777" w:rsidR="00DF40BF" w:rsidRPr="008202F4" w:rsidRDefault="00DF40BF" w:rsidP="003B53FB">
            <w:pPr>
              <w:numPr>
                <w:ilvl w:val="0"/>
                <w:numId w:val="3"/>
              </w:numPr>
              <w:rPr>
                <w:rFonts w:cstheme="minorHAnsi"/>
                <w:sz w:val="22"/>
                <w:szCs w:val="22"/>
              </w:rPr>
            </w:pPr>
            <w:r w:rsidRPr="008202F4">
              <w:rPr>
                <w:rFonts w:cstheme="minorHAnsi"/>
                <w:sz w:val="22"/>
                <w:szCs w:val="22"/>
              </w:rPr>
              <w:t>In- en exclusiecriteria/selectiecriteria</w:t>
            </w:r>
          </w:p>
          <w:p w14:paraId="4F05FBFC"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09736BF3" w14:textId="77777777" w:rsidR="00D4645C" w:rsidRPr="00D4645C" w:rsidRDefault="00D4645C" w:rsidP="00D4645C">
            <w:pPr>
              <w:rPr>
                <w:rFonts w:cstheme="minorHAnsi"/>
                <w:sz w:val="22"/>
                <w:szCs w:val="22"/>
              </w:rPr>
            </w:pPr>
            <w:r w:rsidRPr="00D4645C">
              <w:rPr>
                <w:rFonts w:cstheme="minorHAnsi"/>
                <w:sz w:val="22"/>
                <w:szCs w:val="22"/>
              </w:rPr>
              <w:t xml:space="preserve">De belangrijkste </w:t>
            </w:r>
            <w:r w:rsidRPr="00D4645C">
              <w:rPr>
                <w:rFonts w:cstheme="minorHAnsi"/>
                <w:b/>
                <w:bCs/>
                <w:sz w:val="22"/>
                <w:szCs w:val="22"/>
              </w:rPr>
              <w:t>inclusiecriteria</w:t>
            </w:r>
            <w:r w:rsidRPr="00D4645C">
              <w:rPr>
                <w:rFonts w:cstheme="minorHAnsi"/>
                <w:sz w:val="22"/>
                <w:szCs w:val="22"/>
              </w:rPr>
              <w:t xml:space="preserve"> (voorwaarden voor deelname aan de analyse) waren:</w:t>
            </w:r>
          </w:p>
          <w:p w14:paraId="2C01116F" w14:textId="77777777" w:rsidR="00D4645C" w:rsidRPr="00D4645C" w:rsidRDefault="00D4645C" w:rsidP="00D4645C">
            <w:pPr>
              <w:rPr>
                <w:rFonts w:cstheme="minorHAnsi"/>
                <w:sz w:val="22"/>
                <w:szCs w:val="22"/>
              </w:rPr>
            </w:pPr>
            <w:r w:rsidRPr="00D4645C">
              <w:rPr>
                <w:rFonts w:cstheme="minorHAnsi"/>
                <w:sz w:val="22"/>
                <w:szCs w:val="22"/>
              </w:rPr>
              <w:t xml:space="preserve">• </w:t>
            </w:r>
            <w:r w:rsidRPr="00D4645C">
              <w:rPr>
                <w:rFonts w:cstheme="minorHAnsi"/>
                <w:b/>
                <w:bCs/>
                <w:sz w:val="22"/>
                <w:szCs w:val="22"/>
              </w:rPr>
              <w:t>Type onderzoek:</w:t>
            </w:r>
            <w:r w:rsidRPr="00D4645C">
              <w:rPr>
                <w:rFonts w:cstheme="minorHAnsi"/>
                <w:sz w:val="22"/>
                <w:szCs w:val="22"/>
              </w:rPr>
              <w:t xml:space="preserve"> Er werd uitsluitend gekeken naar gerandomiseerde klinische onderzoeken (RCT's). Dit is de gouden standaard in medisch onderzoek om oorzaak-gevolgrelaties vast te stellen.</w:t>
            </w:r>
          </w:p>
          <w:p w14:paraId="4006A617" w14:textId="77777777" w:rsidR="00D4645C" w:rsidRPr="00D4645C" w:rsidRDefault="00D4645C" w:rsidP="00D4645C">
            <w:pPr>
              <w:rPr>
                <w:rFonts w:cstheme="minorHAnsi"/>
                <w:sz w:val="22"/>
                <w:szCs w:val="22"/>
              </w:rPr>
            </w:pPr>
            <w:r w:rsidRPr="00D4645C">
              <w:rPr>
                <w:rFonts w:cstheme="minorHAnsi"/>
                <w:sz w:val="22"/>
                <w:szCs w:val="22"/>
              </w:rPr>
              <w:lastRenderedPageBreak/>
              <w:t xml:space="preserve">• </w:t>
            </w:r>
            <w:r w:rsidRPr="00D4645C">
              <w:rPr>
                <w:rFonts w:cstheme="minorHAnsi"/>
                <w:b/>
                <w:bCs/>
                <w:sz w:val="22"/>
                <w:szCs w:val="22"/>
              </w:rPr>
              <w:t>Populatie:</w:t>
            </w:r>
            <w:r w:rsidRPr="00D4645C">
              <w:rPr>
                <w:rFonts w:cstheme="minorHAnsi"/>
                <w:sz w:val="22"/>
                <w:szCs w:val="22"/>
              </w:rPr>
              <w:t xml:space="preserve"> De studies moesten gericht zijn op volwassen patiënten die in het ziekenhuis waren opgenomen.</w:t>
            </w:r>
          </w:p>
          <w:p w14:paraId="5A1EA73B" w14:textId="77777777" w:rsidR="00D4645C" w:rsidRPr="00DE069E" w:rsidRDefault="00D4645C" w:rsidP="00D4645C">
            <w:pPr>
              <w:rPr>
                <w:rFonts w:cstheme="minorHAnsi"/>
                <w:sz w:val="22"/>
                <w:szCs w:val="22"/>
              </w:rPr>
            </w:pPr>
            <w:r w:rsidRPr="00D4645C">
              <w:rPr>
                <w:rFonts w:cstheme="minorHAnsi"/>
                <w:sz w:val="22"/>
                <w:szCs w:val="22"/>
              </w:rPr>
              <w:t xml:space="preserve">• </w:t>
            </w:r>
            <w:r w:rsidRPr="00D4645C">
              <w:rPr>
                <w:rFonts w:cstheme="minorHAnsi"/>
                <w:b/>
                <w:bCs/>
                <w:sz w:val="22"/>
                <w:szCs w:val="22"/>
              </w:rPr>
              <w:t>Interventie en vergelijking:</w:t>
            </w:r>
            <w:r w:rsidRPr="00D4645C">
              <w:rPr>
                <w:rFonts w:cstheme="minorHAnsi"/>
                <w:sz w:val="22"/>
                <w:szCs w:val="22"/>
              </w:rPr>
              <w:t xml:space="preserve"> De kern van de selectie was dat de studie dagelijkse mondzorg mét tandenpoetsen direct moest vergelijken met mondzorgregimes zónder tandenpoetsen.</w:t>
            </w:r>
          </w:p>
          <w:p w14:paraId="229FB71B" w14:textId="77777777" w:rsidR="00DE069E" w:rsidRPr="00D4645C" w:rsidRDefault="00DE069E" w:rsidP="00D4645C">
            <w:pPr>
              <w:rPr>
                <w:rFonts w:cstheme="minorHAnsi"/>
                <w:sz w:val="22"/>
                <w:szCs w:val="22"/>
              </w:rPr>
            </w:pPr>
          </w:p>
          <w:p w14:paraId="65026B55" w14:textId="77777777" w:rsidR="00D4645C" w:rsidRPr="00D4645C" w:rsidRDefault="00D4645C" w:rsidP="00D4645C">
            <w:pPr>
              <w:rPr>
                <w:rFonts w:cstheme="minorHAnsi"/>
                <w:sz w:val="22"/>
                <w:szCs w:val="22"/>
              </w:rPr>
            </w:pPr>
            <w:r w:rsidRPr="00D4645C">
              <w:rPr>
                <w:rFonts w:cstheme="minorHAnsi"/>
                <w:sz w:val="22"/>
                <w:szCs w:val="22"/>
              </w:rPr>
              <w:t xml:space="preserve">Hoewel de bron de </w:t>
            </w:r>
            <w:r w:rsidRPr="00D4645C">
              <w:rPr>
                <w:rFonts w:cstheme="minorHAnsi"/>
                <w:b/>
                <w:bCs/>
                <w:sz w:val="22"/>
                <w:szCs w:val="22"/>
              </w:rPr>
              <w:t>exclusiecriteria</w:t>
            </w:r>
            <w:r w:rsidRPr="00D4645C">
              <w:rPr>
                <w:rFonts w:cstheme="minorHAnsi"/>
                <w:sz w:val="22"/>
                <w:szCs w:val="22"/>
              </w:rPr>
              <w:t xml:space="preserve"> (redenen om studies uit te sluiten) niet in een aparte lijst opsomt, blijkt uit de methodiek dat studies die niet aan de bovenstaande strikte voorwaarden voldeden, werden uitgesloten. Dit betekent dat bijvoorbeeld observationele studies of onderzoeken bij kinderen niet werden meegenomen.</w:t>
            </w:r>
          </w:p>
          <w:p w14:paraId="33A0C1E6" w14:textId="77777777" w:rsidR="00DF40BF" w:rsidRPr="008202F4" w:rsidRDefault="00DF40BF" w:rsidP="008202F4">
            <w:pPr>
              <w:rPr>
                <w:rFonts w:cstheme="minorHAnsi"/>
                <w:sz w:val="22"/>
                <w:szCs w:val="22"/>
              </w:rPr>
            </w:pPr>
          </w:p>
        </w:tc>
      </w:tr>
      <w:tr w:rsidR="00DF40BF" w:rsidRPr="008202F4" w14:paraId="35AF49C2" w14:textId="77777777" w:rsidTr="00A70ED2">
        <w:trPr>
          <w:trHeight w:val="288"/>
        </w:trPr>
        <w:tc>
          <w:tcPr>
            <w:tcW w:w="3686" w:type="dxa"/>
            <w:tcBorders>
              <w:top w:val="single" w:sz="4" w:space="0" w:color="auto"/>
              <w:left w:val="single" w:sz="4" w:space="0" w:color="auto"/>
              <w:bottom w:val="single" w:sz="4" w:space="0" w:color="auto"/>
              <w:right w:val="single" w:sz="4" w:space="0" w:color="auto"/>
            </w:tcBorders>
          </w:tcPr>
          <w:p w14:paraId="345534EA" w14:textId="77777777" w:rsidR="00DF40BF" w:rsidRPr="008202F4" w:rsidRDefault="00DF40BF" w:rsidP="003B53FB">
            <w:pPr>
              <w:numPr>
                <w:ilvl w:val="0"/>
                <w:numId w:val="3"/>
              </w:numPr>
              <w:rPr>
                <w:rFonts w:cstheme="minorHAnsi"/>
                <w:sz w:val="22"/>
                <w:szCs w:val="22"/>
              </w:rPr>
            </w:pPr>
            <w:r w:rsidRPr="008202F4">
              <w:rPr>
                <w:rFonts w:cstheme="minorHAnsi"/>
                <w:sz w:val="22"/>
                <w:szCs w:val="22"/>
              </w:rPr>
              <w:lastRenderedPageBreak/>
              <w:t>Steekproef</w:t>
            </w:r>
          </w:p>
          <w:p w14:paraId="43DBB526"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55984A57" w14:textId="77777777" w:rsidR="00900FE1" w:rsidRDefault="00900FE1" w:rsidP="00900FE1">
            <w:pPr>
              <w:rPr>
                <w:rFonts w:cstheme="minorHAnsi"/>
                <w:sz w:val="22"/>
                <w:szCs w:val="22"/>
              </w:rPr>
            </w:pPr>
            <w:r w:rsidRPr="00900FE1">
              <w:rPr>
                <w:rFonts w:cstheme="minorHAnsi"/>
                <w:sz w:val="22"/>
                <w:szCs w:val="22"/>
              </w:rPr>
              <w:t xml:space="preserve">• </w:t>
            </w:r>
            <w:r w:rsidRPr="00900FE1">
              <w:rPr>
                <w:rFonts w:cstheme="minorHAnsi"/>
                <w:b/>
                <w:bCs/>
                <w:sz w:val="22"/>
                <w:szCs w:val="22"/>
              </w:rPr>
              <w:t>Totale omvang:</w:t>
            </w:r>
            <w:r w:rsidRPr="00900FE1">
              <w:rPr>
                <w:rFonts w:cstheme="minorHAnsi"/>
                <w:sz w:val="22"/>
                <w:szCs w:val="22"/>
              </w:rPr>
              <w:t xml:space="preserve"> De meta-analyse omvat in totaal 10.742 patiënten, afkomstig uit 15 gerandomiseerde klinische onderzoeken.</w:t>
            </w:r>
          </w:p>
          <w:p w14:paraId="174E3ACA" w14:textId="77777777" w:rsidR="00193824" w:rsidRPr="00900FE1" w:rsidRDefault="00193824" w:rsidP="00900FE1">
            <w:pPr>
              <w:rPr>
                <w:rFonts w:cstheme="minorHAnsi"/>
                <w:sz w:val="22"/>
                <w:szCs w:val="22"/>
              </w:rPr>
            </w:pPr>
          </w:p>
          <w:p w14:paraId="4E68D6D4" w14:textId="77777777" w:rsidR="00900FE1" w:rsidRPr="00900FE1" w:rsidRDefault="00900FE1" w:rsidP="00900FE1">
            <w:pPr>
              <w:rPr>
                <w:rFonts w:cstheme="minorHAnsi"/>
                <w:sz w:val="22"/>
                <w:szCs w:val="22"/>
              </w:rPr>
            </w:pPr>
            <w:r w:rsidRPr="00900FE1">
              <w:rPr>
                <w:rFonts w:cstheme="minorHAnsi"/>
                <w:sz w:val="22"/>
                <w:szCs w:val="22"/>
              </w:rPr>
              <w:t xml:space="preserve">• </w:t>
            </w:r>
            <w:r w:rsidRPr="00900FE1">
              <w:rPr>
                <w:rFonts w:cstheme="minorHAnsi"/>
                <w:b/>
                <w:bCs/>
                <w:sz w:val="22"/>
                <w:szCs w:val="22"/>
              </w:rPr>
              <w:t>Verdeling per afdeling:</w:t>
            </w:r>
          </w:p>
          <w:p w14:paraId="27065A16" w14:textId="6599495A" w:rsidR="00900FE1" w:rsidRPr="00900FE1" w:rsidRDefault="00900FE1" w:rsidP="00900FE1">
            <w:pPr>
              <w:rPr>
                <w:rFonts w:cstheme="minorHAnsi"/>
                <w:sz w:val="22"/>
                <w:szCs w:val="22"/>
              </w:rPr>
            </w:pPr>
            <w:r w:rsidRPr="00900FE1">
              <w:rPr>
                <w:rFonts w:cstheme="minorHAnsi"/>
                <w:sz w:val="22"/>
                <w:szCs w:val="22"/>
              </w:rPr>
              <w:t>    ◦ 2.033 patiënten lagen op de intensive care (</w:t>
            </w:r>
            <w:r w:rsidR="002530EE">
              <w:rPr>
                <w:rFonts w:cstheme="minorHAnsi"/>
                <w:sz w:val="22"/>
                <w:szCs w:val="22"/>
              </w:rPr>
              <w:t>IZ</w:t>
            </w:r>
            <w:r w:rsidRPr="00900FE1">
              <w:rPr>
                <w:rFonts w:cstheme="minorHAnsi"/>
                <w:sz w:val="22"/>
                <w:szCs w:val="22"/>
              </w:rPr>
              <w:t>).</w:t>
            </w:r>
          </w:p>
          <w:p w14:paraId="39BAB404" w14:textId="364BBA4B" w:rsidR="00900FE1" w:rsidRPr="00193824" w:rsidRDefault="00900FE1" w:rsidP="00900FE1">
            <w:pPr>
              <w:rPr>
                <w:rFonts w:cstheme="minorHAnsi"/>
                <w:sz w:val="22"/>
                <w:szCs w:val="22"/>
              </w:rPr>
            </w:pPr>
            <w:r w:rsidRPr="00900FE1">
              <w:rPr>
                <w:rFonts w:cstheme="minorHAnsi"/>
                <w:sz w:val="22"/>
                <w:szCs w:val="22"/>
              </w:rPr>
              <w:t>    ◦ 8.709 patiënten lagen op reguliere (niet-</w:t>
            </w:r>
            <w:r w:rsidR="002530EE">
              <w:rPr>
                <w:rFonts w:cstheme="minorHAnsi"/>
                <w:sz w:val="22"/>
                <w:szCs w:val="22"/>
              </w:rPr>
              <w:t>IZ</w:t>
            </w:r>
            <w:r w:rsidRPr="00900FE1">
              <w:rPr>
                <w:rFonts w:cstheme="minorHAnsi"/>
                <w:sz w:val="22"/>
                <w:szCs w:val="22"/>
              </w:rPr>
              <w:t>) ziekenhuisafdelingen.</w:t>
            </w:r>
          </w:p>
          <w:p w14:paraId="2EFCA9E8" w14:textId="77777777" w:rsidR="00193824" w:rsidRPr="00900FE1" w:rsidRDefault="00193824" w:rsidP="00900FE1">
            <w:pPr>
              <w:rPr>
                <w:rFonts w:cstheme="minorHAnsi"/>
                <w:sz w:val="22"/>
                <w:szCs w:val="22"/>
              </w:rPr>
            </w:pPr>
          </w:p>
          <w:p w14:paraId="4A98D5DE" w14:textId="317697E1" w:rsidR="00900FE1" w:rsidRDefault="00900FE1" w:rsidP="00900FE1">
            <w:pPr>
              <w:rPr>
                <w:rFonts w:cstheme="minorHAnsi"/>
                <w:sz w:val="22"/>
                <w:szCs w:val="22"/>
              </w:rPr>
            </w:pPr>
            <w:r w:rsidRPr="00900FE1">
              <w:rPr>
                <w:rFonts w:cstheme="minorHAnsi"/>
                <w:sz w:val="22"/>
                <w:szCs w:val="22"/>
              </w:rPr>
              <w:t xml:space="preserve">• </w:t>
            </w:r>
            <w:r w:rsidRPr="00900FE1">
              <w:rPr>
                <w:rFonts w:cstheme="minorHAnsi"/>
                <w:b/>
                <w:bCs/>
                <w:sz w:val="22"/>
                <w:szCs w:val="22"/>
              </w:rPr>
              <w:t>Effectieve populatiegrootte:</w:t>
            </w:r>
            <w:r w:rsidRPr="00900FE1">
              <w:rPr>
                <w:rFonts w:cstheme="minorHAnsi"/>
                <w:sz w:val="22"/>
                <w:szCs w:val="22"/>
              </w:rPr>
              <w:t xml:space="preserve"> Vanwege de statistische correctie voor één specifiek 'cluster gerandomiseerd onderzoek' bij niet-</w:t>
            </w:r>
            <w:r w:rsidR="002530EE">
              <w:rPr>
                <w:rFonts w:cstheme="minorHAnsi"/>
                <w:sz w:val="22"/>
                <w:szCs w:val="22"/>
              </w:rPr>
              <w:t>IZ</w:t>
            </w:r>
            <w:r w:rsidRPr="00900FE1">
              <w:rPr>
                <w:rFonts w:cstheme="minorHAnsi"/>
                <w:sz w:val="22"/>
                <w:szCs w:val="22"/>
              </w:rPr>
              <w:t>-patiënten, spreken de onderzoekers ook van een effectieve populatiegrootte van 2.786 patiënten.</w:t>
            </w:r>
          </w:p>
          <w:p w14:paraId="0D97C4CD" w14:textId="77777777" w:rsidR="00193824" w:rsidRPr="00900FE1" w:rsidRDefault="00193824" w:rsidP="00900FE1">
            <w:pPr>
              <w:rPr>
                <w:rFonts w:cstheme="minorHAnsi"/>
                <w:sz w:val="22"/>
                <w:szCs w:val="22"/>
              </w:rPr>
            </w:pPr>
          </w:p>
          <w:p w14:paraId="64518C60" w14:textId="77777777" w:rsidR="00900FE1" w:rsidRDefault="00900FE1" w:rsidP="00900FE1">
            <w:pPr>
              <w:rPr>
                <w:rFonts w:cstheme="minorHAnsi"/>
                <w:sz w:val="22"/>
                <w:szCs w:val="22"/>
              </w:rPr>
            </w:pPr>
            <w:r w:rsidRPr="00900FE1">
              <w:rPr>
                <w:rFonts w:cstheme="minorHAnsi"/>
                <w:sz w:val="22"/>
                <w:szCs w:val="22"/>
              </w:rPr>
              <w:t xml:space="preserve">• </w:t>
            </w:r>
            <w:r w:rsidRPr="00900FE1">
              <w:rPr>
                <w:rFonts w:cstheme="minorHAnsi"/>
                <w:b/>
                <w:bCs/>
                <w:sz w:val="22"/>
                <w:szCs w:val="22"/>
              </w:rPr>
              <w:t>Kenmerken van de deelnemers:</w:t>
            </w:r>
            <w:r w:rsidRPr="00900FE1">
              <w:rPr>
                <w:rFonts w:cstheme="minorHAnsi"/>
                <w:sz w:val="22"/>
                <w:szCs w:val="22"/>
              </w:rPr>
              <w:t xml:space="preserve"> De steekproef bestond uitsluitend uit gehospitaliseerde volwassenen. Binnen deze groep is specifiek gekeken naar patiënten die invasieve mechanische beademing kregen versus patiënten waarbij dit niet het geval was.</w:t>
            </w:r>
          </w:p>
          <w:p w14:paraId="5E615E46" w14:textId="77777777" w:rsidR="00193824" w:rsidRPr="00900FE1" w:rsidRDefault="00193824" w:rsidP="00900FE1">
            <w:pPr>
              <w:rPr>
                <w:rFonts w:cstheme="minorHAnsi"/>
                <w:sz w:val="22"/>
                <w:szCs w:val="22"/>
              </w:rPr>
            </w:pPr>
          </w:p>
          <w:p w14:paraId="278319D7" w14:textId="77777777" w:rsidR="00900FE1" w:rsidRPr="00900FE1" w:rsidRDefault="00900FE1" w:rsidP="00900FE1">
            <w:pPr>
              <w:rPr>
                <w:rFonts w:cstheme="minorHAnsi"/>
                <w:sz w:val="22"/>
                <w:szCs w:val="22"/>
              </w:rPr>
            </w:pPr>
            <w:r w:rsidRPr="00900FE1">
              <w:rPr>
                <w:rFonts w:cstheme="minorHAnsi"/>
                <w:sz w:val="22"/>
                <w:szCs w:val="22"/>
              </w:rPr>
              <w:t xml:space="preserve">• </w:t>
            </w:r>
            <w:r w:rsidRPr="00900FE1">
              <w:rPr>
                <w:rFonts w:cstheme="minorHAnsi"/>
                <w:b/>
                <w:bCs/>
                <w:sz w:val="22"/>
                <w:szCs w:val="22"/>
              </w:rPr>
              <w:t>Kwaliteit van de steekproef:</w:t>
            </w:r>
            <w:r w:rsidRPr="00900FE1">
              <w:rPr>
                <w:rFonts w:cstheme="minorHAnsi"/>
                <w:sz w:val="22"/>
                <w:szCs w:val="22"/>
              </w:rPr>
              <w:t xml:space="preserve"> Voor een extra betrouwbare analyse (gevoeligheidsanalyse) is een subgroep van 1.367 patiënten gebruikt uit de zeven onderzoeken die een laag risico op vertekening (bias) hadden.</w:t>
            </w:r>
          </w:p>
          <w:p w14:paraId="5EC138DC" w14:textId="77777777" w:rsidR="00DF40BF" w:rsidRPr="008202F4" w:rsidRDefault="00DF40BF" w:rsidP="008202F4">
            <w:pPr>
              <w:rPr>
                <w:rFonts w:cstheme="minorHAnsi"/>
                <w:sz w:val="22"/>
                <w:szCs w:val="22"/>
              </w:rPr>
            </w:pPr>
          </w:p>
        </w:tc>
      </w:tr>
      <w:tr w:rsidR="00DF40BF" w:rsidRPr="008202F4" w14:paraId="5E4A1675" w14:textId="77777777" w:rsidTr="00A70ED2">
        <w:trPr>
          <w:trHeight w:val="228"/>
        </w:trPr>
        <w:tc>
          <w:tcPr>
            <w:tcW w:w="3686" w:type="dxa"/>
            <w:tcBorders>
              <w:top w:val="single" w:sz="4" w:space="0" w:color="auto"/>
              <w:left w:val="single" w:sz="4" w:space="0" w:color="auto"/>
              <w:bottom w:val="single" w:sz="4" w:space="0" w:color="auto"/>
              <w:right w:val="single" w:sz="4" w:space="0" w:color="auto"/>
            </w:tcBorders>
          </w:tcPr>
          <w:p w14:paraId="20AD584B" w14:textId="77777777" w:rsidR="00DF40BF" w:rsidRPr="008202F4" w:rsidRDefault="00DF40BF" w:rsidP="003B53FB">
            <w:pPr>
              <w:numPr>
                <w:ilvl w:val="0"/>
                <w:numId w:val="3"/>
              </w:numPr>
              <w:rPr>
                <w:rFonts w:cstheme="minorHAnsi"/>
                <w:sz w:val="22"/>
                <w:szCs w:val="22"/>
              </w:rPr>
            </w:pPr>
            <w:r w:rsidRPr="008202F4">
              <w:rPr>
                <w:rFonts w:cstheme="minorHAnsi"/>
                <w:sz w:val="22"/>
                <w:szCs w:val="22"/>
              </w:rPr>
              <w:lastRenderedPageBreak/>
              <w:t>Interventie/observatie</w:t>
            </w:r>
          </w:p>
          <w:p w14:paraId="3520ED4B"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2F51946A" w14:textId="77777777" w:rsidR="009418FE" w:rsidRPr="009418FE" w:rsidRDefault="009418FE" w:rsidP="009418FE">
            <w:pPr>
              <w:rPr>
                <w:rFonts w:cstheme="minorHAnsi"/>
                <w:sz w:val="22"/>
                <w:szCs w:val="22"/>
              </w:rPr>
            </w:pPr>
            <w:r w:rsidRPr="009418FE">
              <w:rPr>
                <w:rFonts w:cstheme="minorHAnsi"/>
                <w:b/>
                <w:bCs/>
                <w:sz w:val="22"/>
                <w:szCs w:val="22"/>
              </w:rPr>
              <w:t>De Interventie</w:t>
            </w:r>
          </w:p>
          <w:p w14:paraId="67B78212" w14:textId="77777777" w:rsidR="009418FE" w:rsidRDefault="009418FE" w:rsidP="009418FE">
            <w:pPr>
              <w:rPr>
                <w:rFonts w:cstheme="minorHAnsi"/>
                <w:sz w:val="22"/>
                <w:szCs w:val="22"/>
              </w:rPr>
            </w:pPr>
            <w:r w:rsidRPr="009418FE">
              <w:rPr>
                <w:rFonts w:cstheme="minorHAnsi"/>
                <w:sz w:val="22"/>
                <w:szCs w:val="22"/>
              </w:rPr>
              <w:t xml:space="preserve">De kerninterventie in de geanalyseerde studies was het </w:t>
            </w:r>
            <w:r w:rsidRPr="009418FE">
              <w:rPr>
                <w:rFonts w:cstheme="minorHAnsi"/>
                <w:b/>
                <w:bCs/>
                <w:sz w:val="22"/>
                <w:szCs w:val="22"/>
              </w:rPr>
              <w:t>dagelijks tandenpoetsen bij volwassen patiënten die in het ziekenhuis waren opgenomen</w:t>
            </w:r>
            <w:r w:rsidRPr="009418FE">
              <w:rPr>
                <w:rFonts w:cstheme="minorHAnsi"/>
                <w:sz w:val="22"/>
                <w:szCs w:val="22"/>
              </w:rPr>
              <w:t>. Deze interventie werd direct vergeleken met mondzorgregimes waarbij geen tandenborstel werd gebruikt.</w:t>
            </w:r>
          </w:p>
          <w:p w14:paraId="5F22D87A" w14:textId="77777777" w:rsidR="0032726D" w:rsidRPr="009418FE" w:rsidRDefault="0032726D" w:rsidP="009418FE">
            <w:pPr>
              <w:rPr>
                <w:rFonts w:cstheme="minorHAnsi"/>
                <w:sz w:val="22"/>
                <w:szCs w:val="22"/>
              </w:rPr>
            </w:pPr>
          </w:p>
          <w:p w14:paraId="0605D089" w14:textId="77777777" w:rsidR="009418FE" w:rsidRPr="009418FE" w:rsidRDefault="009418FE" w:rsidP="009418FE">
            <w:pPr>
              <w:rPr>
                <w:rFonts w:cstheme="minorHAnsi"/>
                <w:sz w:val="22"/>
                <w:szCs w:val="22"/>
              </w:rPr>
            </w:pPr>
            <w:r w:rsidRPr="009418FE">
              <w:rPr>
                <w:rFonts w:cstheme="minorHAnsi"/>
                <w:sz w:val="22"/>
                <w:szCs w:val="22"/>
              </w:rPr>
              <w:t>De onderzoekers bestudeerden hierbij verschillende variaties binnen de interventie:</w:t>
            </w:r>
          </w:p>
          <w:p w14:paraId="281DC76D" w14:textId="77777777" w:rsidR="009418FE" w:rsidRPr="009418FE" w:rsidRDefault="009418FE" w:rsidP="009418FE">
            <w:pPr>
              <w:rPr>
                <w:rFonts w:cstheme="minorHAnsi"/>
                <w:b/>
                <w:bCs/>
                <w:sz w:val="22"/>
                <w:szCs w:val="22"/>
              </w:rPr>
            </w:pPr>
            <w:r w:rsidRPr="009418FE">
              <w:rPr>
                <w:rFonts w:cstheme="minorHAnsi"/>
                <w:sz w:val="22"/>
                <w:szCs w:val="22"/>
              </w:rPr>
              <w:t xml:space="preserve">• </w:t>
            </w:r>
            <w:r w:rsidRPr="009418FE">
              <w:rPr>
                <w:rFonts w:cstheme="minorHAnsi"/>
                <w:b/>
                <w:bCs/>
                <w:sz w:val="22"/>
                <w:szCs w:val="22"/>
              </w:rPr>
              <w:t>Frequentie:</w:t>
            </w:r>
            <w:r w:rsidRPr="009418FE">
              <w:rPr>
                <w:rFonts w:cstheme="minorHAnsi"/>
                <w:sz w:val="22"/>
                <w:szCs w:val="22"/>
              </w:rPr>
              <w:t xml:space="preserve"> Tandenpoetsen </w:t>
            </w:r>
            <w:r w:rsidRPr="009418FE">
              <w:rPr>
                <w:rFonts w:cstheme="minorHAnsi"/>
                <w:b/>
                <w:bCs/>
                <w:sz w:val="22"/>
                <w:szCs w:val="22"/>
              </w:rPr>
              <w:t>twee keer per dag versus vaker dan twee keer per dag.</w:t>
            </w:r>
          </w:p>
          <w:p w14:paraId="19786828" w14:textId="77777777" w:rsidR="009418FE" w:rsidRPr="009418FE" w:rsidRDefault="009418FE" w:rsidP="009418FE">
            <w:pPr>
              <w:rPr>
                <w:rFonts w:cstheme="minorHAnsi"/>
                <w:sz w:val="22"/>
                <w:szCs w:val="22"/>
              </w:rPr>
            </w:pPr>
            <w:r w:rsidRPr="009418FE">
              <w:rPr>
                <w:rFonts w:cstheme="minorHAnsi"/>
                <w:sz w:val="22"/>
                <w:szCs w:val="22"/>
              </w:rPr>
              <w:t xml:space="preserve">• </w:t>
            </w:r>
            <w:r w:rsidRPr="009418FE">
              <w:rPr>
                <w:rFonts w:cstheme="minorHAnsi"/>
                <w:b/>
                <w:bCs/>
                <w:sz w:val="22"/>
                <w:szCs w:val="22"/>
              </w:rPr>
              <w:t>Uitvoerder:</w:t>
            </w:r>
            <w:r w:rsidRPr="009418FE">
              <w:rPr>
                <w:rFonts w:cstheme="minorHAnsi"/>
                <w:sz w:val="22"/>
                <w:szCs w:val="22"/>
              </w:rPr>
              <w:t xml:space="preserve"> Poetsen door verpleegkundig personeel versus poetsen door tandheelkundige professionals.</w:t>
            </w:r>
          </w:p>
          <w:p w14:paraId="3B408BEA" w14:textId="77777777" w:rsidR="009418FE" w:rsidRPr="0032726D" w:rsidRDefault="009418FE" w:rsidP="009418FE">
            <w:pPr>
              <w:rPr>
                <w:rFonts w:cstheme="minorHAnsi"/>
                <w:sz w:val="22"/>
                <w:szCs w:val="22"/>
              </w:rPr>
            </w:pPr>
            <w:r w:rsidRPr="009418FE">
              <w:rPr>
                <w:rFonts w:cstheme="minorHAnsi"/>
                <w:sz w:val="22"/>
                <w:szCs w:val="22"/>
              </w:rPr>
              <w:t xml:space="preserve">• </w:t>
            </w:r>
            <w:r w:rsidRPr="009418FE">
              <w:rPr>
                <w:rFonts w:cstheme="minorHAnsi"/>
                <w:b/>
                <w:bCs/>
                <w:sz w:val="22"/>
                <w:szCs w:val="22"/>
              </w:rPr>
              <w:t>Hulpmiddelen:</w:t>
            </w:r>
            <w:r w:rsidRPr="009418FE">
              <w:rPr>
                <w:rFonts w:cstheme="minorHAnsi"/>
                <w:sz w:val="22"/>
                <w:szCs w:val="22"/>
              </w:rPr>
              <w:t xml:space="preserve"> Het gebruik van elektrische tandenborstels versus handmatige tandenborstels.</w:t>
            </w:r>
          </w:p>
          <w:p w14:paraId="48100928" w14:textId="77777777" w:rsidR="0032726D" w:rsidRPr="009418FE" w:rsidRDefault="0032726D" w:rsidP="009418FE">
            <w:pPr>
              <w:rPr>
                <w:rFonts w:cstheme="minorHAnsi"/>
                <w:sz w:val="22"/>
                <w:szCs w:val="22"/>
              </w:rPr>
            </w:pPr>
          </w:p>
          <w:p w14:paraId="3644717E" w14:textId="77777777" w:rsidR="009418FE" w:rsidRPr="009418FE" w:rsidRDefault="009418FE" w:rsidP="009418FE">
            <w:pPr>
              <w:rPr>
                <w:rFonts w:cstheme="minorHAnsi"/>
                <w:sz w:val="22"/>
                <w:szCs w:val="22"/>
              </w:rPr>
            </w:pPr>
            <w:r w:rsidRPr="009418FE">
              <w:rPr>
                <w:rFonts w:cstheme="minorHAnsi"/>
                <w:b/>
                <w:bCs/>
                <w:sz w:val="22"/>
                <w:szCs w:val="22"/>
              </w:rPr>
              <w:t>De Observaties (Gemeten uitkomsten)</w:t>
            </w:r>
          </w:p>
          <w:p w14:paraId="7AC2AE4F" w14:textId="77777777" w:rsidR="009418FE" w:rsidRPr="009418FE" w:rsidRDefault="009418FE" w:rsidP="009418FE">
            <w:pPr>
              <w:rPr>
                <w:rFonts w:cstheme="minorHAnsi"/>
                <w:sz w:val="22"/>
                <w:szCs w:val="22"/>
              </w:rPr>
            </w:pPr>
            <w:r w:rsidRPr="009418FE">
              <w:rPr>
                <w:rFonts w:cstheme="minorHAnsi"/>
                <w:sz w:val="22"/>
                <w:szCs w:val="22"/>
              </w:rPr>
              <w:t>De onderzoekers analyseerden verschillende uitkomsten om het effect van tandenpoetsen vast te stellen. De primaire uitkomst van de meta-analyse was het optreden van ziekenhuis-longontsteking (HAP).</w:t>
            </w:r>
          </w:p>
          <w:p w14:paraId="19A60E1A" w14:textId="77777777" w:rsidR="009418FE" w:rsidRPr="009418FE" w:rsidRDefault="009418FE" w:rsidP="009418FE">
            <w:pPr>
              <w:rPr>
                <w:rFonts w:cstheme="minorHAnsi"/>
                <w:sz w:val="22"/>
                <w:szCs w:val="22"/>
              </w:rPr>
            </w:pPr>
            <w:r w:rsidRPr="009418FE">
              <w:rPr>
                <w:rFonts w:cstheme="minorHAnsi"/>
                <w:sz w:val="22"/>
                <w:szCs w:val="22"/>
              </w:rPr>
              <w:t>Daarnaast werden de volgende secundaire uitkomsten geobserveerd:</w:t>
            </w:r>
          </w:p>
          <w:p w14:paraId="1277C999" w14:textId="733B180B" w:rsidR="009418FE" w:rsidRPr="009418FE" w:rsidRDefault="009418FE" w:rsidP="009418FE">
            <w:pPr>
              <w:rPr>
                <w:rFonts w:cstheme="minorHAnsi"/>
                <w:sz w:val="22"/>
                <w:szCs w:val="22"/>
              </w:rPr>
            </w:pPr>
            <w:r w:rsidRPr="009418FE">
              <w:rPr>
                <w:rFonts w:cstheme="minorHAnsi"/>
                <w:sz w:val="22"/>
                <w:szCs w:val="22"/>
              </w:rPr>
              <w:t xml:space="preserve">• </w:t>
            </w:r>
            <w:r w:rsidRPr="009418FE">
              <w:rPr>
                <w:rFonts w:cstheme="minorHAnsi"/>
                <w:b/>
                <w:bCs/>
                <w:sz w:val="22"/>
                <w:szCs w:val="22"/>
              </w:rPr>
              <w:t>Sterftecijfers:</w:t>
            </w:r>
            <w:r w:rsidRPr="009418FE">
              <w:rPr>
                <w:rFonts w:cstheme="minorHAnsi"/>
                <w:sz w:val="22"/>
                <w:szCs w:val="22"/>
              </w:rPr>
              <w:t xml:space="preserve"> Mortaliteit in het ziekenhuis en specifiek op de intensive care (</w:t>
            </w:r>
            <w:r w:rsidR="002530EE">
              <w:rPr>
                <w:rFonts w:cstheme="minorHAnsi"/>
                <w:sz w:val="22"/>
                <w:szCs w:val="22"/>
              </w:rPr>
              <w:t>IZ</w:t>
            </w:r>
            <w:r w:rsidRPr="009418FE">
              <w:rPr>
                <w:rFonts w:cstheme="minorHAnsi"/>
                <w:sz w:val="22"/>
                <w:szCs w:val="22"/>
              </w:rPr>
              <w:t>).</w:t>
            </w:r>
          </w:p>
          <w:p w14:paraId="187DB75E" w14:textId="53E7797A" w:rsidR="009418FE" w:rsidRPr="009418FE" w:rsidRDefault="009418FE" w:rsidP="009418FE">
            <w:pPr>
              <w:rPr>
                <w:rFonts w:cstheme="minorHAnsi"/>
                <w:sz w:val="22"/>
                <w:szCs w:val="22"/>
              </w:rPr>
            </w:pPr>
            <w:r w:rsidRPr="009418FE">
              <w:rPr>
                <w:rFonts w:cstheme="minorHAnsi"/>
                <w:sz w:val="22"/>
                <w:szCs w:val="22"/>
              </w:rPr>
              <w:t xml:space="preserve">• </w:t>
            </w:r>
            <w:r w:rsidRPr="009418FE">
              <w:rPr>
                <w:rFonts w:cstheme="minorHAnsi"/>
                <w:b/>
                <w:bCs/>
                <w:sz w:val="22"/>
                <w:szCs w:val="22"/>
              </w:rPr>
              <w:t>Behandelduur:</w:t>
            </w:r>
            <w:r w:rsidRPr="009418FE">
              <w:rPr>
                <w:rFonts w:cstheme="minorHAnsi"/>
                <w:sz w:val="22"/>
                <w:szCs w:val="22"/>
              </w:rPr>
              <w:t xml:space="preserve"> De duur van de mechanische beademing en de totale verblijfsduur op de </w:t>
            </w:r>
            <w:r w:rsidR="002530EE">
              <w:rPr>
                <w:rFonts w:cstheme="minorHAnsi"/>
                <w:sz w:val="22"/>
                <w:szCs w:val="22"/>
              </w:rPr>
              <w:t>IZ</w:t>
            </w:r>
            <w:r w:rsidRPr="009418FE">
              <w:rPr>
                <w:rFonts w:cstheme="minorHAnsi"/>
                <w:sz w:val="22"/>
                <w:szCs w:val="22"/>
              </w:rPr>
              <w:t xml:space="preserve"> en in het ziekenhuis.</w:t>
            </w:r>
          </w:p>
          <w:p w14:paraId="29F06140" w14:textId="77777777" w:rsidR="009418FE" w:rsidRPr="0032726D" w:rsidRDefault="009418FE" w:rsidP="009418FE">
            <w:pPr>
              <w:rPr>
                <w:rFonts w:cstheme="minorHAnsi"/>
                <w:sz w:val="22"/>
                <w:szCs w:val="22"/>
              </w:rPr>
            </w:pPr>
            <w:r w:rsidRPr="009418FE">
              <w:rPr>
                <w:rFonts w:cstheme="minorHAnsi"/>
                <w:sz w:val="22"/>
                <w:szCs w:val="22"/>
              </w:rPr>
              <w:t>• Medicatie: De mate van antibioticagebruik.</w:t>
            </w:r>
          </w:p>
          <w:p w14:paraId="3C633E00" w14:textId="77777777" w:rsidR="0032726D" w:rsidRPr="009418FE" w:rsidRDefault="0032726D" w:rsidP="009418FE">
            <w:pPr>
              <w:rPr>
                <w:rFonts w:cstheme="minorHAnsi"/>
                <w:sz w:val="22"/>
                <w:szCs w:val="22"/>
              </w:rPr>
            </w:pPr>
          </w:p>
          <w:p w14:paraId="05CF8E66" w14:textId="77777777" w:rsidR="009418FE" w:rsidRPr="009418FE" w:rsidRDefault="009418FE" w:rsidP="009418FE">
            <w:pPr>
              <w:rPr>
                <w:rFonts w:cstheme="minorHAnsi"/>
                <w:sz w:val="22"/>
                <w:szCs w:val="22"/>
              </w:rPr>
            </w:pPr>
            <w:r w:rsidRPr="009418FE">
              <w:rPr>
                <w:rFonts w:cstheme="minorHAnsi"/>
                <w:b/>
                <w:bCs/>
                <w:sz w:val="22"/>
                <w:szCs w:val="22"/>
              </w:rPr>
              <w:t>Resultaten van de observaties</w:t>
            </w:r>
          </w:p>
          <w:p w14:paraId="069690BC" w14:textId="432127B2" w:rsidR="009418FE" w:rsidRPr="009418FE" w:rsidRDefault="009418FE" w:rsidP="009418FE">
            <w:pPr>
              <w:rPr>
                <w:rFonts w:cstheme="minorHAnsi"/>
                <w:sz w:val="22"/>
                <w:szCs w:val="22"/>
              </w:rPr>
            </w:pPr>
            <w:r w:rsidRPr="009418FE">
              <w:rPr>
                <w:rFonts w:cstheme="minorHAnsi"/>
                <w:sz w:val="22"/>
                <w:szCs w:val="22"/>
              </w:rPr>
              <w:t xml:space="preserve">De verzamelde data lieten zien dat tandenpoetsen geassocieerd is met een significant lager risico op longontsteking en een lagere mortaliteit op de </w:t>
            </w:r>
            <w:r w:rsidR="002530EE">
              <w:rPr>
                <w:rFonts w:cstheme="minorHAnsi"/>
                <w:sz w:val="22"/>
                <w:szCs w:val="22"/>
              </w:rPr>
              <w:t>IZ</w:t>
            </w:r>
            <w:r w:rsidRPr="009418FE">
              <w:rPr>
                <w:rFonts w:cstheme="minorHAnsi"/>
                <w:sz w:val="22"/>
                <w:szCs w:val="22"/>
              </w:rPr>
              <w:t xml:space="preserve">. Voor patiënten op de </w:t>
            </w:r>
            <w:r w:rsidR="002530EE">
              <w:rPr>
                <w:rFonts w:cstheme="minorHAnsi"/>
                <w:sz w:val="22"/>
                <w:szCs w:val="22"/>
              </w:rPr>
              <w:t>IZ</w:t>
            </w:r>
            <w:r w:rsidRPr="009418FE">
              <w:rPr>
                <w:rFonts w:cstheme="minorHAnsi"/>
                <w:sz w:val="22"/>
                <w:szCs w:val="22"/>
              </w:rPr>
              <w:t xml:space="preserve"> leidde de interventie bovendien tot gemiddeld 1,24 dagen minder aan de beademing en een korter verblijf op de afdeling. Er werd echter geen significante associatie gevonden tussen tandenpoetsen en de totale verblijfsduur in het ziekenhuis (buiten de </w:t>
            </w:r>
            <w:r w:rsidR="002530EE">
              <w:rPr>
                <w:rFonts w:cstheme="minorHAnsi"/>
                <w:sz w:val="22"/>
                <w:szCs w:val="22"/>
              </w:rPr>
              <w:t>IZ</w:t>
            </w:r>
            <w:r w:rsidRPr="009418FE">
              <w:rPr>
                <w:rFonts w:cstheme="minorHAnsi"/>
                <w:sz w:val="22"/>
                <w:szCs w:val="22"/>
              </w:rPr>
              <w:t>) of het antibioticagebruik.</w:t>
            </w:r>
          </w:p>
          <w:p w14:paraId="4B3C2AFD" w14:textId="77777777" w:rsidR="00DF40BF" w:rsidRPr="008202F4" w:rsidRDefault="00DF40BF" w:rsidP="008202F4">
            <w:pPr>
              <w:rPr>
                <w:rFonts w:cstheme="minorHAnsi"/>
                <w:sz w:val="22"/>
                <w:szCs w:val="22"/>
              </w:rPr>
            </w:pPr>
          </w:p>
        </w:tc>
      </w:tr>
      <w:tr w:rsidR="00DF40BF" w:rsidRPr="008202F4" w14:paraId="412EDBBC" w14:textId="77777777" w:rsidTr="00A70ED2">
        <w:trPr>
          <w:trHeight w:val="228"/>
        </w:trPr>
        <w:tc>
          <w:tcPr>
            <w:tcW w:w="3686" w:type="dxa"/>
            <w:tcBorders>
              <w:top w:val="single" w:sz="4" w:space="0" w:color="auto"/>
              <w:left w:val="single" w:sz="4" w:space="0" w:color="auto"/>
              <w:bottom w:val="single" w:sz="4" w:space="0" w:color="auto"/>
              <w:right w:val="single" w:sz="4" w:space="0" w:color="auto"/>
            </w:tcBorders>
          </w:tcPr>
          <w:p w14:paraId="5B4C6B95" w14:textId="77777777" w:rsidR="00DF40BF" w:rsidRPr="008202F4" w:rsidRDefault="00DF40BF" w:rsidP="008202F4">
            <w:pPr>
              <w:rPr>
                <w:rFonts w:cstheme="minorHAnsi"/>
                <w:sz w:val="22"/>
                <w:szCs w:val="22"/>
              </w:rPr>
            </w:pPr>
            <w:r w:rsidRPr="008202F4">
              <w:rPr>
                <w:rFonts w:cstheme="minorHAnsi"/>
                <w:sz w:val="22"/>
                <w:szCs w:val="22"/>
              </w:rPr>
              <w:lastRenderedPageBreak/>
              <w:t>Is het artikel na jouw analyse kwaliteitsvol en opgenomen in de literatuurselectie?</w:t>
            </w:r>
          </w:p>
          <w:p w14:paraId="1DC80E3E" w14:textId="77777777" w:rsidR="00DF40BF" w:rsidRPr="008202F4" w:rsidRDefault="00DF40BF"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1ED73592" w14:textId="39747E9A" w:rsidR="00DF40BF" w:rsidRPr="008202F4" w:rsidRDefault="003F5C46" w:rsidP="008202F4">
            <w:pPr>
              <w:rPr>
                <w:rFonts w:cstheme="minorHAnsi"/>
                <w:sz w:val="22"/>
                <w:szCs w:val="22"/>
              </w:rPr>
            </w:pPr>
            <w:r>
              <w:rPr>
                <w:rFonts w:cstheme="minorHAnsi"/>
                <w:sz w:val="22"/>
                <w:szCs w:val="22"/>
              </w:rPr>
              <w:t>ja</w:t>
            </w:r>
          </w:p>
        </w:tc>
      </w:tr>
      <w:tr w:rsidR="00DF40BF" w:rsidRPr="008202F4" w14:paraId="281E8F18" w14:textId="77777777" w:rsidTr="00A70ED2">
        <w:trPr>
          <w:trHeight w:val="228"/>
        </w:trPr>
        <w:tc>
          <w:tcPr>
            <w:tcW w:w="3686" w:type="dxa"/>
            <w:tcBorders>
              <w:top w:val="single" w:sz="4" w:space="0" w:color="auto"/>
              <w:left w:val="single" w:sz="4" w:space="0" w:color="auto"/>
              <w:bottom w:val="single" w:sz="4" w:space="0" w:color="auto"/>
              <w:right w:val="single" w:sz="4" w:space="0" w:color="auto"/>
            </w:tcBorders>
            <w:hideMark/>
          </w:tcPr>
          <w:p w14:paraId="3DB08FE4" w14:textId="77777777" w:rsidR="00DF40BF" w:rsidRPr="008202F4" w:rsidRDefault="00DF40BF" w:rsidP="008202F4">
            <w:pPr>
              <w:rPr>
                <w:rFonts w:cstheme="minorHAnsi"/>
                <w:sz w:val="22"/>
                <w:szCs w:val="22"/>
              </w:rPr>
            </w:pPr>
            <w:r w:rsidRPr="008202F4">
              <w:rPr>
                <w:rFonts w:cstheme="minorHAnsi"/>
                <w:sz w:val="22"/>
                <w:szCs w:val="22"/>
              </w:rPr>
              <w:t>Wat zijn de resultaten van de bron?</w:t>
            </w:r>
          </w:p>
          <w:p w14:paraId="398CFA71" w14:textId="77777777" w:rsidR="00DF40BF" w:rsidRPr="008202F4" w:rsidRDefault="00DF40BF" w:rsidP="008202F4">
            <w:pPr>
              <w:rPr>
                <w:rFonts w:cstheme="minorHAnsi"/>
                <w:sz w:val="22"/>
                <w:szCs w:val="22"/>
              </w:rPr>
            </w:pPr>
            <w:r w:rsidRPr="008202F4">
              <w:rPr>
                <w:rFonts w:cstheme="minorHAnsi"/>
                <w:sz w:val="22"/>
                <w:szCs w:val="22"/>
              </w:rPr>
              <w:t xml:space="preserve"> </w:t>
            </w:r>
          </w:p>
        </w:tc>
        <w:tc>
          <w:tcPr>
            <w:tcW w:w="5528" w:type="dxa"/>
            <w:tcBorders>
              <w:top w:val="single" w:sz="4" w:space="0" w:color="auto"/>
              <w:left w:val="single" w:sz="4" w:space="0" w:color="auto"/>
              <w:bottom w:val="single" w:sz="4" w:space="0" w:color="auto"/>
              <w:right w:val="single" w:sz="4" w:space="0" w:color="auto"/>
            </w:tcBorders>
          </w:tcPr>
          <w:p w14:paraId="5822ECCB" w14:textId="77777777" w:rsidR="00132A95" w:rsidRPr="00132A95" w:rsidRDefault="00132A95" w:rsidP="00132A95">
            <w:pPr>
              <w:rPr>
                <w:rFonts w:cstheme="minorHAnsi"/>
                <w:sz w:val="22"/>
                <w:szCs w:val="22"/>
              </w:rPr>
            </w:pPr>
            <w:r w:rsidRPr="00132A95">
              <w:rPr>
                <w:rFonts w:cstheme="minorHAnsi"/>
                <w:sz w:val="22"/>
                <w:szCs w:val="22"/>
              </w:rPr>
              <w:t>De statistische analyse van de 15 trials leverde de volgende bevindingen op:</w:t>
            </w:r>
          </w:p>
          <w:p w14:paraId="4EE31A9C" w14:textId="77777777" w:rsidR="00132A95" w:rsidRDefault="00132A95" w:rsidP="00132A95">
            <w:pPr>
              <w:rPr>
                <w:rFonts w:cstheme="minorHAnsi"/>
                <w:sz w:val="22"/>
                <w:szCs w:val="22"/>
              </w:rPr>
            </w:pPr>
            <w:r w:rsidRPr="00132A95">
              <w:rPr>
                <w:rFonts w:cstheme="minorHAnsi"/>
                <w:sz w:val="22"/>
                <w:szCs w:val="22"/>
              </w:rPr>
              <w:t xml:space="preserve">• </w:t>
            </w:r>
            <w:r w:rsidRPr="00132A95">
              <w:rPr>
                <w:rFonts w:cstheme="minorHAnsi"/>
                <w:b/>
                <w:bCs/>
                <w:sz w:val="22"/>
                <w:szCs w:val="22"/>
              </w:rPr>
              <w:t>Vermindering van longontsteking:</w:t>
            </w:r>
            <w:r w:rsidRPr="00132A95">
              <w:rPr>
                <w:rFonts w:cstheme="minorHAnsi"/>
                <w:sz w:val="22"/>
                <w:szCs w:val="22"/>
              </w:rPr>
              <w:t xml:space="preserve"> Tandenpoetsen is geassocieerd met een 33% lager risico op ziekenhuis-longontsteking (HAP). Dit resultaat was vooral significant bij patiënten die invasieve mechanische beademing kregen.</w:t>
            </w:r>
          </w:p>
          <w:p w14:paraId="6C8DB9C9" w14:textId="77777777" w:rsidR="00132A95" w:rsidRPr="00132A95" w:rsidRDefault="00132A95" w:rsidP="00132A95">
            <w:pPr>
              <w:rPr>
                <w:rFonts w:cstheme="minorHAnsi"/>
                <w:sz w:val="22"/>
                <w:szCs w:val="22"/>
              </w:rPr>
            </w:pPr>
          </w:p>
          <w:p w14:paraId="7980BDF7" w14:textId="6334304C" w:rsidR="00132A95" w:rsidRDefault="00132A95" w:rsidP="00132A95">
            <w:pPr>
              <w:rPr>
                <w:rFonts w:cstheme="minorHAnsi"/>
                <w:sz w:val="22"/>
                <w:szCs w:val="22"/>
              </w:rPr>
            </w:pPr>
            <w:r w:rsidRPr="00132A95">
              <w:rPr>
                <w:rFonts w:cstheme="minorHAnsi"/>
                <w:sz w:val="22"/>
                <w:szCs w:val="22"/>
              </w:rPr>
              <w:t xml:space="preserve">• </w:t>
            </w:r>
            <w:r w:rsidRPr="00132A95">
              <w:rPr>
                <w:rFonts w:cstheme="minorHAnsi"/>
                <w:b/>
                <w:bCs/>
                <w:sz w:val="22"/>
                <w:szCs w:val="22"/>
              </w:rPr>
              <w:t>Lagere sterftecijfers:</w:t>
            </w:r>
            <w:r w:rsidRPr="00132A95">
              <w:rPr>
                <w:rFonts w:cstheme="minorHAnsi"/>
                <w:sz w:val="22"/>
                <w:szCs w:val="22"/>
              </w:rPr>
              <w:t xml:space="preserve"> Het risico op mortaliteit op de intensive care (</w:t>
            </w:r>
            <w:r w:rsidR="002530EE">
              <w:rPr>
                <w:rFonts w:cstheme="minorHAnsi"/>
                <w:sz w:val="22"/>
                <w:szCs w:val="22"/>
              </w:rPr>
              <w:t>IZ</w:t>
            </w:r>
            <w:r w:rsidRPr="00132A95">
              <w:rPr>
                <w:rFonts w:cstheme="minorHAnsi"/>
                <w:sz w:val="22"/>
                <w:szCs w:val="22"/>
              </w:rPr>
              <w:t>) daalde met 19% bij patiënten die dagelijks hun tanden poetsten.</w:t>
            </w:r>
          </w:p>
          <w:p w14:paraId="4AF42D4B" w14:textId="77777777" w:rsidR="00132A95" w:rsidRPr="00132A95" w:rsidRDefault="00132A95" w:rsidP="00132A95">
            <w:pPr>
              <w:rPr>
                <w:rFonts w:cstheme="minorHAnsi"/>
                <w:sz w:val="22"/>
                <w:szCs w:val="22"/>
              </w:rPr>
            </w:pPr>
          </w:p>
          <w:p w14:paraId="5B04B121" w14:textId="2154A591" w:rsidR="00132A95" w:rsidRDefault="00132A95" w:rsidP="00132A95">
            <w:pPr>
              <w:rPr>
                <w:rFonts w:cstheme="minorHAnsi"/>
                <w:sz w:val="22"/>
                <w:szCs w:val="22"/>
              </w:rPr>
            </w:pPr>
            <w:r w:rsidRPr="00132A95">
              <w:rPr>
                <w:rFonts w:cstheme="minorHAnsi"/>
                <w:sz w:val="22"/>
                <w:szCs w:val="22"/>
              </w:rPr>
              <w:t xml:space="preserve">• </w:t>
            </w:r>
            <w:r w:rsidRPr="00132A95">
              <w:rPr>
                <w:rFonts w:cstheme="minorHAnsi"/>
                <w:b/>
                <w:bCs/>
                <w:sz w:val="22"/>
                <w:szCs w:val="22"/>
              </w:rPr>
              <w:t xml:space="preserve">Kortere </w:t>
            </w:r>
            <w:r w:rsidR="00BB1E6F">
              <w:rPr>
                <w:rFonts w:cstheme="minorHAnsi"/>
                <w:b/>
                <w:bCs/>
                <w:sz w:val="22"/>
                <w:szCs w:val="22"/>
              </w:rPr>
              <w:t>IZ</w:t>
            </w:r>
            <w:r w:rsidRPr="00132A95">
              <w:rPr>
                <w:rFonts w:cstheme="minorHAnsi"/>
                <w:b/>
                <w:bCs/>
                <w:sz w:val="22"/>
                <w:szCs w:val="22"/>
              </w:rPr>
              <w:t>-duur:</w:t>
            </w:r>
            <w:r w:rsidRPr="00132A95">
              <w:rPr>
                <w:rFonts w:cstheme="minorHAnsi"/>
                <w:sz w:val="22"/>
                <w:szCs w:val="22"/>
              </w:rPr>
              <w:t xml:space="preserve"> Voor patiënten op de </w:t>
            </w:r>
            <w:r w:rsidR="002530EE">
              <w:rPr>
                <w:rFonts w:cstheme="minorHAnsi"/>
                <w:sz w:val="22"/>
                <w:szCs w:val="22"/>
              </w:rPr>
              <w:t>IZ</w:t>
            </w:r>
            <w:r w:rsidRPr="00132A95">
              <w:rPr>
                <w:rFonts w:cstheme="minorHAnsi"/>
                <w:sz w:val="22"/>
                <w:szCs w:val="22"/>
              </w:rPr>
              <w:t xml:space="preserve"> was tandenpoetsen geassocieerd met gemiddeld 1,24 dagen minder aan de beademing en een verblijf dat gemiddeld 1,78 dagen korter was.</w:t>
            </w:r>
          </w:p>
          <w:p w14:paraId="55F27396" w14:textId="77777777" w:rsidR="00132A95" w:rsidRPr="00132A95" w:rsidRDefault="00132A95" w:rsidP="00132A95">
            <w:pPr>
              <w:rPr>
                <w:rFonts w:cstheme="minorHAnsi"/>
                <w:sz w:val="22"/>
                <w:szCs w:val="22"/>
              </w:rPr>
            </w:pPr>
          </w:p>
          <w:p w14:paraId="5E0C1754" w14:textId="77777777" w:rsidR="00132A95" w:rsidRDefault="00132A95" w:rsidP="00132A95">
            <w:pPr>
              <w:rPr>
                <w:rFonts w:cstheme="minorHAnsi"/>
                <w:sz w:val="22"/>
                <w:szCs w:val="22"/>
              </w:rPr>
            </w:pPr>
            <w:r w:rsidRPr="00132A95">
              <w:rPr>
                <w:rFonts w:cstheme="minorHAnsi"/>
                <w:sz w:val="22"/>
                <w:szCs w:val="22"/>
              </w:rPr>
              <w:t xml:space="preserve">• </w:t>
            </w:r>
            <w:r w:rsidRPr="00132A95">
              <w:rPr>
                <w:rFonts w:cstheme="minorHAnsi"/>
                <w:b/>
                <w:bCs/>
                <w:sz w:val="22"/>
                <w:szCs w:val="22"/>
              </w:rPr>
              <w:t>Frequentie en hulpmiddelen:</w:t>
            </w:r>
            <w:r w:rsidRPr="00132A95">
              <w:rPr>
                <w:rFonts w:cstheme="minorHAnsi"/>
                <w:sz w:val="22"/>
                <w:szCs w:val="22"/>
              </w:rPr>
              <w:t xml:space="preserve"> Het effect van twee keer per dag poetsen was vergelijkbaar met vaker poetsen. Ook </w:t>
            </w:r>
            <w:r w:rsidRPr="00132A95">
              <w:rPr>
                <w:rFonts w:cstheme="minorHAnsi"/>
                <w:sz w:val="22"/>
                <w:szCs w:val="22"/>
              </w:rPr>
              <w:lastRenderedPageBreak/>
              <w:t>bleven de resultaten consistent wanneer alleen werd gekeken naar studies met een laag risico op bias.</w:t>
            </w:r>
          </w:p>
          <w:p w14:paraId="7F6D7DBC" w14:textId="77777777" w:rsidR="00132A95" w:rsidRPr="00132A95" w:rsidRDefault="00132A95" w:rsidP="00132A95">
            <w:pPr>
              <w:rPr>
                <w:rFonts w:cstheme="minorHAnsi"/>
                <w:sz w:val="22"/>
                <w:szCs w:val="22"/>
              </w:rPr>
            </w:pPr>
          </w:p>
          <w:p w14:paraId="10E7D147" w14:textId="3EBF811E" w:rsidR="00132A95" w:rsidRPr="00132A95" w:rsidRDefault="00132A95" w:rsidP="00132A95">
            <w:pPr>
              <w:rPr>
                <w:rFonts w:cstheme="minorHAnsi"/>
                <w:sz w:val="22"/>
                <w:szCs w:val="22"/>
              </w:rPr>
            </w:pPr>
            <w:r w:rsidRPr="00132A95">
              <w:rPr>
                <w:rFonts w:cstheme="minorHAnsi"/>
                <w:sz w:val="22"/>
                <w:szCs w:val="22"/>
              </w:rPr>
              <w:t xml:space="preserve">• </w:t>
            </w:r>
            <w:r w:rsidRPr="00132A95">
              <w:rPr>
                <w:rFonts w:cstheme="minorHAnsi"/>
                <w:b/>
                <w:bCs/>
                <w:sz w:val="22"/>
                <w:szCs w:val="22"/>
              </w:rPr>
              <w:t>Geen effect op bepaalde factoren:</w:t>
            </w:r>
            <w:r w:rsidRPr="00132A95">
              <w:rPr>
                <w:rFonts w:cstheme="minorHAnsi"/>
                <w:sz w:val="22"/>
                <w:szCs w:val="22"/>
              </w:rPr>
              <w:t xml:space="preserve"> Er werd geen significante associatie gevonden tussen tandenpoetsen en de totale verblijfsduur in het ziekenhuis (buiten de </w:t>
            </w:r>
            <w:r w:rsidR="002530EE">
              <w:rPr>
                <w:rFonts w:cstheme="minorHAnsi"/>
                <w:sz w:val="22"/>
                <w:szCs w:val="22"/>
              </w:rPr>
              <w:t>IZ</w:t>
            </w:r>
            <w:r w:rsidRPr="00132A95">
              <w:rPr>
                <w:rFonts w:cstheme="minorHAnsi"/>
                <w:sz w:val="22"/>
                <w:szCs w:val="22"/>
              </w:rPr>
              <w:t>) of de hoeveelheid gebruikte antibiotica.</w:t>
            </w:r>
          </w:p>
          <w:p w14:paraId="50FC4FD8" w14:textId="77777777" w:rsidR="00DF40BF" w:rsidRDefault="00DF40BF" w:rsidP="008202F4">
            <w:pPr>
              <w:rPr>
                <w:rFonts w:cstheme="minorHAnsi"/>
                <w:sz w:val="22"/>
                <w:szCs w:val="22"/>
              </w:rPr>
            </w:pPr>
          </w:p>
          <w:p w14:paraId="7C1ADA37" w14:textId="77777777" w:rsidR="00DC4AFD" w:rsidRDefault="00EC0C5C" w:rsidP="008202F4">
            <w:pPr>
              <w:rPr>
                <w:rFonts w:cstheme="minorHAnsi"/>
                <w:sz w:val="22"/>
                <w:szCs w:val="22"/>
              </w:rPr>
            </w:pPr>
            <w:r w:rsidRPr="00EC0C5C">
              <w:rPr>
                <w:rFonts w:cstheme="minorHAnsi"/>
                <w:b/>
                <w:bCs/>
                <w:sz w:val="22"/>
                <w:szCs w:val="22"/>
              </w:rPr>
              <w:t>Klinische relevantie en NNT</w:t>
            </w:r>
            <w:r w:rsidRPr="00EC0C5C">
              <w:rPr>
                <w:rFonts w:cstheme="minorHAnsi"/>
                <w:sz w:val="22"/>
                <w:szCs w:val="22"/>
              </w:rPr>
              <w:t xml:space="preserve"> Met betrekking tot de klinische relevantie merkt u op dat het </w:t>
            </w:r>
            <w:r w:rsidRPr="00EC0C5C">
              <w:rPr>
                <w:rFonts w:cstheme="minorHAnsi"/>
                <w:b/>
                <w:bCs/>
                <w:sz w:val="22"/>
                <w:szCs w:val="22"/>
              </w:rPr>
              <w:t>"Number Needed to Treat" (NNT) 12</w:t>
            </w:r>
            <w:r w:rsidRPr="00EC0C5C">
              <w:rPr>
                <w:rFonts w:cstheme="minorHAnsi"/>
                <w:sz w:val="22"/>
                <w:szCs w:val="22"/>
              </w:rPr>
              <w:t xml:space="preserve"> is, wat betekent dat verpleegkundigen 12 patiënten moeten laten tandenpoetsen om één geval van beademingsgerelateerde longontsteking (VAP) te voorkomen. Ik moet u er echter op wijzen dat </w:t>
            </w:r>
            <w:r w:rsidRPr="00EC0C5C">
              <w:rPr>
                <w:rFonts w:cstheme="minorHAnsi"/>
                <w:b/>
                <w:bCs/>
                <w:sz w:val="22"/>
                <w:szCs w:val="22"/>
              </w:rPr>
              <w:t>dit specifieke getal (NNT 12) niet in de verstrekte bronnen staat vermeld</w:t>
            </w:r>
            <w:r w:rsidRPr="00EC0C5C">
              <w:rPr>
                <w:rFonts w:cstheme="minorHAnsi"/>
                <w:sz w:val="22"/>
                <w:szCs w:val="22"/>
              </w:rPr>
              <w:t>. De bronnen rapporteren de resultaten in risico-ratio's (RR) en gemiddelde verschillen, maar berekenen de NNT niet expliciet. Omdat deze informatie van buiten de bronnen komt, is het raadzaam dit onafhankelijk te verifiëren.</w:t>
            </w:r>
          </w:p>
          <w:p w14:paraId="70708801" w14:textId="0B73C1B6" w:rsidR="00EC0C5C" w:rsidRPr="008202F4" w:rsidRDefault="00EC0C5C" w:rsidP="008202F4">
            <w:pPr>
              <w:rPr>
                <w:rFonts w:cstheme="minorHAnsi"/>
                <w:sz w:val="22"/>
                <w:szCs w:val="22"/>
              </w:rPr>
            </w:pPr>
          </w:p>
        </w:tc>
      </w:tr>
      <w:tr w:rsidR="00DF40BF" w:rsidRPr="008202F4" w14:paraId="14418E11" w14:textId="77777777" w:rsidTr="00A70ED2">
        <w:tc>
          <w:tcPr>
            <w:tcW w:w="3686" w:type="dxa"/>
            <w:tcBorders>
              <w:top w:val="single" w:sz="4" w:space="0" w:color="auto"/>
              <w:left w:val="single" w:sz="4" w:space="0" w:color="auto"/>
              <w:bottom w:val="single" w:sz="4" w:space="0" w:color="auto"/>
              <w:right w:val="single" w:sz="4" w:space="0" w:color="auto"/>
            </w:tcBorders>
            <w:hideMark/>
          </w:tcPr>
          <w:p w14:paraId="79D9F44C" w14:textId="77777777" w:rsidR="00DF40BF" w:rsidRPr="008202F4" w:rsidRDefault="00DF40BF" w:rsidP="008202F4">
            <w:pPr>
              <w:rPr>
                <w:rFonts w:cstheme="minorHAnsi"/>
                <w:sz w:val="22"/>
                <w:szCs w:val="22"/>
              </w:rPr>
            </w:pPr>
            <w:r w:rsidRPr="008202F4">
              <w:rPr>
                <w:rFonts w:cstheme="minorHAnsi"/>
                <w:sz w:val="22"/>
                <w:szCs w:val="22"/>
              </w:rPr>
              <w:lastRenderedPageBreak/>
              <w:t>Wat is de conclusie van de bron?</w:t>
            </w:r>
          </w:p>
          <w:p w14:paraId="1C352EB3" w14:textId="2F2ACC5C" w:rsidR="00147D13" w:rsidRPr="008202F4" w:rsidRDefault="00147D13" w:rsidP="008202F4">
            <w:pPr>
              <w:rPr>
                <w:rFonts w:cstheme="minorHAnsi"/>
                <w:sz w:val="22"/>
                <w:szCs w:val="22"/>
              </w:rPr>
            </w:pPr>
          </w:p>
        </w:tc>
        <w:tc>
          <w:tcPr>
            <w:tcW w:w="5528" w:type="dxa"/>
            <w:tcBorders>
              <w:top w:val="single" w:sz="4" w:space="0" w:color="auto"/>
              <w:left w:val="single" w:sz="4" w:space="0" w:color="auto"/>
              <w:bottom w:val="single" w:sz="4" w:space="0" w:color="auto"/>
              <w:right w:val="single" w:sz="4" w:space="0" w:color="auto"/>
            </w:tcBorders>
          </w:tcPr>
          <w:p w14:paraId="5836B3F6" w14:textId="2B99C52B" w:rsidR="00527EB3" w:rsidRPr="00527EB3" w:rsidRDefault="00527EB3" w:rsidP="00527EB3">
            <w:pPr>
              <w:rPr>
                <w:rFonts w:cstheme="minorHAnsi"/>
                <w:sz w:val="22"/>
                <w:szCs w:val="22"/>
              </w:rPr>
            </w:pPr>
            <w:r w:rsidRPr="00527EB3">
              <w:rPr>
                <w:rFonts w:cstheme="minorHAnsi"/>
                <w:sz w:val="22"/>
                <w:szCs w:val="22"/>
              </w:rPr>
              <w:t xml:space="preserve">De onderzoekers concluderen dat dagelijks tandenpoetsen een cruciale en effectieve strategie is om de incidentie van ziekenhuis-longontsteking te verlagen en de overlevingskansen op de intensive care te verhogen. Omdat de interventie geassocieerd is met een kortere beademingsduur en een korter verblijf op de </w:t>
            </w:r>
            <w:r w:rsidR="002530EE">
              <w:rPr>
                <w:rFonts w:cstheme="minorHAnsi"/>
                <w:sz w:val="22"/>
                <w:szCs w:val="22"/>
              </w:rPr>
              <w:t>IZ</w:t>
            </w:r>
            <w:r w:rsidRPr="00527EB3">
              <w:rPr>
                <w:rFonts w:cstheme="minorHAnsi"/>
                <w:sz w:val="22"/>
                <w:szCs w:val="22"/>
              </w:rPr>
              <w:t>, is het een waardevolle methode om de patiëntenzorg te verbeteren.</w:t>
            </w:r>
          </w:p>
          <w:p w14:paraId="5AB57B92" w14:textId="77777777" w:rsidR="00527EB3" w:rsidRDefault="00527EB3" w:rsidP="00527EB3">
            <w:pPr>
              <w:rPr>
                <w:rFonts w:cstheme="minorHAnsi"/>
                <w:sz w:val="22"/>
                <w:szCs w:val="22"/>
              </w:rPr>
            </w:pPr>
          </w:p>
          <w:p w14:paraId="45A2C493" w14:textId="162D1619" w:rsidR="00527EB3" w:rsidRPr="00527EB3" w:rsidRDefault="00527EB3" w:rsidP="00527EB3">
            <w:pPr>
              <w:rPr>
                <w:rFonts w:cstheme="minorHAnsi"/>
                <w:sz w:val="22"/>
                <w:szCs w:val="22"/>
              </w:rPr>
            </w:pPr>
            <w:r w:rsidRPr="00527EB3">
              <w:rPr>
                <w:rFonts w:cstheme="minorHAnsi"/>
                <w:sz w:val="22"/>
                <w:szCs w:val="22"/>
              </w:rPr>
              <w:t>De auteurs stellen dan ook dat het invoeren van beleid en programma's die wijdverspreid en consistent tandenpoetsen in ziekenhuizen aanmoedigen, dringend gewenst is.</w:t>
            </w:r>
          </w:p>
          <w:p w14:paraId="3F4D51A2" w14:textId="77777777" w:rsidR="00DF40BF" w:rsidRPr="008202F4" w:rsidRDefault="00DF40BF" w:rsidP="008202F4">
            <w:pPr>
              <w:rPr>
                <w:rFonts w:cstheme="minorHAnsi"/>
                <w:sz w:val="22"/>
                <w:szCs w:val="22"/>
              </w:rPr>
            </w:pPr>
          </w:p>
        </w:tc>
      </w:tr>
    </w:tbl>
    <w:p w14:paraId="0C3A089B" w14:textId="37F219C4" w:rsidR="009A7116" w:rsidRDefault="009A7116" w:rsidP="001C7CDD">
      <w:pPr>
        <w:tabs>
          <w:tab w:val="left" w:pos="1360"/>
        </w:tabs>
      </w:pPr>
      <w:bookmarkStart w:id="53" w:name="_Toc170808673"/>
      <w:bookmarkEnd w:id="53"/>
    </w:p>
    <w:p w14:paraId="0CE743DC" w14:textId="19968CDA" w:rsidR="00D37FC7" w:rsidRPr="00FE55CE" w:rsidRDefault="00D37FC7" w:rsidP="00D37FC7">
      <w:pPr>
        <w:pStyle w:val="Kop2"/>
      </w:pPr>
      <w:r>
        <w:lastRenderedPageBreak/>
        <w:t xml:space="preserve">Implementatieplan </w:t>
      </w:r>
    </w:p>
    <w:p w14:paraId="1F22F583" w14:textId="77777777" w:rsidR="00D37FC7" w:rsidRPr="00D37FC7" w:rsidRDefault="00D37FC7" w:rsidP="00D37FC7">
      <w:pPr>
        <w:pStyle w:val="Kop3"/>
        <w:numPr>
          <w:ilvl w:val="0"/>
          <w:numId w:val="0"/>
        </w:numPr>
        <w:rPr>
          <w:b/>
          <w:bCs w:val="0"/>
        </w:rPr>
      </w:pPr>
      <w:r w:rsidRPr="00D37FC7">
        <w:rPr>
          <w:b/>
          <w:bCs w:val="0"/>
        </w:rPr>
        <w:t>Doelstelling (SMART)</w:t>
      </w:r>
    </w:p>
    <w:p w14:paraId="1B316AF9" w14:textId="77777777" w:rsidR="00D37FC7" w:rsidRPr="00562A51" w:rsidRDefault="00D37FC7" w:rsidP="00D37FC7">
      <w:r w:rsidRPr="00562A51">
        <w:t xml:space="preserve">Tegen </w:t>
      </w:r>
      <w:r>
        <w:t>september</w:t>
      </w:r>
      <w:r w:rsidRPr="00562A51">
        <w:t xml:space="preserve"> 2026 wordt bij minstens 90% van de geïntubeerde patiënten op de </w:t>
      </w:r>
      <w:r>
        <w:rPr>
          <w:rFonts w:cstheme="minorBidi"/>
          <w:lang w:eastAsia="nl-BE"/>
        </w:rPr>
        <w:t>IZ</w:t>
      </w:r>
      <w:r w:rsidRPr="00562A51">
        <w:t xml:space="preserve"> van </w:t>
      </w:r>
      <w:r>
        <w:t xml:space="preserve">het </w:t>
      </w:r>
      <w:r w:rsidRPr="00562A51">
        <w:t>Noorderhart</w:t>
      </w:r>
      <w:r>
        <w:t>ziekenhuis te</w:t>
      </w:r>
      <w:r w:rsidRPr="00562A51">
        <w:t xml:space="preserve"> Pelt tweemaal daags tandenpoetsen uitgevoerd en geregistreerd in het </w:t>
      </w:r>
      <w:r>
        <w:t>verpleegdossier</w:t>
      </w:r>
      <w:r w:rsidRPr="00562A51">
        <w:t>.</w:t>
      </w:r>
    </w:p>
    <w:p w14:paraId="51E197C4" w14:textId="77777777" w:rsidR="00D37FC7" w:rsidRPr="00562A51" w:rsidRDefault="00D37FC7" w:rsidP="00D37FC7">
      <w:r w:rsidRPr="00562A51">
        <w:t xml:space="preserve">Na 1 maand wordt een tussentijdse evaluatie uitgevoerd met een streefdoel van </w:t>
      </w:r>
      <w:r>
        <w:t>40</w:t>
      </w:r>
      <w:r w:rsidRPr="00562A51">
        <w:t>% naleving, om tijdig bij te sturen.</w:t>
      </w:r>
    </w:p>
    <w:p w14:paraId="568814B7" w14:textId="77777777" w:rsidR="00D37FC7" w:rsidRPr="00562A51" w:rsidRDefault="00D37FC7" w:rsidP="00D37FC7"/>
    <w:p w14:paraId="3D8F9A81" w14:textId="77777777" w:rsidR="00D37FC7" w:rsidRPr="00D37FC7" w:rsidRDefault="00D37FC7" w:rsidP="00D37FC7">
      <w:pPr>
        <w:pStyle w:val="Kop3"/>
        <w:numPr>
          <w:ilvl w:val="0"/>
          <w:numId w:val="0"/>
        </w:numPr>
        <w:rPr>
          <w:b/>
          <w:bCs w:val="0"/>
        </w:rPr>
      </w:pPr>
      <w:r w:rsidRPr="00D37FC7">
        <w:rPr>
          <w:b/>
          <w:bCs w:val="0"/>
        </w:rPr>
        <w:t>Acties in functie van de doelstelling</w:t>
      </w:r>
    </w:p>
    <w:p w14:paraId="49272187" w14:textId="77777777" w:rsidR="00D37FC7" w:rsidRPr="00562A51" w:rsidRDefault="00D37FC7" w:rsidP="00D37FC7">
      <w:pPr>
        <w:jc w:val="left"/>
      </w:pPr>
      <w:r w:rsidRPr="00562A51">
        <w:t>a) Opleiding en bedside training (referentieverpleegkundige)</w:t>
      </w:r>
      <w:r>
        <w:t>;</w:t>
      </w:r>
      <w:r w:rsidRPr="00562A51">
        <w:br/>
        <w:t xml:space="preserve">b) Actualisatie protocol + de-implementatie routinematig </w:t>
      </w:r>
      <w:r>
        <w:t xml:space="preserve">CHX 0,12% </w:t>
      </w:r>
      <w:r w:rsidRPr="00562A51">
        <w:t>gebruik</w:t>
      </w:r>
      <w:r>
        <w:t xml:space="preserve"> </w:t>
      </w:r>
      <w:r w:rsidRPr="00562A51">
        <w:t>(hoofdverpleegkundige + arts)</w:t>
      </w:r>
      <w:r>
        <w:t>;</w:t>
      </w:r>
      <w:r w:rsidRPr="00562A51">
        <w:br/>
        <w:t>c) EPD-aanpassing met verplichte registratie en automatische reminders (IT-dienst)</w:t>
      </w:r>
      <w:r>
        <w:t>;</w:t>
      </w:r>
      <w:r w:rsidRPr="00562A51">
        <w:br/>
        <w:t xml:space="preserve">d) Beschikbaar stellen van </w:t>
      </w:r>
      <w:r w:rsidRPr="00B46754">
        <w:t>suctietandenborstels</w:t>
      </w:r>
      <w:r w:rsidRPr="00562A51">
        <w:t xml:space="preserve"> (logistieke dienst)</w:t>
      </w:r>
      <w:r>
        <w:t>;</w:t>
      </w:r>
      <w:r w:rsidRPr="00562A51">
        <w:br/>
        <w:t>e) Koppeling aan vaste zorgmomenten (verpleegkundig team)</w:t>
      </w:r>
      <w:r>
        <w:t>;</w:t>
      </w:r>
      <w:r w:rsidRPr="00562A51">
        <w:br/>
        <w:t>f) Aanstelling van Oral Care Champion per shift</w:t>
      </w:r>
      <w:r>
        <w:t>;</w:t>
      </w:r>
      <w:r w:rsidRPr="00562A51">
        <w:br/>
        <w:t>g) Maandelijkse audit en visuele feedback op de afdeling</w:t>
      </w:r>
      <w:r>
        <w:t>.</w:t>
      </w:r>
    </w:p>
    <w:p w14:paraId="7D3E09A3" w14:textId="77777777" w:rsidR="00D37FC7" w:rsidRPr="00562A51" w:rsidRDefault="00D37FC7" w:rsidP="00D37FC7"/>
    <w:p w14:paraId="5004AB00" w14:textId="77777777" w:rsidR="00D37FC7" w:rsidRPr="00D37FC7" w:rsidRDefault="00D37FC7" w:rsidP="00D37FC7">
      <w:pPr>
        <w:pStyle w:val="Kop3"/>
        <w:numPr>
          <w:ilvl w:val="0"/>
          <w:numId w:val="0"/>
        </w:numPr>
        <w:rPr>
          <w:b/>
          <w:bCs w:val="0"/>
        </w:rPr>
      </w:pPr>
      <w:r w:rsidRPr="00D37FC7">
        <w:rPr>
          <w:b/>
          <w:bCs w:val="0"/>
        </w:rPr>
        <w:t>Taakverdeling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4"/>
        <w:gridCol w:w="2976"/>
      </w:tblGrid>
      <w:tr w:rsidR="00D37FC7" w:rsidRPr="00562A51" w14:paraId="5D564B9D" w14:textId="77777777" w:rsidTr="002430E9">
        <w:trPr>
          <w:tblHeader/>
          <w:tblCellSpacing w:w="15" w:type="dxa"/>
        </w:trPr>
        <w:tc>
          <w:tcPr>
            <w:tcW w:w="2649" w:type="dxa"/>
            <w:vAlign w:val="center"/>
            <w:hideMark/>
          </w:tcPr>
          <w:p w14:paraId="5E20F158" w14:textId="77777777" w:rsidR="00D37FC7" w:rsidRPr="00562A51" w:rsidRDefault="00D37FC7" w:rsidP="002430E9">
            <w:pPr>
              <w:spacing w:line="480" w:lineRule="auto"/>
              <w:rPr>
                <w:b/>
                <w:bCs/>
              </w:rPr>
            </w:pPr>
            <w:r w:rsidRPr="00562A51">
              <w:rPr>
                <w:b/>
                <w:bCs/>
              </w:rPr>
              <w:t>Taak</w:t>
            </w:r>
          </w:p>
        </w:tc>
        <w:tc>
          <w:tcPr>
            <w:tcW w:w="2931" w:type="dxa"/>
            <w:vAlign w:val="center"/>
            <w:hideMark/>
          </w:tcPr>
          <w:p w14:paraId="30D7AEB6" w14:textId="77777777" w:rsidR="00D37FC7" w:rsidRPr="00562A51" w:rsidRDefault="00D37FC7" w:rsidP="002430E9">
            <w:pPr>
              <w:spacing w:line="480" w:lineRule="auto"/>
              <w:rPr>
                <w:b/>
                <w:bCs/>
              </w:rPr>
            </w:pPr>
            <w:r w:rsidRPr="00562A51">
              <w:rPr>
                <w:b/>
                <w:bCs/>
              </w:rPr>
              <w:t>Verantwoordelijke</w:t>
            </w:r>
          </w:p>
        </w:tc>
      </w:tr>
      <w:tr w:rsidR="00D37FC7" w:rsidRPr="00562A51" w14:paraId="29D01568" w14:textId="77777777" w:rsidTr="002430E9">
        <w:trPr>
          <w:tblCellSpacing w:w="15" w:type="dxa"/>
        </w:trPr>
        <w:tc>
          <w:tcPr>
            <w:tcW w:w="2649" w:type="dxa"/>
            <w:vAlign w:val="center"/>
            <w:hideMark/>
          </w:tcPr>
          <w:p w14:paraId="529FBB86" w14:textId="77777777" w:rsidR="00D37FC7" w:rsidRPr="00562A51" w:rsidRDefault="00D37FC7" w:rsidP="002430E9">
            <w:pPr>
              <w:spacing w:line="480" w:lineRule="auto"/>
            </w:pPr>
            <w:r w:rsidRPr="00562A51">
              <w:t>Opleiding</w:t>
            </w:r>
          </w:p>
        </w:tc>
        <w:tc>
          <w:tcPr>
            <w:tcW w:w="2931" w:type="dxa"/>
            <w:vAlign w:val="center"/>
            <w:hideMark/>
          </w:tcPr>
          <w:p w14:paraId="54E9D653" w14:textId="77777777" w:rsidR="00D37FC7" w:rsidRPr="00562A51" w:rsidRDefault="00D37FC7" w:rsidP="002430E9">
            <w:pPr>
              <w:spacing w:line="480" w:lineRule="auto"/>
            </w:pPr>
            <w:r w:rsidRPr="00562A51">
              <w:t>Referentieverpleegkundige</w:t>
            </w:r>
            <w:r>
              <w:t xml:space="preserve"> </w:t>
            </w:r>
            <w:r w:rsidRPr="00562A51">
              <w:t>+ kwaliteitscel</w:t>
            </w:r>
          </w:p>
        </w:tc>
      </w:tr>
      <w:tr w:rsidR="00D37FC7" w:rsidRPr="00562A51" w14:paraId="7A31E7DA" w14:textId="77777777" w:rsidTr="002430E9">
        <w:trPr>
          <w:tblCellSpacing w:w="15" w:type="dxa"/>
        </w:trPr>
        <w:tc>
          <w:tcPr>
            <w:tcW w:w="2649" w:type="dxa"/>
            <w:vAlign w:val="center"/>
            <w:hideMark/>
          </w:tcPr>
          <w:p w14:paraId="2ED1F5CC" w14:textId="77777777" w:rsidR="00D37FC7" w:rsidRPr="00562A51" w:rsidRDefault="00D37FC7" w:rsidP="002430E9">
            <w:pPr>
              <w:spacing w:line="480" w:lineRule="auto"/>
            </w:pPr>
            <w:r w:rsidRPr="00562A51">
              <w:t>Protocol</w:t>
            </w:r>
          </w:p>
        </w:tc>
        <w:tc>
          <w:tcPr>
            <w:tcW w:w="2931" w:type="dxa"/>
            <w:vAlign w:val="center"/>
            <w:hideMark/>
          </w:tcPr>
          <w:p w14:paraId="47CF63BB" w14:textId="77777777" w:rsidR="00D37FC7" w:rsidRPr="00562A51" w:rsidRDefault="00D37FC7" w:rsidP="002430E9">
            <w:pPr>
              <w:spacing w:line="480" w:lineRule="auto"/>
            </w:pPr>
            <w:r w:rsidRPr="00562A51">
              <w:t>Hoofdverpleegkundige + arts</w:t>
            </w:r>
          </w:p>
        </w:tc>
      </w:tr>
      <w:tr w:rsidR="00D37FC7" w:rsidRPr="00562A51" w14:paraId="66204B70" w14:textId="77777777" w:rsidTr="002430E9">
        <w:trPr>
          <w:tblCellSpacing w:w="15" w:type="dxa"/>
        </w:trPr>
        <w:tc>
          <w:tcPr>
            <w:tcW w:w="2649" w:type="dxa"/>
            <w:vAlign w:val="center"/>
            <w:hideMark/>
          </w:tcPr>
          <w:p w14:paraId="67989E1D" w14:textId="77777777" w:rsidR="00D37FC7" w:rsidRPr="00562A51" w:rsidRDefault="00D37FC7" w:rsidP="002430E9">
            <w:pPr>
              <w:spacing w:line="480" w:lineRule="auto"/>
            </w:pPr>
            <w:r w:rsidRPr="00562A51">
              <w:t>EPD</w:t>
            </w:r>
          </w:p>
        </w:tc>
        <w:tc>
          <w:tcPr>
            <w:tcW w:w="2931" w:type="dxa"/>
            <w:vAlign w:val="center"/>
            <w:hideMark/>
          </w:tcPr>
          <w:p w14:paraId="64F6AB8E" w14:textId="77777777" w:rsidR="00D37FC7" w:rsidRPr="00562A51" w:rsidRDefault="00D37FC7" w:rsidP="002430E9">
            <w:pPr>
              <w:spacing w:line="480" w:lineRule="auto"/>
            </w:pPr>
            <w:r w:rsidRPr="00562A51">
              <w:t>IT-dienst</w:t>
            </w:r>
          </w:p>
        </w:tc>
      </w:tr>
      <w:tr w:rsidR="00D37FC7" w:rsidRPr="00562A51" w14:paraId="21CCB38A" w14:textId="77777777" w:rsidTr="002430E9">
        <w:trPr>
          <w:tblCellSpacing w:w="15" w:type="dxa"/>
        </w:trPr>
        <w:tc>
          <w:tcPr>
            <w:tcW w:w="2649" w:type="dxa"/>
            <w:vAlign w:val="center"/>
            <w:hideMark/>
          </w:tcPr>
          <w:p w14:paraId="7FFAF441" w14:textId="77777777" w:rsidR="00D37FC7" w:rsidRPr="00562A51" w:rsidRDefault="00D37FC7" w:rsidP="002430E9">
            <w:pPr>
              <w:spacing w:line="480" w:lineRule="auto"/>
            </w:pPr>
            <w:r w:rsidRPr="00562A51">
              <w:t>Materiaal</w:t>
            </w:r>
          </w:p>
        </w:tc>
        <w:tc>
          <w:tcPr>
            <w:tcW w:w="2931" w:type="dxa"/>
            <w:vAlign w:val="center"/>
            <w:hideMark/>
          </w:tcPr>
          <w:p w14:paraId="59796962" w14:textId="77777777" w:rsidR="00D37FC7" w:rsidRPr="00562A51" w:rsidRDefault="00D37FC7" w:rsidP="002430E9">
            <w:pPr>
              <w:spacing w:line="480" w:lineRule="auto"/>
            </w:pPr>
            <w:r w:rsidRPr="00562A51">
              <w:t>Logistiek</w:t>
            </w:r>
          </w:p>
        </w:tc>
      </w:tr>
      <w:tr w:rsidR="00D37FC7" w:rsidRPr="00562A51" w14:paraId="5ADD3998" w14:textId="77777777" w:rsidTr="002430E9">
        <w:trPr>
          <w:tblCellSpacing w:w="15" w:type="dxa"/>
        </w:trPr>
        <w:tc>
          <w:tcPr>
            <w:tcW w:w="2649" w:type="dxa"/>
            <w:vAlign w:val="center"/>
            <w:hideMark/>
          </w:tcPr>
          <w:p w14:paraId="45106DEE" w14:textId="77777777" w:rsidR="00D37FC7" w:rsidRPr="00562A51" w:rsidRDefault="00D37FC7" w:rsidP="002430E9">
            <w:pPr>
              <w:spacing w:line="480" w:lineRule="auto"/>
            </w:pPr>
            <w:r w:rsidRPr="00562A51">
              <w:lastRenderedPageBreak/>
              <w:t>Dagelijkse uitvoering</w:t>
            </w:r>
          </w:p>
        </w:tc>
        <w:tc>
          <w:tcPr>
            <w:tcW w:w="2931" w:type="dxa"/>
            <w:vAlign w:val="center"/>
            <w:hideMark/>
          </w:tcPr>
          <w:p w14:paraId="2256112A" w14:textId="77777777" w:rsidR="00D37FC7" w:rsidRPr="00562A51" w:rsidRDefault="00D37FC7" w:rsidP="002430E9">
            <w:pPr>
              <w:spacing w:line="480" w:lineRule="auto"/>
            </w:pPr>
            <w:r w:rsidRPr="00562A51">
              <w:t>Verpleegkundigen</w:t>
            </w:r>
          </w:p>
        </w:tc>
      </w:tr>
      <w:tr w:rsidR="00D37FC7" w:rsidRPr="00562A51" w14:paraId="24C3EBF0" w14:textId="77777777" w:rsidTr="002430E9">
        <w:trPr>
          <w:tblCellSpacing w:w="15" w:type="dxa"/>
        </w:trPr>
        <w:tc>
          <w:tcPr>
            <w:tcW w:w="2649" w:type="dxa"/>
            <w:vAlign w:val="center"/>
            <w:hideMark/>
          </w:tcPr>
          <w:p w14:paraId="73F7650A" w14:textId="77777777" w:rsidR="00D37FC7" w:rsidRPr="00562A51" w:rsidRDefault="00D37FC7" w:rsidP="002430E9">
            <w:pPr>
              <w:spacing w:line="480" w:lineRule="auto"/>
            </w:pPr>
            <w:r w:rsidRPr="00562A51">
              <w:t>Opvolging</w:t>
            </w:r>
          </w:p>
        </w:tc>
        <w:tc>
          <w:tcPr>
            <w:tcW w:w="2931" w:type="dxa"/>
            <w:vAlign w:val="center"/>
            <w:hideMark/>
          </w:tcPr>
          <w:p w14:paraId="74EC3541" w14:textId="77777777" w:rsidR="00D37FC7" w:rsidRPr="00562A51" w:rsidRDefault="00D37FC7" w:rsidP="002430E9">
            <w:pPr>
              <w:spacing w:line="480" w:lineRule="auto"/>
            </w:pPr>
            <w:r w:rsidRPr="00562A51">
              <w:t>Oral Care Champion</w:t>
            </w:r>
          </w:p>
        </w:tc>
      </w:tr>
      <w:tr w:rsidR="00D37FC7" w:rsidRPr="00562A51" w14:paraId="2E7EF47A" w14:textId="77777777" w:rsidTr="002430E9">
        <w:trPr>
          <w:tblCellSpacing w:w="15" w:type="dxa"/>
        </w:trPr>
        <w:tc>
          <w:tcPr>
            <w:tcW w:w="2649" w:type="dxa"/>
            <w:vAlign w:val="center"/>
            <w:hideMark/>
          </w:tcPr>
          <w:p w14:paraId="0B3F0A44" w14:textId="77777777" w:rsidR="00D37FC7" w:rsidRPr="00562A51" w:rsidRDefault="00D37FC7" w:rsidP="002430E9">
            <w:pPr>
              <w:spacing w:line="480" w:lineRule="auto"/>
            </w:pPr>
            <w:r w:rsidRPr="00562A51">
              <w:t>Evaluatie</w:t>
            </w:r>
          </w:p>
        </w:tc>
        <w:tc>
          <w:tcPr>
            <w:tcW w:w="2931" w:type="dxa"/>
            <w:vAlign w:val="center"/>
            <w:hideMark/>
          </w:tcPr>
          <w:p w14:paraId="0C798F66" w14:textId="77777777" w:rsidR="00D37FC7" w:rsidRPr="00562A51" w:rsidRDefault="00D37FC7" w:rsidP="002430E9">
            <w:pPr>
              <w:spacing w:line="480" w:lineRule="auto"/>
            </w:pPr>
            <w:r w:rsidRPr="00562A51">
              <w:t>Kwaliteitsmedewerker</w:t>
            </w:r>
          </w:p>
        </w:tc>
      </w:tr>
    </w:tbl>
    <w:p w14:paraId="5775BD8B" w14:textId="77777777" w:rsidR="00D37FC7" w:rsidRPr="00562A51" w:rsidRDefault="00D37FC7" w:rsidP="00D37FC7"/>
    <w:p w14:paraId="5AF55370" w14:textId="77777777" w:rsidR="00D37FC7" w:rsidRPr="00D37FC7" w:rsidRDefault="00D37FC7" w:rsidP="00D37FC7">
      <w:pPr>
        <w:pStyle w:val="Kop3"/>
        <w:numPr>
          <w:ilvl w:val="0"/>
          <w:numId w:val="0"/>
        </w:numPr>
        <w:rPr>
          <w:b/>
          <w:bCs w:val="0"/>
        </w:rPr>
      </w:pPr>
      <w:r w:rsidRPr="00D37FC7">
        <w:rPr>
          <w:b/>
          <w:bCs w:val="0"/>
        </w:rPr>
        <w:t>Timing</w:t>
      </w:r>
    </w:p>
    <w:p w14:paraId="108ED6A4" w14:textId="77777777" w:rsidR="00D37FC7" w:rsidRPr="00562A51" w:rsidRDefault="00D37FC7" w:rsidP="00D37FC7">
      <w:pPr>
        <w:numPr>
          <w:ilvl w:val="0"/>
          <w:numId w:val="20"/>
        </w:numPr>
      </w:pPr>
      <w:r w:rsidRPr="00562A51">
        <w:t xml:space="preserve">Maand 0–1: opleiding + materiaal + EPD-aanpassing </w:t>
      </w:r>
    </w:p>
    <w:p w14:paraId="52CD1B15" w14:textId="77777777" w:rsidR="00D37FC7" w:rsidRPr="00562A51" w:rsidRDefault="00D37FC7" w:rsidP="00D37FC7">
      <w:pPr>
        <w:numPr>
          <w:ilvl w:val="0"/>
          <w:numId w:val="20"/>
        </w:numPr>
      </w:pPr>
      <w:r w:rsidRPr="00562A51">
        <w:t>Maand 1: tussentijdse evaluatie (≥</w:t>
      </w:r>
      <w:r>
        <w:t>4</w:t>
      </w:r>
      <w:r w:rsidRPr="00562A51">
        <w:t xml:space="preserve">0%) </w:t>
      </w:r>
    </w:p>
    <w:p w14:paraId="2194D5BD" w14:textId="77777777" w:rsidR="00D37FC7" w:rsidRPr="00562A51" w:rsidRDefault="00D37FC7" w:rsidP="00D37FC7">
      <w:pPr>
        <w:numPr>
          <w:ilvl w:val="0"/>
          <w:numId w:val="20"/>
        </w:numPr>
      </w:pPr>
      <w:r w:rsidRPr="00562A51">
        <w:t xml:space="preserve">Maand 3: volledige implementatie </w:t>
      </w:r>
    </w:p>
    <w:p w14:paraId="65D876B8" w14:textId="77777777" w:rsidR="00D37FC7" w:rsidRPr="00562A51" w:rsidRDefault="00D37FC7" w:rsidP="00D37FC7">
      <w:pPr>
        <w:numPr>
          <w:ilvl w:val="0"/>
          <w:numId w:val="20"/>
        </w:numPr>
      </w:pPr>
      <w:r w:rsidRPr="00562A51">
        <w:t xml:space="preserve">Maand 6: eindevaluatie (≥90%) </w:t>
      </w:r>
    </w:p>
    <w:p w14:paraId="3C4F607D" w14:textId="77777777" w:rsidR="00D37FC7" w:rsidRPr="00562A51" w:rsidRDefault="00D37FC7" w:rsidP="00D37FC7"/>
    <w:p w14:paraId="4C35679D" w14:textId="77777777" w:rsidR="00D37FC7" w:rsidRPr="00D37FC7" w:rsidRDefault="00D37FC7" w:rsidP="00D37FC7">
      <w:pPr>
        <w:pStyle w:val="Kop3"/>
        <w:numPr>
          <w:ilvl w:val="0"/>
          <w:numId w:val="0"/>
        </w:numPr>
        <w:rPr>
          <w:b/>
          <w:bCs w:val="0"/>
        </w:rPr>
      </w:pPr>
      <w:r w:rsidRPr="00D37FC7">
        <w:rPr>
          <w:b/>
          <w:bCs w:val="0"/>
        </w:rPr>
        <w:t>Communicatie</w:t>
      </w:r>
    </w:p>
    <w:p w14:paraId="37D4C176" w14:textId="77777777" w:rsidR="00D37FC7" w:rsidRPr="00562A51" w:rsidRDefault="00D37FC7" w:rsidP="00D37FC7">
      <w:pPr>
        <w:numPr>
          <w:ilvl w:val="0"/>
          <w:numId w:val="21"/>
        </w:numPr>
      </w:pPr>
      <w:r w:rsidRPr="00562A51">
        <w:t xml:space="preserve">Teamvergaderingen en shiftbriefings </w:t>
      </w:r>
    </w:p>
    <w:p w14:paraId="780E9405" w14:textId="77777777" w:rsidR="00D37FC7" w:rsidRPr="00562A51" w:rsidRDefault="00D37FC7" w:rsidP="00D37FC7">
      <w:pPr>
        <w:numPr>
          <w:ilvl w:val="0"/>
          <w:numId w:val="21"/>
        </w:numPr>
      </w:pPr>
      <w:r w:rsidRPr="00562A51">
        <w:t xml:space="preserve">Visuele posters en flowcharts </w:t>
      </w:r>
    </w:p>
    <w:p w14:paraId="625180F2" w14:textId="77777777" w:rsidR="00D37FC7" w:rsidRPr="00562A51" w:rsidRDefault="00D37FC7" w:rsidP="00D37FC7">
      <w:pPr>
        <w:numPr>
          <w:ilvl w:val="0"/>
          <w:numId w:val="21"/>
        </w:numPr>
      </w:pPr>
      <w:r w:rsidRPr="00562A51">
        <w:t xml:space="preserve">Maandelijkse feedbackresultaten zichtbaar op afdeling </w:t>
      </w:r>
    </w:p>
    <w:p w14:paraId="6BCCAAF0" w14:textId="77777777" w:rsidR="00D37FC7" w:rsidRPr="00562A51" w:rsidRDefault="00D37FC7" w:rsidP="00D37FC7"/>
    <w:p w14:paraId="25C6B007" w14:textId="77777777" w:rsidR="00D37FC7" w:rsidRPr="00D37FC7" w:rsidRDefault="00D37FC7" w:rsidP="00D37FC7">
      <w:pPr>
        <w:pStyle w:val="Kop3"/>
        <w:numPr>
          <w:ilvl w:val="0"/>
          <w:numId w:val="0"/>
        </w:numPr>
        <w:rPr>
          <w:b/>
          <w:bCs w:val="0"/>
        </w:rPr>
      </w:pPr>
      <w:r w:rsidRPr="00D37FC7">
        <w:rPr>
          <w:b/>
          <w:bCs w:val="0"/>
        </w:rPr>
        <w:t>Evaluatie</w:t>
      </w:r>
    </w:p>
    <w:p w14:paraId="525BB351" w14:textId="77777777" w:rsidR="00D37FC7" w:rsidRPr="00562A51" w:rsidRDefault="00D37FC7" w:rsidP="00D37FC7">
      <w:pPr>
        <w:numPr>
          <w:ilvl w:val="0"/>
          <w:numId w:val="22"/>
        </w:numPr>
      </w:pPr>
      <w:r w:rsidRPr="00562A51">
        <w:t xml:space="preserve">Dossieranalyse (EPD) </w:t>
      </w:r>
    </w:p>
    <w:p w14:paraId="22FAFBCD" w14:textId="77777777" w:rsidR="00D37FC7" w:rsidRPr="005E1AD6" w:rsidRDefault="00D37FC7" w:rsidP="00D37FC7">
      <w:pPr>
        <w:numPr>
          <w:ilvl w:val="0"/>
          <w:numId w:val="22"/>
        </w:numPr>
      </w:pPr>
      <w:r w:rsidRPr="005E1AD6">
        <w:t xml:space="preserve">Directe observaties op de werkvloer (tegen halo-effect) </w:t>
      </w:r>
    </w:p>
    <w:p w14:paraId="119AA4FE" w14:textId="77777777" w:rsidR="00D37FC7" w:rsidRPr="00562A51" w:rsidRDefault="00D37FC7" w:rsidP="00D37FC7">
      <w:pPr>
        <w:numPr>
          <w:ilvl w:val="0"/>
          <w:numId w:val="22"/>
        </w:numPr>
      </w:pPr>
      <w:r w:rsidRPr="00562A51">
        <w:t xml:space="preserve">Feedback van verpleegkundigen </w:t>
      </w:r>
    </w:p>
    <w:p w14:paraId="74B85C9E" w14:textId="77777777" w:rsidR="00D37FC7" w:rsidRPr="00562A51" w:rsidRDefault="00D37FC7" w:rsidP="00D37FC7">
      <w:pPr>
        <w:numPr>
          <w:ilvl w:val="0"/>
          <w:numId w:val="22"/>
        </w:numPr>
      </w:pPr>
      <w:r w:rsidRPr="00562A51">
        <w:t xml:space="preserve">Eventueel opvolging van VAP-incidentie </w:t>
      </w:r>
    </w:p>
    <w:p w14:paraId="5FC60A04" w14:textId="77777777" w:rsidR="00D37FC7" w:rsidRPr="00562A51" w:rsidRDefault="00D37FC7" w:rsidP="00D37FC7"/>
    <w:p w14:paraId="4B7B1597" w14:textId="77777777" w:rsidR="00D37FC7" w:rsidRPr="00D37FC7" w:rsidRDefault="00D37FC7" w:rsidP="00D37FC7">
      <w:pPr>
        <w:pStyle w:val="Kop3"/>
        <w:numPr>
          <w:ilvl w:val="0"/>
          <w:numId w:val="0"/>
        </w:numPr>
        <w:rPr>
          <w:b/>
          <w:bCs w:val="0"/>
        </w:rPr>
      </w:pPr>
      <w:r w:rsidRPr="00D37FC7">
        <w:rPr>
          <w:b/>
          <w:bCs w:val="0"/>
        </w:rPr>
        <w:t>Opvolging</w:t>
      </w:r>
    </w:p>
    <w:p w14:paraId="4BF82F66" w14:textId="77777777" w:rsidR="00D37FC7" w:rsidRPr="00562A51" w:rsidRDefault="00D37FC7" w:rsidP="00D37FC7">
      <w:r w:rsidRPr="00562A51">
        <w:t>De opvolging gebeurt door de hoofdverpleegkundige, referentieverpleegkundige en kwaliteitsmedewerker. Resultaten worden maandelijks besproken en bijgestuurd waar nodig.</w:t>
      </w:r>
    </w:p>
    <w:p w14:paraId="0B3F4B54" w14:textId="77777777" w:rsidR="00D37FC7" w:rsidRPr="00562A51" w:rsidRDefault="00D37FC7" w:rsidP="00D37FC7"/>
    <w:p w14:paraId="16397EE1" w14:textId="77777777" w:rsidR="00D37FC7" w:rsidRPr="00EE3C4A" w:rsidRDefault="00D37FC7" w:rsidP="00EE3C4A">
      <w:pPr>
        <w:pStyle w:val="Kop2"/>
        <w:numPr>
          <w:ilvl w:val="0"/>
          <w:numId w:val="0"/>
        </w:numPr>
        <w:rPr>
          <w:b/>
          <w:bCs w:val="0"/>
        </w:rPr>
      </w:pPr>
      <w:r w:rsidRPr="00EE3C4A">
        <w:rPr>
          <w:b/>
          <w:bCs w:val="0"/>
        </w:rPr>
        <w:lastRenderedPageBreak/>
        <w:t xml:space="preserve">Terugkoppeling naar de leidinggevende </w:t>
      </w:r>
    </w:p>
    <w:p w14:paraId="36C53B68" w14:textId="77777777" w:rsidR="00D37FC7" w:rsidRPr="00562A51" w:rsidRDefault="00D37FC7" w:rsidP="00D37FC7">
      <w:r w:rsidRPr="00562A51">
        <w:t>De aanbevelingen werden besproken met de hoofdverpleegkundige en het team. Hierbij werd systematisch tandenpoetsen</w:t>
      </w:r>
      <w:r>
        <w:t xml:space="preserve"> (met of zonder water of tandenpasta)</w:t>
      </w:r>
      <w:r w:rsidRPr="00562A51">
        <w:t xml:space="preserve"> als haalbaar en wenselijk beschouwd, mits integratie in bestaande zorgmomenten en ondersteuning via opleiding en duidelijke afspraken.</w:t>
      </w:r>
    </w:p>
    <w:p w14:paraId="4784CB10" w14:textId="77777777" w:rsidR="00D37FC7" w:rsidRPr="00562A51" w:rsidRDefault="00D37FC7" w:rsidP="00D37FC7">
      <w:r w:rsidRPr="00562A51">
        <w:t>De huidige praktijk, waarbij frequent gebruik wordt gemaakt van swabs</w:t>
      </w:r>
      <w:r>
        <w:t xml:space="preserve"> </w:t>
      </w:r>
      <w:r>
        <w:rPr>
          <w:rFonts w:cstheme="minorBidi"/>
          <w:lang w:eastAsia="nl-BE"/>
        </w:rPr>
        <w:t xml:space="preserve">met CHX 0,12% </w:t>
      </w:r>
      <w:r w:rsidRPr="00562A51">
        <w:t xml:space="preserve"> omwille van tijdsdruk, werd door het team herkend. Het invoeren van verplichte registratie in het EPD en het zichtbaar maken van resultaten op de afdeling werden als belangrijke hefbomen gezien voor gedragsverandering.</w:t>
      </w:r>
    </w:p>
    <w:p w14:paraId="4C6F0D30" w14:textId="77777777" w:rsidR="00D37FC7" w:rsidRPr="00562A51" w:rsidRDefault="00D37FC7" w:rsidP="00D37FC7">
      <w:r w:rsidRPr="00562A51">
        <w:t xml:space="preserve">De de-implementatie van routinematig </w:t>
      </w:r>
      <w:r>
        <w:t xml:space="preserve">CHX 0,12% </w:t>
      </w:r>
      <w:r w:rsidRPr="00562A51">
        <w:t>gebruik werd als een relevante, maar haalbare verandering beschouwd, op voorwaarde van duidelijke communicatie en richtlijnen. Deze terugkoppeling bevestigt dat de aanbevelingen aansluiten bij de praktijk en een realistische basis vormen voor implementatie.</w:t>
      </w:r>
    </w:p>
    <w:p w14:paraId="5B59C540" w14:textId="77777777" w:rsidR="00D37FC7" w:rsidRDefault="00D37FC7" w:rsidP="00D37FC7"/>
    <w:p w14:paraId="55BE9F04" w14:textId="77777777" w:rsidR="00D37FC7" w:rsidRPr="00D37FC7" w:rsidRDefault="00D37FC7" w:rsidP="00D37FC7"/>
    <w:sectPr w:rsidR="00D37FC7" w:rsidRPr="00D37FC7" w:rsidSect="004373B1">
      <w:headerReference w:type="default" r:id="rId23"/>
      <w:footerReference w:type="default" r:id="rId24"/>
      <w:pgSz w:w="11906" w:h="16838" w:code="9"/>
      <w:pgMar w:top="1440" w:right="1440" w:bottom="1440" w:left="1440" w:header="0" w:footer="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F8E3B" w14:textId="77777777" w:rsidR="009514CE" w:rsidRDefault="009514CE" w:rsidP="00AA2B46">
      <w:r>
        <w:separator/>
      </w:r>
    </w:p>
  </w:endnote>
  <w:endnote w:type="continuationSeparator" w:id="0">
    <w:p w14:paraId="11A8EC87" w14:textId="77777777" w:rsidR="009514CE" w:rsidRDefault="009514CE" w:rsidP="00AA2B46">
      <w:r>
        <w:continuationSeparator/>
      </w:r>
    </w:p>
  </w:endnote>
  <w:endnote w:type="continuationNotice" w:id="1">
    <w:p w14:paraId="7F9C3541" w14:textId="77777777" w:rsidR="009514CE" w:rsidRDefault="009514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8FC2E" w14:textId="77777777" w:rsidR="00043B06" w:rsidRDefault="00043B06"/>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7490A" w:rsidRPr="0077490A" w14:paraId="54A461EE" w14:textId="77777777" w:rsidTr="00043B06">
      <w:tc>
        <w:tcPr>
          <w:tcW w:w="4955" w:type="dxa"/>
        </w:tcPr>
        <w:p w14:paraId="120F1C66" w14:textId="23625714" w:rsidR="00043B06" w:rsidRPr="0077490A" w:rsidRDefault="00043B06" w:rsidP="00043B06">
          <w:pPr>
            <w:pStyle w:val="Voettekst"/>
            <w:ind w:left="-115"/>
            <w:jc w:val="left"/>
            <w:rPr>
              <w:color w:val="808080" w:themeColor="background1" w:themeShade="80"/>
              <w:sz w:val="18"/>
              <w:szCs w:val="18"/>
            </w:rPr>
          </w:pPr>
        </w:p>
      </w:tc>
      <w:tc>
        <w:tcPr>
          <w:tcW w:w="4956" w:type="dxa"/>
        </w:tcPr>
        <w:p w14:paraId="68C1248F" w14:textId="77777777" w:rsidR="00043B06" w:rsidRPr="0077490A" w:rsidRDefault="00043B06" w:rsidP="00043B06">
          <w:pPr>
            <w:pStyle w:val="Voettekst"/>
            <w:jc w:val="right"/>
            <w:rPr>
              <w:color w:val="808080" w:themeColor="background1" w:themeShade="80"/>
              <w:sz w:val="18"/>
              <w:szCs w:val="18"/>
            </w:rPr>
          </w:pPr>
          <w:r w:rsidRPr="0077490A">
            <w:rPr>
              <w:color w:val="808080" w:themeColor="background1" w:themeShade="80"/>
              <w:sz w:val="18"/>
              <w:szCs w:val="18"/>
            </w:rPr>
            <w:t>Pagina</w:t>
          </w:r>
          <w:r w:rsidRPr="0077490A">
            <w:rPr>
              <w:b/>
              <w:bCs/>
              <w:color w:val="808080" w:themeColor="background1" w:themeShade="80"/>
              <w:sz w:val="18"/>
              <w:szCs w:val="18"/>
            </w:rPr>
            <w:t xml:space="preserve">     </w:t>
          </w:r>
          <w:r w:rsidRPr="0077490A">
            <w:rPr>
              <w:color w:val="808080" w:themeColor="background1" w:themeShade="80"/>
              <w:sz w:val="18"/>
              <w:szCs w:val="18"/>
              <w:lang w:val="en-US"/>
            </w:rPr>
            <w:fldChar w:fldCharType="begin"/>
          </w:r>
          <w:r w:rsidRPr="0077490A">
            <w:rPr>
              <w:color w:val="808080" w:themeColor="background1" w:themeShade="80"/>
              <w:sz w:val="18"/>
              <w:szCs w:val="18"/>
              <w:lang w:val="en-US"/>
            </w:rPr>
            <w:instrText xml:space="preserve"> PAGE   \* MERGEFORMAT </w:instrText>
          </w:r>
          <w:r w:rsidRPr="0077490A">
            <w:rPr>
              <w:color w:val="808080" w:themeColor="background1" w:themeShade="80"/>
              <w:sz w:val="18"/>
              <w:szCs w:val="18"/>
              <w:lang w:val="en-US"/>
            </w:rPr>
            <w:fldChar w:fldCharType="separate"/>
          </w:r>
          <w:r w:rsidRPr="0077490A">
            <w:rPr>
              <w:color w:val="808080" w:themeColor="background1" w:themeShade="80"/>
              <w:sz w:val="18"/>
              <w:szCs w:val="18"/>
              <w:lang w:val="en-US"/>
            </w:rPr>
            <w:t>1</w:t>
          </w:r>
          <w:r w:rsidRPr="0077490A">
            <w:rPr>
              <w:noProof/>
              <w:color w:val="808080" w:themeColor="background1" w:themeShade="80"/>
              <w:sz w:val="18"/>
              <w:szCs w:val="18"/>
              <w:lang w:val="en-US"/>
            </w:rPr>
            <w:fldChar w:fldCharType="end"/>
          </w:r>
          <w:r w:rsidRPr="0077490A">
            <w:rPr>
              <w:noProof/>
              <w:color w:val="808080" w:themeColor="background1" w:themeShade="80"/>
              <w:sz w:val="18"/>
              <w:szCs w:val="18"/>
              <w:lang w:val="en-US"/>
            </w:rPr>
            <w:t xml:space="preserve"> | </w:t>
          </w:r>
          <w:r w:rsidRPr="0077490A">
            <w:rPr>
              <w:noProof/>
              <w:color w:val="808080" w:themeColor="background1" w:themeShade="80"/>
              <w:sz w:val="18"/>
              <w:szCs w:val="18"/>
              <w:lang w:val="en-US"/>
            </w:rPr>
            <w:fldChar w:fldCharType="begin"/>
          </w:r>
          <w:r w:rsidRPr="0077490A">
            <w:rPr>
              <w:noProof/>
              <w:color w:val="808080" w:themeColor="background1" w:themeShade="80"/>
              <w:sz w:val="18"/>
              <w:szCs w:val="18"/>
              <w:lang w:val="en-US"/>
            </w:rPr>
            <w:instrText xml:space="preserve"> NUMPAGES   \* MERGEFORMAT </w:instrText>
          </w:r>
          <w:r w:rsidRPr="0077490A">
            <w:rPr>
              <w:noProof/>
              <w:color w:val="808080" w:themeColor="background1" w:themeShade="80"/>
              <w:sz w:val="18"/>
              <w:szCs w:val="18"/>
              <w:lang w:val="en-US"/>
            </w:rPr>
            <w:fldChar w:fldCharType="separate"/>
          </w:r>
          <w:r w:rsidRPr="0077490A">
            <w:rPr>
              <w:noProof/>
              <w:color w:val="808080" w:themeColor="background1" w:themeShade="80"/>
              <w:sz w:val="18"/>
              <w:szCs w:val="18"/>
              <w:lang w:val="en-US"/>
            </w:rPr>
            <w:t>8</w:t>
          </w:r>
          <w:r w:rsidRPr="0077490A">
            <w:rPr>
              <w:noProof/>
              <w:color w:val="808080" w:themeColor="background1" w:themeShade="80"/>
              <w:sz w:val="18"/>
              <w:szCs w:val="18"/>
              <w:lang w:val="en-US"/>
            </w:rPr>
            <w:fldChar w:fldCharType="end"/>
          </w:r>
        </w:p>
      </w:tc>
    </w:tr>
  </w:tbl>
  <w:p w14:paraId="414DDB73" w14:textId="77777777" w:rsidR="0006608B" w:rsidRPr="00043B06" w:rsidRDefault="00043B06" w:rsidP="00043B06">
    <w:pPr>
      <w:pStyle w:val="Voettekst"/>
      <w:rPr>
        <w:color w:val="A6A6A6" w:themeColor="background1" w:themeShade="A6"/>
        <w:sz w:val="18"/>
        <w:szCs w:val="18"/>
        <w:lang w:val="en-US"/>
      </w:rPr>
    </w:pPr>
    <w:r>
      <w:rPr>
        <w:color w:val="A6A6A6" w:themeColor="background1" w:themeShade="A6"/>
        <w:sz w:val="18"/>
        <w:szCs w:val="18"/>
      </w:rPr>
      <w:tab/>
    </w:r>
  </w:p>
  <w:p w14:paraId="62E8AB82" w14:textId="77777777" w:rsidR="00043B06" w:rsidRDefault="00043B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1D58A" w14:textId="77777777" w:rsidR="009514CE" w:rsidRDefault="009514CE" w:rsidP="00AA2B46">
      <w:r>
        <w:separator/>
      </w:r>
    </w:p>
  </w:footnote>
  <w:footnote w:type="continuationSeparator" w:id="0">
    <w:p w14:paraId="55CC1204" w14:textId="77777777" w:rsidR="009514CE" w:rsidRDefault="009514CE" w:rsidP="00AA2B46">
      <w:r>
        <w:continuationSeparator/>
      </w:r>
    </w:p>
  </w:footnote>
  <w:footnote w:type="continuationNotice" w:id="1">
    <w:p w14:paraId="65AD3418" w14:textId="77777777" w:rsidR="009514CE" w:rsidRDefault="009514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1146" w14:textId="3C745958" w:rsidR="0006608B" w:rsidRDefault="0006608B" w:rsidP="0006608B">
    <w:pPr>
      <w:pStyle w:val="Koptekst"/>
      <w:jc w:val="right"/>
    </w:pPr>
  </w:p>
  <w:p w14:paraId="3E7A5032" w14:textId="77777777" w:rsidR="0006608B" w:rsidRDefault="0006608B" w:rsidP="0006608B">
    <w:pPr>
      <w:pStyle w:val="Koptekst"/>
      <w:jc w:val="right"/>
    </w:pPr>
  </w:p>
  <w:p w14:paraId="7563569E" w14:textId="77777777" w:rsidR="008E0F39" w:rsidRDefault="008E0F39" w:rsidP="0006608B">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B681F"/>
    <w:multiLevelType w:val="multilevel"/>
    <w:tmpl w:val="995497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7DD28E4"/>
    <w:multiLevelType w:val="multilevel"/>
    <w:tmpl w:val="BF16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6A15A9"/>
    <w:multiLevelType w:val="multilevel"/>
    <w:tmpl w:val="3A64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8F09B7"/>
    <w:multiLevelType w:val="multilevel"/>
    <w:tmpl w:val="A77A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50002"/>
    <w:multiLevelType w:val="multilevel"/>
    <w:tmpl w:val="233C25E2"/>
    <w:lvl w:ilvl="0">
      <w:start w:val="1"/>
      <w:numFmt w:val="decimal"/>
      <w:pStyle w:val="Kop1"/>
      <w:suff w:val="space"/>
      <w:lvlText w:val="%1  "/>
      <w:lvlJc w:val="left"/>
      <w:pPr>
        <w:ind w:left="0" w:firstLine="0"/>
      </w:pPr>
    </w:lvl>
    <w:lvl w:ilvl="1">
      <w:start w:val="1"/>
      <w:numFmt w:val="decimal"/>
      <w:pStyle w:val="Kop2"/>
      <w:suff w:val="space"/>
      <w:lvlText w:val="%1.%2  "/>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suff w:val="space"/>
      <w:lvlText w:val="%1.%2.%3  "/>
      <w:lvlJc w:val="left"/>
      <w:pPr>
        <w:ind w:left="709" w:firstLine="0"/>
      </w:pPr>
      <w:rPr>
        <w:rFonts w:hint="default"/>
      </w:rPr>
    </w:lvl>
    <w:lvl w:ilvl="3">
      <w:start w:val="1"/>
      <w:numFmt w:val="decimal"/>
      <w:pStyle w:val="Kop4"/>
      <w:suff w:val="space"/>
      <w:lvlText w:val="%1.%2.%3.%4  "/>
      <w:lvlJc w:val="left"/>
      <w:pPr>
        <w:ind w:left="0" w:firstLine="0"/>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abstractNum w:abstractNumId="5" w15:restartNumberingAfterBreak="0">
    <w:nsid w:val="22723647"/>
    <w:multiLevelType w:val="multilevel"/>
    <w:tmpl w:val="1830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1178E0"/>
    <w:multiLevelType w:val="multilevel"/>
    <w:tmpl w:val="D524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D13361"/>
    <w:multiLevelType w:val="multilevel"/>
    <w:tmpl w:val="7680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5A6917"/>
    <w:multiLevelType w:val="hybridMultilevel"/>
    <w:tmpl w:val="93F25152"/>
    <w:lvl w:ilvl="0" w:tplc="403C8CD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A29766F"/>
    <w:multiLevelType w:val="hybridMultilevel"/>
    <w:tmpl w:val="4C189092"/>
    <w:lvl w:ilvl="0" w:tplc="06CAC40A">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D0110E6"/>
    <w:multiLevelType w:val="hybridMultilevel"/>
    <w:tmpl w:val="5888D3BA"/>
    <w:lvl w:ilvl="0" w:tplc="CF48AA14">
      <w:start w:val="1"/>
      <w:numFmt w:val="bullet"/>
      <w:lvlText w:val="-"/>
      <w:lvlJc w:val="left"/>
      <w:pPr>
        <w:ind w:left="720" w:hanging="360"/>
      </w:pPr>
      <w:rPr>
        <w:rFonts w:ascii="Aptos" w:eastAsiaTheme="minorHAnsi" w:hAnsi="Apto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1" w15:restartNumberingAfterBreak="0">
    <w:nsid w:val="4ABD043B"/>
    <w:multiLevelType w:val="multilevel"/>
    <w:tmpl w:val="05D4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6E1EE9"/>
    <w:multiLevelType w:val="multilevel"/>
    <w:tmpl w:val="2A60F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551C09"/>
    <w:multiLevelType w:val="multilevel"/>
    <w:tmpl w:val="6FA4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ED6EBD"/>
    <w:multiLevelType w:val="multilevel"/>
    <w:tmpl w:val="531A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E46A67"/>
    <w:multiLevelType w:val="multilevel"/>
    <w:tmpl w:val="9D346302"/>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921"/>
        </w:tabs>
        <w:ind w:left="1921" w:hanging="1021"/>
      </w:pPr>
      <w:rPr>
        <w:rFonts w:hint="default"/>
        <w:b w:val="0"/>
        <w:bCs w:val="0"/>
        <w:i w:val="0"/>
        <w:iCs w:val="0"/>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16" w15:restartNumberingAfterBreak="0">
    <w:nsid w:val="5D3B62A5"/>
    <w:multiLevelType w:val="multilevel"/>
    <w:tmpl w:val="5BD46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21644F"/>
    <w:multiLevelType w:val="multilevel"/>
    <w:tmpl w:val="EA78B02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1CD53B2"/>
    <w:multiLevelType w:val="hybridMultilevel"/>
    <w:tmpl w:val="6E0C34B8"/>
    <w:lvl w:ilvl="0" w:tplc="D4625E6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6465C08"/>
    <w:multiLevelType w:val="multilevel"/>
    <w:tmpl w:val="ABCA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0849B1"/>
    <w:multiLevelType w:val="multilevel"/>
    <w:tmpl w:val="7B30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C33F86"/>
    <w:multiLevelType w:val="multilevel"/>
    <w:tmpl w:val="85AE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AE1C4B"/>
    <w:multiLevelType w:val="multilevel"/>
    <w:tmpl w:val="5B76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7675649">
    <w:abstractNumId w:val="15"/>
  </w:num>
  <w:num w:numId="2" w16cid:durableId="1070738628">
    <w:abstractNumId w:val="4"/>
  </w:num>
  <w:num w:numId="3" w16cid:durableId="44641364">
    <w:abstractNumId w:val="10"/>
  </w:num>
  <w:num w:numId="4" w16cid:durableId="801968715">
    <w:abstractNumId w:val="9"/>
  </w:num>
  <w:num w:numId="5" w16cid:durableId="978999239">
    <w:abstractNumId w:val="21"/>
  </w:num>
  <w:num w:numId="6" w16cid:durableId="921647353">
    <w:abstractNumId w:val="13"/>
  </w:num>
  <w:num w:numId="7" w16cid:durableId="1516187031">
    <w:abstractNumId w:val="1"/>
  </w:num>
  <w:num w:numId="8" w16cid:durableId="1033379904">
    <w:abstractNumId w:val="14"/>
  </w:num>
  <w:num w:numId="9" w16cid:durableId="231624080">
    <w:abstractNumId w:val="5"/>
  </w:num>
  <w:num w:numId="10" w16cid:durableId="1479999530">
    <w:abstractNumId w:val="11"/>
  </w:num>
  <w:num w:numId="11" w16cid:durableId="616790406">
    <w:abstractNumId w:val="3"/>
  </w:num>
  <w:num w:numId="12" w16cid:durableId="1308516322">
    <w:abstractNumId w:val="19"/>
  </w:num>
  <w:num w:numId="13" w16cid:durableId="1506749563">
    <w:abstractNumId w:val="17"/>
  </w:num>
  <w:num w:numId="14" w16cid:durableId="503589284">
    <w:abstractNumId w:val="0"/>
  </w:num>
  <w:num w:numId="15" w16cid:durableId="1360664716">
    <w:abstractNumId w:val="18"/>
  </w:num>
  <w:num w:numId="16" w16cid:durableId="1997606007">
    <w:abstractNumId w:val="16"/>
  </w:num>
  <w:num w:numId="17" w16cid:durableId="1732078595">
    <w:abstractNumId w:val="12"/>
  </w:num>
  <w:num w:numId="18" w16cid:durableId="544877380">
    <w:abstractNumId w:val="20"/>
  </w:num>
  <w:num w:numId="19" w16cid:durableId="1236206375">
    <w:abstractNumId w:val="22"/>
  </w:num>
  <w:num w:numId="20" w16cid:durableId="1791363366">
    <w:abstractNumId w:val="6"/>
  </w:num>
  <w:num w:numId="21" w16cid:durableId="1375958427">
    <w:abstractNumId w:val="7"/>
  </w:num>
  <w:num w:numId="22" w16cid:durableId="1588539412">
    <w:abstractNumId w:val="2"/>
  </w:num>
  <w:num w:numId="23" w16cid:durableId="1765297227">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nl-NL"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24D"/>
    <w:rsid w:val="000002D7"/>
    <w:rsid w:val="000003CA"/>
    <w:rsid w:val="00000629"/>
    <w:rsid w:val="0000068F"/>
    <w:rsid w:val="00000703"/>
    <w:rsid w:val="00000705"/>
    <w:rsid w:val="000013A2"/>
    <w:rsid w:val="000015C8"/>
    <w:rsid w:val="00001A36"/>
    <w:rsid w:val="00002B66"/>
    <w:rsid w:val="00002F20"/>
    <w:rsid w:val="00002F78"/>
    <w:rsid w:val="00003144"/>
    <w:rsid w:val="00004250"/>
    <w:rsid w:val="00004597"/>
    <w:rsid w:val="00004655"/>
    <w:rsid w:val="00004672"/>
    <w:rsid w:val="0000492B"/>
    <w:rsid w:val="00004ACA"/>
    <w:rsid w:val="000056C7"/>
    <w:rsid w:val="0000579B"/>
    <w:rsid w:val="00005C2C"/>
    <w:rsid w:val="0000617F"/>
    <w:rsid w:val="0000637A"/>
    <w:rsid w:val="00007261"/>
    <w:rsid w:val="0000741B"/>
    <w:rsid w:val="00007CD7"/>
    <w:rsid w:val="00007EA7"/>
    <w:rsid w:val="000100C6"/>
    <w:rsid w:val="000101ED"/>
    <w:rsid w:val="000111A5"/>
    <w:rsid w:val="00011A73"/>
    <w:rsid w:val="00011B93"/>
    <w:rsid w:val="00012018"/>
    <w:rsid w:val="0001255A"/>
    <w:rsid w:val="0001268A"/>
    <w:rsid w:val="00012A2C"/>
    <w:rsid w:val="00012E62"/>
    <w:rsid w:val="00013200"/>
    <w:rsid w:val="00013227"/>
    <w:rsid w:val="0001341B"/>
    <w:rsid w:val="00013561"/>
    <w:rsid w:val="00014279"/>
    <w:rsid w:val="00014347"/>
    <w:rsid w:val="00014627"/>
    <w:rsid w:val="00014638"/>
    <w:rsid w:val="00014765"/>
    <w:rsid w:val="00014A05"/>
    <w:rsid w:val="00014CF3"/>
    <w:rsid w:val="00014E90"/>
    <w:rsid w:val="00014EF6"/>
    <w:rsid w:val="000155A7"/>
    <w:rsid w:val="00015A88"/>
    <w:rsid w:val="00015E7B"/>
    <w:rsid w:val="00015FF7"/>
    <w:rsid w:val="0001657A"/>
    <w:rsid w:val="000167D3"/>
    <w:rsid w:val="00016B0A"/>
    <w:rsid w:val="00016F9E"/>
    <w:rsid w:val="0001702A"/>
    <w:rsid w:val="0001769B"/>
    <w:rsid w:val="00017838"/>
    <w:rsid w:val="0002004B"/>
    <w:rsid w:val="00020191"/>
    <w:rsid w:val="00020669"/>
    <w:rsid w:val="000207BC"/>
    <w:rsid w:val="000208AB"/>
    <w:rsid w:val="0002141D"/>
    <w:rsid w:val="00022881"/>
    <w:rsid w:val="00022ADB"/>
    <w:rsid w:val="00023687"/>
    <w:rsid w:val="00023C0A"/>
    <w:rsid w:val="000244DA"/>
    <w:rsid w:val="00024A41"/>
    <w:rsid w:val="00024B3A"/>
    <w:rsid w:val="00025376"/>
    <w:rsid w:val="00025DC0"/>
    <w:rsid w:val="000263F2"/>
    <w:rsid w:val="00026966"/>
    <w:rsid w:val="00026A35"/>
    <w:rsid w:val="00026A3F"/>
    <w:rsid w:val="000272FE"/>
    <w:rsid w:val="00027492"/>
    <w:rsid w:val="000304FA"/>
    <w:rsid w:val="00030A73"/>
    <w:rsid w:val="00030F11"/>
    <w:rsid w:val="000319B7"/>
    <w:rsid w:val="000337D9"/>
    <w:rsid w:val="0003394A"/>
    <w:rsid w:val="00034D05"/>
    <w:rsid w:val="0003501B"/>
    <w:rsid w:val="000350A3"/>
    <w:rsid w:val="00035118"/>
    <w:rsid w:val="0003528C"/>
    <w:rsid w:val="00035C11"/>
    <w:rsid w:val="000363AD"/>
    <w:rsid w:val="00036796"/>
    <w:rsid w:val="0003740A"/>
    <w:rsid w:val="00037695"/>
    <w:rsid w:val="000376C1"/>
    <w:rsid w:val="000377F6"/>
    <w:rsid w:val="000378DA"/>
    <w:rsid w:val="00037C1F"/>
    <w:rsid w:val="00040241"/>
    <w:rsid w:val="00040DBF"/>
    <w:rsid w:val="00040DD5"/>
    <w:rsid w:val="00040F73"/>
    <w:rsid w:val="000413E3"/>
    <w:rsid w:val="00041BD5"/>
    <w:rsid w:val="00041C7C"/>
    <w:rsid w:val="00042690"/>
    <w:rsid w:val="00042A9D"/>
    <w:rsid w:val="00042BC6"/>
    <w:rsid w:val="00043B06"/>
    <w:rsid w:val="000441B0"/>
    <w:rsid w:val="00044B48"/>
    <w:rsid w:val="00045204"/>
    <w:rsid w:val="00045264"/>
    <w:rsid w:val="00045715"/>
    <w:rsid w:val="00045967"/>
    <w:rsid w:val="00045C63"/>
    <w:rsid w:val="00046493"/>
    <w:rsid w:val="000465BB"/>
    <w:rsid w:val="000465DE"/>
    <w:rsid w:val="00047136"/>
    <w:rsid w:val="000475C8"/>
    <w:rsid w:val="0004760F"/>
    <w:rsid w:val="000477B7"/>
    <w:rsid w:val="00047E45"/>
    <w:rsid w:val="00050A4B"/>
    <w:rsid w:val="00050DD0"/>
    <w:rsid w:val="000510C4"/>
    <w:rsid w:val="00051F4F"/>
    <w:rsid w:val="000529A2"/>
    <w:rsid w:val="000535F6"/>
    <w:rsid w:val="000537C1"/>
    <w:rsid w:val="000540BE"/>
    <w:rsid w:val="000544D4"/>
    <w:rsid w:val="000544FF"/>
    <w:rsid w:val="000547B5"/>
    <w:rsid w:val="0005520C"/>
    <w:rsid w:val="0005523F"/>
    <w:rsid w:val="00055361"/>
    <w:rsid w:val="000554A5"/>
    <w:rsid w:val="0005606D"/>
    <w:rsid w:val="0005658E"/>
    <w:rsid w:val="00056C17"/>
    <w:rsid w:val="00056FB6"/>
    <w:rsid w:val="00057518"/>
    <w:rsid w:val="00057DE6"/>
    <w:rsid w:val="00060B23"/>
    <w:rsid w:val="00060EFA"/>
    <w:rsid w:val="000610B5"/>
    <w:rsid w:val="00061629"/>
    <w:rsid w:val="00061AF2"/>
    <w:rsid w:val="00061B06"/>
    <w:rsid w:val="00061EE6"/>
    <w:rsid w:val="000628E6"/>
    <w:rsid w:val="00062A74"/>
    <w:rsid w:val="00062A79"/>
    <w:rsid w:val="00063274"/>
    <w:rsid w:val="000634AE"/>
    <w:rsid w:val="00063CBD"/>
    <w:rsid w:val="00063DEF"/>
    <w:rsid w:val="0006456B"/>
    <w:rsid w:val="00064A0C"/>
    <w:rsid w:val="00064A7B"/>
    <w:rsid w:val="00064C19"/>
    <w:rsid w:val="00064DA7"/>
    <w:rsid w:val="00064E5B"/>
    <w:rsid w:val="00064EF2"/>
    <w:rsid w:val="00065406"/>
    <w:rsid w:val="00065977"/>
    <w:rsid w:val="00065C18"/>
    <w:rsid w:val="0006608B"/>
    <w:rsid w:val="0006617B"/>
    <w:rsid w:val="0006651C"/>
    <w:rsid w:val="000669C1"/>
    <w:rsid w:val="00066B44"/>
    <w:rsid w:val="00066D0E"/>
    <w:rsid w:val="00066D39"/>
    <w:rsid w:val="00066FD3"/>
    <w:rsid w:val="00070249"/>
    <w:rsid w:val="000706F9"/>
    <w:rsid w:val="00071313"/>
    <w:rsid w:val="00071320"/>
    <w:rsid w:val="00072032"/>
    <w:rsid w:val="000720EB"/>
    <w:rsid w:val="000723B7"/>
    <w:rsid w:val="00072687"/>
    <w:rsid w:val="000736B7"/>
    <w:rsid w:val="00073D26"/>
    <w:rsid w:val="00073FA4"/>
    <w:rsid w:val="000746BF"/>
    <w:rsid w:val="0007599C"/>
    <w:rsid w:val="00075CF6"/>
    <w:rsid w:val="00075DFD"/>
    <w:rsid w:val="000763B8"/>
    <w:rsid w:val="000767E1"/>
    <w:rsid w:val="00076AD3"/>
    <w:rsid w:val="000770B1"/>
    <w:rsid w:val="00077338"/>
    <w:rsid w:val="000773AC"/>
    <w:rsid w:val="0007790D"/>
    <w:rsid w:val="00077B2E"/>
    <w:rsid w:val="00080079"/>
    <w:rsid w:val="000800E2"/>
    <w:rsid w:val="00080135"/>
    <w:rsid w:val="000805B7"/>
    <w:rsid w:val="00081172"/>
    <w:rsid w:val="0008190C"/>
    <w:rsid w:val="00081D42"/>
    <w:rsid w:val="000820D6"/>
    <w:rsid w:val="000826D4"/>
    <w:rsid w:val="000829D3"/>
    <w:rsid w:val="00082A12"/>
    <w:rsid w:val="00082B50"/>
    <w:rsid w:val="000833CA"/>
    <w:rsid w:val="0008375D"/>
    <w:rsid w:val="000840A1"/>
    <w:rsid w:val="00084945"/>
    <w:rsid w:val="00084FB8"/>
    <w:rsid w:val="0008515E"/>
    <w:rsid w:val="000852DD"/>
    <w:rsid w:val="0008533D"/>
    <w:rsid w:val="00085964"/>
    <w:rsid w:val="00085AB6"/>
    <w:rsid w:val="00086D20"/>
    <w:rsid w:val="0008745B"/>
    <w:rsid w:val="000874B8"/>
    <w:rsid w:val="0008770C"/>
    <w:rsid w:val="00087DBA"/>
    <w:rsid w:val="00090029"/>
    <w:rsid w:val="0009021E"/>
    <w:rsid w:val="000906E5"/>
    <w:rsid w:val="000917A5"/>
    <w:rsid w:val="00091927"/>
    <w:rsid w:val="00091EB6"/>
    <w:rsid w:val="00092090"/>
    <w:rsid w:val="00092777"/>
    <w:rsid w:val="00092AD6"/>
    <w:rsid w:val="0009320E"/>
    <w:rsid w:val="0009351A"/>
    <w:rsid w:val="00094F07"/>
    <w:rsid w:val="000953C0"/>
    <w:rsid w:val="000955D0"/>
    <w:rsid w:val="000956DE"/>
    <w:rsid w:val="00095A1F"/>
    <w:rsid w:val="00095F9D"/>
    <w:rsid w:val="00096115"/>
    <w:rsid w:val="00096925"/>
    <w:rsid w:val="00096AC6"/>
    <w:rsid w:val="0009700F"/>
    <w:rsid w:val="00097037"/>
    <w:rsid w:val="00097073"/>
    <w:rsid w:val="0009758D"/>
    <w:rsid w:val="00097913"/>
    <w:rsid w:val="00097C75"/>
    <w:rsid w:val="00097CB0"/>
    <w:rsid w:val="00097E45"/>
    <w:rsid w:val="00097F97"/>
    <w:rsid w:val="000A0287"/>
    <w:rsid w:val="000A0636"/>
    <w:rsid w:val="000A0EA8"/>
    <w:rsid w:val="000A0FA1"/>
    <w:rsid w:val="000A114C"/>
    <w:rsid w:val="000A11F9"/>
    <w:rsid w:val="000A1369"/>
    <w:rsid w:val="000A15F6"/>
    <w:rsid w:val="000A1D2B"/>
    <w:rsid w:val="000A25E2"/>
    <w:rsid w:val="000A2886"/>
    <w:rsid w:val="000A310A"/>
    <w:rsid w:val="000A313B"/>
    <w:rsid w:val="000A36F1"/>
    <w:rsid w:val="000A3863"/>
    <w:rsid w:val="000A4230"/>
    <w:rsid w:val="000A4313"/>
    <w:rsid w:val="000A4471"/>
    <w:rsid w:val="000A49B5"/>
    <w:rsid w:val="000A527C"/>
    <w:rsid w:val="000A5415"/>
    <w:rsid w:val="000A55C0"/>
    <w:rsid w:val="000A59A8"/>
    <w:rsid w:val="000A5B1F"/>
    <w:rsid w:val="000A64CE"/>
    <w:rsid w:val="000A6685"/>
    <w:rsid w:val="000A68B4"/>
    <w:rsid w:val="000A711F"/>
    <w:rsid w:val="000A777B"/>
    <w:rsid w:val="000A78A6"/>
    <w:rsid w:val="000A799E"/>
    <w:rsid w:val="000A7A0A"/>
    <w:rsid w:val="000A7D5A"/>
    <w:rsid w:val="000B057F"/>
    <w:rsid w:val="000B0984"/>
    <w:rsid w:val="000B0A94"/>
    <w:rsid w:val="000B12D2"/>
    <w:rsid w:val="000B2C49"/>
    <w:rsid w:val="000B2E49"/>
    <w:rsid w:val="000B2F3C"/>
    <w:rsid w:val="000B344A"/>
    <w:rsid w:val="000B3BF6"/>
    <w:rsid w:val="000B41C2"/>
    <w:rsid w:val="000B4371"/>
    <w:rsid w:val="000B4377"/>
    <w:rsid w:val="000B496C"/>
    <w:rsid w:val="000B4DCF"/>
    <w:rsid w:val="000B50F3"/>
    <w:rsid w:val="000B516F"/>
    <w:rsid w:val="000B5262"/>
    <w:rsid w:val="000B54CC"/>
    <w:rsid w:val="000B5AAB"/>
    <w:rsid w:val="000B6454"/>
    <w:rsid w:val="000B685C"/>
    <w:rsid w:val="000B6973"/>
    <w:rsid w:val="000B7F08"/>
    <w:rsid w:val="000C057A"/>
    <w:rsid w:val="000C099A"/>
    <w:rsid w:val="000C0E98"/>
    <w:rsid w:val="000C0EA0"/>
    <w:rsid w:val="000C1437"/>
    <w:rsid w:val="000C1927"/>
    <w:rsid w:val="000C1A39"/>
    <w:rsid w:val="000C2687"/>
    <w:rsid w:val="000C3096"/>
    <w:rsid w:val="000C34A3"/>
    <w:rsid w:val="000C35F8"/>
    <w:rsid w:val="000C3A51"/>
    <w:rsid w:val="000C41BE"/>
    <w:rsid w:val="000C44C7"/>
    <w:rsid w:val="000C4DFB"/>
    <w:rsid w:val="000C5308"/>
    <w:rsid w:val="000C55D9"/>
    <w:rsid w:val="000C58D6"/>
    <w:rsid w:val="000C59B5"/>
    <w:rsid w:val="000C5E2C"/>
    <w:rsid w:val="000C5FAF"/>
    <w:rsid w:val="000C618F"/>
    <w:rsid w:val="000C6A48"/>
    <w:rsid w:val="000C6B7C"/>
    <w:rsid w:val="000C742A"/>
    <w:rsid w:val="000C74AB"/>
    <w:rsid w:val="000C7ABC"/>
    <w:rsid w:val="000C7BC8"/>
    <w:rsid w:val="000C7EC1"/>
    <w:rsid w:val="000D0847"/>
    <w:rsid w:val="000D0FD7"/>
    <w:rsid w:val="000D0FFF"/>
    <w:rsid w:val="000D1093"/>
    <w:rsid w:val="000D161B"/>
    <w:rsid w:val="000D189B"/>
    <w:rsid w:val="000D1A8C"/>
    <w:rsid w:val="000D1D31"/>
    <w:rsid w:val="000D1D9B"/>
    <w:rsid w:val="000D1FE7"/>
    <w:rsid w:val="000D20BA"/>
    <w:rsid w:val="000D22F5"/>
    <w:rsid w:val="000D245B"/>
    <w:rsid w:val="000D2F33"/>
    <w:rsid w:val="000D3680"/>
    <w:rsid w:val="000D3895"/>
    <w:rsid w:val="000D3E8F"/>
    <w:rsid w:val="000D47BA"/>
    <w:rsid w:val="000D4D1A"/>
    <w:rsid w:val="000D4F3D"/>
    <w:rsid w:val="000D5363"/>
    <w:rsid w:val="000D5D63"/>
    <w:rsid w:val="000D5F77"/>
    <w:rsid w:val="000D644A"/>
    <w:rsid w:val="000D65BE"/>
    <w:rsid w:val="000D6BEB"/>
    <w:rsid w:val="000D70AB"/>
    <w:rsid w:val="000D7EF9"/>
    <w:rsid w:val="000E008A"/>
    <w:rsid w:val="000E0590"/>
    <w:rsid w:val="000E0A22"/>
    <w:rsid w:val="000E0BB5"/>
    <w:rsid w:val="000E14B3"/>
    <w:rsid w:val="000E1923"/>
    <w:rsid w:val="000E224C"/>
    <w:rsid w:val="000E3B61"/>
    <w:rsid w:val="000E42FC"/>
    <w:rsid w:val="000E443B"/>
    <w:rsid w:val="000E44E8"/>
    <w:rsid w:val="000E4683"/>
    <w:rsid w:val="000E47D3"/>
    <w:rsid w:val="000E585C"/>
    <w:rsid w:val="000E5EF3"/>
    <w:rsid w:val="000E66B1"/>
    <w:rsid w:val="000E673B"/>
    <w:rsid w:val="000E7122"/>
    <w:rsid w:val="000E7446"/>
    <w:rsid w:val="000E7501"/>
    <w:rsid w:val="000E7E87"/>
    <w:rsid w:val="000F0360"/>
    <w:rsid w:val="000F0463"/>
    <w:rsid w:val="000F08A9"/>
    <w:rsid w:val="000F096E"/>
    <w:rsid w:val="000F0A85"/>
    <w:rsid w:val="000F0BF3"/>
    <w:rsid w:val="000F1627"/>
    <w:rsid w:val="000F19E4"/>
    <w:rsid w:val="000F1C89"/>
    <w:rsid w:val="000F1E58"/>
    <w:rsid w:val="000F208F"/>
    <w:rsid w:val="000F2A5D"/>
    <w:rsid w:val="000F2B9A"/>
    <w:rsid w:val="000F3C36"/>
    <w:rsid w:val="000F412C"/>
    <w:rsid w:val="000F4166"/>
    <w:rsid w:val="000F43F5"/>
    <w:rsid w:val="000F45EE"/>
    <w:rsid w:val="000F46A9"/>
    <w:rsid w:val="000F487E"/>
    <w:rsid w:val="000F5570"/>
    <w:rsid w:val="000F5F01"/>
    <w:rsid w:val="000F6D71"/>
    <w:rsid w:val="000F76D2"/>
    <w:rsid w:val="000F77F0"/>
    <w:rsid w:val="0010008C"/>
    <w:rsid w:val="0010054B"/>
    <w:rsid w:val="00100AFA"/>
    <w:rsid w:val="00100E29"/>
    <w:rsid w:val="00100EED"/>
    <w:rsid w:val="00101558"/>
    <w:rsid w:val="0010176C"/>
    <w:rsid w:val="00101B81"/>
    <w:rsid w:val="00102668"/>
    <w:rsid w:val="0010274E"/>
    <w:rsid w:val="00102B18"/>
    <w:rsid w:val="00103188"/>
    <w:rsid w:val="001033F0"/>
    <w:rsid w:val="00103692"/>
    <w:rsid w:val="00103E42"/>
    <w:rsid w:val="001042A3"/>
    <w:rsid w:val="00104300"/>
    <w:rsid w:val="00104724"/>
    <w:rsid w:val="00104A6B"/>
    <w:rsid w:val="00104EA5"/>
    <w:rsid w:val="001055C1"/>
    <w:rsid w:val="0010578F"/>
    <w:rsid w:val="00105D02"/>
    <w:rsid w:val="00105EBA"/>
    <w:rsid w:val="00106040"/>
    <w:rsid w:val="00106322"/>
    <w:rsid w:val="001074A5"/>
    <w:rsid w:val="00107B16"/>
    <w:rsid w:val="00107BBB"/>
    <w:rsid w:val="0011041A"/>
    <w:rsid w:val="00110D11"/>
    <w:rsid w:val="001112B4"/>
    <w:rsid w:val="00111E60"/>
    <w:rsid w:val="0011245A"/>
    <w:rsid w:val="00112C41"/>
    <w:rsid w:val="0011310A"/>
    <w:rsid w:val="00113297"/>
    <w:rsid w:val="00113322"/>
    <w:rsid w:val="001134FB"/>
    <w:rsid w:val="001136D8"/>
    <w:rsid w:val="0011427A"/>
    <w:rsid w:val="00114647"/>
    <w:rsid w:val="00114874"/>
    <w:rsid w:val="00114B94"/>
    <w:rsid w:val="00114E02"/>
    <w:rsid w:val="00115BDF"/>
    <w:rsid w:val="00115EE7"/>
    <w:rsid w:val="00115F17"/>
    <w:rsid w:val="001160E7"/>
    <w:rsid w:val="001161B3"/>
    <w:rsid w:val="00116742"/>
    <w:rsid w:val="0011786B"/>
    <w:rsid w:val="00117B07"/>
    <w:rsid w:val="00117E7B"/>
    <w:rsid w:val="00120530"/>
    <w:rsid w:val="00120718"/>
    <w:rsid w:val="001208B8"/>
    <w:rsid w:val="00120924"/>
    <w:rsid w:val="00120CB5"/>
    <w:rsid w:val="001210C0"/>
    <w:rsid w:val="00121439"/>
    <w:rsid w:val="0012167A"/>
    <w:rsid w:val="00121BE9"/>
    <w:rsid w:val="00121E14"/>
    <w:rsid w:val="0012213B"/>
    <w:rsid w:val="001225C5"/>
    <w:rsid w:val="00122D0D"/>
    <w:rsid w:val="00123244"/>
    <w:rsid w:val="001232E0"/>
    <w:rsid w:val="0012337F"/>
    <w:rsid w:val="00123AAA"/>
    <w:rsid w:val="00124799"/>
    <w:rsid w:val="0012504F"/>
    <w:rsid w:val="0012507D"/>
    <w:rsid w:val="001253D8"/>
    <w:rsid w:val="00125C8C"/>
    <w:rsid w:val="00125D37"/>
    <w:rsid w:val="00125E07"/>
    <w:rsid w:val="001262A8"/>
    <w:rsid w:val="00126658"/>
    <w:rsid w:val="001267F8"/>
    <w:rsid w:val="00126B25"/>
    <w:rsid w:val="001272B0"/>
    <w:rsid w:val="00127554"/>
    <w:rsid w:val="001279D8"/>
    <w:rsid w:val="00127D51"/>
    <w:rsid w:val="00130098"/>
    <w:rsid w:val="001304EC"/>
    <w:rsid w:val="00130807"/>
    <w:rsid w:val="001310D5"/>
    <w:rsid w:val="00131317"/>
    <w:rsid w:val="00131359"/>
    <w:rsid w:val="00131BFD"/>
    <w:rsid w:val="0013218B"/>
    <w:rsid w:val="00132318"/>
    <w:rsid w:val="001323A9"/>
    <w:rsid w:val="001323D3"/>
    <w:rsid w:val="0013260A"/>
    <w:rsid w:val="001326A9"/>
    <w:rsid w:val="00132799"/>
    <w:rsid w:val="00132A95"/>
    <w:rsid w:val="0013355F"/>
    <w:rsid w:val="0013370B"/>
    <w:rsid w:val="00133771"/>
    <w:rsid w:val="001339FD"/>
    <w:rsid w:val="00133FA6"/>
    <w:rsid w:val="0013409E"/>
    <w:rsid w:val="00134408"/>
    <w:rsid w:val="00134903"/>
    <w:rsid w:val="00134ED5"/>
    <w:rsid w:val="00135375"/>
    <w:rsid w:val="001353F2"/>
    <w:rsid w:val="00135677"/>
    <w:rsid w:val="00135E13"/>
    <w:rsid w:val="00135E7E"/>
    <w:rsid w:val="00135FC7"/>
    <w:rsid w:val="0013698B"/>
    <w:rsid w:val="00136C49"/>
    <w:rsid w:val="0013708C"/>
    <w:rsid w:val="00137091"/>
    <w:rsid w:val="00137235"/>
    <w:rsid w:val="001379AF"/>
    <w:rsid w:val="00140189"/>
    <w:rsid w:val="00140220"/>
    <w:rsid w:val="001404F3"/>
    <w:rsid w:val="0014099B"/>
    <w:rsid w:val="00140AF6"/>
    <w:rsid w:val="00140F78"/>
    <w:rsid w:val="001413F6"/>
    <w:rsid w:val="00141557"/>
    <w:rsid w:val="00141688"/>
    <w:rsid w:val="00141A08"/>
    <w:rsid w:val="00141C84"/>
    <w:rsid w:val="00141C96"/>
    <w:rsid w:val="001429AC"/>
    <w:rsid w:val="00142E80"/>
    <w:rsid w:val="0014301A"/>
    <w:rsid w:val="00143678"/>
    <w:rsid w:val="001436EF"/>
    <w:rsid w:val="0014395C"/>
    <w:rsid w:val="00143B87"/>
    <w:rsid w:val="00143E28"/>
    <w:rsid w:val="00143F5B"/>
    <w:rsid w:val="00144EC9"/>
    <w:rsid w:val="0014545D"/>
    <w:rsid w:val="00145C87"/>
    <w:rsid w:val="00145E65"/>
    <w:rsid w:val="0014624B"/>
    <w:rsid w:val="00146B7D"/>
    <w:rsid w:val="00146BA6"/>
    <w:rsid w:val="00146CEC"/>
    <w:rsid w:val="00146F7E"/>
    <w:rsid w:val="00147306"/>
    <w:rsid w:val="00147374"/>
    <w:rsid w:val="00147698"/>
    <w:rsid w:val="00147D13"/>
    <w:rsid w:val="00147E2F"/>
    <w:rsid w:val="00150986"/>
    <w:rsid w:val="00150DB2"/>
    <w:rsid w:val="00151182"/>
    <w:rsid w:val="001517DE"/>
    <w:rsid w:val="00151843"/>
    <w:rsid w:val="0015186B"/>
    <w:rsid w:val="00151F2D"/>
    <w:rsid w:val="001524EE"/>
    <w:rsid w:val="00152A9E"/>
    <w:rsid w:val="00152CFF"/>
    <w:rsid w:val="001531B7"/>
    <w:rsid w:val="001532DE"/>
    <w:rsid w:val="00153353"/>
    <w:rsid w:val="00153551"/>
    <w:rsid w:val="00153AA6"/>
    <w:rsid w:val="00153DE6"/>
    <w:rsid w:val="001545EA"/>
    <w:rsid w:val="00154811"/>
    <w:rsid w:val="00154CA9"/>
    <w:rsid w:val="00155BA8"/>
    <w:rsid w:val="001560EE"/>
    <w:rsid w:val="00156A01"/>
    <w:rsid w:val="00156D87"/>
    <w:rsid w:val="00156E49"/>
    <w:rsid w:val="00157ECA"/>
    <w:rsid w:val="0016031B"/>
    <w:rsid w:val="00160770"/>
    <w:rsid w:val="00160DE9"/>
    <w:rsid w:val="0016155E"/>
    <w:rsid w:val="001628E6"/>
    <w:rsid w:val="00163154"/>
    <w:rsid w:val="0016340E"/>
    <w:rsid w:val="00163872"/>
    <w:rsid w:val="00163A76"/>
    <w:rsid w:val="00163F6B"/>
    <w:rsid w:val="00164149"/>
    <w:rsid w:val="00164159"/>
    <w:rsid w:val="0016420D"/>
    <w:rsid w:val="001645EA"/>
    <w:rsid w:val="001646AE"/>
    <w:rsid w:val="0016584B"/>
    <w:rsid w:val="0016669B"/>
    <w:rsid w:val="00166BD5"/>
    <w:rsid w:val="00166D43"/>
    <w:rsid w:val="00167296"/>
    <w:rsid w:val="001674F4"/>
    <w:rsid w:val="0016763F"/>
    <w:rsid w:val="001676D4"/>
    <w:rsid w:val="00167818"/>
    <w:rsid w:val="00167A39"/>
    <w:rsid w:val="00167F4C"/>
    <w:rsid w:val="00170182"/>
    <w:rsid w:val="00170256"/>
    <w:rsid w:val="0017069B"/>
    <w:rsid w:val="001707AA"/>
    <w:rsid w:val="00170A1D"/>
    <w:rsid w:val="00171217"/>
    <w:rsid w:val="00171F7E"/>
    <w:rsid w:val="0017218E"/>
    <w:rsid w:val="001723A2"/>
    <w:rsid w:val="001725A4"/>
    <w:rsid w:val="0017294F"/>
    <w:rsid w:val="00172CFA"/>
    <w:rsid w:val="00173C24"/>
    <w:rsid w:val="00173FF7"/>
    <w:rsid w:val="00174753"/>
    <w:rsid w:val="001751A0"/>
    <w:rsid w:val="001754FA"/>
    <w:rsid w:val="001755E7"/>
    <w:rsid w:val="00176A92"/>
    <w:rsid w:val="001772B6"/>
    <w:rsid w:val="00177330"/>
    <w:rsid w:val="00177A24"/>
    <w:rsid w:val="00177B57"/>
    <w:rsid w:val="00177C1D"/>
    <w:rsid w:val="00177DB2"/>
    <w:rsid w:val="00180003"/>
    <w:rsid w:val="001800F3"/>
    <w:rsid w:val="00180D17"/>
    <w:rsid w:val="00181153"/>
    <w:rsid w:val="001815CB"/>
    <w:rsid w:val="001816A7"/>
    <w:rsid w:val="0018187A"/>
    <w:rsid w:val="001822BC"/>
    <w:rsid w:val="00182338"/>
    <w:rsid w:val="00182DC7"/>
    <w:rsid w:val="00182FE3"/>
    <w:rsid w:val="001834D5"/>
    <w:rsid w:val="001837B7"/>
    <w:rsid w:val="0018388A"/>
    <w:rsid w:val="00183E16"/>
    <w:rsid w:val="00184A5B"/>
    <w:rsid w:val="00184F21"/>
    <w:rsid w:val="00185477"/>
    <w:rsid w:val="00185750"/>
    <w:rsid w:val="00185B73"/>
    <w:rsid w:val="001868A7"/>
    <w:rsid w:val="001870BF"/>
    <w:rsid w:val="00187B06"/>
    <w:rsid w:val="001905FB"/>
    <w:rsid w:val="00190FAF"/>
    <w:rsid w:val="00191205"/>
    <w:rsid w:val="00191291"/>
    <w:rsid w:val="00191B1D"/>
    <w:rsid w:val="001936B3"/>
    <w:rsid w:val="00193824"/>
    <w:rsid w:val="00193AC2"/>
    <w:rsid w:val="00194AAF"/>
    <w:rsid w:val="00194B54"/>
    <w:rsid w:val="00195065"/>
    <w:rsid w:val="001953E1"/>
    <w:rsid w:val="00195680"/>
    <w:rsid w:val="00195B04"/>
    <w:rsid w:val="00195B15"/>
    <w:rsid w:val="00196249"/>
    <w:rsid w:val="0019645F"/>
    <w:rsid w:val="0019688D"/>
    <w:rsid w:val="00196C4F"/>
    <w:rsid w:val="00197305"/>
    <w:rsid w:val="001979CE"/>
    <w:rsid w:val="00197FB1"/>
    <w:rsid w:val="001A0549"/>
    <w:rsid w:val="001A0762"/>
    <w:rsid w:val="001A107A"/>
    <w:rsid w:val="001A10C4"/>
    <w:rsid w:val="001A188C"/>
    <w:rsid w:val="001A1F1A"/>
    <w:rsid w:val="001A2318"/>
    <w:rsid w:val="001A2AC2"/>
    <w:rsid w:val="001A2B81"/>
    <w:rsid w:val="001A2F0E"/>
    <w:rsid w:val="001A37E6"/>
    <w:rsid w:val="001A3A37"/>
    <w:rsid w:val="001A3AC8"/>
    <w:rsid w:val="001A41AA"/>
    <w:rsid w:val="001A4233"/>
    <w:rsid w:val="001A4325"/>
    <w:rsid w:val="001A4448"/>
    <w:rsid w:val="001A49A1"/>
    <w:rsid w:val="001A4C4F"/>
    <w:rsid w:val="001A4EFF"/>
    <w:rsid w:val="001A53B2"/>
    <w:rsid w:val="001A5723"/>
    <w:rsid w:val="001A581D"/>
    <w:rsid w:val="001A5853"/>
    <w:rsid w:val="001A686E"/>
    <w:rsid w:val="001A759E"/>
    <w:rsid w:val="001A78EA"/>
    <w:rsid w:val="001A79B4"/>
    <w:rsid w:val="001B01FE"/>
    <w:rsid w:val="001B023A"/>
    <w:rsid w:val="001B079B"/>
    <w:rsid w:val="001B1011"/>
    <w:rsid w:val="001B1125"/>
    <w:rsid w:val="001B14F0"/>
    <w:rsid w:val="001B2071"/>
    <w:rsid w:val="001B2163"/>
    <w:rsid w:val="001B219C"/>
    <w:rsid w:val="001B23BB"/>
    <w:rsid w:val="001B255C"/>
    <w:rsid w:val="001B26C0"/>
    <w:rsid w:val="001B2824"/>
    <w:rsid w:val="001B3056"/>
    <w:rsid w:val="001B32BB"/>
    <w:rsid w:val="001B3457"/>
    <w:rsid w:val="001B3AC3"/>
    <w:rsid w:val="001B3B7F"/>
    <w:rsid w:val="001B3EF0"/>
    <w:rsid w:val="001B4121"/>
    <w:rsid w:val="001B48B6"/>
    <w:rsid w:val="001B5737"/>
    <w:rsid w:val="001B5884"/>
    <w:rsid w:val="001B5D4B"/>
    <w:rsid w:val="001B61F6"/>
    <w:rsid w:val="001B6376"/>
    <w:rsid w:val="001B6580"/>
    <w:rsid w:val="001B65F4"/>
    <w:rsid w:val="001B691C"/>
    <w:rsid w:val="001B6AC4"/>
    <w:rsid w:val="001B6E78"/>
    <w:rsid w:val="001B7737"/>
    <w:rsid w:val="001B7A8A"/>
    <w:rsid w:val="001B7FFE"/>
    <w:rsid w:val="001C0642"/>
    <w:rsid w:val="001C0766"/>
    <w:rsid w:val="001C0A3E"/>
    <w:rsid w:val="001C0BB7"/>
    <w:rsid w:val="001C0BDD"/>
    <w:rsid w:val="001C0E05"/>
    <w:rsid w:val="001C1649"/>
    <w:rsid w:val="001C2329"/>
    <w:rsid w:val="001C242F"/>
    <w:rsid w:val="001C2A9A"/>
    <w:rsid w:val="001C2C81"/>
    <w:rsid w:val="001C4286"/>
    <w:rsid w:val="001C4CDD"/>
    <w:rsid w:val="001C54DC"/>
    <w:rsid w:val="001C5641"/>
    <w:rsid w:val="001C5A2C"/>
    <w:rsid w:val="001C5CCD"/>
    <w:rsid w:val="001C6A6F"/>
    <w:rsid w:val="001C6B89"/>
    <w:rsid w:val="001C6C70"/>
    <w:rsid w:val="001C70CF"/>
    <w:rsid w:val="001C716B"/>
    <w:rsid w:val="001C7CDD"/>
    <w:rsid w:val="001C7D01"/>
    <w:rsid w:val="001C7FB4"/>
    <w:rsid w:val="001D02C2"/>
    <w:rsid w:val="001D047C"/>
    <w:rsid w:val="001D0B1F"/>
    <w:rsid w:val="001D0FC2"/>
    <w:rsid w:val="001D1021"/>
    <w:rsid w:val="001D13AD"/>
    <w:rsid w:val="001D1544"/>
    <w:rsid w:val="001D22D9"/>
    <w:rsid w:val="001D2462"/>
    <w:rsid w:val="001D343C"/>
    <w:rsid w:val="001D369B"/>
    <w:rsid w:val="001D39AA"/>
    <w:rsid w:val="001D39B4"/>
    <w:rsid w:val="001D3F02"/>
    <w:rsid w:val="001D47DC"/>
    <w:rsid w:val="001D49F4"/>
    <w:rsid w:val="001D53A7"/>
    <w:rsid w:val="001D53FF"/>
    <w:rsid w:val="001D54B4"/>
    <w:rsid w:val="001D58FD"/>
    <w:rsid w:val="001D6667"/>
    <w:rsid w:val="001D672D"/>
    <w:rsid w:val="001D6FAE"/>
    <w:rsid w:val="001D7336"/>
    <w:rsid w:val="001D748B"/>
    <w:rsid w:val="001D7707"/>
    <w:rsid w:val="001D77A1"/>
    <w:rsid w:val="001D799D"/>
    <w:rsid w:val="001D7A18"/>
    <w:rsid w:val="001D7BEF"/>
    <w:rsid w:val="001D7DBC"/>
    <w:rsid w:val="001E0092"/>
    <w:rsid w:val="001E04E8"/>
    <w:rsid w:val="001E0BD4"/>
    <w:rsid w:val="001E1B33"/>
    <w:rsid w:val="001E2680"/>
    <w:rsid w:val="001E3548"/>
    <w:rsid w:val="001E4548"/>
    <w:rsid w:val="001E4A34"/>
    <w:rsid w:val="001E4B8D"/>
    <w:rsid w:val="001E4E55"/>
    <w:rsid w:val="001E520E"/>
    <w:rsid w:val="001E546F"/>
    <w:rsid w:val="001E554E"/>
    <w:rsid w:val="001E565F"/>
    <w:rsid w:val="001E59E6"/>
    <w:rsid w:val="001E6B60"/>
    <w:rsid w:val="001E6C4C"/>
    <w:rsid w:val="001E703C"/>
    <w:rsid w:val="001E7290"/>
    <w:rsid w:val="001E7350"/>
    <w:rsid w:val="001E7CDF"/>
    <w:rsid w:val="001E7EA8"/>
    <w:rsid w:val="001F023F"/>
    <w:rsid w:val="001F0850"/>
    <w:rsid w:val="001F0ACE"/>
    <w:rsid w:val="001F0B1D"/>
    <w:rsid w:val="001F11B3"/>
    <w:rsid w:val="001F158E"/>
    <w:rsid w:val="001F194C"/>
    <w:rsid w:val="001F1A2D"/>
    <w:rsid w:val="001F2B4C"/>
    <w:rsid w:val="001F2CA8"/>
    <w:rsid w:val="001F2E0C"/>
    <w:rsid w:val="001F2FB2"/>
    <w:rsid w:val="001F404B"/>
    <w:rsid w:val="001F45F0"/>
    <w:rsid w:val="001F460B"/>
    <w:rsid w:val="001F4720"/>
    <w:rsid w:val="001F4CB7"/>
    <w:rsid w:val="001F4D52"/>
    <w:rsid w:val="001F54DA"/>
    <w:rsid w:val="001F589B"/>
    <w:rsid w:val="001F5CF6"/>
    <w:rsid w:val="001F621A"/>
    <w:rsid w:val="001F65D5"/>
    <w:rsid w:val="001F6E73"/>
    <w:rsid w:val="001F6F32"/>
    <w:rsid w:val="001F72F7"/>
    <w:rsid w:val="001F7420"/>
    <w:rsid w:val="001F757F"/>
    <w:rsid w:val="001F7BCD"/>
    <w:rsid w:val="00200787"/>
    <w:rsid w:val="00200871"/>
    <w:rsid w:val="002015C4"/>
    <w:rsid w:val="00201FBB"/>
    <w:rsid w:val="002029D1"/>
    <w:rsid w:val="002030AD"/>
    <w:rsid w:val="00203EC2"/>
    <w:rsid w:val="002044B0"/>
    <w:rsid w:val="002045C9"/>
    <w:rsid w:val="00204DB4"/>
    <w:rsid w:val="002056D4"/>
    <w:rsid w:val="002057D1"/>
    <w:rsid w:val="00206592"/>
    <w:rsid w:val="002068AA"/>
    <w:rsid w:val="00206B25"/>
    <w:rsid w:val="00207813"/>
    <w:rsid w:val="00207A20"/>
    <w:rsid w:val="00210863"/>
    <w:rsid w:val="00210A28"/>
    <w:rsid w:val="002115B3"/>
    <w:rsid w:val="002117FC"/>
    <w:rsid w:val="00211BCC"/>
    <w:rsid w:val="00211DBC"/>
    <w:rsid w:val="00212138"/>
    <w:rsid w:val="0021270D"/>
    <w:rsid w:val="00212F41"/>
    <w:rsid w:val="002130AC"/>
    <w:rsid w:val="002131B6"/>
    <w:rsid w:val="002132A9"/>
    <w:rsid w:val="0021343A"/>
    <w:rsid w:val="00213D0A"/>
    <w:rsid w:val="00213D5F"/>
    <w:rsid w:val="00214D7D"/>
    <w:rsid w:val="00214E42"/>
    <w:rsid w:val="00215314"/>
    <w:rsid w:val="002154DC"/>
    <w:rsid w:val="00215A14"/>
    <w:rsid w:val="00215F6F"/>
    <w:rsid w:val="00216767"/>
    <w:rsid w:val="0021685A"/>
    <w:rsid w:val="0021685B"/>
    <w:rsid w:val="00216A6D"/>
    <w:rsid w:val="00216AB5"/>
    <w:rsid w:val="00217386"/>
    <w:rsid w:val="00217A5E"/>
    <w:rsid w:val="00220028"/>
    <w:rsid w:val="002205A8"/>
    <w:rsid w:val="00220750"/>
    <w:rsid w:val="00220841"/>
    <w:rsid w:val="002208E3"/>
    <w:rsid w:val="00220A73"/>
    <w:rsid w:val="00220A75"/>
    <w:rsid w:val="00220ACE"/>
    <w:rsid w:val="00221073"/>
    <w:rsid w:val="002212DA"/>
    <w:rsid w:val="0022190C"/>
    <w:rsid w:val="002219AB"/>
    <w:rsid w:val="00222040"/>
    <w:rsid w:val="0022253B"/>
    <w:rsid w:val="00222780"/>
    <w:rsid w:val="00222D18"/>
    <w:rsid w:val="00222D26"/>
    <w:rsid w:val="00222E9C"/>
    <w:rsid w:val="00223996"/>
    <w:rsid w:val="002239EA"/>
    <w:rsid w:val="00223A62"/>
    <w:rsid w:val="00223C13"/>
    <w:rsid w:val="00223E39"/>
    <w:rsid w:val="002240AD"/>
    <w:rsid w:val="0022475B"/>
    <w:rsid w:val="002247C4"/>
    <w:rsid w:val="0022499A"/>
    <w:rsid w:val="00224C85"/>
    <w:rsid w:val="002259AC"/>
    <w:rsid w:val="00225A67"/>
    <w:rsid w:val="00225B5A"/>
    <w:rsid w:val="0022692D"/>
    <w:rsid w:val="00226C8B"/>
    <w:rsid w:val="0022742B"/>
    <w:rsid w:val="002303F3"/>
    <w:rsid w:val="00230C67"/>
    <w:rsid w:val="00230E50"/>
    <w:rsid w:val="00230EFA"/>
    <w:rsid w:val="00231DB7"/>
    <w:rsid w:val="00232285"/>
    <w:rsid w:val="00232636"/>
    <w:rsid w:val="00232EFD"/>
    <w:rsid w:val="002342FF"/>
    <w:rsid w:val="00234DEB"/>
    <w:rsid w:val="0023511A"/>
    <w:rsid w:val="00235268"/>
    <w:rsid w:val="0023544B"/>
    <w:rsid w:val="00235670"/>
    <w:rsid w:val="0023587F"/>
    <w:rsid w:val="00235FB1"/>
    <w:rsid w:val="002361E9"/>
    <w:rsid w:val="00236225"/>
    <w:rsid w:val="002364AF"/>
    <w:rsid w:val="002366F3"/>
    <w:rsid w:val="00236947"/>
    <w:rsid w:val="00236E4E"/>
    <w:rsid w:val="00236EDD"/>
    <w:rsid w:val="00237267"/>
    <w:rsid w:val="00237297"/>
    <w:rsid w:val="00237E80"/>
    <w:rsid w:val="002401A6"/>
    <w:rsid w:val="00240312"/>
    <w:rsid w:val="00240683"/>
    <w:rsid w:val="0024094E"/>
    <w:rsid w:val="00241024"/>
    <w:rsid w:val="002427B3"/>
    <w:rsid w:val="002427D1"/>
    <w:rsid w:val="0024287A"/>
    <w:rsid w:val="002435EC"/>
    <w:rsid w:val="00243A23"/>
    <w:rsid w:val="00243C70"/>
    <w:rsid w:val="00244570"/>
    <w:rsid w:val="002452DB"/>
    <w:rsid w:val="00245B26"/>
    <w:rsid w:val="00245D4A"/>
    <w:rsid w:val="002461E3"/>
    <w:rsid w:val="00246604"/>
    <w:rsid w:val="00246F1E"/>
    <w:rsid w:val="00246F96"/>
    <w:rsid w:val="0024772F"/>
    <w:rsid w:val="00247A79"/>
    <w:rsid w:val="002504EC"/>
    <w:rsid w:val="002506C5"/>
    <w:rsid w:val="00250AE0"/>
    <w:rsid w:val="00250C21"/>
    <w:rsid w:val="00250DAD"/>
    <w:rsid w:val="00251101"/>
    <w:rsid w:val="002511B9"/>
    <w:rsid w:val="002515EB"/>
    <w:rsid w:val="0025192B"/>
    <w:rsid w:val="00251B80"/>
    <w:rsid w:val="002520DA"/>
    <w:rsid w:val="0025242A"/>
    <w:rsid w:val="002525A2"/>
    <w:rsid w:val="002530EE"/>
    <w:rsid w:val="0025374D"/>
    <w:rsid w:val="00253FD4"/>
    <w:rsid w:val="00254912"/>
    <w:rsid w:val="00254EC1"/>
    <w:rsid w:val="00255AC7"/>
    <w:rsid w:val="00256FDA"/>
    <w:rsid w:val="00257326"/>
    <w:rsid w:val="00257B95"/>
    <w:rsid w:val="00257CCF"/>
    <w:rsid w:val="00257D65"/>
    <w:rsid w:val="00260F8B"/>
    <w:rsid w:val="00261691"/>
    <w:rsid w:val="00261B8F"/>
    <w:rsid w:val="00261BA8"/>
    <w:rsid w:val="0026220C"/>
    <w:rsid w:val="0026299D"/>
    <w:rsid w:val="00262D2C"/>
    <w:rsid w:val="00263074"/>
    <w:rsid w:val="0026364B"/>
    <w:rsid w:val="00263721"/>
    <w:rsid w:val="00264069"/>
    <w:rsid w:val="002641BE"/>
    <w:rsid w:val="00264359"/>
    <w:rsid w:val="00264544"/>
    <w:rsid w:val="00265AC1"/>
    <w:rsid w:val="00265B23"/>
    <w:rsid w:val="0026690A"/>
    <w:rsid w:val="0026751C"/>
    <w:rsid w:val="002675C7"/>
    <w:rsid w:val="002676C3"/>
    <w:rsid w:val="00267C39"/>
    <w:rsid w:val="00270442"/>
    <w:rsid w:val="002706BE"/>
    <w:rsid w:val="002706F0"/>
    <w:rsid w:val="00270AB8"/>
    <w:rsid w:val="00270D87"/>
    <w:rsid w:val="00271896"/>
    <w:rsid w:val="00271D4C"/>
    <w:rsid w:val="00271DBB"/>
    <w:rsid w:val="0027230F"/>
    <w:rsid w:val="002723ED"/>
    <w:rsid w:val="002727C0"/>
    <w:rsid w:val="002727E9"/>
    <w:rsid w:val="002728AB"/>
    <w:rsid w:val="0027292C"/>
    <w:rsid w:val="00272B7A"/>
    <w:rsid w:val="00273756"/>
    <w:rsid w:val="002737BE"/>
    <w:rsid w:val="0027406F"/>
    <w:rsid w:val="00274C3B"/>
    <w:rsid w:val="0027536C"/>
    <w:rsid w:val="00275BC1"/>
    <w:rsid w:val="00275C4D"/>
    <w:rsid w:val="00275D07"/>
    <w:rsid w:val="00275F5E"/>
    <w:rsid w:val="00276198"/>
    <w:rsid w:val="002762B2"/>
    <w:rsid w:val="00276610"/>
    <w:rsid w:val="00277211"/>
    <w:rsid w:val="002803E9"/>
    <w:rsid w:val="00280CD7"/>
    <w:rsid w:val="00280DF5"/>
    <w:rsid w:val="002810F0"/>
    <w:rsid w:val="002815EE"/>
    <w:rsid w:val="00281BA9"/>
    <w:rsid w:val="00281BAE"/>
    <w:rsid w:val="002824C5"/>
    <w:rsid w:val="00282687"/>
    <w:rsid w:val="00282ACD"/>
    <w:rsid w:val="0028393F"/>
    <w:rsid w:val="00283D64"/>
    <w:rsid w:val="002855A5"/>
    <w:rsid w:val="0028576F"/>
    <w:rsid w:val="00285931"/>
    <w:rsid w:val="00285E18"/>
    <w:rsid w:val="00285E2C"/>
    <w:rsid w:val="00286BC0"/>
    <w:rsid w:val="0028769C"/>
    <w:rsid w:val="002877A0"/>
    <w:rsid w:val="002879B5"/>
    <w:rsid w:val="00287B7B"/>
    <w:rsid w:val="0029046B"/>
    <w:rsid w:val="00290493"/>
    <w:rsid w:val="00290EB2"/>
    <w:rsid w:val="0029113D"/>
    <w:rsid w:val="002911C0"/>
    <w:rsid w:val="0029149E"/>
    <w:rsid w:val="00291DB2"/>
    <w:rsid w:val="0029270E"/>
    <w:rsid w:val="00292A59"/>
    <w:rsid w:val="00293487"/>
    <w:rsid w:val="0029383C"/>
    <w:rsid w:val="00293ABD"/>
    <w:rsid w:val="00293BB0"/>
    <w:rsid w:val="00294239"/>
    <w:rsid w:val="002943F4"/>
    <w:rsid w:val="00294FC9"/>
    <w:rsid w:val="00295133"/>
    <w:rsid w:val="002951C7"/>
    <w:rsid w:val="00295783"/>
    <w:rsid w:val="0029578F"/>
    <w:rsid w:val="00296194"/>
    <w:rsid w:val="00296378"/>
    <w:rsid w:val="0029679D"/>
    <w:rsid w:val="002969DD"/>
    <w:rsid w:val="002969FC"/>
    <w:rsid w:val="00297005"/>
    <w:rsid w:val="002977F7"/>
    <w:rsid w:val="00297C7E"/>
    <w:rsid w:val="00297F5E"/>
    <w:rsid w:val="002A035E"/>
    <w:rsid w:val="002A0574"/>
    <w:rsid w:val="002A08BC"/>
    <w:rsid w:val="002A0E3C"/>
    <w:rsid w:val="002A154F"/>
    <w:rsid w:val="002A16B3"/>
    <w:rsid w:val="002A1A7E"/>
    <w:rsid w:val="002A27B8"/>
    <w:rsid w:val="002A2D94"/>
    <w:rsid w:val="002A2DD8"/>
    <w:rsid w:val="002A2E01"/>
    <w:rsid w:val="002A2FAA"/>
    <w:rsid w:val="002A3550"/>
    <w:rsid w:val="002A35BB"/>
    <w:rsid w:val="002A35DF"/>
    <w:rsid w:val="002A3ED6"/>
    <w:rsid w:val="002A466A"/>
    <w:rsid w:val="002A4920"/>
    <w:rsid w:val="002A54A8"/>
    <w:rsid w:val="002A5F0D"/>
    <w:rsid w:val="002A6147"/>
    <w:rsid w:val="002A61C0"/>
    <w:rsid w:val="002A61CD"/>
    <w:rsid w:val="002A64A4"/>
    <w:rsid w:val="002A6C5E"/>
    <w:rsid w:val="002A71AE"/>
    <w:rsid w:val="002A7296"/>
    <w:rsid w:val="002A7889"/>
    <w:rsid w:val="002B00E2"/>
    <w:rsid w:val="002B100A"/>
    <w:rsid w:val="002B14FF"/>
    <w:rsid w:val="002B1EBB"/>
    <w:rsid w:val="002B1F93"/>
    <w:rsid w:val="002B20B6"/>
    <w:rsid w:val="002B32BB"/>
    <w:rsid w:val="002B37E0"/>
    <w:rsid w:val="002B389D"/>
    <w:rsid w:val="002B39AB"/>
    <w:rsid w:val="002B3D9C"/>
    <w:rsid w:val="002B4B31"/>
    <w:rsid w:val="002B4D0C"/>
    <w:rsid w:val="002B4DF2"/>
    <w:rsid w:val="002B4E09"/>
    <w:rsid w:val="002B4F95"/>
    <w:rsid w:val="002B5C63"/>
    <w:rsid w:val="002B637B"/>
    <w:rsid w:val="002B666C"/>
    <w:rsid w:val="002B6DD6"/>
    <w:rsid w:val="002B725A"/>
    <w:rsid w:val="002B7CC5"/>
    <w:rsid w:val="002C0002"/>
    <w:rsid w:val="002C0341"/>
    <w:rsid w:val="002C0827"/>
    <w:rsid w:val="002C0A0F"/>
    <w:rsid w:val="002C0B3A"/>
    <w:rsid w:val="002C1913"/>
    <w:rsid w:val="002C2581"/>
    <w:rsid w:val="002C274A"/>
    <w:rsid w:val="002C359A"/>
    <w:rsid w:val="002C4607"/>
    <w:rsid w:val="002C5074"/>
    <w:rsid w:val="002C51ED"/>
    <w:rsid w:val="002C52C0"/>
    <w:rsid w:val="002C64F7"/>
    <w:rsid w:val="002C6534"/>
    <w:rsid w:val="002C7A8E"/>
    <w:rsid w:val="002C7C78"/>
    <w:rsid w:val="002C7E9C"/>
    <w:rsid w:val="002D02C2"/>
    <w:rsid w:val="002D055B"/>
    <w:rsid w:val="002D0A45"/>
    <w:rsid w:val="002D14E1"/>
    <w:rsid w:val="002D1955"/>
    <w:rsid w:val="002D1AEC"/>
    <w:rsid w:val="002D1B44"/>
    <w:rsid w:val="002D1C6D"/>
    <w:rsid w:val="002D2454"/>
    <w:rsid w:val="002D2AE4"/>
    <w:rsid w:val="002D35B3"/>
    <w:rsid w:val="002D36BA"/>
    <w:rsid w:val="002D3A92"/>
    <w:rsid w:val="002D3D45"/>
    <w:rsid w:val="002D4436"/>
    <w:rsid w:val="002D4438"/>
    <w:rsid w:val="002D4F19"/>
    <w:rsid w:val="002D5394"/>
    <w:rsid w:val="002D549D"/>
    <w:rsid w:val="002D5FED"/>
    <w:rsid w:val="002D6105"/>
    <w:rsid w:val="002D6C75"/>
    <w:rsid w:val="002D6E60"/>
    <w:rsid w:val="002D7518"/>
    <w:rsid w:val="002D752E"/>
    <w:rsid w:val="002D7D18"/>
    <w:rsid w:val="002D7E2E"/>
    <w:rsid w:val="002E22B6"/>
    <w:rsid w:val="002E289F"/>
    <w:rsid w:val="002E2D45"/>
    <w:rsid w:val="002E2E07"/>
    <w:rsid w:val="002E3912"/>
    <w:rsid w:val="002E43F5"/>
    <w:rsid w:val="002E495A"/>
    <w:rsid w:val="002E5574"/>
    <w:rsid w:val="002E582E"/>
    <w:rsid w:val="002E5A43"/>
    <w:rsid w:val="002E69AC"/>
    <w:rsid w:val="002E6D1A"/>
    <w:rsid w:val="002E6DB0"/>
    <w:rsid w:val="002E7358"/>
    <w:rsid w:val="002E7671"/>
    <w:rsid w:val="002E776F"/>
    <w:rsid w:val="002E7871"/>
    <w:rsid w:val="002E7B47"/>
    <w:rsid w:val="002E7E45"/>
    <w:rsid w:val="002F03D0"/>
    <w:rsid w:val="002F0B23"/>
    <w:rsid w:val="002F0F28"/>
    <w:rsid w:val="002F1326"/>
    <w:rsid w:val="002F145D"/>
    <w:rsid w:val="002F189A"/>
    <w:rsid w:val="002F24DC"/>
    <w:rsid w:val="002F2869"/>
    <w:rsid w:val="002F36C4"/>
    <w:rsid w:val="002F47DA"/>
    <w:rsid w:val="002F575E"/>
    <w:rsid w:val="002F5C49"/>
    <w:rsid w:val="002F60CF"/>
    <w:rsid w:val="002F6246"/>
    <w:rsid w:val="002F6481"/>
    <w:rsid w:val="002F6812"/>
    <w:rsid w:val="002F6A35"/>
    <w:rsid w:val="002F7207"/>
    <w:rsid w:val="002F7248"/>
    <w:rsid w:val="002F772B"/>
    <w:rsid w:val="002F7927"/>
    <w:rsid w:val="002F7AEE"/>
    <w:rsid w:val="002F7AFE"/>
    <w:rsid w:val="002F7B27"/>
    <w:rsid w:val="0030019B"/>
    <w:rsid w:val="00301649"/>
    <w:rsid w:val="00301661"/>
    <w:rsid w:val="00301913"/>
    <w:rsid w:val="00301E86"/>
    <w:rsid w:val="003024ED"/>
    <w:rsid w:val="00302515"/>
    <w:rsid w:val="00302E69"/>
    <w:rsid w:val="00303F2F"/>
    <w:rsid w:val="00303F6D"/>
    <w:rsid w:val="00303FF2"/>
    <w:rsid w:val="003045F5"/>
    <w:rsid w:val="003048B2"/>
    <w:rsid w:val="003049F3"/>
    <w:rsid w:val="00304D2F"/>
    <w:rsid w:val="003053CC"/>
    <w:rsid w:val="00305EDB"/>
    <w:rsid w:val="0030606B"/>
    <w:rsid w:val="003068A9"/>
    <w:rsid w:val="003068C1"/>
    <w:rsid w:val="003068F4"/>
    <w:rsid w:val="0030694A"/>
    <w:rsid w:val="00307344"/>
    <w:rsid w:val="00307E22"/>
    <w:rsid w:val="00310214"/>
    <w:rsid w:val="003104C4"/>
    <w:rsid w:val="003105B7"/>
    <w:rsid w:val="0031068D"/>
    <w:rsid w:val="0031096D"/>
    <w:rsid w:val="00310E4A"/>
    <w:rsid w:val="00310F22"/>
    <w:rsid w:val="00310F94"/>
    <w:rsid w:val="003112DF"/>
    <w:rsid w:val="003113CE"/>
    <w:rsid w:val="00311B07"/>
    <w:rsid w:val="00311B6A"/>
    <w:rsid w:val="003120EA"/>
    <w:rsid w:val="003122E4"/>
    <w:rsid w:val="00312361"/>
    <w:rsid w:val="00312463"/>
    <w:rsid w:val="00312A27"/>
    <w:rsid w:val="00312D90"/>
    <w:rsid w:val="00312ED7"/>
    <w:rsid w:val="00313314"/>
    <w:rsid w:val="0031354D"/>
    <w:rsid w:val="00313733"/>
    <w:rsid w:val="003141A4"/>
    <w:rsid w:val="0031488B"/>
    <w:rsid w:val="00314B76"/>
    <w:rsid w:val="00314D09"/>
    <w:rsid w:val="00315148"/>
    <w:rsid w:val="00315406"/>
    <w:rsid w:val="003155F9"/>
    <w:rsid w:val="00316185"/>
    <w:rsid w:val="00316ED8"/>
    <w:rsid w:val="00317380"/>
    <w:rsid w:val="00317C2D"/>
    <w:rsid w:val="00317F9F"/>
    <w:rsid w:val="00320346"/>
    <w:rsid w:val="00320CB5"/>
    <w:rsid w:val="00321205"/>
    <w:rsid w:val="00321483"/>
    <w:rsid w:val="003216ED"/>
    <w:rsid w:val="003218D7"/>
    <w:rsid w:val="00321BCF"/>
    <w:rsid w:val="00322194"/>
    <w:rsid w:val="003223FF"/>
    <w:rsid w:val="0032240A"/>
    <w:rsid w:val="00322D2D"/>
    <w:rsid w:val="0032310B"/>
    <w:rsid w:val="00323168"/>
    <w:rsid w:val="003235EA"/>
    <w:rsid w:val="003238DC"/>
    <w:rsid w:val="0032392B"/>
    <w:rsid w:val="00323D77"/>
    <w:rsid w:val="0032452E"/>
    <w:rsid w:val="00324868"/>
    <w:rsid w:val="00324B09"/>
    <w:rsid w:val="00324FBE"/>
    <w:rsid w:val="00324FE8"/>
    <w:rsid w:val="003255FC"/>
    <w:rsid w:val="003256C9"/>
    <w:rsid w:val="003257AC"/>
    <w:rsid w:val="003257C7"/>
    <w:rsid w:val="0032582F"/>
    <w:rsid w:val="003259A9"/>
    <w:rsid w:val="00325C0A"/>
    <w:rsid w:val="00325CB9"/>
    <w:rsid w:val="00326447"/>
    <w:rsid w:val="00326BE3"/>
    <w:rsid w:val="00326DC8"/>
    <w:rsid w:val="0032726D"/>
    <w:rsid w:val="0032731E"/>
    <w:rsid w:val="00327498"/>
    <w:rsid w:val="00330BDC"/>
    <w:rsid w:val="003311D0"/>
    <w:rsid w:val="0033176A"/>
    <w:rsid w:val="00331B6C"/>
    <w:rsid w:val="00331E7A"/>
    <w:rsid w:val="00331FA1"/>
    <w:rsid w:val="00332171"/>
    <w:rsid w:val="00332580"/>
    <w:rsid w:val="00332680"/>
    <w:rsid w:val="00332C74"/>
    <w:rsid w:val="00332DB2"/>
    <w:rsid w:val="00333395"/>
    <w:rsid w:val="003334A0"/>
    <w:rsid w:val="00333844"/>
    <w:rsid w:val="00333A3D"/>
    <w:rsid w:val="00333B50"/>
    <w:rsid w:val="00333E72"/>
    <w:rsid w:val="00333EAA"/>
    <w:rsid w:val="00334480"/>
    <w:rsid w:val="00335A15"/>
    <w:rsid w:val="00335FEE"/>
    <w:rsid w:val="0033625E"/>
    <w:rsid w:val="0033641E"/>
    <w:rsid w:val="00336963"/>
    <w:rsid w:val="00336D86"/>
    <w:rsid w:val="00337283"/>
    <w:rsid w:val="00337600"/>
    <w:rsid w:val="00337625"/>
    <w:rsid w:val="00337D79"/>
    <w:rsid w:val="003401C1"/>
    <w:rsid w:val="00340C6F"/>
    <w:rsid w:val="003410AA"/>
    <w:rsid w:val="00341B69"/>
    <w:rsid w:val="00341B8A"/>
    <w:rsid w:val="00341D23"/>
    <w:rsid w:val="00342A66"/>
    <w:rsid w:val="00342C37"/>
    <w:rsid w:val="0034454E"/>
    <w:rsid w:val="00344CCB"/>
    <w:rsid w:val="00344D33"/>
    <w:rsid w:val="0034551C"/>
    <w:rsid w:val="00346A26"/>
    <w:rsid w:val="00346DBB"/>
    <w:rsid w:val="00346E16"/>
    <w:rsid w:val="00347127"/>
    <w:rsid w:val="00347A10"/>
    <w:rsid w:val="00347E81"/>
    <w:rsid w:val="003504FE"/>
    <w:rsid w:val="00350815"/>
    <w:rsid w:val="0035108E"/>
    <w:rsid w:val="003510CD"/>
    <w:rsid w:val="00351128"/>
    <w:rsid w:val="00352B11"/>
    <w:rsid w:val="00352EB6"/>
    <w:rsid w:val="00352ED8"/>
    <w:rsid w:val="0035314E"/>
    <w:rsid w:val="0035326A"/>
    <w:rsid w:val="00353624"/>
    <w:rsid w:val="00353AD0"/>
    <w:rsid w:val="0035463F"/>
    <w:rsid w:val="0035572D"/>
    <w:rsid w:val="003559CA"/>
    <w:rsid w:val="00356230"/>
    <w:rsid w:val="003564D2"/>
    <w:rsid w:val="0035688E"/>
    <w:rsid w:val="0035701B"/>
    <w:rsid w:val="00357A26"/>
    <w:rsid w:val="0036040B"/>
    <w:rsid w:val="00360679"/>
    <w:rsid w:val="00360FD7"/>
    <w:rsid w:val="00361355"/>
    <w:rsid w:val="0036142B"/>
    <w:rsid w:val="00362FE6"/>
    <w:rsid w:val="00363510"/>
    <w:rsid w:val="00363E87"/>
    <w:rsid w:val="00364F84"/>
    <w:rsid w:val="00365696"/>
    <w:rsid w:val="003667E9"/>
    <w:rsid w:val="003673FF"/>
    <w:rsid w:val="00367B01"/>
    <w:rsid w:val="00367C1C"/>
    <w:rsid w:val="00367CEA"/>
    <w:rsid w:val="00367F67"/>
    <w:rsid w:val="00370739"/>
    <w:rsid w:val="00370C08"/>
    <w:rsid w:val="00370F95"/>
    <w:rsid w:val="00371540"/>
    <w:rsid w:val="003715CE"/>
    <w:rsid w:val="00371670"/>
    <w:rsid w:val="00371760"/>
    <w:rsid w:val="00371849"/>
    <w:rsid w:val="00372E39"/>
    <w:rsid w:val="00372E79"/>
    <w:rsid w:val="00373516"/>
    <w:rsid w:val="00373FFB"/>
    <w:rsid w:val="00374001"/>
    <w:rsid w:val="00375046"/>
    <w:rsid w:val="00375310"/>
    <w:rsid w:val="00375936"/>
    <w:rsid w:val="003759BE"/>
    <w:rsid w:val="00375A5D"/>
    <w:rsid w:val="00375BDE"/>
    <w:rsid w:val="00376343"/>
    <w:rsid w:val="003764FF"/>
    <w:rsid w:val="0037651E"/>
    <w:rsid w:val="003801AF"/>
    <w:rsid w:val="003806D9"/>
    <w:rsid w:val="003809E4"/>
    <w:rsid w:val="00380E4A"/>
    <w:rsid w:val="003817B8"/>
    <w:rsid w:val="003817FA"/>
    <w:rsid w:val="00381A7F"/>
    <w:rsid w:val="003822DE"/>
    <w:rsid w:val="00382500"/>
    <w:rsid w:val="003827BC"/>
    <w:rsid w:val="00382904"/>
    <w:rsid w:val="00382976"/>
    <w:rsid w:val="00382DB6"/>
    <w:rsid w:val="00384B7D"/>
    <w:rsid w:val="00384EBE"/>
    <w:rsid w:val="00384FA1"/>
    <w:rsid w:val="003855A3"/>
    <w:rsid w:val="00385E4D"/>
    <w:rsid w:val="00386C7F"/>
    <w:rsid w:val="00387AA1"/>
    <w:rsid w:val="00387F62"/>
    <w:rsid w:val="00390333"/>
    <w:rsid w:val="00390919"/>
    <w:rsid w:val="003909C1"/>
    <w:rsid w:val="00390A32"/>
    <w:rsid w:val="003911D1"/>
    <w:rsid w:val="003916FD"/>
    <w:rsid w:val="00391CA2"/>
    <w:rsid w:val="0039224B"/>
    <w:rsid w:val="0039227F"/>
    <w:rsid w:val="003924DC"/>
    <w:rsid w:val="0039250E"/>
    <w:rsid w:val="00393302"/>
    <w:rsid w:val="0039347A"/>
    <w:rsid w:val="00393D83"/>
    <w:rsid w:val="00393E12"/>
    <w:rsid w:val="003940F8"/>
    <w:rsid w:val="0039420A"/>
    <w:rsid w:val="003942F1"/>
    <w:rsid w:val="00394903"/>
    <w:rsid w:val="00394BA7"/>
    <w:rsid w:val="00394F1E"/>
    <w:rsid w:val="003957CE"/>
    <w:rsid w:val="00395A5D"/>
    <w:rsid w:val="00396085"/>
    <w:rsid w:val="00396305"/>
    <w:rsid w:val="0039650C"/>
    <w:rsid w:val="00396A4C"/>
    <w:rsid w:val="00397C75"/>
    <w:rsid w:val="003A06C6"/>
    <w:rsid w:val="003A0B53"/>
    <w:rsid w:val="003A0EFE"/>
    <w:rsid w:val="003A1292"/>
    <w:rsid w:val="003A14AA"/>
    <w:rsid w:val="003A1C97"/>
    <w:rsid w:val="003A2617"/>
    <w:rsid w:val="003A2CAC"/>
    <w:rsid w:val="003A30B7"/>
    <w:rsid w:val="003A3175"/>
    <w:rsid w:val="003A3614"/>
    <w:rsid w:val="003A3A11"/>
    <w:rsid w:val="003A3ADF"/>
    <w:rsid w:val="003A3ECD"/>
    <w:rsid w:val="003A4F21"/>
    <w:rsid w:val="003A5047"/>
    <w:rsid w:val="003A5841"/>
    <w:rsid w:val="003A5CAD"/>
    <w:rsid w:val="003A6522"/>
    <w:rsid w:val="003A677B"/>
    <w:rsid w:val="003A6AC1"/>
    <w:rsid w:val="003A6E51"/>
    <w:rsid w:val="003A7409"/>
    <w:rsid w:val="003A7487"/>
    <w:rsid w:val="003B0F61"/>
    <w:rsid w:val="003B1682"/>
    <w:rsid w:val="003B1919"/>
    <w:rsid w:val="003B1B53"/>
    <w:rsid w:val="003B1E40"/>
    <w:rsid w:val="003B271C"/>
    <w:rsid w:val="003B2B5E"/>
    <w:rsid w:val="003B38CA"/>
    <w:rsid w:val="003B3D5C"/>
    <w:rsid w:val="003B4030"/>
    <w:rsid w:val="003B4108"/>
    <w:rsid w:val="003B4370"/>
    <w:rsid w:val="003B454C"/>
    <w:rsid w:val="003B53FB"/>
    <w:rsid w:val="003B60FB"/>
    <w:rsid w:val="003B615F"/>
    <w:rsid w:val="003B66E4"/>
    <w:rsid w:val="003B674B"/>
    <w:rsid w:val="003B6C07"/>
    <w:rsid w:val="003B71C8"/>
    <w:rsid w:val="003B798A"/>
    <w:rsid w:val="003B7BB0"/>
    <w:rsid w:val="003B7F82"/>
    <w:rsid w:val="003C0A02"/>
    <w:rsid w:val="003C169F"/>
    <w:rsid w:val="003C1A24"/>
    <w:rsid w:val="003C23D8"/>
    <w:rsid w:val="003C2970"/>
    <w:rsid w:val="003C2B8E"/>
    <w:rsid w:val="003C2FDD"/>
    <w:rsid w:val="003C36EA"/>
    <w:rsid w:val="003C40AD"/>
    <w:rsid w:val="003C4808"/>
    <w:rsid w:val="003C4AFA"/>
    <w:rsid w:val="003C514C"/>
    <w:rsid w:val="003C5171"/>
    <w:rsid w:val="003C545F"/>
    <w:rsid w:val="003C5611"/>
    <w:rsid w:val="003C5B9D"/>
    <w:rsid w:val="003C5CB2"/>
    <w:rsid w:val="003C5E26"/>
    <w:rsid w:val="003C608F"/>
    <w:rsid w:val="003C6232"/>
    <w:rsid w:val="003C63B0"/>
    <w:rsid w:val="003C63E5"/>
    <w:rsid w:val="003C71AA"/>
    <w:rsid w:val="003C71B0"/>
    <w:rsid w:val="003C7295"/>
    <w:rsid w:val="003C75AE"/>
    <w:rsid w:val="003C79C8"/>
    <w:rsid w:val="003C7AB4"/>
    <w:rsid w:val="003D03F9"/>
    <w:rsid w:val="003D0877"/>
    <w:rsid w:val="003D0CB5"/>
    <w:rsid w:val="003D1268"/>
    <w:rsid w:val="003D1B3B"/>
    <w:rsid w:val="003D22DD"/>
    <w:rsid w:val="003D2585"/>
    <w:rsid w:val="003D2A07"/>
    <w:rsid w:val="003D2B1D"/>
    <w:rsid w:val="003D4AC8"/>
    <w:rsid w:val="003D5335"/>
    <w:rsid w:val="003D53BA"/>
    <w:rsid w:val="003D5C7E"/>
    <w:rsid w:val="003D5C9E"/>
    <w:rsid w:val="003D5F51"/>
    <w:rsid w:val="003D6E99"/>
    <w:rsid w:val="003D7171"/>
    <w:rsid w:val="003D71C2"/>
    <w:rsid w:val="003D728C"/>
    <w:rsid w:val="003D748C"/>
    <w:rsid w:val="003D780A"/>
    <w:rsid w:val="003E14ED"/>
    <w:rsid w:val="003E18AD"/>
    <w:rsid w:val="003E2421"/>
    <w:rsid w:val="003E2467"/>
    <w:rsid w:val="003E2711"/>
    <w:rsid w:val="003E287A"/>
    <w:rsid w:val="003E2EC4"/>
    <w:rsid w:val="003E2ECB"/>
    <w:rsid w:val="003E300F"/>
    <w:rsid w:val="003E3B52"/>
    <w:rsid w:val="003E495E"/>
    <w:rsid w:val="003E4CC7"/>
    <w:rsid w:val="003E50AD"/>
    <w:rsid w:val="003E5164"/>
    <w:rsid w:val="003E5383"/>
    <w:rsid w:val="003E580F"/>
    <w:rsid w:val="003E5B66"/>
    <w:rsid w:val="003E6072"/>
    <w:rsid w:val="003E632D"/>
    <w:rsid w:val="003E669E"/>
    <w:rsid w:val="003E694E"/>
    <w:rsid w:val="003E6CF0"/>
    <w:rsid w:val="003E6DFC"/>
    <w:rsid w:val="003E70B5"/>
    <w:rsid w:val="003E723E"/>
    <w:rsid w:val="003E762B"/>
    <w:rsid w:val="003E76CD"/>
    <w:rsid w:val="003E7796"/>
    <w:rsid w:val="003F0A8A"/>
    <w:rsid w:val="003F0D83"/>
    <w:rsid w:val="003F18FB"/>
    <w:rsid w:val="003F1AD3"/>
    <w:rsid w:val="003F1B3B"/>
    <w:rsid w:val="003F243A"/>
    <w:rsid w:val="003F24F1"/>
    <w:rsid w:val="003F289E"/>
    <w:rsid w:val="003F293D"/>
    <w:rsid w:val="003F361C"/>
    <w:rsid w:val="003F5287"/>
    <w:rsid w:val="003F52A1"/>
    <w:rsid w:val="003F52EC"/>
    <w:rsid w:val="003F550D"/>
    <w:rsid w:val="003F559B"/>
    <w:rsid w:val="003F58AB"/>
    <w:rsid w:val="003F5BE4"/>
    <w:rsid w:val="003F5C46"/>
    <w:rsid w:val="003F6189"/>
    <w:rsid w:val="003F6345"/>
    <w:rsid w:val="003F65BC"/>
    <w:rsid w:val="003F6826"/>
    <w:rsid w:val="003F7760"/>
    <w:rsid w:val="00400840"/>
    <w:rsid w:val="0040096D"/>
    <w:rsid w:val="00400A54"/>
    <w:rsid w:val="00400A8E"/>
    <w:rsid w:val="00400E06"/>
    <w:rsid w:val="00401429"/>
    <w:rsid w:val="00401809"/>
    <w:rsid w:val="004025BD"/>
    <w:rsid w:val="00402748"/>
    <w:rsid w:val="00402A00"/>
    <w:rsid w:val="00403285"/>
    <w:rsid w:val="004045BF"/>
    <w:rsid w:val="00404847"/>
    <w:rsid w:val="00404F7F"/>
    <w:rsid w:val="004056AE"/>
    <w:rsid w:val="004057C6"/>
    <w:rsid w:val="00405DE1"/>
    <w:rsid w:val="00406272"/>
    <w:rsid w:val="004065F0"/>
    <w:rsid w:val="00407034"/>
    <w:rsid w:val="00407884"/>
    <w:rsid w:val="0040789D"/>
    <w:rsid w:val="004100BF"/>
    <w:rsid w:val="00410133"/>
    <w:rsid w:val="00411B26"/>
    <w:rsid w:val="00411E5D"/>
    <w:rsid w:val="00412320"/>
    <w:rsid w:val="00412C65"/>
    <w:rsid w:val="00412D33"/>
    <w:rsid w:val="00412DAB"/>
    <w:rsid w:val="00413424"/>
    <w:rsid w:val="00413AFF"/>
    <w:rsid w:val="0041478A"/>
    <w:rsid w:val="00414907"/>
    <w:rsid w:val="00414BCD"/>
    <w:rsid w:val="00414D3D"/>
    <w:rsid w:val="00414EC3"/>
    <w:rsid w:val="004152BB"/>
    <w:rsid w:val="00415387"/>
    <w:rsid w:val="004159A8"/>
    <w:rsid w:val="00415B74"/>
    <w:rsid w:val="00415CAD"/>
    <w:rsid w:val="00415D96"/>
    <w:rsid w:val="00415DB4"/>
    <w:rsid w:val="00415F15"/>
    <w:rsid w:val="00416140"/>
    <w:rsid w:val="0041665C"/>
    <w:rsid w:val="00416712"/>
    <w:rsid w:val="00416853"/>
    <w:rsid w:val="004168F2"/>
    <w:rsid w:val="00416B59"/>
    <w:rsid w:val="00416F8E"/>
    <w:rsid w:val="00417130"/>
    <w:rsid w:val="004172E5"/>
    <w:rsid w:val="004174D3"/>
    <w:rsid w:val="004175AD"/>
    <w:rsid w:val="004205CA"/>
    <w:rsid w:val="00420C87"/>
    <w:rsid w:val="00420D73"/>
    <w:rsid w:val="004212C9"/>
    <w:rsid w:val="0042133B"/>
    <w:rsid w:val="004216B9"/>
    <w:rsid w:val="00421892"/>
    <w:rsid w:val="004219A1"/>
    <w:rsid w:val="004220A8"/>
    <w:rsid w:val="004220D2"/>
    <w:rsid w:val="00422101"/>
    <w:rsid w:val="00422E90"/>
    <w:rsid w:val="004230CE"/>
    <w:rsid w:val="0042377E"/>
    <w:rsid w:val="00423A21"/>
    <w:rsid w:val="00423F1E"/>
    <w:rsid w:val="00423F3F"/>
    <w:rsid w:val="00424075"/>
    <w:rsid w:val="004240E9"/>
    <w:rsid w:val="0042537D"/>
    <w:rsid w:val="0042585E"/>
    <w:rsid w:val="00426246"/>
    <w:rsid w:val="00426264"/>
    <w:rsid w:val="00426A10"/>
    <w:rsid w:val="0042711F"/>
    <w:rsid w:val="00427361"/>
    <w:rsid w:val="0042767C"/>
    <w:rsid w:val="0042790C"/>
    <w:rsid w:val="00430170"/>
    <w:rsid w:val="004308B3"/>
    <w:rsid w:val="00431057"/>
    <w:rsid w:val="0043145C"/>
    <w:rsid w:val="00431C51"/>
    <w:rsid w:val="00431D2B"/>
    <w:rsid w:val="00431D88"/>
    <w:rsid w:val="00432554"/>
    <w:rsid w:val="004327CF"/>
    <w:rsid w:val="004329CC"/>
    <w:rsid w:val="004330BC"/>
    <w:rsid w:val="00433200"/>
    <w:rsid w:val="00433619"/>
    <w:rsid w:val="00433841"/>
    <w:rsid w:val="0043398B"/>
    <w:rsid w:val="00434C3B"/>
    <w:rsid w:val="00434EF4"/>
    <w:rsid w:val="00434F71"/>
    <w:rsid w:val="00436198"/>
    <w:rsid w:val="004365A4"/>
    <w:rsid w:val="004366E8"/>
    <w:rsid w:val="004367FA"/>
    <w:rsid w:val="00436D0D"/>
    <w:rsid w:val="00436EFC"/>
    <w:rsid w:val="00437115"/>
    <w:rsid w:val="004373B1"/>
    <w:rsid w:val="0043754F"/>
    <w:rsid w:val="00437B5B"/>
    <w:rsid w:val="00437EEA"/>
    <w:rsid w:val="00440116"/>
    <w:rsid w:val="00440174"/>
    <w:rsid w:val="004403AE"/>
    <w:rsid w:val="004407E1"/>
    <w:rsid w:val="00440CE1"/>
    <w:rsid w:val="00440E94"/>
    <w:rsid w:val="00441B80"/>
    <w:rsid w:val="00442055"/>
    <w:rsid w:val="00442700"/>
    <w:rsid w:val="00442F90"/>
    <w:rsid w:val="00442FE8"/>
    <w:rsid w:val="00443353"/>
    <w:rsid w:val="00443479"/>
    <w:rsid w:val="004434C4"/>
    <w:rsid w:val="004437CE"/>
    <w:rsid w:val="00444A4E"/>
    <w:rsid w:val="0044516C"/>
    <w:rsid w:val="00445738"/>
    <w:rsid w:val="004457C9"/>
    <w:rsid w:val="00446128"/>
    <w:rsid w:val="0044652F"/>
    <w:rsid w:val="0044677B"/>
    <w:rsid w:val="00446D83"/>
    <w:rsid w:val="00446DA3"/>
    <w:rsid w:val="00446DD7"/>
    <w:rsid w:val="00446DE8"/>
    <w:rsid w:val="00446F78"/>
    <w:rsid w:val="00447D36"/>
    <w:rsid w:val="004510FE"/>
    <w:rsid w:val="004516F3"/>
    <w:rsid w:val="00451719"/>
    <w:rsid w:val="004517B4"/>
    <w:rsid w:val="0045204F"/>
    <w:rsid w:val="00452E7C"/>
    <w:rsid w:val="0045314F"/>
    <w:rsid w:val="004536B5"/>
    <w:rsid w:val="00454341"/>
    <w:rsid w:val="004543DE"/>
    <w:rsid w:val="00454B50"/>
    <w:rsid w:val="00454D90"/>
    <w:rsid w:val="00456107"/>
    <w:rsid w:val="00456CD5"/>
    <w:rsid w:val="00456E1B"/>
    <w:rsid w:val="00456E7F"/>
    <w:rsid w:val="0045708B"/>
    <w:rsid w:val="00457A88"/>
    <w:rsid w:val="00457DD3"/>
    <w:rsid w:val="00457F77"/>
    <w:rsid w:val="00460060"/>
    <w:rsid w:val="00460137"/>
    <w:rsid w:val="004607C8"/>
    <w:rsid w:val="0046091D"/>
    <w:rsid w:val="00460D3B"/>
    <w:rsid w:val="00461430"/>
    <w:rsid w:val="004617BF"/>
    <w:rsid w:val="00461AEB"/>
    <w:rsid w:val="00461C65"/>
    <w:rsid w:val="00461D5E"/>
    <w:rsid w:val="00461FAD"/>
    <w:rsid w:val="004621EB"/>
    <w:rsid w:val="0046221B"/>
    <w:rsid w:val="00462C2A"/>
    <w:rsid w:val="00462E6E"/>
    <w:rsid w:val="0046358B"/>
    <w:rsid w:val="004638A0"/>
    <w:rsid w:val="00463DAB"/>
    <w:rsid w:val="00464F6D"/>
    <w:rsid w:val="0046523B"/>
    <w:rsid w:val="00465529"/>
    <w:rsid w:val="00465B78"/>
    <w:rsid w:val="00466092"/>
    <w:rsid w:val="00466249"/>
    <w:rsid w:val="0046686B"/>
    <w:rsid w:val="00467F84"/>
    <w:rsid w:val="004700E4"/>
    <w:rsid w:val="004701F4"/>
    <w:rsid w:val="0047068D"/>
    <w:rsid w:val="004707F9"/>
    <w:rsid w:val="00470A4A"/>
    <w:rsid w:val="00470CAE"/>
    <w:rsid w:val="00470E95"/>
    <w:rsid w:val="004710E6"/>
    <w:rsid w:val="00471318"/>
    <w:rsid w:val="004713B1"/>
    <w:rsid w:val="004716DE"/>
    <w:rsid w:val="004718B0"/>
    <w:rsid w:val="00471B04"/>
    <w:rsid w:val="00471D4A"/>
    <w:rsid w:val="004722E6"/>
    <w:rsid w:val="00472C35"/>
    <w:rsid w:val="00473226"/>
    <w:rsid w:val="004736DB"/>
    <w:rsid w:val="00473A63"/>
    <w:rsid w:val="00473FCF"/>
    <w:rsid w:val="004740F8"/>
    <w:rsid w:val="00474758"/>
    <w:rsid w:val="00474774"/>
    <w:rsid w:val="004755DD"/>
    <w:rsid w:val="0047662B"/>
    <w:rsid w:val="004767BE"/>
    <w:rsid w:val="00476E1B"/>
    <w:rsid w:val="004770F9"/>
    <w:rsid w:val="004770FD"/>
    <w:rsid w:val="00477A07"/>
    <w:rsid w:val="00480A2A"/>
    <w:rsid w:val="00480F04"/>
    <w:rsid w:val="00481A73"/>
    <w:rsid w:val="004822E0"/>
    <w:rsid w:val="004831ED"/>
    <w:rsid w:val="0048324A"/>
    <w:rsid w:val="004836A3"/>
    <w:rsid w:val="00483963"/>
    <w:rsid w:val="00483F5C"/>
    <w:rsid w:val="0048497B"/>
    <w:rsid w:val="00484EE9"/>
    <w:rsid w:val="00485128"/>
    <w:rsid w:val="0048559E"/>
    <w:rsid w:val="00485A5B"/>
    <w:rsid w:val="00485C47"/>
    <w:rsid w:val="00485D22"/>
    <w:rsid w:val="00486A99"/>
    <w:rsid w:val="00486D21"/>
    <w:rsid w:val="00486F3D"/>
    <w:rsid w:val="00486F6E"/>
    <w:rsid w:val="0048704B"/>
    <w:rsid w:val="00487115"/>
    <w:rsid w:val="004872FD"/>
    <w:rsid w:val="0048770F"/>
    <w:rsid w:val="00487ABB"/>
    <w:rsid w:val="00487B8C"/>
    <w:rsid w:val="0049018A"/>
    <w:rsid w:val="004901B3"/>
    <w:rsid w:val="0049052C"/>
    <w:rsid w:val="00490C67"/>
    <w:rsid w:val="00491045"/>
    <w:rsid w:val="0049163F"/>
    <w:rsid w:val="00491C7F"/>
    <w:rsid w:val="0049237A"/>
    <w:rsid w:val="00492421"/>
    <w:rsid w:val="004925A6"/>
    <w:rsid w:val="00492ECE"/>
    <w:rsid w:val="004947AA"/>
    <w:rsid w:val="00494B4A"/>
    <w:rsid w:val="00495E57"/>
    <w:rsid w:val="004961BB"/>
    <w:rsid w:val="00496B6C"/>
    <w:rsid w:val="00496D23"/>
    <w:rsid w:val="00497765"/>
    <w:rsid w:val="0049779D"/>
    <w:rsid w:val="00497A2F"/>
    <w:rsid w:val="00497C46"/>
    <w:rsid w:val="004A08B9"/>
    <w:rsid w:val="004A0BFB"/>
    <w:rsid w:val="004A0D62"/>
    <w:rsid w:val="004A0D95"/>
    <w:rsid w:val="004A0E32"/>
    <w:rsid w:val="004A128E"/>
    <w:rsid w:val="004A14B2"/>
    <w:rsid w:val="004A16AF"/>
    <w:rsid w:val="004A1951"/>
    <w:rsid w:val="004A1E48"/>
    <w:rsid w:val="004A2352"/>
    <w:rsid w:val="004A2C62"/>
    <w:rsid w:val="004A33D4"/>
    <w:rsid w:val="004A3643"/>
    <w:rsid w:val="004A384F"/>
    <w:rsid w:val="004A3F10"/>
    <w:rsid w:val="004A44B1"/>
    <w:rsid w:val="004A47E2"/>
    <w:rsid w:val="004A492A"/>
    <w:rsid w:val="004A4C7B"/>
    <w:rsid w:val="004A4D98"/>
    <w:rsid w:val="004A569F"/>
    <w:rsid w:val="004A5B24"/>
    <w:rsid w:val="004A5DB1"/>
    <w:rsid w:val="004A6516"/>
    <w:rsid w:val="004A6C33"/>
    <w:rsid w:val="004A6D39"/>
    <w:rsid w:val="004A7999"/>
    <w:rsid w:val="004B0480"/>
    <w:rsid w:val="004B0D5E"/>
    <w:rsid w:val="004B15DA"/>
    <w:rsid w:val="004B2339"/>
    <w:rsid w:val="004B2573"/>
    <w:rsid w:val="004B2DE3"/>
    <w:rsid w:val="004B2E65"/>
    <w:rsid w:val="004B2F81"/>
    <w:rsid w:val="004B3159"/>
    <w:rsid w:val="004B341E"/>
    <w:rsid w:val="004B3F49"/>
    <w:rsid w:val="004B4309"/>
    <w:rsid w:val="004B4333"/>
    <w:rsid w:val="004B4687"/>
    <w:rsid w:val="004B4A81"/>
    <w:rsid w:val="004B4FB5"/>
    <w:rsid w:val="004B536E"/>
    <w:rsid w:val="004B5559"/>
    <w:rsid w:val="004B56A8"/>
    <w:rsid w:val="004B5C2F"/>
    <w:rsid w:val="004B5D71"/>
    <w:rsid w:val="004B632D"/>
    <w:rsid w:val="004B6391"/>
    <w:rsid w:val="004B6E2D"/>
    <w:rsid w:val="004B77E0"/>
    <w:rsid w:val="004B7A1E"/>
    <w:rsid w:val="004C0BF4"/>
    <w:rsid w:val="004C1373"/>
    <w:rsid w:val="004C2009"/>
    <w:rsid w:val="004C223D"/>
    <w:rsid w:val="004C23AC"/>
    <w:rsid w:val="004C23C6"/>
    <w:rsid w:val="004C2478"/>
    <w:rsid w:val="004C2A56"/>
    <w:rsid w:val="004C2A8C"/>
    <w:rsid w:val="004C2E1E"/>
    <w:rsid w:val="004C34C7"/>
    <w:rsid w:val="004C3557"/>
    <w:rsid w:val="004C367C"/>
    <w:rsid w:val="004C375E"/>
    <w:rsid w:val="004C3A36"/>
    <w:rsid w:val="004C3C66"/>
    <w:rsid w:val="004C3FF0"/>
    <w:rsid w:val="004C48B4"/>
    <w:rsid w:val="004C4F0F"/>
    <w:rsid w:val="004C5625"/>
    <w:rsid w:val="004C563E"/>
    <w:rsid w:val="004C5E57"/>
    <w:rsid w:val="004C66FA"/>
    <w:rsid w:val="004C6914"/>
    <w:rsid w:val="004C6B4B"/>
    <w:rsid w:val="004C6DC6"/>
    <w:rsid w:val="004C71EE"/>
    <w:rsid w:val="004C747D"/>
    <w:rsid w:val="004C7665"/>
    <w:rsid w:val="004C77AF"/>
    <w:rsid w:val="004C7952"/>
    <w:rsid w:val="004C7BB5"/>
    <w:rsid w:val="004D02A5"/>
    <w:rsid w:val="004D0713"/>
    <w:rsid w:val="004D0D27"/>
    <w:rsid w:val="004D0FAD"/>
    <w:rsid w:val="004D15F6"/>
    <w:rsid w:val="004D1656"/>
    <w:rsid w:val="004D1996"/>
    <w:rsid w:val="004D1D2C"/>
    <w:rsid w:val="004D1F16"/>
    <w:rsid w:val="004D21B3"/>
    <w:rsid w:val="004D2290"/>
    <w:rsid w:val="004D2DB1"/>
    <w:rsid w:val="004D30C0"/>
    <w:rsid w:val="004D31AD"/>
    <w:rsid w:val="004D3D79"/>
    <w:rsid w:val="004D40BA"/>
    <w:rsid w:val="004D51B9"/>
    <w:rsid w:val="004D51D0"/>
    <w:rsid w:val="004D599F"/>
    <w:rsid w:val="004D5B19"/>
    <w:rsid w:val="004D64FB"/>
    <w:rsid w:val="004D6D8A"/>
    <w:rsid w:val="004D6EF9"/>
    <w:rsid w:val="004D7371"/>
    <w:rsid w:val="004D75C3"/>
    <w:rsid w:val="004D7606"/>
    <w:rsid w:val="004E046C"/>
    <w:rsid w:val="004E056E"/>
    <w:rsid w:val="004E0AEA"/>
    <w:rsid w:val="004E1792"/>
    <w:rsid w:val="004E18C5"/>
    <w:rsid w:val="004E23D5"/>
    <w:rsid w:val="004E3D9E"/>
    <w:rsid w:val="004E3E41"/>
    <w:rsid w:val="004E41B7"/>
    <w:rsid w:val="004E48FF"/>
    <w:rsid w:val="004E4ABE"/>
    <w:rsid w:val="004E4B85"/>
    <w:rsid w:val="004E5004"/>
    <w:rsid w:val="004E5D6E"/>
    <w:rsid w:val="004E5ED7"/>
    <w:rsid w:val="004E5F09"/>
    <w:rsid w:val="004E5F71"/>
    <w:rsid w:val="004E6020"/>
    <w:rsid w:val="004E6062"/>
    <w:rsid w:val="004E6AE1"/>
    <w:rsid w:val="004E6D53"/>
    <w:rsid w:val="004E7318"/>
    <w:rsid w:val="004E7477"/>
    <w:rsid w:val="004E7B81"/>
    <w:rsid w:val="004E7F2A"/>
    <w:rsid w:val="004F0038"/>
    <w:rsid w:val="004F004F"/>
    <w:rsid w:val="004F0A02"/>
    <w:rsid w:val="004F0D42"/>
    <w:rsid w:val="004F1092"/>
    <w:rsid w:val="004F1F82"/>
    <w:rsid w:val="004F2210"/>
    <w:rsid w:val="004F24DF"/>
    <w:rsid w:val="004F2672"/>
    <w:rsid w:val="004F2B8F"/>
    <w:rsid w:val="004F2BB1"/>
    <w:rsid w:val="004F3414"/>
    <w:rsid w:val="004F34BA"/>
    <w:rsid w:val="004F3988"/>
    <w:rsid w:val="004F4095"/>
    <w:rsid w:val="004F464D"/>
    <w:rsid w:val="004F4CAB"/>
    <w:rsid w:val="004F4D0B"/>
    <w:rsid w:val="004F507D"/>
    <w:rsid w:val="004F5329"/>
    <w:rsid w:val="004F546F"/>
    <w:rsid w:val="004F5539"/>
    <w:rsid w:val="004F5A2F"/>
    <w:rsid w:val="004F5B79"/>
    <w:rsid w:val="004F5DED"/>
    <w:rsid w:val="004F6487"/>
    <w:rsid w:val="004F6FCC"/>
    <w:rsid w:val="004F710A"/>
    <w:rsid w:val="004F7252"/>
    <w:rsid w:val="004F742D"/>
    <w:rsid w:val="004F743C"/>
    <w:rsid w:val="004F778A"/>
    <w:rsid w:val="004F77C0"/>
    <w:rsid w:val="004F7BB3"/>
    <w:rsid w:val="0050067A"/>
    <w:rsid w:val="0050078F"/>
    <w:rsid w:val="00500DCF"/>
    <w:rsid w:val="00500E09"/>
    <w:rsid w:val="00501B5B"/>
    <w:rsid w:val="00501E3F"/>
    <w:rsid w:val="00501E5E"/>
    <w:rsid w:val="00501EAD"/>
    <w:rsid w:val="00501EF0"/>
    <w:rsid w:val="005025FD"/>
    <w:rsid w:val="00502894"/>
    <w:rsid w:val="00502E23"/>
    <w:rsid w:val="00502E2E"/>
    <w:rsid w:val="005031FC"/>
    <w:rsid w:val="005035A2"/>
    <w:rsid w:val="00503CBA"/>
    <w:rsid w:val="005045BC"/>
    <w:rsid w:val="00504BEC"/>
    <w:rsid w:val="00504DAE"/>
    <w:rsid w:val="0050538F"/>
    <w:rsid w:val="005055F5"/>
    <w:rsid w:val="0050575B"/>
    <w:rsid w:val="00505789"/>
    <w:rsid w:val="005057F1"/>
    <w:rsid w:val="00505D19"/>
    <w:rsid w:val="00506577"/>
    <w:rsid w:val="00506F22"/>
    <w:rsid w:val="00507108"/>
    <w:rsid w:val="00507129"/>
    <w:rsid w:val="005074B5"/>
    <w:rsid w:val="00507A95"/>
    <w:rsid w:val="00507B1F"/>
    <w:rsid w:val="00507D02"/>
    <w:rsid w:val="00510164"/>
    <w:rsid w:val="00510190"/>
    <w:rsid w:val="0051043B"/>
    <w:rsid w:val="00510779"/>
    <w:rsid w:val="005109DA"/>
    <w:rsid w:val="00510FDE"/>
    <w:rsid w:val="00511403"/>
    <w:rsid w:val="00511803"/>
    <w:rsid w:val="00511E6A"/>
    <w:rsid w:val="0051203F"/>
    <w:rsid w:val="0051207F"/>
    <w:rsid w:val="005139A1"/>
    <w:rsid w:val="00513BED"/>
    <w:rsid w:val="005145B0"/>
    <w:rsid w:val="00514653"/>
    <w:rsid w:val="00514668"/>
    <w:rsid w:val="005149C8"/>
    <w:rsid w:val="0051518C"/>
    <w:rsid w:val="00515496"/>
    <w:rsid w:val="00515533"/>
    <w:rsid w:val="005155D0"/>
    <w:rsid w:val="00515634"/>
    <w:rsid w:val="00515F41"/>
    <w:rsid w:val="005167A4"/>
    <w:rsid w:val="00516FCB"/>
    <w:rsid w:val="005170E1"/>
    <w:rsid w:val="0051794F"/>
    <w:rsid w:val="00517D17"/>
    <w:rsid w:val="005202B1"/>
    <w:rsid w:val="005205CA"/>
    <w:rsid w:val="005209B4"/>
    <w:rsid w:val="00520CDA"/>
    <w:rsid w:val="0052141D"/>
    <w:rsid w:val="0052146A"/>
    <w:rsid w:val="005214A7"/>
    <w:rsid w:val="0052158A"/>
    <w:rsid w:val="005216F8"/>
    <w:rsid w:val="00521FB1"/>
    <w:rsid w:val="005230EF"/>
    <w:rsid w:val="005235E1"/>
    <w:rsid w:val="005236B1"/>
    <w:rsid w:val="00523852"/>
    <w:rsid w:val="00523C13"/>
    <w:rsid w:val="0052405C"/>
    <w:rsid w:val="0052471C"/>
    <w:rsid w:val="00524AC2"/>
    <w:rsid w:val="00524D5E"/>
    <w:rsid w:val="00525399"/>
    <w:rsid w:val="00525A0C"/>
    <w:rsid w:val="0052602D"/>
    <w:rsid w:val="00526920"/>
    <w:rsid w:val="00526ACB"/>
    <w:rsid w:val="00526D88"/>
    <w:rsid w:val="00526FB8"/>
    <w:rsid w:val="00527509"/>
    <w:rsid w:val="0052771E"/>
    <w:rsid w:val="00527AFA"/>
    <w:rsid w:val="00527D00"/>
    <w:rsid w:val="00527EB3"/>
    <w:rsid w:val="00530170"/>
    <w:rsid w:val="00530382"/>
    <w:rsid w:val="0053049E"/>
    <w:rsid w:val="005304C8"/>
    <w:rsid w:val="00530AC5"/>
    <w:rsid w:val="00530D4D"/>
    <w:rsid w:val="00531E3D"/>
    <w:rsid w:val="00532228"/>
    <w:rsid w:val="00533475"/>
    <w:rsid w:val="00533CDE"/>
    <w:rsid w:val="005342F3"/>
    <w:rsid w:val="0053432F"/>
    <w:rsid w:val="00534BCE"/>
    <w:rsid w:val="00534E7F"/>
    <w:rsid w:val="00535023"/>
    <w:rsid w:val="0053559D"/>
    <w:rsid w:val="00535D90"/>
    <w:rsid w:val="0053639B"/>
    <w:rsid w:val="0053655C"/>
    <w:rsid w:val="00536B69"/>
    <w:rsid w:val="00536E2C"/>
    <w:rsid w:val="0053733A"/>
    <w:rsid w:val="00537705"/>
    <w:rsid w:val="00537FDE"/>
    <w:rsid w:val="00540625"/>
    <w:rsid w:val="0054075B"/>
    <w:rsid w:val="00540D07"/>
    <w:rsid w:val="005413A5"/>
    <w:rsid w:val="00541D8B"/>
    <w:rsid w:val="00542877"/>
    <w:rsid w:val="00542DCA"/>
    <w:rsid w:val="00542FE0"/>
    <w:rsid w:val="00545793"/>
    <w:rsid w:val="00545878"/>
    <w:rsid w:val="00545C95"/>
    <w:rsid w:val="00545FDD"/>
    <w:rsid w:val="00546086"/>
    <w:rsid w:val="005469DC"/>
    <w:rsid w:val="00547052"/>
    <w:rsid w:val="00550464"/>
    <w:rsid w:val="00550549"/>
    <w:rsid w:val="00550580"/>
    <w:rsid w:val="00550871"/>
    <w:rsid w:val="0055134B"/>
    <w:rsid w:val="00551DF3"/>
    <w:rsid w:val="005521D6"/>
    <w:rsid w:val="00552AAF"/>
    <w:rsid w:val="005530A0"/>
    <w:rsid w:val="0055372C"/>
    <w:rsid w:val="00553A5A"/>
    <w:rsid w:val="005540BF"/>
    <w:rsid w:val="0055447B"/>
    <w:rsid w:val="00554A15"/>
    <w:rsid w:val="00554D12"/>
    <w:rsid w:val="00555445"/>
    <w:rsid w:val="005555AE"/>
    <w:rsid w:val="00555686"/>
    <w:rsid w:val="00556613"/>
    <w:rsid w:val="005566F4"/>
    <w:rsid w:val="00557B34"/>
    <w:rsid w:val="00557D4F"/>
    <w:rsid w:val="00557E55"/>
    <w:rsid w:val="00560659"/>
    <w:rsid w:val="00560D50"/>
    <w:rsid w:val="00561661"/>
    <w:rsid w:val="00561858"/>
    <w:rsid w:val="00561DE2"/>
    <w:rsid w:val="00562202"/>
    <w:rsid w:val="005622F4"/>
    <w:rsid w:val="0056264E"/>
    <w:rsid w:val="00562960"/>
    <w:rsid w:val="00562A51"/>
    <w:rsid w:val="00562C77"/>
    <w:rsid w:val="00562DBB"/>
    <w:rsid w:val="00562EB6"/>
    <w:rsid w:val="00562FD5"/>
    <w:rsid w:val="00564388"/>
    <w:rsid w:val="005651D6"/>
    <w:rsid w:val="005655DA"/>
    <w:rsid w:val="005657F1"/>
    <w:rsid w:val="00566918"/>
    <w:rsid w:val="0056706D"/>
    <w:rsid w:val="00567982"/>
    <w:rsid w:val="00567E4B"/>
    <w:rsid w:val="00570202"/>
    <w:rsid w:val="005702F4"/>
    <w:rsid w:val="005704AB"/>
    <w:rsid w:val="00570AA8"/>
    <w:rsid w:val="0057103E"/>
    <w:rsid w:val="0057167E"/>
    <w:rsid w:val="00571D77"/>
    <w:rsid w:val="00573697"/>
    <w:rsid w:val="005736B6"/>
    <w:rsid w:val="0057370C"/>
    <w:rsid w:val="00573A47"/>
    <w:rsid w:val="00573DC2"/>
    <w:rsid w:val="00573DCE"/>
    <w:rsid w:val="00574150"/>
    <w:rsid w:val="00574701"/>
    <w:rsid w:val="00574CEB"/>
    <w:rsid w:val="00574DD8"/>
    <w:rsid w:val="00575826"/>
    <w:rsid w:val="00575945"/>
    <w:rsid w:val="005760DA"/>
    <w:rsid w:val="005767AE"/>
    <w:rsid w:val="00576932"/>
    <w:rsid w:val="00576BB2"/>
    <w:rsid w:val="005778EF"/>
    <w:rsid w:val="00577C7E"/>
    <w:rsid w:val="00577C9A"/>
    <w:rsid w:val="00580C97"/>
    <w:rsid w:val="00581029"/>
    <w:rsid w:val="005810D1"/>
    <w:rsid w:val="0058119E"/>
    <w:rsid w:val="0058162B"/>
    <w:rsid w:val="00582CF0"/>
    <w:rsid w:val="005832B6"/>
    <w:rsid w:val="005836CF"/>
    <w:rsid w:val="005837CA"/>
    <w:rsid w:val="00584173"/>
    <w:rsid w:val="005846B4"/>
    <w:rsid w:val="00584E21"/>
    <w:rsid w:val="005853CF"/>
    <w:rsid w:val="0058592D"/>
    <w:rsid w:val="00585E25"/>
    <w:rsid w:val="00585F39"/>
    <w:rsid w:val="0058616E"/>
    <w:rsid w:val="00586867"/>
    <w:rsid w:val="00586A72"/>
    <w:rsid w:val="00586A74"/>
    <w:rsid w:val="0058700E"/>
    <w:rsid w:val="00587186"/>
    <w:rsid w:val="00587920"/>
    <w:rsid w:val="0059052C"/>
    <w:rsid w:val="00590AC5"/>
    <w:rsid w:val="00591A12"/>
    <w:rsid w:val="00591CFB"/>
    <w:rsid w:val="00591D53"/>
    <w:rsid w:val="00592000"/>
    <w:rsid w:val="0059212B"/>
    <w:rsid w:val="00592354"/>
    <w:rsid w:val="00593418"/>
    <w:rsid w:val="0059358C"/>
    <w:rsid w:val="00593935"/>
    <w:rsid w:val="00593CD5"/>
    <w:rsid w:val="00593D50"/>
    <w:rsid w:val="00594041"/>
    <w:rsid w:val="005941EF"/>
    <w:rsid w:val="0059439F"/>
    <w:rsid w:val="005944E4"/>
    <w:rsid w:val="00594EFA"/>
    <w:rsid w:val="005950A2"/>
    <w:rsid w:val="005952A0"/>
    <w:rsid w:val="00595D7F"/>
    <w:rsid w:val="005966F6"/>
    <w:rsid w:val="00597434"/>
    <w:rsid w:val="00597C81"/>
    <w:rsid w:val="00597F52"/>
    <w:rsid w:val="005A0ABD"/>
    <w:rsid w:val="005A14C2"/>
    <w:rsid w:val="005A14F0"/>
    <w:rsid w:val="005A2666"/>
    <w:rsid w:val="005A2A9F"/>
    <w:rsid w:val="005A2ACE"/>
    <w:rsid w:val="005A2D69"/>
    <w:rsid w:val="005A30B7"/>
    <w:rsid w:val="005A45AC"/>
    <w:rsid w:val="005A4730"/>
    <w:rsid w:val="005A4DF3"/>
    <w:rsid w:val="005A6AAD"/>
    <w:rsid w:val="005A6ABD"/>
    <w:rsid w:val="005A6B33"/>
    <w:rsid w:val="005A6B62"/>
    <w:rsid w:val="005A70BF"/>
    <w:rsid w:val="005A7539"/>
    <w:rsid w:val="005A7A1C"/>
    <w:rsid w:val="005B0233"/>
    <w:rsid w:val="005B068E"/>
    <w:rsid w:val="005B16AE"/>
    <w:rsid w:val="005B1A53"/>
    <w:rsid w:val="005B2990"/>
    <w:rsid w:val="005B3286"/>
    <w:rsid w:val="005B32D6"/>
    <w:rsid w:val="005B3D46"/>
    <w:rsid w:val="005B459A"/>
    <w:rsid w:val="005B49C3"/>
    <w:rsid w:val="005B4C46"/>
    <w:rsid w:val="005B4F52"/>
    <w:rsid w:val="005B5033"/>
    <w:rsid w:val="005B525B"/>
    <w:rsid w:val="005B54C7"/>
    <w:rsid w:val="005B5AC5"/>
    <w:rsid w:val="005B658A"/>
    <w:rsid w:val="005B7671"/>
    <w:rsid w:val="005C085A"/>
    <w:rsid w:val="005C0CAF"/>
    <w:rsid w:val="005C10B5"/>
    <w:rsid w:val="005C1211"/>
    <w:rsid w:val="005C1245"/>
    <w:rsid w:val="005C17C3"/>
    <w:rsid w:val="005C1A7A"/>
    <w:rsid w:val="005C21AC"/>
    <w:rsid w:val="005C381E"/>
    <w:rsid w:val="005C3876"/>
    <w:rsid w:val="005C3882"/>
    <w:rsid w:val="005C3B37"/>
    <w:rsid w:val="005C3D3F"/>
    <w:rsid w:val="005C43A6"/>
    <w:rsid w:val="005C4CB4"/>
    <w:rsid w:val="005C5085"/>
    <w:rsid w:val="005C50B7"/>
    <w:rsid w:val="005C5F32"/>
    <w:rsid w:val="005C5FDE"/>
    <w:rsid w:val="005C6222"/>
    <w:rsid w:val="005C6A00"/>
    <w:rsid w:val="005C6BB9"/>
    <w:rsid w:val="005C7259"/>
    <w:rsid w:val="005C7F18"/>
    <w:rsid w:val="005D14BA"/>
    <w:rsid w:val="005D1738"/>
    <w:rsid w:val="005D1CE2"/>
    <w:rsid w:val="005D2028"/>
    <w:rsid w:val="005D2679"/>
    <w:rsid w:val="005D2D51"/>
    <w:rsid w:val="005D2D6E"/>
    <w:rsid w:val="005D36B1"/>
    <w:rsid w:val="005D378F"/>
    <w:rsid w:val="005D3E4E"/>
    <w:rsid w:val="005D4B41"/>
    <w:rsid w:val="005D55EB"/>
    <w:rsid w:val="005D614A"/>
    <w:rsid w:val="005D623A"/>
    <w:rsid w:val="005D6B9B"/>
    <w:rsid w:val="005D76AC"/>
    <w:rsid w:val="005D7B24"/>
    <w:rsid w:val="005E0218"/>
    <w:rsid w:val="005E0698"/>
    <w:rsid w:val="005E11D8"/>
    <w:rsid w:val="005E13FE"/>
    <w:rsid w:val="005E1AD6"/>
    <w:rsid w:val="005E1CD4"/>
    <w:rsid w:val="005E29A4"/>
    <w:rsid w:val="005E2FE5"/>
    <w:rsid w:val="005E3479"/>
    <w:rsid w:val="005E3991"/>
    <w:rsid w:val="005E3E6A"/>
    <w:rsid w:val="005E407E"/>
    <w:rsid w:val="005E43C0"/>
    <w:rsid w:val="005E4494"/>
    <w:rsid w:val="005E47FE"/>
    <w:rsid w:val="005E4A7E"/>
    <w:rsid w:val="005E52A9"/>
    <w:rsid w:val="005E5421"/>
    <w:rsid w:val="005E5DF1"/>
    <w:rsid w:val="005E6B87"/>
    <w:rsid w:val="005E725D"/>
    <w:rsid w:val="005F0510"/>
    <w:rsid w:val="005F0A83"/>
    <w:rsid w:val="005F0E97"/>
    <w:rsid w:val="005F14C8"/>
    <w:rsid w:val="005F166D"/>
    <w:rsid w:val="005F1C95"/>
    <w:rsid w:val="005F1F08"/>
    <w:rsid w:val="005F20CB"/>
    <w:rsid w:val="005F2747"/>
    <w:rsid w:val="005F29ED"/>
    <w:rsid w:val="005F309A"/>
    <w:rsid w:val="005F3396"/>
    <w:rsid w:val="005F3C04"/>
    <w:rsid w:val="005F3F4E"/>
    <w:rsid w:val="005F4BCA"/>
    <w:rsid w:val="005F5A41"/>
    <w:rsid w:val="005F5F58"/>
    <w:rsid w:val="005F64CA"/>
    <w:rsid w:val="005F6A89"/>
    <w:rsid w:val="005F7220"/>
    <w:rsid w:val="005F7327"/>
    <w:rsid w:val="005F7401"/>
    <w:rsid w:val="005F7F07"/>
    <w:rsid w:val="0060036C"/>
    <w:rsid w:val="00600461"/>
    <w:rsid w:val="006009F2"/>
    <w:rsid w:val="0060121D"/>
    <w:rsid w:val="006018C0"/>
    <w:rsid w:val="00601C3A"/>
    <w:rsid w:val="00602082"/>
    <w:rsid w:val="006028D9"/>
    <w:rsid w:val="00602A2A"/>
    <w:rsid w:val="00603BDE"/>
    <w:rsid w:val="00603C4C"/>
    <w:rsid w:val="00603D79"/>
    <w:rsid w:val="00603F65"/>
    <w:rsid w:val="006046A0"/>
    <w:rsid w:val="0060494F"/>
    <w:rsid w:val="0060499D"/>
    <w:rsid w:val="00604A17"/>
    <w:rsid w:val="00604BCC"/>
    <w:rsid w:val="006052DA"/>
    <w:rsid w:val="006052F0"/>
    <w:rsid w:val="00605A9B"/>
    <w:rsid w:val="00605DDB"/>
    <w:rsid w:val="006063DB"/>
    <w:rsid w:val="00607140"/>
    <w:rsid w:val="00607C88"/>
    <w:rsid w:val="006103CB"/>
    <w:rsid w:val="0061084D"/>
    <w:rsid w:val="00610861"/>
    <w:rsid w:val="00610A94"/>
    <w:rsid w:val="00610B1F"/>
    <w:rsid w:val="0061179E"/>
    <w:rsid w:val="00611A76"/>
    <w:rsid w:val="0061200E"/>
    <w:rsid w:val="006128D0"/>
    <w:rsid w:val="00612ED1"/>
    <w:rsid w:val="00612FB4"/>
    <w:rsid w:val="00612FB9"/>
    <w:rsid w:val="006132A5"/>
    <w:rsid w:val="006132A6"/>
    <w:rsid w:val="0061381D"/>
    <w:rsid w:val="006139AB"/>
    <w:rsid w:val="00613CC1"/>
    <w:rsid w:val="0061458C"/>
    <w:rsid w:val="006146CE"/>
    <w:rsid w:val="00614839"/>
    <w:rsid w:val="00614C5C"/>
    <w:rsid w:val="006153C0"/>
    <w:rsid w:val="006154DF"/>
    <w:rsid w:val="00615DAD"/>
    <w:rsid w:val="006167DE"/>
    <w:rsid w:val="00616BB2"/>
    <w:rsid w:val="006175B5"/>
    <w:rsid w:val="0061762B"/>
    <w:rsid w:val="0061792D"/>
    <w:rsid w:val="00617DDC"/>
    <w:rsid w:val="0062046C"/>
    <w:rsid w:val="006205B9"/>
    <w:rsid w:val="006205E4"/>
    <w:rsid w:val="006206DD"/>
    <w:rsid w:val="00620D36"/>
    <w:rsid w:val="0062103E"/>
    <w:rsid w:val="00621784"/>
    <w:rsid w:val="0062193E"/>
    <w:rsid w:val="00621B1A"/>
    <w:rsid w:val="00621CFA"/>
    <w:rsid w:val="00621FEC"/>
    <w:rsid w:val="0062205C"/>
    <w:rsid w:val="00622402"/>
    <w:rsid w:val="0062254C"/>
    <w:rsid w:val="006226C8"/>
    <w:rsid w:val="00623177"/>
    <w:rsid w:val="0062345D"/>
    <w:rsid w:val="006236BE"/>
    <w:rsid w:val="00623F37"/>
    <w:rsid w:val="006240CF"/>
    <w:rsid w:val="00624240"/>
    <w:rsid w:val="00624274"/>
    <w:rsid w:val="006245D5"/>
    <w:rsid w:val="006246AD"/>
    <w:rsid w:val="00624B2F"/>
    <w:rsid w:val="00624B42"/>
    <w:rsid w:val="00624D09"/>
    <w:rsid w:val="00624F1C"/>
    <w:rsid w:val="00626F34"/>
    <w:rsid w:val="006275AE"/>
    <w:rsid w:val="006275CF"/>
    <w:rsid w:val="00630434"/>
    <w:rsid w:val="006304CC"/>
    <w:rsid w:val="00630748"/>
    <w:rsid w:val="00630B83"/>
    <w:rsid w:val="00630F3D"/>
    <w:rsid w:val="0063102D"/>
    <w:rsid w:val="006312D6"/>
    <w:rsid w:val="0063140B"/>
    <w:rsid w:val="00631EDC"/>
    <w:rsid w:val="00632759"/>
    <w:rsid w:val="00632A67"/>
    <w:rsid w:val="00632D54"/>
    <w:rsid w:val="006331C0"/>
    <w:rsid w:val="0063350C"/>
    <w:rsid w:val="006336B8"/>
    <w:rsid w:val="00633DE0"/>
    <w:rsid w:val="006343B5"/>
    <w:rsid w:val="006346FE"/>
    <w:rsid w:val="00634E9E"/>
    <w:rsid w:val="00635488"/>
    <w:rsid w:val="006354E9"/>
    <w:rsid w:val="00635756"/>
    <w:rsid w:val="00635983"/>
    <w:rsid w:val="00635DFF"/>
    <w:rsid w:val="00635EC8"/>
    <w:rsid w:val="006364DE"/>
    <w:rsid w:val="00636FB5"/>
    <w:rsid w:val="00637690"/>
    <w:rsid w:val="006404A1"/>
    <w:rsid w:val="00640600"/>
    <w:rsid w:val="00640906"/>
    <w:rsid w:val="0064133B"/>
    <w:rsid w:val="0064190A"/>
    <w:rsid w:val="00641F23"/>
    <w:rsid w:val="00642727"/>
    <w:rsid w:val="00642AC6"/>
    <w:rsid w:val="00642EF8"/>
    <w:rsid w:val="006435D9"/>
    <w:rsid w:val="00643AFE"/>
    <w:rsid w:val="00643EE3"/>
    <w:rsid w:val="00643F6F"/>
    <w:rsid w:val="00644176"/>
    <w:rsid w:val="00644600"/>
    <w:rsid w:val="00644607"/>
    <w:rsid w:val="00644692"/>
    <w:rsid w:val="0064523F"/>
    <w:rsid w:val="006453BD"/>
    <w:rsid w:val="0064552C"/>
    <w:rsid w:val="006459E1"/>
    <w:rsid w:val="00645ACB"/>
    <w:rsid w:val="0064625B"/>
    <w:rsid w:val="00646DDC"/>
    <w:rsid w:val="0064705B"/>
    <w:rsid w:val="006470F1"/>
    <w:rsid w:val="00647478"/>
    <w:rsid w:val="00647980"/>
    <w:rsid w:val="00647FCA"/>
    <w:rsid w:val="00650795"/>
    <w:rsid w:val="00650BC5"/>
    <w:rsid w:val="00650F80"/>
    <w:rsid w:val="00651947"/>
    <w:rsid w:val="00651A2F"/>
    <w:rsid w:val="00651F57"/>
    <w:rsid w:val="00652446"/>
    <w:rsid w:val="0065364A"/>
    <w:rsid w:val="00653A8F"/>
    <w:rsid w:val="00653ACE"/>
    <w:rsid w:val="00653E55"/>
    <w:rsid w:val="006545E1"/>
    <w:rsid w:val="00654DA6"/>
    <w:rsid w:val="006553CE"/>
    <w:rsid w:val="00655422"/>
    <w:rsid w:val="00655DDF"/>
    <w:rsid w:val="00655EAA"/>
    <w:rsid w:val="00656DDF"/>
    <w:rsid w:val="0065749A"/>
    <w:rsid w:val="00657A6A"/>
    <w:rsid w:val="00657ED9"/>
    <w:rsid w:val="00660941"/>
    <w:rsid w:val="00660D01"/>
    <w:rsid w:val="00660DDA"/>
    <w:rsid w:val="00660FBA"/>
    <w:rsid w:val="0066143F"/>
    <w:rsid w:val="006614E4"/>
    <w:rsid w:val="00662123"/>
    <w:rsid w:val="00662861"/>
    <w:rsid w:val="00662E8D"/>
    <w:rsid w:val="0066344C"/>
    <w:rsid w:val="00663726"/>
    <w:rsid w:val="00663891"/>
    <w:rsid w:val="00664E41"/>
    <w:rsid w:val="0066590C"/>
    <w:rsid w:val="00666AF5"/>
    <w:rsid w:val="00666B7C"/>
    <w:rsid w:val="00666D1F"/>
    <w:rsid w:val="00667754"/>
    <w:rsid w:val="00667A3E"/>
    <w:rsid w:val="00667B0A"/>
    <w:rsid w:val="0067126C"/>
    <w:rsid w:val="00671486"/>
    <w:rsid w:val="006718FE"/>
    <w:rsid w:val="00671FD3"/>
    <w:rsid w:val="00673132"/>
    <w:rsid w:val="0067353F"/>
    <w:rsid w:val="00673A43"/>
    <w:rsid w:val="00673C43"/>
    <w:rsid w:val="00673C4F"/>
    <w:rsid w:val="00674AC4"/>
    <w:rsid w:val="00674C0D"/>
    <w:rsid w:val="00674E47"/>
    <w:rsid w:val="006750C9"/>
    <w:rsid w:val="006751D5"/>
    <w:rsid w:val="006754E4"/>
    <w:rsid w:val="00675E85"/>
    <w:rsid w:val="00675F11"/>
    <w:rsid w:val="0067604D"/>
    <w:rsid w:val="006761B0"/>
    <w:rsid w:val="006767F8"/>
    <w:rsid w:val="00676985"/>
    <w:rsid w:val="00676A00"/>
    <w:rsid w:val="00676DB5"/>
    <w:rsid w:val="00676EE8"/>
    <w:rsid w:val="0067798B"/>
    <w:rsid w:val="00677ED9"/>
    <w:rsid w:val="00680445"/>
    <w:rsid w:val="00680782"/>
    <w:rsid w:val="00680829"/>
    <w:rsid w:val="006808C2"/>
    <w:rsid w:val="00680B73"/>
    <w:rsid w:val="00680BD7"/>
    <w:rsid w:val="00681021"/>
    <w:rsid w:val="00681DC1"/>
    <w:rsid w:val="00681EDB"/>
    <w:rsid w:val="00681F3A"/>
    <w:rsid w:val="0068209C"/>
    <w:rsid w:val="00682F3F"/>
    <w:rsid w:val="006834CD"/>
    <w:rsid w:val="00683807"/>
    <w:rsid w:val="00683F4C"/>
    <w:rsid w:val="006842EB"/>
    <w:rsid w:val="006848AF"/>
    <w:rsid w:val="00684C0A"/>
    <w:rsid w:val="00684F7E"/>
    <w:rsid w:val="0068568E"/>
    <w:rsid w:val="00685EC7"/>
    <w:rsid w:val="00685EE0"/>
    <w:rsid w:val="0068676E"/>
    <w:rsid w:val="00686AED"/>
    <w:rsid w:val="00686C9B"/>
    <w:rsid w:val="00687403"/>
    <w:rsid w:val="00687655"/>
    <w:rsid w:val="00687EFF"/>
    <w:rsid w:val="00690082"/>
    <w:rsid w:val="0069014F"/>
    <w:rsid w:val="006901EE"/>
    <w:rsid w:val="0069052C"/>
    <w:rsid w:val="00690AE2"/>
    <w:rsid w:val="006914FF"/>
    <w:rsid w:val="00691A52"/>
    <w:rsid w:val="00691ABC"/>
    <w:rsid w:val="00691EA3"/>
    <w:rsid w:val="00692925"/>
    <w:rsid w:val="00692A3F"/>
    <w:rsid w:val="00693077"/>
    <w:rsid w:val="00693132"/>
    <w:rsid w:val="0069319F"/>
    <w:rsid w:val="00693A19"/>
    <w:rsid w:val="00693B0D"/>
    <w:rsid w:val="00693D88"/>
    <w:rsid w:val="00694783"/>
    <w:rsid w:val="00694A7C"/>
    <w:rsid w:val="00694C38"/>
    <w:rsid w:val="006955AB"/>
    <w:rsid w:val="00695A4C"/>
    <w:rsid w:val="00695FF3"/>
    <w:rsid w:val="006964CE"/>
    <w:rsid w:val="006978CB"/>
    <w:rsid w:val="00697F7A"/>
    <w:rsid w:val="00697F9A"/>
    <w:rsid w:val="006A0917"/>
    <w:rsid w:val="006A0AB4"/>
    <w:rsid w:val="006A0ED9"/>
    <w:rsid w:val="006A10C9"/>
    <w:rsid w:val="006A1B1E"/>
    <w:rsid w:val="006A289B"/>
    <w:rsid w:val="006A3102"/>
    <w:rsid w:val="006A314B"/>
    <w:rsid w:val="006A320C"/>
    <w:rsid w:val="006A3944"/>
    <w:rsid w:val="006A3EE4"/>
    <w:rsid w:val="006A4557"/>
    <w:rsid w:val="006A4599"/>
    <w:rsid w:val="006A46B2"/>
    <w:rsid w:val="006A4AFF"/>
    <w:rsid w:val="006A51CE"/>
    <w:rsid w:val="006A52F2"/>
    <w:rsid w:val="006A544A"/>
    <w:rsid w:val="006A57F5"/>
    <w:rsid w:val="006A5A10"/>
    <w:rsid w:val="006A6460"/>
    <w:rsid w:val="006A6533"/>
    <w:rsid w:val="006A688B"/>
    <w:rsid w:val="006A6D73"/>
    <w:rsid w:val="006A7229"/>
    <w:rsid w:val="006A7361"/>
    <w:rsid w:val="006A764C"/>
    <w:rsid w:val="006A7734"/>
    <w:rsid w:val="006A7B00"/>
    <w:rsid w:val="006B0120"/>
    <w:rsid w:val="006B0798"/>
    <w:rsid w:val="006B0B68"/>
    <w:rsid w:val="006B0F12"/>
    <w:rsid w:val="006B11BE"/>
    <w:rsid w:val="006B11D0"/>
    <w:rsid w:val="006B1B6C"/>
    <w:rsid w:val="006B1CB9"/>
    <w:rsid w:val="006B20A8"/>
    <w:rsid w:val="006B2713"/>
    <w:rsid w:val="006B2911"/>
    <w:rsid w:val="006B2981"/>
    <w:rsid w:val="006B2A7F"/>
    <w:rsid w:val="006B2C3D"/>
    <w:rsid w:val="006B3616"/>
    <w:rsid w:val="006B3710"/>
    <w:rsid w:val="006B38BA"/>
    <w:rsid w:val="006B3976"/>
    <w:rsid w:val="006B3FFB"/>
    <w:rsid w:val="006B4010"/>
    <w:rsid w:val="006B4489"/>
    <w:rsid w:val="006B53E4"/>
    <w:rsid w:val="006B5AC4"/>
    <w:rsid w:val="006B67F5"/>
    <w:rsid w:val="006B70C1"/>
    <w:rsid w:val="006B75A4"/>
    <w:rsid w:val="006B785B"/>
    <w:rsid w:val="006B78E0"/>
    <w:rsid w:val="006C09AA"/>
    <w:rsid w:val="006C1950"/>
    <w:rsid w:val="006C1BB2"/>
    <w:rsid w:val="006C214C"/>
    <w:rsid w:val="006C2A5E"/>
    <w:rsid w:val="006C2D98"/>
    <w:rsid w:val="006C34DB"/>
    <w:rsid w:val="006C3C8B"/>
    <w:rsid w:val="006C3DD2"/>
    <w:rsid w:val="006C40A2"/>
    <w:rsid w:val="006C4167"/>
    <w:rsid w:val="006C426E"/>
    <w:rsid w:val="006C4954"/>
    <w:rsid w:val="006C5602"/>
    <w:rsid w:val="006C5986"/>
    <w:rsid w:val="006C5A40"/>
    <w:rsid w:val="006C609A"/>
    <w:rsid w:val="006C649C"/>
    <w:rsid w:val="006C6828"/>
    <w:rsid w:val="006C755D"/>
    <w:rsid w:val="006C7F63"/>
    <w:rsid w:val="006D05BF"/>
    <w:rsid w:val="006D06C7"/>
    <w:rsid w:val="006D0D4B"/>
    <w:rsid w:val="006D0EE1"/>
    <w:rsid w:val="006D10FF"/>
    <w:rsid w:val="006D1EB5"/>
    <w:rsid w:val="006D2519"/>
    <w:rsid w:val="006D2734"/>
    <w:rsid w:val="006D2F1C"/>
    <w:rsid w:val="006D2F74"/>
    <w:rsid w:val="006D3B89"/>
    <w:rsid w:val="006D4226"/>
    <w:rsid w:val="006D4B37"/>
    <w:rsid w:val="006D4BC7"/>
    <w:rsid w:val="006D4E5B"/>
    <w:rsid w:val="006D4F51"/>
    <w:rsid w:val="006D52D4"/>
    <w:rsid w:val="006D584B"/>
    <w:rsid w:val="006D5A11"/>
    <w:rsid w:val="006D5C02"/>
    <w:rsid w:val="006D5F98"/>
    <w:rsid w:val="006D6020"/>
    <w:rsid w:val="006D61CB"/>
    <w:rsid w:val="006D657D"/>
    <w:rsid w:val="006E014B"/>
    <w:rsid w:val="006E05A7"/>
    <w:rsid w:val="006E05C3"/>
    <w:rsid w:val="006E124F"/>
    <w:rsid w:val="006E177E"/>
    <w:rsid w:val="006E193D"/>
    <w:rsid w:val="006E1FB4"/>
    <w:rsid w:val="006E22E5"/>
    <w:rsid w:val="006E263A"/>
    <w:rsid w:val="006E2D81"/>
    <w:rsid w:val="006E3161"/>
    <w:rsid w:val="006E31C0"/>
    <w:rsid w:val="006E3246"/>
    <w:rsid w:val="006E334E"/>
    <w:rsid w:val="006E355F"/>
    <w:rsid w:val="006E3AFA"/>
    <w:rsid w:val="006E3E81"/>
    <w:rsid w:val="006E3F42"/>
    <w:rsid w:val="006E454A"/>
    <w:rsid w:val="006E47EA"/>
    <w:rsid w:val="006E48B6"/>
    <w:rsid w:val="006E4ACF"/>
    <w:rsid w:val="006E4CD2"/>
    <w:rsid w:val="006E4D17"/>
    <w:rsid w:val="006E54B3"/>
    <w:rsid w:val="006E5BAD"/>
    <w:rsid w:val="006E64F5"/>
    <w:rsid w:val="006E6A1A"/>
    <w:rsid w:val="006E6D71"/>
    <w:rsid w:val="006E739E"/>
    <w:rsid w:val="006E7C11"/>
    <w:rsid w:val="006E7DBD"/>
    <w:rsid w:val="006E7EF4"/>
    <w:rsid w:val="006F0187"/>
    <w:rsid w:val="006F029E"/>
    <w:rsid w:val="006F099E"/>
    <w:rsid w:val="006F0A94"/>
    <w:rsid w:val="006F0A9F"/>
    <w:rsid w:val="006F0C88"/>
    <w:rsid w:val="006F0EAC"/>
    <w:rsid w:val="006F1A99"/>
    <w:rsid w:val="006F226C"/>
    <w:rsid w:val="006F2BA9"/>
    <w:rsid w:val="006F2C21"/>
    <w:rsid w:val="006F2D64"/>
    <w:rsid w:val="006F331C"/>
    <w:rsid w:val="006F343B"/>
    <w:rsid w:val="006F4FFB"/>
    <w:rsid w:val="006F562F"/>
    <w:rsid w:val="006F5FBB"/>
    <w:rsid w:val="006F6011"/>
    <w:rsid w:val="006F6FA8"/>
    <w:rsid w:val="006F7021"/>
    <w:rsid w:val="006F75AA"/>
    <w:rsid w:val="006F79D1"/>
    <w:rsid w:val="006F7EE9"/>
    <w:rsid w:val="007008BF"/>
    <w:rsid w:val="00700E21"/>
    <w:rsid w:val="00701FBA"/>
    <w:rsid w:val="007023DE"/>
    <w:rsid w:val="00702B96"/>
    <w:rsid w:val="00702E29"/>
    <w:rsid w:val="00703921"/>
    <w:rsid w:val="00703EFF"/>
    <w:rsid w:val="0070403C"/>
    <w:rsid w:val="007047A2"/>
    <w:rsid w:val="00704885"/>
    <w:rsid w:val="007048D1"/>
    <w:rsid w:val="007049AE"/>
    <w:rsid w:val="00704A94"/>
    <w:rsid w:val="00705130"/>
    <w:rsid w:val="007052EE"/>
    <w:rsid w:val="007055E0"/>
    <w:rsid w:val="007069B9"/>
    <w:rsid w:val="00707907"/>
    <w:rsid w:val="00707C65"/>
    <w:rsid w:val="00710155"/>
    <w:rsid w:val="007103D8"/>
    <w:rsid w:val="00711591"/>
    <w:rsid w:val="007119CC"/>
    <w:rsid w:val="00712421"/>
    <w:rsid w:val="0071255B"/>
    <w:rsid w:val="00712F87"/>
    <w:rsid w:val="00713490"/>
    <w:rsid w:val="00713E4C"/>
    <w:rsid w:val="007147C8"/>
    <w:rsid w:val="007149A2"/>
    <w:rsid w:val="007150F7"/>
    <w:rsid w:val="007153B3"/>
    <w:rsid w:val="00715E64"/>
    <w:rsid w:val="00716F94"/>
    <w:rsid w:val="00717673"/>
    <w:rsid w:val="007176D0"/>
    <w:rsid w:val="00717AF3"/>
    <w:rsid w:val="007205CC"/>
    <w:rsid w:val="00720C44"/>
    <w:rsid w:val="00720DFD"/>
    <w:rsid w:val="00720F50"/>
    <w:rsid w:val="007216B9"/>
    <w:rsid w:val="007217EE"/>
    <w:rsid w:val="007218A4"/>
    <w:rsid w:val="00721B25"/>
    <w:rsid w:val="0072225C"/>
    <w:rsid w:val="007227F9"/>
    <w:rsid w:val="00722906"/>
    <w:rsid w:val="00722CE1"/>
    <w:rsid w:val="00723174"/>
    <w:rsid w:val="0072361B"/>
    <w:rsid w:val="00723D71"/>
    <w:rsid w:val="00724F2C"/>
    <w:rsid w:val="00725089"/>
    <w:rsid w:val="0072517B"/>
    <w:rsid w:val="00725A82"/>
    <w:rsid w:val="00725B7D"/>
    <w:rsid w:val="00726224"/>
    <w:rsid w:val="007268CE"/>
    <w:rsid w:val="007275ED"/>
    <w:rsid w:val="007276BD"/>
    <w:rsid w:val="00727B50"/>
    <w:rsid w:val="0073003E"/>
    <w:rsid w:val="0073048A"/>
    <w:rsid w:val="0073177B"/>
    <w:rsid w:val="00731A99"/>
    <w:rsid w:val="00731F13"/>
    <w:rsid w:val="00732221"/>
    <w:rsid w:val="007325A3"/>
    <w:rsid w:val="007325E1"/>
    <w:rsid w:val="00732ED3"/>
    <w:rsid w:val="00733678"/>
    <w:rsid w:val="007340BA"/>
    <w:rsid w:val="00734185"/>
    <w:rsid w:val="00734B7F"/>
    <w:rsid w:val="00734E52"/>
    <w:rsid w:val="00735340"/>
    <w:rsid w:val="00735DCE"/>
    <w:rsid w:val="0073619D"/>
    <w:rsid w:val="0073621D"/>
    <w:rsid w:val="0073629C"/>
    <w:rsid w:val="007363CF"/>
    <w:rsid w:val="00736455"/>
    <w:rsid w:val="0073670A"/>
    <w:rsid w:val="007367C0"/>
    <w:rsid w:val="00737A24"/>
    <w:rsid w:val="00737AC3"/>
    <w:rsid w:val="00737AEE"/>
    <w:rsid w:val="00740796"/>
    <w:rsid w:val="00740D37"/>
    <w:rsid w:val="00741CBA"/>
    <w:rsid w:val="007427F8"/>
    <w:rsid w:val="007429E4"/>
    <w:rsid w:val="00742B49"/>
    <w:rsid w:val="00742FE3"/>
    <w:rsid w:val="007438C2"/>
    <w:rsid w:val="0074393E"/>
    <w:rsid w:val="00743956"/>
    <w:rsid w:val="00743ABF"/>
    <w:rsid w:val="0074407D"/>
    <w:rsid w:val="0074412C"/>
    <w:rsid w:val="00744A94"/>
    <w:rsid w:val="00746A77"/>
    <w:rsid w:val="00746BDB"/>
    <w:rsid w:val="00746FDC"/>
    <w:rsid w:val="007471B6"/>
    <w:rsid w:val="0074761C"/>
    <w:rsid w:val="007478C2"/>
    <w:rsid w:val="00747A55"/>
    <w:rsid w:val="00747D5B"/>
    <w:rsid w:val="00750474"/>
    <w:rsid w:val="00750783"/>
    <w:rsid w:val="00750919"/>
    <w:rsid w:val="00751521"/>
    <w:rsid w:val="00751A75"/>
    <w:rsid w:val="007521C1"/>
    <w:rsid w:val="007528FE"/>
    <w:rsid w:val="0075306C"/>
    <w:rsid w:val="007530FB"/>
    <w:rsid w:val="007536DE"/>
    <w:rsid w:val="007538F1"/>
    <w:rsid w:val="00753E89"/>
    <w:rsid w:val="00753F08"/>
    <w:rsid w:val="0075406F"/>
    <w:rsid w:val="00754239"/>
    <w:rsid w:val="00754BB6"/>
    <w:rsid w:val="00754C06"/>
    <w:rsid w:val="007550A1"/>
    <w:rsid w:val="0075571B"/>
    <w:rsid w:val="007557FC"/>
    <w:rsid w:val="007558E5"/>
    <w:rsid w:val="00755F9C"/>
    <w:rsid w:val="00756616"/>
    <w:rsid w:val="00756857"/>
    <w:rsid w:val="00756884"/>
    <w:rsid w:val="007570D6"/>
    <w:rsid w:val="0075770D"/>
    <w:rsid w:val="00757CEB"/>
    <w:rsid w:val="00757F71"/>
    <w:rsid w:val="00760524"/>
    <w:rsid w:val="007609C8"/>
    <w:rsid w:val="00760A03"/>
    <w:rsid w:val="00761570"/>
    <w:rsid w:val="0076174A"/>
    <w:rsid w:val="007617A9"/>
    <w:rsid w:val="00761944"/>
    <w:rsid w:val="00761ABA"/>
    <w:rsid w:val="00761D64"/>
    <w:rsid w:val="00761EEC"/>
    <w:rsid w:val="00762309"/>
    <w:rsid w:val="00762D19"/>
    <w:rsid w:val="00763CFD"/>
    <w:rsid w:val="00763EC4"/>
    <w:rsid w:val="007641EA"/>
    <w:rsid w:val="0076452C"/>
    <w:rsid w:val="007646DE"/>
    <w:rsid w:val="00764759"/>
    <w:rsid w:val="00765F88"/>
    <w:rsid w:val="00766050"/>
    <w:rsid w:val="00766715"/>
    <w:rsid w:val="00767818"/>
    <w:rsid w:val="0077030C"/>
    <w:rsid w:val="007703D8"/>
    <w:rsid w:val="00770E4E"/>
    <w:rsid w:val="00770F25"/>
    <w:rsid w:val="007716C6"/>
    <w:rsid w:val="00771EB7"/>
    <w:rsid w:val="00771FC4"/>
    <w:rsid w:val="00772795"/>
    <w:rsid w:val="00772FD6"/>
    <w:rsid w:val="0077317B"/>
    <w:rsid w:val="00773C56"/>
    <w:rsid w:val="0077424E"/>
    <w:rsid w:val="00774361"/>
    <w:rsid w:val="007744C3"/>
    <w:rsid w:val="0077490A"/>
    <w:rsid w:val="0077550B"/>
    <w:rsid w:val="00775A14"/>
    <w:rsid w:val="00775C8D"/>
    <w:rsid w:val="0077629A"/>
    <w:rsid w:val="00776F0E"/>
    <w:rsid w:val="007770F0"/>
    <w:rsid w:val="00777187"/>
    <w:rsid w:val="007778A1"/>
    <w:rsid w:val="00777FE2"/>
    <w:rsid w:val="0078028D"/>
    <w:rsid w:val="00781D52"/>
    <w:rsid w:val="00781DFB"/>
    <w:rsid w:val="00781ED6"/>
    <w:rsid w:val="007825AF"/>
    <w:rsid w:val="00782DC7"/>
    <w:rsid w:val="007834A5"/>
    <w:rsid w:val="007835FD"/>
    <w:rsid w:val="007839BB"/>
    <w:rsid w:val="007843CF"/>
    <w:rsid w:val="00784403"/>
    <w:rsid w:val="00784963"/>
    <w:rsid w:val="00784C7D"/>
    <w:rsid w:val="0078513A"/>
    <w:rsid w:val="007854FA"/>
    <w:rsid w:val="00785655"/>
    <w:rsid w:val="00786451"/>
    <w:rsid w:val="0078697C"/>
    <w:rsid w:val="00786FA3"/>
    <w:rsid w:val="00787A3F"/>
    <w:rsid w:val="00787C9B"/>
    <w:rsid w:val="00787FA4"/>
    <w:rsid w:val="00790A24"/>
    <w:rsid w:val="00790C19"/>
    <w:rsid w:val="00791477"/>
    <w:rsid w:val="0079173A"/>
    <w:rsid w:val="00791741"/>
    <w:rsid w:val="0079179E"/>
    <w:rsid w:val="007918DE"/>
    <w:rsid w:val="007919AB"/>
    <w:rsid w:val="00791A5B"/>
    <w:rsid w:val="0079272F"/>
    <w:rsid w:val="00792B1D"/>
    <w:rsid w:val="00793064"/>
    <w:rsid w:val="0079454B"/>
    <w:rsid w:val="007951B6"/>
    <w:rsid w:val="00795380"/>
    <w:rsid w:val="00795703"/>
    <w:rsid w:val="00796CBE"/>
    <w:rsid w:val="00796EB1"/>
    <w:rsid w:val="00797257"/>
    <w:rsid w:val="00797628"/>
    <w:rsid w:val="007976F8"/>
    <w:rsid w:val="00797F25"/>
    <w:rsid w:val="007A0625"/>
    <w:rsid w:val="007A0A5B"/>
    <w:rsid w:val="007A11C2"/>
    <w:rsid w:val="007A1C35"/>
    <w:rsid w:val="007A1D81"/>
    <w:rsid w:val="007A1F14"/>
    <w:rsid w:val="007A2479"/>
    <w:rsid w:val="007A2BA4"/>
    <w:rsid w:val="007A2D70"/>
    <w:rsid w:val="007A399F"/>
    <w:rsid w:val="007A3CFC"/>
    <w:rsid w:val="007A4581"/>
    <w:rsid w:val="007A50B3"/>
    <w:rsid w:val="007A619A"/>
    <w:rsid w:val="007A7077"/>
    <w:rsid w:val="007A7E9B"/>
    <w:rsid w:val="007B0052"/>
    <w:rsid w:val="007B07AE"/>
    <w:rsid w:val="007B0C97"/>
    <w:rsid w:val="007B146D"/>
    <w:rsid w:val="007B15C7"/>
    <w:rsid w:val="007B215A"/>
    <w:rsid w:val="007B2224"/>
    <w:rsid w:val="007B2D52"/>
    <w:rsid w:val="007B2DE6"/>
    <w:rsid w:val="007B317A"/>
    <w:rsid w:val="007B34A5"/>
    <w:rsid w:val="007B36D8"/>
    <w:rsid w:val="007B3706"/>
    <w:rsid w:val="007B3BAA"/>
    <w:rsid w:val="007B3DAC"/>
    <w:rsid w:val="007B4183"/>
    <w:rsid w:val="007B418C"/>
    <w:rsid w:val="007B4AF6"/>
    <w:rsid w:val="007B4C41"/>
    <w:rsid w:val="007B5D1A"/>
    <w:rsid w:val="007B622C"/>
    <w:rsid w:val="007B6C6A"/>
    <w:rsid w:val="007B7524"/>
    <w:rsid w:val="007B7608"/>
    <w:rsid w:val="007B7AE2"/>
    <w:rsid w:val="007B7B00"/>
    <w:rsid w:val="007B7E47"/>
    <w:rsid w:val="007C02DA"/>
    <w:rsid w:val="007C0309"/>
    <w:rsid w:val="007C1FC8"/>
    <w:rsid w:val="007C2083"/>
    <w:rsid w:val="007C2290"/>
    <w:rsid w:val="007C2611"/>
    <w:rsid w:val="007C2C12"/>
    <w:rsid w:val="007C2FE0"/>
    <w:rsid w:val="007C3274"/>
    <w:rsid w:val="007C33B1"/>
    <w:rsid w:val="007C33BE"/>
    <w:rsid w:val="007C3529"/>
    <w:rsid w:val="007C35FC"/>
    <w:rsid w:val="007C3629"/>
    <w:rsid w:val="007C39B8"/>
    <w:rsid w:val="007C3E8A"/>
    <w:rsid w:val="007C4021"/>
    <w:rsid w:val="007C4853"/>
    <w:rsid w:val="007C4BF5"/>
    <w:rsid w:val="007C5109"/>
    <w:rsid w:val="007C61C6"/>
    <w:rsid w:val="007C6447"/>
    <w:rsid w:val="007C6823"/>
    <w:rsid w:val="007C69FB"/>
    <w:rsid w:val="007C6CEB"/>
    <w:rsid w:val="007C723F"/>
    <w:rsid w:val="007C74A6"/>
    <w:rsid w:val="007C77E4"/>
    <w:rsid w:val="007C7AC2"/>
    <w:rsid w:val="007C7B49"/>
    <w:rsid w:val="007D04BE"/>
    <w:rsid w:val="007D07C3"/>
    <w:rsid w:val="007D08B7"/>
    <w:rsid w:val="007D08D6"/>
    <w:rsid w:val="007D0DE5"/>
    <w:rsid w:val="007D0E50"/>
    <w:rsid w:val="007D0F8D"/>
    <w:rsid w:val="007D15F2"/>
    <w:rsid w:val="007D1A88"/>
    <w:rsid w:val="007D202F"/>
    <w:rsid w:val="007D238D"/>
    <w:rsid w:val="007D2505"/>
    <w:rsid w:val="007D2738"/>
    <w:rsid w:val="007D2A39"/>
    <w:rsid w:val="007D3159"/>
    <w:rsid w:val="007D3D3D"/>
    <w:rsid w:val="007D4B26"/>
    <w:rsid w:val="007D4B40"/>
    <w:rsid w:val="007D4C89"/>
    <w:rsid w:val="007D500F"/>
    <w:rsid w:val="007D5584"/>
    <w:rsid w:val="007D5A3B"/>
    <w:rsid w:val="007D6E03"/>
    <w:rsid w:val="007D71EE"/>
    <w:rsid w:val="007E05A2"/>
    <w:rsid w:val="007E07ED"/>
    <w:rsid w:val="007E082A"/>
    <w:rsid w:val="007E1ADD"/>
    <w:rsid w:val="007E23FE"/>
    <w:rsid w:val="007E27AE"/>
    <w:rsid w:val="007E3947"/>
    <w:rsid w:val="007E3995"/>
    <w:rsid w:val="007E4063"/>
    <w:rsid w:val="007E481A"/>
    <w:rsid w:val="007E484A"/>
    <w:rsid w:val="007E4F52"/>
    <w:rsid w:val="007E5156"/>
    <w:rsid w:val="007E53E6"/>
    <w:rsid w:val="007E53F6"/>
    <w:rsid w:val="007E5697"/>
    <w:rsid w:val="007E63B5"/>
    <w:rsid w:val="007E693A"/>
    <w:rsid w:val="007E6E69"/>
    <w:rsid w:val="007E6EA7"/>
    <w:rsid w:val="007E6F88"/>
    <w:rsid w:val="007E6FC0"/>
    <w:rsid w:val="007E6FD7"/>
    <w:rsid w:val="007E71DA"/>
    <w:rsid w:val="007E75CA"/>
    <w:rsid w:val="007E764E"/>
    <w:rsid w:val="007F085E"/>
    <w:rsid w:val="007F0ADD"/>
    <w:rsid w:val="007F0F56"/>
    <w:rsid w:val="007F1078"/>
    <w:rsid w:val="007F10F5"/>
    <w:rsid w:val="007F11CD"/>
    <w:rsid w:val="007F1A30"/>
    <w:rsid w:val="007F1FF0"/>
    <w:rsid w:val="007F2350"/>
    <w:rsid w:val="007F23FC"/>
    <w:rsid w:val="007F259E"/>
    <w:rsid w:val="007F2B68"/>
    <w:rsid w:val="007F3402"/>
    <w:rsid w:val="007F3943"/>
    <w:rsid w:val="007F3B84"/>
    <w:rsid w:val="007F419D"/>
    <w:rsid w:val="007F4593"/>
    <w:rsid w:val="007F46B8"/>
    <w:rsid w:val="007F46FA"/>
    <w:rsid w:val="007F4C09"/>
    <w:rsid w:val="007F5028"/>
    <w:rsid w:val="007F53EB"/>
    <w:rsid w:val="007F65A7"/>
    <w:rsid w:val="007F6D58"/>
    <w:rsid w:val="007F6DA0"/>
    <w:rsid w:val="007F6FD7"/>
    <w:rsid w:val="007F700D"/>
    <w:rsid w:val="007F72D2"/>
    <w:rsid w:val="007F7565"/>
    <w:rsid w:val="007F7A37"/>
    <w:rsid w:val="007F7BCA"/>
    <w:rsid w:val="0080031C"/>
    <w:rsid w:val="008007FE"/>
    <w:rsid w:val="00801901"/>
    <w:rsid w:val="008025DD"/>
    <w:rsid w:val="008030B0"/>
    <w:rsid w:val="0080390D"/>
    <w:rsid w:val="00803F81"/>
    <w:rsid w:val="008040DB"/>
    <w:rsid w:val="0080424A"/>
    <w:rsid w:val="00804260"/>
    <w:rsid w:val="00804284"/>
    <w:rsid w:val="00804BAC"/>
    <w:rsid w:val="00804CA6"/>
    <w:rsid w:val="008050FB"/>
    <w:rsid w:val="0080516C"/>
    <w:rsid w:val="00805B8B"/>
    <w:rsid w:val="00805C6A"/>
    <w:rsid w:val="00806348"/>
    <w:rsid w:val="008064BF"/>
    <w:rsid w:val="0080692F"/>
    <w:rsid w:val="00806A94"/>
    <w:rsid w:val="00806CFD"/>
    <w:rsid w:val="00806EDE"/>
    <w:rsid w:val="00807786"/>
    <w:rsid w:val="00807F25"/>
    <w:rsid w:val="008109CE"/>
    <w:rsid w:val="00810B74"/>
    <w:rsid w:val="00811092"/>
    <w:rsid w:val="00811252"/>
    <w:rsid w:val="00812512"/>
    <w:rsid w:val="00812882"/>
    <w:rsid w:val="00812B38"/>
    <w:rsid w:val="008133C4"/>
    <w:rsid w:val="00813A77"/>
    <w:rsid w:val="00813A7C"/>
    <w:rsid w:val="00813B5A"/>
    <w:rsid w:val="00814223"/>
    <w:rsid w:val="00814767"/>
    <w:rsid w:val="008149CB"/>
    <w:rsid w:val="008151D2"/>
    <w:rsid w:val="008153DA"/>
    <w:rsid w:val="008156A5"/>
    <w:rsid w:val="00815E9F"/>
    <w:rsid w:val="008161F4"/>
    <w:rsid w:val="008166CA"/>
    <w:rsid w:val="00816C1A"/>
    <w:rsid w:val="00816FE0"/>
    <w:rsid w:val="00817376"/>
    <w:rsid w:val="00817ADF"/>
    <w:rsid w:val="00817B87"/>
    <w:rsid w:val="00817CAF"/>
    <w:rsid w:val="00817E3B"/>
    <w:rsid w:val="008202F4"/>
    <w:rsid w:val="0082055B"/>
    <w:rsid w:val="00820BC7"/>
    <w:rsid w:val="00821606"/>
    <w:rsid w:val="00821804"/>
    <w:rsid w:val="00821F31"/>
    <w:rsid w:val="00822016"/>
    <w:rsid w:val="008223D4"/>
    <w:rsid w:val="00822BB8"/>
    <w:rsid w:val="00822D12"/>
    <w:rsid w:val="00822D8E"/>
    <w:rsid w:val="00823278"/>
    <w:rsid w:val="0082328E"/>
    <w:rsid w:val="00823BA6"/>
    <w:rsid w:val="00823C8B"/>
    <w:rsid w:val="00824907"/>
    <w:rsid w:val="008251E8"/>
    <w:rsid w:val="00825E40"/>
    <w:rsid w:val="00825F56"/>
    <w:rsid w:val="00826B50"/>
    <w:rsid w:val="008272A6"/>
    <w:rsid w:val="0083028D"/>
    <w:rsid w:val="008307D5"/>
    <w:rsid w:val="00830951"/>
    <w:rsid w:val="00830CB6"/>
    <w:rsid w:val="008311CE"/>
    <w:rsid w:val="00831600"/>
    <w:rsid w:val="00831627"/>
    <w:rsid w:val="008316CC"/>
    <w:rsid w:val="00831951"/>
    <w:rsid w:val="008320F0"/>
    <w:rsid w:val="00832572"/>
    <w:rsid w:val="008326D4"/>
    <w:rsid w:val="0083273D"/>
    <w:rsid w:val="00832BD6"/>
    <w:rsid w:val="00832FFF"/>
    <w:rsid w:val="00833544"/>
    <w:rsid w:val="00833772"/>
    <w:rsid w:val="00833E4F"/>
    <w:rsid w:val="00834174"/>
    <w:rsid w:val="00834993"/>
    <w:rsid w:val="00834CF8"/>
    <w:rsid w:val="0083529F"/>
    <w:rsid w:val="008358E1"/>
    <w:rsid w:val="00835934"/>
    <w:rsid w:val="00835AA9"/>
    <w:rsid w:val="00836D18"/>
    <w:rsid w:val="00837272"/>
    <w:rsid w:val="00837B27"/>
    <w:rsid w:val="00837BD1"/>
    <w:rsid w:val="00840093"/>
    <w:rsid w:val="008401E4"/>
    <w:rsid w:val="008409AD"/>
    <w:rsid w:val="00841118"/>
    <w:rsid w:val="008420E2"/>
    <w:rsid w:val="0084222E"/>
    <w:rsid w:val="008424BC"/>
    <w:rsid w:val="0084265C"/>
    <w:rsid w:val="00842B7A"/>
    <w:rsid w:val="00842D51"/>
    <w:rsid w:val="008430A8"/>
    <w:rsid w:val="008435BA"/>
    <w:rsid w:val="00844373"/>
    <w:rsid w:val="00844C67"/>
    <w:rsid w:val="00845136"/>
    <w:rsid w:val="00845940"/>
    <w:rsid w:val="00845B86"/>
    <w:rsid w:val="00846073"/>
    <w:rsid w:val="0084618B"/>
    <w:rsid w:val="008504EE"/>
    <w:rsid w:val="00851EF4"/>
    <w:rsid w:val="00852309"/>
    <w:rsid w:val="00852612"/>
    <w:rsid w:val="00852616"/>
    <w:rsid w:val="008532A4"/>
    <w:rsid w:val="0085378B"/>
    <w:rsid w:val="00853C97"/>
    <w:rsid w:val="00853CEE"/>
    <w:rsid w:val="00853DE2"/>
    <w:rsid w:val="00853F36"/>
    <w:rsid w:val="00854027"/>
    <w:rsid w:val="00854889"/>
    <w:rsid w:val="00854B13"/>
    <w:rsid w:val="00854CFB"/>
    <w:rsid w:val="008554A4"/>
    <w:rsid w:val="008556A3"/>
    <w:rsid w:val="00855CEB"/>
    <w:rsid w:val="00856CAD"/>
    <w:rsid w:val="00857FB7"/>
    <w:rsid w:val="0085EEB8"/>
    <w:rsid w:val="00861293"/>
    <w:rsid w:val="00861994"/>
    <w:rsid w:val="00861C7A"/>
    <w:rsid w:val="0086277F"/>
    <w:rsid w:val="008628D6"/>
    <w:rsid w:val="00862D11"/>
    <w:rsid w:val="00862D5E"/>
    <w:rsid w:val="0086395F"/>
    <w:rsid w:val="00863B00"/>
    <w:rsid w:val="00863D8D"/>
    <w:rsid w:val="00863E39"/>
    <w:rsid w:val="008642CF"/>
    <w:rsid w:val="008644AD"/>
    <w:rsid w:val="008644F9"/>
    <w:rsid w:val="008650A3"/>
    <w:rsid w:val="00865140"/>
    <w:rsid w:val="00865903"/>
    <w:rsid w:val="00865BE1"/>
    <w:rsid w:val="00865C9C"/>
    <w:rsid w:val="008660A9"/>
    <w:rsid w:val="00866680"/>
    <w:rsid w:val="00866AA6"/>
    <w:rsid w:val="00867E18"/>
    <w:rsid w:val="00870187"/>
    <w:rsid w:val="008701E4"/>
    <w:rsid w:val="008708D0"/>
    <w:rsid w:val="00870A7F"/>
    <w:rsid w:val="008713C9"/>
    <w:rsid w:val="008716D4"/>
    <w:rsid w:val="008719DE"/>
    <w:rsid w:val="00871E76"/>
    <w:rsid w:val="00871EAD"/>
    <w:rsid w:val="00872564"/>
    <w:rsid w:val="00872C04"/>
    <w:rsid w:val="00872C54"/>
    <w:rsid w:val="008732E1"/>
    <w:rsid w:val="008732E9"/>
    <w:rsid w:val="0087333F"/>
    <w:rsid w:val="00873472"/>
    <w:rsid w:val="0087353B"/>
    <w:rsid w:val="00873887"/>
    <w:rsid w:val="00873AA0"/>
    <w:rsid w:val="00873C77"/>
    <w:rsid w:val="00874349"/>
    <w:rsid w:val="008746D9"/>
    <w:rsid w:val="008753DA"/>
    <w:rsid w:val="008753F9"/>
    <w:rsid w:val="00875477"/>
    <w:rsid w:val="00875787"/>
    <w:rsid w:val="00875919"/>
    <w:rsid w:val="00875B29"/>
    <w:rsid w:val="008767BD"/>
    <w:rsid w:val="00876AC1"/>
    <w:rsid w:val="00876AD1"/>
    <w:rsid w:val="00876BB2"/>
    <w:rsid w:val="00876F21"/>
    <w:rsid w:val="00880142"/>
    <w:rsid w:val="008801E1"/>
    <w:rsid w:val="008802B4"/>
    <w:rsid w:val="00880684"/>
    <w:rsid w:val="0088073C"/>
    <w:rsid w:val="00880793"/>
    <w:rsid w:val="008808DD"/>
    <w:rsid w:val="00880C60"/>
    <w:rsid w:val="0088134E"/>
    <w:rsid w:val="0088138D"/>
    <w:rsid w:val="00881A95"/>
    <w:rsid w:val="00881C57"/>
    <w:rsid w:val="00882126"/>
    <w:rsid w:val="008822E2"/>
    <w:rsid w:val="00882853"/>
    <w:rsid w:val="00882976"/>
    <w:rsid w:val="00882FF9"/>
    <w:rsid w:val="00883192"/>
    <w:rsid w:val="00883233"/>
    <w:rsid w:val="00883723"/>
    <w:rsid w:val="008837FF"/>
    <w:rsid w:val="00883FB9"/>
    <w:rsid w:val="0088445D"/>
    <w:rsid w:val="00884949"/>
    <w:rsid w:val="00884BD4"/>
    <w:rsid w:val="00884C25"/>
    <w:rsid w:val="00885FD1"/>
    <w:rsid w:val="0088636E"/>
    <w:rsid w:val="008864E9"/>
    <w:rsid w:val="008866E6"/>
    <w:rsid w:val="00886C46"/>
    <w:rsid w:val="00886CAD"/>
    <w:rsid w:val="00886DF3"/>
    <w:rsid w:val="0088779A"/>
    <w:rsid w:val="0088788A"/>
    <w:rsid w:val="00890D7F"/>
    <w:rsid w:val="00891422"/>
    <w:rsid w:val="008924F2"/>
    <w:rsid w:val="00893A0C"/>
    <w:rsid w:val="008940E7"/>
    <w:rsid w:val="00894FF8"/>
    <w:rsid w:val="00895CC1"/>
    <w:rsid w:val="00895D78"/>
    <w:rsid w:val="00895DB2"/>
    <w:rsid w:val="00895EFE"/>
    <w:rsid w:val="00896415"/>
    <w:rsid w:val="0089681D"/>
    <w:rsid w:val="00896BF4"/>
    <w:rsid w:val="00896C18"/>
    <w:rsid w:val="00896DFF"/>
    <w:rsid w:val="00897058"/>
    <w:rsid w:val="0089782E"/>
    <w:rsid w:val="00897884"/>
    <w:rsid w:val="008A06E2"/>
    <w:rsid w:val="008A0992"/>
    <w:rsid w:val="008A0E45"/>
    <w:rsid w:val="008A1467"/>
    <w:rsid w:val="008A17FF"/>
    <w:rsid w:val="008A1E98"/>
    <w:rsid w:val="008A2774"/>
    <w:rsid w:val="008A3239"/>
    <w:rsid w:val="008A3920"/>
    <w:rsid w:val="008A4067"/>
    <w:rsid w:val="008A4367"/>
    <w:rsid w:val="008A4675"/>
    <w:rsid w:val="008A4A33"/>
    <w:rsid w:val="008A50A6"/>
    <w:rsid w:val="008A51D0"/>
    <w:rsid w:val="008A5288"/>
    <w:rsid w:val="008A674D"/>
    <w:rsid w:val="008A6CFC"/>
    <w:rsid w:val="008A6E19"/>
    <w:rsid w:val="008A6E24"/>
    <w:rsid w:val="008A7075"/>
    <w:rsid w:val="008A77BE"/>
    <w:rsid w:val="008A79E8"/>
    <w:rsid w:val="008A7E7B"/>
    <w:rsid w:val="008B0C9F"/>
    <w:rsid w:val="008B0D42"/>
    <w:rsid w:val="008B1887"/>
    <w:rsid w:val="008B18C2"/>
    <w:rsid w:val="008B1CB2"/>
    <w:rsid w:val="008B1E23"/>
    <w:rsid w:val="008B1F7D"/>
    <w:rsid w:val="008B1FDB"/>
    <w:rsid w:val="008B2BD0"/>
    <w:rsid w:val="008B2F87"/>
    <w:rsid w:val="008B3BC1"/>
    <w:rsid w:val="008B402A"/>
    <w:rsid w:val="008B4063"/>
    <w:rsid w:val="008B441B"/>
    <w:rsid w:val="008B4AB8"/>
    <w:rsid w:val="008B4F9D"/>
    <w:rsid w:val="008B5A0B"/>
    <w:rsid w:val="008B5F9F"/>
    <w:rsid w:val="008B61F6"/>
    <w:rsid w:val="008B6674"/>
    <w:rsid w:val="008B725A"/>
    <w:rsid w:val="008B72B3"/>
    <w:rsid w:val="008B74C2"/>
    <w:rsid w:val="008B74C5"/>
    <w:rsid w:val="008C0441"/>
    <w:rsid w:val="008C0617"/>
    <w:rsid w:val="008C0C47"/>
    <w:rsid w:val="008C0ECE"/>
    <w:rsid w:val="008C1A30"/>
    <w:rsid w:val="008C1A81"/>
    <w:rsid w:val="008C1E02"/>
    <w:rsid w:val="008C1F84"/>
    <w:rsid w:val="008C2502"/>
    <w:rsid w:val="008C30E4"/>
    <w:rsid w:val="008C327F"/>
    <w:rsid w:val="008C3443"/>
    <w:rsid w:val="008C37F2"/>
    <w:rsid w:val="008C3A30"/>
    <w:rsid w:val="008C405E"/>
    <w:rsid w:val="008C4F4A"/>
    <w:rsid w:val="008C4FE6"/>
    <w:rsid w:val="008C544B"/>
    <w:rsid w:val="008C553D"/>
    <w:rsid w:val="008C57E0"/>
    <w:rsid w:val="008C5896"/>
    <w:rsid w:val="008C5A5F"/>
    <w:rsid w:val="008C5EFF"/>
    <w:rsid w:val="008C5FEF"/>
    <w:rsid w:val="008C6314"/>
    <w:rsid w:val="008C6331"/>
    <w:rsid w:val="008C6343"/>
    <w:rsid w:val="008C6474"/>
    <w:rsid w:val="008C65E7"/>
    <w:rsid w:val="008C6890"/>
    <w:rsid w:val="008C6A21"/>
    <w:rsid w:val="008C71A3"/>
    <w:rsid w:val="008C74E2"/>
    <w:rsid w:val="008C7C2F"/>
    <w:rsid w:val="008C7C30"/>
    <w:rsid w:val="008D01B7"/>
    <w:rsid w:val="008D06AA"/>
    <w:rsid w:val="008D0B89"/>
    <w:rsid w:val="008D10E5"/>
    <w:rsid w:val="008D175C"/>
    <w:rsid w:val="008D1C1C"/>
    <w:rsid w:val="008D1FE8"/>
    <w:rsid w:val="008D249A"/>
    <w:rsid w:val="008D29A3"/>
    <w:rsid w:val="008D2C57"/>
    <w:rsid w:val="008D35DB"/>
    <w:rsid w:val="008D3CD8"/>
    <w:rsid w:val="008D4347"/>
    <w:rsid w:val="008D4B4B"/>
    <w:rsid w:val="008D4DE9"/>
    <w:rsid w:val="008D5241"/>
    <w:rsid w:val="008D5E42"/>
    <w:rsid w:val="008D6E0D"/>
    <w:rsid w:val="008D6E86"/>
    <w:rsid w:val="008D7BA2"/>
    <w:rsid w:val="008D7CF4"/>
    <w:rsid w:val="008D7DC5"/>
    <w:rsid w:val="008D7F56"/>
    <w:rsid w:val="008E0345"/>
    <w:rsid w:val="008E0EFE"/>
    <w:rsid w:val="008E0F39"/>
    <w:rsid w:val="008E15F2"/>
    <w:rsid w:val="008E17E0"/>
    <w:rsid w:val="008E189D"/>
    <w:rsid w:val="008E1CF8"/>
    <w:rsid w:val="008E29F6"/>
    <w:rsid w:val="008E2A59"/>
    <w:rsid w:val="008E2BF8"/>
    <w:rsid w:val="008E3560"/>
    <w:rsid w:val="008E3575"/>
    <w:rsid w:val="008E4848"/>
    <w:rsid w:val="008E4C65"/>
    <w:rsid w:val="008E4CA3"/>
    <w:rsid w:val="008E4E25"/>
    <w:rsid w:val="008E505E"/>
    <w:rsid w:val="008E5384"/>
    <w:rsid w:val="008E5519"/>
    <w:rsid w:val="008E5857"/>
    <w:rsid w:val="008E586F"/>
    <w:rsid w:val="008E5D3D"/>
    <w:rsid w:val="008E6346"/>
    <w:rsid w:val="008E673E"/>
    <w:rsid w:val="008E6891"/>
    <w:rsid w:val="008E6F89"/>
    <w:rsid w:val="008E71AE"/>
    <w:rsid w:val="008E75D0"/>
    <w:rsid w:val="008E7910"/>
    <w:rsid w:val="008E7F3E"/>
    <w:rsid w:val="008F002B"/>
    <w:rsid w:val="008F00DF"/>
    <w:rsid w:val="008F01CD"/>
    <w:rsid w:val="008F0264"/>
    <w:rsid w:val="008F0596"/>
    <w:rsid w:val="008F0CA4"/>
    <w:rsid w:val="008F0ED6"/>
    <w:rsid w:val="008F12A7"/>
    <w:rsid w:val="008F1712"/>
    <w:rsid w:val="008F1A31"/>
    <w:rsid w:val="008F1CC2"/>
    <w:rsid w:val="008F1DEB"/>
    <w:rsid w:val="008F1F83"/>
    <w:rsid w:val="008F20A1"/>
    <w:rsid w:val="008F219C"/>
    <w:rsid w:val="008F2F1A"/>
    <w:rsid w:val="008F3C1A"/>
    <w:rsid w:val="008F3FF2"/>
    <w:rsid w:val="008F4CA2"/>
    <w:rsid w:val="008F4FEF"/>
    <w:rsid w:val="008F4FF2"/>
    <w:rsid w:val="008F5A59"/>
    <w:rsid w:val="008F5A77"/>
    <w:rsid w:val="008F5BDB"/>
    <w:rsid w:val="008F5C25"/>
    <w:rsid w:val="008F66D4"/>
    <w:rsid w:val="008F6808"/>
    <w:rsid w:val="008F6B33"/>
    <w:rsid w:val="008F6BAA"/>
    <w:rsid w:val="008F72A4"/>
    <w:rsid w:val="008F7347"/>
    <w:rsid w:val="008F7A5F"/>
    <w:rsid w:val="008F7CCA"/>
    <w:rsid w:val="00900037"/>
    <w:rsid w:val="0090061B"/>
    <w:rsid w:val="00900ED7"/>
    <w:rsid w:val="00900FE1"/>
    <w:rsid w:val="00901CF0"/>
    <w:rsid w:val="00901DAC"/>
    <w:rsid w:val="00902BD1"/>
    <w:rsid w:val="00904817"/>
    <w:rsid w:val="009049BC"/>
    <w:rsid w:val="0090546B"/>
    <w:rsid w:val="009058A1"/>
    <w:rsid w:val="00905971"/>
    <w:rsid w:val="00905983"/>
    <w:rsid w:val="00905DFE"/>
    <w:rsid w:val="0090635B"/>
    <w:rsid w:val="00906CD0"/>
    <w:rsid w:val="00907102"/>
    <w:rsid w:val="0090711C"/>
    <w:rsid w:val="009076FD"/>
    <w:rsid w:val="00907C9D"/>
    <w:rsid w:val="00910190"/>
    <w:rsid w:val="0091036F"/>
    <w:rsid w:val="0091057F"/>
    <w:rsid w:val="00910617"/>
    <w:rsid w:val="00910A45"/>
    <w:rsid w:val="00910B26"/>
    <w:rsid w:val="00910BCC"/>
    <w:rsid w:val="009114AB"/>
    <w:rsid w:val="0091224D"/>
    <w:rsid w:val="009124F1"/>
    <w:rsid w:val="00912A29"/>
    <w:rsid w:val="009133F1"/>
    <w:rsid w:val="009140B7"/>
    <w:rsid w:val="009147AC"/>
    <w:rsid w:val="009148DA"/>
    <w:rsid w:val="0091584C"/>
    <w:rsid w:val="00915F1B"/>
    <w:rsid w:val="0091600E"/>
    <w:rsid w:val="00916481"/>
    <w:rsid w:val="009168CD"/>
    <w:rsid w:val="00920676"/>
    <w:rsid w:val="00920C5B"/>
    <w:rsid w:val="00920F2B"/>
    <w:rsid w:val="00921D7B"/>
    <w:rsid w:val="00921E95"/>
    <w:rsid w:val="00922132"/>
    <w:rsid w:val="009225F0"/>
    <w:rsid w:val="00922C7E"/>
    <w:rsid w:val="0092347D"/>
    <w:rsid w:val="009242A7"/>
    <w:rsid w:val="009243EE"/>
    <w:rsid w:val="00924663"/>
    <w:rsid w:val="009250D2"/>
    <w:rsid w:val="00925393"/>
    <w:rsid w:val="0092657C"/>
    <w:rsid w:val="00926612"/>
    <w:rsid w:val="00926E50"/>
    <w:rsid w:val="009272C0"/>
    <w:rsid w:val="00927D34"/>
    <w:rsid w:val="00930530"/>
    <w:rsid w:val="00930793"/>
    <w:rsid w:val="009308CB"/>
    <w:rsid w:val="00930942"/>
    <w:rsid w:val="00930D83"/>
    <w:rsid w:val="00931E9C"/>
    <w:rsid w:val="0093297C"/>
    <w:rsid w:val="00932B03"/>
    <w:rsid w:val="00932BE4"/>
    <w:rsid w:val="00932DD3"/>
    <w:rsid w:val="009331A8"/>
    <w:rsid w:val="0093324D"/>
    <w:rsid w:val="00933C04"/>
    <w:rsid w:val="00933EC5"/>
    <w:rsid w:val="00933F89"/>
    <w:rsid w:val="0093412C"/>
    <w:rsid w:val="0093484C"/>
    <w:rsid w:val="00934ACE"/>
    <w:rsid w:val="009354C6"/>
    <w:rsid w:val="0093562E"/>
    <w:rsid w:val="00935D53"/>
    <w:rsid w:val="00935EDD"/>
    <w:rsid w:val="00936416"/>
    <w:rsid w:val="00936B63"/>
    <w:rsid w:val="00937378"/>
    <w:rsid w:val="009377F1"/>
    <w:rsid w:val="009378E9"/>
    <w:rsid w:val="00937E38"/>
    <w:rsid w:val="00940398"/>
    <w:rsid w:val="00940776"/>
    <w:rsid w:val="009418FE"/>
    <w:rsid w:val="00941B4C"/>
    <w:rsid w:val="00941D1F"/>
    <w:rsid w:val="009420FF"/>
    <w:rsid w:val="0094295E"/>
    <w:rsid w:val="00943131"/>
    <w:rsid w:val="0094368D"/>
    <w:rsid w:val="009438C6"/>
    <w:rsid w:val="00943996"/>
    <w:rsid w:val="00943BAE"/>
    <w:rsid w:val="00943FC9"/>
    <w:rsid w:val="009445E2"/>
    <w:rsid w:val="00944A69"/>
    <w:rsid w:val="00944C4D"/>
    <w:rsid w:val="00944DE9"/>
    <w:rsid w:val="009454D5"/>
    <w:rsid w:val="0094559B"/>
    <w:rsid w:val="0094601F"/>
    <w:rsid w:val="0094611E"/>
    <w:rsid w:val="00946352"/>
    <w:rsid w:val="009463E5"/>
    <w:rsid w:val="00946A42"/>
    <w:rsid w:val="00946AC7"/>
    <w:rsid w:val="00946CAF"/>
    <w:rsid w:val="00946CCF"/>
    <w:rsid w:val="009471AD"/>
    <w:rsid w:val="00947234"/>
    <w:rsid w:val="00947773"/>
    <w:rsid w:val="0094784A"/>
    <w:rsid w:val="00947930"/>
    <w:rsid w:val="0095023B"/>
    <w:rsid w:val="009506EB"/>
    <w:rsid w:val="00950C7A"/>
    <w:rsid w:val="0095119E"/>
    <w:rsid w:val="009514CE"/>
    <w:rsid w:val="0095167C"/>
    <w:rsid w:val="009519C1"/>
    <w:rsid w:val="00951BE7"/>
    <w:rsid w:val="009527CF"/>
    <w:rsid w:val="00953038"/>
    <w:rsid w:val="00953317"/>
    <w:rsid w:val="009537E9"/>
    <w:rsid w:val="00953BD9"/>
    <w:rsid w:val="009540A9"/>
    <w:rsid w:val="00954C09"/>
    <w:rsid w:val="00954E43"/>
    <w:rsid w:val="00954EB9"/>
    <w:rsid w:val="009557A1"/>
    <w:rsid w:val="00955841"/>
    <w:rsid w:val="00955CF4"/>
    <w:rsid w:val="00955E6C"/>
    <w:rsid w:val="009568F7"/>
    <w:rsid w:val="00956A3C"/>
    <w:rsid w:val="00956C13"/>
    <w:rsid w:val="009570F3"/>
    <w:rsid w:val="0095769A"/>
    <w:rsid w:val="00960072"/>
    <w:rsid w:val="00960197"/>
    <w:rsid w:val="009604F2"/>
    <w:rsid w:val="00960875"/>
    <w:rsid w:val="00960FD9"/>
    <w:rsid w:val="00961667"/>
    <w:rsid w:val="00962CD9"/>
    <w:rsid w:val="00962D1F"/>
    <w:rsid w:val="00963424"/>
    <w:rsid w:val="0096346F"/>
    <w:rsid w:val="009635A6"/>
    <w:rsid w:val="00963758"/>
    <w:rsid w:val="009638B2"/>
    <w:rsid w:val="00963B6F"/>
    <w:rsid w:val="00963EF9"/>
    <w:rsid w:val="00964241"/>
    <w:rsid w:val="00964255"/>
    <w:rsid w:val="0096439D"/>
    <w:rsid w:val="0096465D"/>
    <w:rsid w:val="00964DA5"/>
    <w:rsid w:val="00964FD7"/>
    <w:rsid w:val="00965429"/>
    <w:rsid w:val="00965953"/>
    <w:rsid w:val="00966502"/>
    <w:rsid w:val="009665C3"/>
    <w:rsid w:val="00966874"/>
    <w:rsid w:val="00966F1B"/>
    <w:rsid w:val="00967349"/>
    <w:rsid w:val="009677E6"/>
    <w:rsid w:val="009678E1"/>
    <w:rsid w:val="00967A73"/>
    <w:rsid w:val="00967B85"/>
    <w:rsid w:val="009701AB"/>
    <w:rsid w:val="00970A29"/>
    <w:rsid w:val="00970F3C"/>
    <w:rsid w:val="009721FD"/>
    <w:rsid w:val="009723F0"/>
    <w:rsid w:val="00972518"/>
    <w:rsid w:val="0097308D"/>
    <w:rsid w:val="00973767"/>
    <w:rsid w:val="0097378E"/>
    <w:rsid w:val="00973A9B"/>
    <w:rsid w:val="009741D4"/>
    <w:rsid w:val="00974207"/>
    <w:rsid w:val="00974230"/>
    <w:rsid w:val="009745FD"/>
    <w:rsid w:val="009747B6"/>
    <w:rsid w:val="00974885"/>
    <w:rsid w:val="009752D1"/>
    <w:rsid w:val="00975323"/>
    <w:rsid w:val="009757E2"/>
    <w:rsid w:val="00975A23"/>
    <w:rsid w:val="00975C69"/>
    <w:rsid w:val="00976563"/>
    <w:rsid w:val="009769AC"/>
    <w:rsid w:val="00976EAB"/>
    <w:rsid w:val="00977F80"/>
    <w:rsid w:val="00980316"/>
    <w:rsid w:val="0098078A"/>
    <w:rsid w:val="00980FB2"/>
    <w:rsid w:val="00981180"/>
    <w:rsid w:val="0098120F"/>
    <w:rsid w:val="009813F6"/>
    <w:rsid w:val="00981A5E"/>
    <w:rsid w:val="009825DA"/>
    <w:rsid w:val="00982707"/>
    <w:rsid w:val="00982DF0"/>
    <w:rsid w:val="0098302F"/>
    <w:rsid w:val="009830F8"/>
    <w:rsid w:val="00983393"/>
    <w:rsid w:val="00983456"/>
    <w:rsid w:val="009841B1"/>
    <w:rsid w:val="0098475D"/>
    <w:rsid w:val="0098490A"/>
    <w:rsid w:val="009851A0"/>
    <w:rsid w:val="00985208"/>
    <w:rsid w:val="009859CA"/>
    <w:rsid w:val="00985A6E"/>
    <w:rsid w:val="00985B2F"/>
    <w:rsid w:val="00985E46"/>
    <w:rsid w:val="00985FE6"/>
    <w:rsid w:val="0098638B"/>
    <w:rsid w:val="00986539"/>
    <w:rsid w:val="00986726"/>
    <w:rsid w:val="00986C5D"/>
    <w:rsid w:val="00986C76"/>
    <w:rsid w:val="009904DD"/>
    <w:rsid w:val="0099061F"/>
    <w:rsid w:val="009906E5"/>
    <w:rsid w:val="009908B7"/>
    <w:rsid w:val="00991A27"/>
    <w:rsid w:val="0099256B"/>
    <w:rsid w:val="00992662"/>
    <w:rsid w:val="009927B5"/>
    <w:rsid w:val="00992951"/>
    <w:rsid w:val="009932C8"/>
    <w:rsid w:val="009941F5"/>
    <w:rsid w:val="0099457C"/>
    <w:rsid w:val="0099469E"/>
    <w:rsid w:val="00994A76"/>
    <w:rsid w:val="00994BB3"/>
    <w:rsid w:val="00994FD7"/>
    <w:rsid w:val="0099512D"/>
    <w:rsid w:val="009966D8"/>
    <w:rsid w:val="009966F2"/>
    <w:rsid w:val="00996719"/>
    <w:rsid w:val="0099716F"/>
    <w:rsid w:val="00997511"/>
    <w:rsid w:val="0099751F"/>
    <w:rsid w:val="009978F0"/>
    <w:rsid w:val="009A08A6"/>
    <w:rsid w:val="009A2093"/>
    <w:rsid w:val="009A252B"/>
    <w:rsid w:val="009A266C"/>
    <w:rsid w:val="009A2E02"/>
    <w:rsid w:val="009A3134"/>
    <w:rsid w:val="009A3660"/>
    <w:rsid w:val="009A3C91"/>
    <w:rsid w:val="009A4044"/>
    <w:rsid w:val="009A488F"/>
    <w:rsid w:val="009A4896"/>
    <w:rsid w:val="009A4CEE"/>
    <w:rsid w:val="009A500B"/>
    <w:rsid w:val="009A50F6"/>
    <w:rsid w:val="009A542D"/>
    <w:rsid w:val="009A5877"/>
    <w:rsid w:val="009A5914"/>
    <w:rsid w:val="009A632E"/>
    <w:rsid w:val="009A6525"/>
    <w:rsid w:val="009A67FB"/>
    <w:rsid w:val="009A691F"/>
    <w:rsid w:val="009A6C83"/>
    <w:rsid w:val="009A6E17"/>
    <w:rsid w:val="009A6E29"/>
    <w:rsid w:val="009A7116"/>
    <w:rsid w:val="009A7620"/>
    <w:rsid w:val="009A781E"/>
    <w:rsid w:val="009A7BF7"/>
    <w:rsid w:val="009B0B0B"/>
    <w:rsid w:val="009B0BD0"/>
    <w:rsid w:val="009B0CB1"/>
    <w:rsid w:val="009B0D74"/>
    <w:rsid w:val="009B0F7D"/>
    <w:rsid w:val="009B125E"/>
    <w:rsid w:val="009B147F"/>
    <w:rsid w:val="009B1816"/>
    <w:rsid w:val="009B1E77"/>
    <w:rsid w:val="009B2118"/>
    <w:rsid w:val="009B21C8"/>
    <w:rsid w:val="009B24C6"/>
    <w:rsid w:val="009B3301"/>
    <w:rsid w:val="009B397D"/>
    <w:rsid w:val="009B4344"/>
    <w:rsid w:val="009B449E"/>
    <w:rsid w:val="009B4A9F"/>
    <w:rsid w:val="009B4FDB"/>
    <w:rsid w:val="009B61F4"/>
    <w:rsid w:val="009B6307"/>
    <w:rsid w:val="009B6555"/>
    <w:rsid w:val="009B6566"/>
    <w:rsid w:val="009B6839"/>
    <w:rsid w:val="009B71C2"/>
    <w:rsid w:val="009B77F1"/>
    <w:rsid w:val="009B7AA8"/>
    <w:rsid w:val="009B7F51"/>
    <w:rsid w:val="009B7F71"/>
    <w:rsid w:val="009C0505"/>
    <w:rsid w:val="009C063C"/>
    <w:rsid w:val="009C0A32"/>
    <w:rsid w:val="009C0E38"/>
    <w:rsid w:val="009C14E7"/>
    <w:rsid w:val="009C15DA"/>
    <w:rsid w:val="009C1D46"/>
    <w:rsid w:val="009C23E0"/>
    <w:rsid w:val="009C25A9"/>
    <w:rsid w:val="009C3117"/>
    <w:rsid w:val="009C35AF"/>
    <w:rsid w:val="009C3DCA"/>
    <w:rsid w:val="009C430A"/>
    <w:rsid w:val="009C4B94"/>
    <w:rsid w:val="009C5D65"/>
    <w:rsid w:val="009C5F06"/>
    <w:rsid w:val="009C6045"/>
    <w:rsid w:val="009C6FF1"/>
    <w:rsid w:val="009C70CB"/>
    <w:rsid w:val="009C71C5"/>
    <w:rsid w:val="009D00FE"/>
    <w:rsid w:val="009D026F"/>
    <w:rsid w:val="009D0780"/>
    <w:rsid w:val="009D07D1"/>
    <w:rsid w:val="009D0918"/>
    <w:rsid w:val="009D0D75"/>
    <w:rsid w:val="009D1085"/>
    <w:rsid w:val="009D27A2"/>
    <w:rsid w:val="009D27F4"/>
    <w:rsid w:val="009D2B51"/>
    <w:rsid w:val="009D3709"/>
    <w:rsid w:val="009D38BF"/>
    <w:rsid w:val="009D3A87"/>
    <w:rsid w:val="009D3D94"/>
    <w:rsid w:val="009D4A7D"/>
    <w:rsid w:val="009D4AA7"/>
    <w:rsid w:val="009D52A8"/>
    <w:rsid w:val="009D5E53"/>
    <w:rsid w:val="009D6745"/>
    <w:rsid w:val="009D70E0"/>
    <w:rsid w:val="009D74A3"/>
    <w:rsid w:val="009D7639"/>
    <w:rsid w:val="009D7F63"/>
    <w:rsid w:val="009E00F4"/>
    <w:rsid w:val="009E0E34"/>
    <w:rsid w:val="009E0FE8"/>
    <w:rsid w:val="009E11B5"/>
    <w:rsid w:val="009E15B7"/>
    <w:rsid w:val="009E1737"/>
    <w:rsid w:val="009E2BB7"/>
    <w:rsid w:val="009E2EF6"/>
    <w:rsid w:val="009E3764"/>
    <w:rsid w:val="009E3914"/>
    <w:rsid w:val="009E3C80"/>
    <w:rsid w:val="009E405F"/>
    <w:rsid w:val="009E451C"/>
    <w:rsid w:val="009E4566"/>
    <w:rsid w:val="009E4E46"/>
    <w:rsid w:val="009E5220"/>
    <w:rsid w:val="009E5D22"/>
    <w:rsid w:val="009E64CE"/>
    <w:rsid w:val="009E6594"/>
    <w:rsid w:val="009E6674"/>
    <w:rsid w:val="009E7078"/>
    <w:rsid w:val="009E74B8"/>
    <w:rsid w:val="009E7BE0"/>
    <w:rsid w:val="009F05F2"/>
    <w:rsid w:val="009F0923"/>
    <w:rsid w:val="009F120D"/>
    <w:rsid w:val="009F1220"/>
    <w:rsid w:val="009F14C3"/>
    <w:rsid w:val="009F1B44"/>
    <w:rsid w:val="009F2191"/>
    <w:rsid w:val="009F2661"/>
    <w:rsid w:val="009F3255"/>
    <w:rsid w:val="009F3313"/>
    <w:rsid w:val="009F3B6E"/>
    <w:rsid w:val="009F3CF4"/>
    <w:rsid w:val="009F46F8"/>
    <w:rsid w:val="009F4879"/>
    <w:rsid w:val="009F4C09"/>
    <w:rsid w:val="009F4F14"/>
    <w:rsid w:val="009F574C"/>
    <w:rsid w:val="009F59D8"/>
    <w:rsid w:val="009F65A3"/>
    <w:rsid w:val="009F66E9"/>
    <w:rsid w:val="009F6FC6"/>
    <w:rsid w:val="009F7146"/>
    <w:rsid w:val="009F717F"/>
    <w:rsid w:val="009F7764"/>
    <w:rsid w:val="009F7B24"/>
    <w:rsid w:val="00A0025B"/>
    <w:rsid w:val="00A007C2"/>
    <w:rsid w:val="00A01043"/>
    <w:rsid w:val="00A01112"/>
    <w:rsid w:val="00A01DE4"/>
    <w:rsid w:val="00A01DEF"/>
    <w:rsid w:val="00A022CA"/>
    <w:rsid w:val="00A03093"/>
    <w:rsid w:val="00A0358F"/>
    <w:rsid w:val="00A036C3"/>
    <w:rsid w:val="00A036E7"/>
    <w:rsid w:val="00A037B2"/>
    <w:rsid w:val="00A03A37"/>
    <w:rsid w:val="00A03A6B"/>
    <w:rsid w:val="00A03ACC"/>
    <w:rsid w:val="00A03C31"/>
    <w:rsid w:val="00A0405E"/>
    <w:rsid w:val="00A04A91"/>
    <w:rsid w:val="00A04B77"/>
    <w:rsid w:val="00A04DBB"/>
    <w:rsid w:val="00A04FF3"/>
    <w:rsid w:val="00A05010"/>
    <w:rsid w:val="00A0542D"/>
    <w:rsid w:val="00A05450"/>
    <w:rsid w:val="00A054BD"/>
    <w:rsid w:val="00A05875"/>
    <w:rsid w:val="00A05B06"/>
    <w:rsid w:val="00A05DF6"/>
    <w:rsid w:val="00A05EE7"/>
    <w:rsid w:val="00A0679F"/>
    <w:rsid w:val="00A067ED"/>
    <w:rsid w:val="00A07EE9"/>
    <w:rsid w:val="00A1029E"/>
    <w:rsid w:val="00A103BE"/>
    <w:rsid w:val="00A117DE"/>
    <w:rsid w:val="00A11B0F"/>
    <w:rsid w:val="00A11B21"/>
    <w:rsid w:val="00A11CC6"/>
    <w:rsid w:val="00A12065"/>
    <w:rsid w:val="00A120D9"/>
    <w:rsid w:val="00A123CC"/>
    <w:rsid w:val="00A1282B"/>
    <w:rsid w:val="00A12960"/>
    <w:rsid w:val="00A139C9"/>
    <w:rsid w:val="00A13E77"/>
    <w:rsid w:val="00A13E92"/>
    <w:rsid w:val="00A142F7"/>
    <w:rsid w:val="00A14611"/>
    <w:rsid w:val="00A14616"/>
    <w:rsid w:val="00A14D2F"/>
    <w:rsid w:val="00A15597"/>
    <w:rsid w:val="00A15ADF"/>
    <w:rsid w:val="00A16683"/>
    <w:rsid w:val="00A169A7"/>
    <w:rsid w:val="00A16DAD"/>
    <w:rsid w:val="00A2011E"/>
    <w:rsid w:val="00A2064F"/>
    <w:rsid w:val="00A2125A"/>
    <w:rsid w:val="00A21299"/>
    <w:rsid w:val="00A216C2"/>
    <w:rsid w:val="00A21D2F"/>
    <w:rsid w:val="00A22607"/>
    <w:rsid w:val="00A22A04"/>
    <w:rsid w:val="00A22D71"/>
    <w:rsid w:val="00A23417"/>
    <w:rsid w:val="00A2399E"/>
    <w:rsid w:val="00A23A59"/>
    <w:rsid w:val="00A23A7F"/>
    <w:rsid w:val="00A23ED3"/>
    <w:rsid w:val="00A23FFC"/>
    <w:rsid w:val="00A244B3"/>
    <w:rsid w:val="00A24CB7"/>
    <w:rsid w:val="00A24F43"/>
    <w:rsid w:val="00A250B5"/>
    <w:rsid w:val="00A26839"/>
    <w:rsid w:val="00A26F96"/>
    <w:rsid w:val="00A2761B"/>
    <w:rsid w:val="00A27896"/>
    <w:rsid w:val="00A27F1F"/>
    <w:rsid w:val="00A3050C"/>
    <w:rsid w:val="00A306F8"/>
    <w:rsid w:val="00A30B02"/>
    <w:rsid w:val="00A31DFD"/>
    <w:rsid w:val="00A31F53"/>
    <w:rsid w:val="00A32071"/>
    <w:rsid w:val="00A32106"/>
    <w:rsid w:val="00A321B1"/>
    <w:rsid w:val="00A32200"/>
    <w:rsid w:val="00A32344"/>
    <w:rsid w:val="00A3234E"/>
    <w:rsid w:val="00A32353"/>
    <w:rsid w:val="00A324F3"/>
    <w:rsid w:val="00A32553"/>
    <w:rsid w:val="00A32771"/>
    <w:rsid w:val="00A332BB"/>
    <w:rsid w:val="00A3343F"/>
    <w:rsid w:val="00A334A6"/>
    <w:rsid w:val="00A3360C"/>
    <w:rsid w:val="00A337E8"/>
    <w:rsid w:val="00A33B0F"/>
    <w:rsid w:val="00A33C66"/>
    <w:rsid w:val="00A33C6F"/>
    <w:rsid w:val="00A33E91"/>
    <w:rsid w:val="00A3440B"/>
    <w:rsid w:val="00A3468A"/>
    <w:rsid w:val="00A34ECD"/>
    <w:rsid w:val="00A35A13"/>
    <w:rsid w:val="00A35AC8"/>
    <w:rsid w:val="00A3648B"/>
    <w:rsid w:val="00A368A8"/>
    <w:rsid w:val="00A37336"/>
    <w:rsid w:val="00A3766A"/>
    <w:rsid w:val="00A37B72"/>
    <w:rsid w:val="00A4021C"/>
    <w:rsid w:val="00A4032D"/>
    <w:rsid w:val="00A40467"/>
    <w:rsid w:val="00A406EB"/>
    <w:rsid w:val="00A40A78"/>
    <w:rsid w:val="00A40D01"/>
    <w:rsid w:val="00A40E82"/>
    <w:rsid w:val="00A41E52"/>
    <w:rsid w:val="00A426C7"/>
    <w:rsid w:val="00A4313A"/>
    <w:rsid w:val="00A433F8"/>
    <w:rsid w:val="00A436D3"/>
    <w:rsid w:val="00A441D2"/>
    <w:rsid w:val="00A4437F"/>
    <w:rsid w:val="00A44395"/>
    <w:rsid w:val="00A45290"/>
    <w:rsid w:val="00A45DA6"/>
    <w:rsid w:val="00A46201"/>
    <w:rsid w:val="00A46591"/>
    <w:rsid w:val="00A46ADC"/>
    <w:rsid w:val="00A46EB2"/>
    <w:rsid w:val="00A47477"/>
    <w:rsid w:val="00A475DB"/>
    <w:rsid w:val="00A50441"/>
    <w:rsid w:val="00A5065A"/>
    <w:rsid w:val="00A5073F"/>
    <w:rsid w:val="00A5081D"/>
    <w:rsid w:val="00A50A25"/>
    <w:rsid w:val="00A50E9D"/>
    <w:rsid w:val="00A51180"/>
    <w:rsid w:val="00A517E3"/>
    <w:rsid w:val="00A51DD2"/>
    <w:rsid w:val="00A51F72"/>
    <w:rsid w:val="00A5200D"/>
    <w:rsid w:val="00A5214B"/>
    <w:rsid w:val="00A5254B"/>
    <w:rsid w:val="00A5259A"/>
    <w:rsid w:val="00A52B41"/>
    <w:rsid w:val="00A52FD8"/>
    <w:rsid w:val="00A5352F"/>
    <w:rsid w:val="00A53687"/>
    <w:rsid w:val="00A539C2"/>
    <w:rsid w:val="00A53E25"/>
    <w:rsid w:val="00A53FE0"/>
    <w:rsid w:val="00A5416A"/>
    <w:rsid w:val="00A54206"/>
    <w:rsid w:val="00A547C7"/>
    <w:rsid w:val="00A553E6"/>
    <w:rsid w:val="00A56073"/>
    <w:rsid w:val="00A57328"/>
    <w:rsid w:val="00A57575"/>
    <w:rsid w:val="00A577C3"/>
    <w:rsid w:val="00A57DDF"/>
    <w:rsid w:val="00A60135"/>
    <w:rsid w:val="00A60B35"/>
    <w:rsid w:val="00A610DF"/>
    <w:rsid w:val="00A61526"/>
    <w:rsid w:val="00A622E9"/>
    <w:rsid w:val="00A62507"/>
    <w:rsid w:val="00A625E7"/>
    <w:rsid w:val="00A62BFF"/>
    <w:rsid w:val="00A64F13"/>
    <w:rsid w:val="00A65234"/>
    <w:rsid w:val="00A65398"/>
    <w:rsid w:val="00A65A0F"/>
    <w:rsid w:val="00A66584"/>
    <w:rsid w:val="00A66D0C"/>
    <w:rsid w:val="00A67216"/>
    <w:rsid w:val="00A673BA"/>
    <w:rsid w:val="00A6781B"/>
    <w:rsid w:val="00A67957"/>
    <w:rsid w:val="00A67ADF"/>
    <w:rsid w:val="00A67EF5"/>
    <w:rsid w:val="00A67F5A"/>
    <w:rsid w:val="00A705BB"/>
    <w:rsid w:val="00A70ED2"/>
    <w:rsid w:val="00A716E5"/>
    <w:rsid w:val="00A71F95"/>
    <w:rsid w:val="00A7295D"/>
    <w:rsid w:val="00A73A55"/>
    <w:rsid w:val="00A73CAD"/>
    <w:rsid w:val="00A73EF2"/>
    <w:rsid w:val="00A7485A"/>
    <w:rsid w:val="00A74A21"/>
    <w:rsid w:val="00A7502C"/>
    <w:rsid w:val="00A765C8"/>
    <w:rsid w:val="00A76984"/>
    <w:rsid w:val="00A76ACE"/>
    <w:rsid w:val="00A76B6A"/>
    <w:rsid w:val="00A76CC4"/>
    <w:rsid w:val="00A76CCB"/>
    <w:rsid w:val="00A7774C"/>
    <w:rsid w:val="00A77942"/>
    <w:rsid w:val="00A77A70"/>
    <w:rsid w:val="00A77B40"/>
    <w:rsid w:val="00A77BDF"/>
    <w:rsid w:val="00A80817"/>
    <w:rsid w:val="00A8096C"/>
    <w:rsid w:val="00A80D3B"/>
    <w:rsid w:val="00A80E43"/>
    <w:rsid w:val="00A80F68"/>
    <w:rsid w:val="00A80FCE"/>
    <w:rsid w:val="00A81658"/>
    <w:rsid w:val="00A8243D"/>
    <w:rsid w:val="00A826B3"/>
    <w:rsid w:val="00A8271B"/>
    <w:rsid w:val="00A8282F"/>
    <w:rsid w:val="00A830DD"/>
    <w:rsid w:val="00A83B28"/>
    <w:rsid w:val="00A83C5B"/>
    <w:rsid w:val="00A847C2"/>
    <w:rsid w:val="00A86053"/>
    <w:rsid w:val="00A86399"/>
    <w:rsid w:val="00A86913"/>
    <w:rsid w:val="00A8699D"/>
    <w:rsid w:val="00A87FD1"/>
    <w:rsid w:val="00A903E7"/>
    <w:rsid w:val="00A913ED"/>
    <w:rsid w:val="00A9143E"/>
    <w:rsid w:val="00A917CC"/>
    <w:rsid w:val="00A921D8"/>
    <w:rsid w:val="00A92674"/>
    <w:rsid w:val="00A92CE4"/>
    <w:rsid w:val="00A932CD"/>
    <w:rsid w:val="00A93578"/>
    <w:rsid w:val="00A952C5"/>
    <w:rsid w:val="00A95451"/>
    <w:rsid w:val="00A963C2"/>
    <w:rsid w:val="00A9652D"/>
    <w:rsid w:val="00A96726"/>
    <w:rsid w:val="00A96AA8"/>
    <w:rsid w:val="00A9721F"/>
    <w:rsid w:val="00A97A53"/>
    <w:rsid w:val="00AA0071"/>
    <w:rsid w:val="00AA01D8"/>
    <w:rsid w:val="00AA0685"/>
    <w:rsid w:val="00AA1031"/>
    <w:rsid w:val="00AA1FCE"/>
    <w:rsid w:val="00AA256E"/>
    <w:rsid w:val="00AA2858"/>
    <w:rsid w:val="00AA2B46"/>
    <w:rsid w:val="00AA3975"/>
    <w:rsid w:val="00AA3AB8"/>
    <w:rsid w:val="00AA3BD6"/>
    <w:rsid w:val="00AA3E25"/>
    <w:rsid w:val="00AA4646"/>
    <w:rsid w:val="00AA5099"/>
    <w:rsid w:val="00AA5A57"/>
    <w:rsid w:val="00AA6A3A"/>
    <w:rsid w:val="00AA6E8E"/>
    <w:rsid w:val="00AA7E3A"/>
    <w:rsid w:val="00AB024D"/>
    <w:rsid w:val="00AB0663"/>
    <w:rsid w:val="00AB0C9A"/>
    <w:rsid w:val="00AB1594"/>
    <w:rsid w:val="00AB1F71"/>
    <w:rsid w:val="00AB26A1"/>
    <w:rsid w:val="00AB32F6"/>
    <w:rsid w:val="00AB3F35"/>
    <w:rsid w:val="00AB44B9"/>
    <w:rsid w:val="00AB470D"/>
    <w:rsid w:val="00AB5FB6"/>
    <w:rsid w:val="00AB62A9"/>
    <w:rsid w:val="00AB6705"/>
    <w:rsid w:val="00AB6A25"/>
    <w:rsid w:val="00AB703C"/>
    <w:rsid w:val="00AB73C2"/>
    <w:rsid w:val="00AB757F"/>
    <w:rsid w:val="00AB7AA1"/>
    <w:rsid w:val="00AC0498"/>
    <w:rsid w:val="00AC08D3"/>
    <w:rsid w:val="00AC0906"/>
    <w:rsid w:val="00AC0EC6"/>
    <w:rsid w:val="00AC1724"/>
    <w:rsid w:val="00AC1E89"/>
    <w:rsid w:val="00AC2777"/>
    <w:rsid w:val="00AC34E3"/>
    <w:rsid w:val="00AC3853"/>
    <w:rsid w:val="00AC5467"/>
    <w:rsid w:val="00AC6115"/>
    <w:rsid w:val="00AC6A04"/>
    <w:rsid w:val="00AC6C81"/>
    <w:rsid w:val="00AC7303"/>
    <w:rsid w:val="00AC734D"/>
    <w:rsid w:val="00AC7380"/>
    <w:rsid w:val="00AC7792"/>
    <w:rsid w:val="00AC7793"/>
    <w:rsid w:val="00AC7AEE"/>
    <w:rsid w:val="00AC7BF6"/>
    <w:rsid w:val="00AC7C9C"/>
    <w:rsid w:val="00AC7D3F"/>
    <w:rsid w:val="00AD02AC"/>
    <w:rsid w:val="00AD0545"/>
    <w:rsid w:val="00AD0673"/>
    <w:rsid w:val="00AD082A"/>
    <w:rsid w:val="00AD0F26"/>
    <w:rsid w:val="00AD0FD1"/>
    <w:rsid w:val="00AD10E8"/>
    <w:rsid w:val="00AD1373"/>
    <w:rsid w:val="00AD1394"/>
    <w:rsid w:val="00AD13C2"/>
    <w:rsid w:val="00AD1648"/>
    <w:rsid w:val="00AD21B4"/>
    <w:rsid w:val="00AD2BF4"/>
    <w:rsid w:val="00AD2F74"/>
    <w:rsid w:val="00AD33BB"/>
    <w:rsid w:val="00AD3FDD"/>
    <w:rsid w:val="00AD4393"/>
    <w:rsid w:val="00AD4F87"/>
    <w:rsid w:val="00AD50DA"/>
    <w:rsid w:val="00AD5480"/>
    <w:rsid w:val="00AD5E9B"/>
    <w:rsid w:val="00AD5EB6"/>
    <w:rsid w:val="00AD5EF7"/>
    <w:rsid w:val="00AD61EC"/>
    <w:rsid w:val="00AD6605"/>
    <w:rsid w:val="00AD6AD5"/>
    <w:rsid w:val="00AD6F01"/>
    <w:rsid w:val="00AD7159"/>
    <w:rsid w:val="00AD773A"/>
    <w:rsid w:val="00AD7A3E"/>
    <w:rsid w:val="00AD7AA5"/>
    <w:rsid w:val="00AD7C2F"/>
    <w:rsid w:val="00AE0017"/>
    <w:rsid w:val="00AE0387"/>
    <w:rsid w:val="00AE0409"/>
    <w:rsid w:val="00AE06A1"/>
    <w:rsid w:val="00AE08E4"/>
    <w:rsid w:val="00AE0D5B"/>
    <w:rsid w:val="00AE1312"/>
    <w:rsid w:val="00AE1423"/>
    <w:rsid w:val="00AE1E3C"/>
    <w:rsid w:val="00AE20E8"/>
    <w:rsid w:val="00AE25FB"/>
    <w:rsid w:val="00AE2A4C"/>
    <w:rsid w:val="00AE2E25"/>
    <w:rsid w:val="00AE2FC5"/>
    <w:rsid w:val="00AE32DE"/>
    <w:rsid w:val="00AE3C52"/>
    <w:rsid w:val="00AE3D3F"/>
    <w:rsid w:val="00AE422F"/>
    <w:rsid w:val="00AE4371"/>
    <w:rsid w:val="00AE4C86"/>
    <w:rsid w:val="00AE54BF"/>
    <w:rsid w:val="00AE5562"/>
    <w:rsid w:val="00AE5E54"/>
    <w:rsid w:val="00AE6D30"/>
    <w:rsid w:val="00AF0E2C"/>
    <w:rsid w:val="00AF1307"/>
    <w:rsid w:val="00AF147D"/>
    <w:rsid w:val="00AF2B77"/>
    <w:rsid w:val="00AF34FD"/>
    <w:rsid w:val="00AF35BB"/>
    <w:rsid w:val="00AF364F"/>
    <w:rsid w:val="00AF40E1"/>
    <w:rsid w:val="00AF48B4"/>
    <w:rsid w:val="00AF4F22"/>
    <w:rsid w:val="00AF5EE0"/>
    <w:rsid w:val="00AF6093"/>
    <w:rsid w:val="00AF63C9"/>
    <w:rsid w:val="00AF743C"/>
    <w:rsid w:val="00AF790C"/>
    <w:rsid w:val="00AF7B99"/>
    <w:rsid w:val="00AF7D74"/>
    <w:rsid w:val="00AF7E2E"/>
    <w:rsid w:val="00B015D1"/>
    <w:rsid w:val="00B01685"/>
    <w:rsid w:val="00B0197D"/>
    <w:rsid w:val="00B027E0"/>
    <w:rsid w:val="00B02911"/>
    <w:rsid w:val="00B02C50"/>
    <w:rsid w:val="00B02CC1"/>
    <w:rsid w:val="00B03545"/>
    <w:rsid w:val="00B03A75"/>
    <w:rsid w:val="00B03C8E"/>
    <w:rsid w:val="00B042A5"/>
    <w:rsid w:val="00B042C8"/>
    <w:rsid w:val="00B05B83"/>
    <w:rsid w:val="00B05EBE"/>
    <w:rsid w:val="00B05F52"/>
    <w:rsid w:val="00B06456"/>
    <w:rsid w:val="00B06EB5"/>
    <w:rsid w:val="00B07392"/>
    <w:rsid w:val="00B075DA"/>
    <w:rsid w:val="00B07E9A"/>
    <w:rsid w:val="00B1084F"/>
    <w:rsid w:val="00B110D0"/>
    <w:rsid w:val="00B11D0A"/>
    <w:rsid w:val="00B11D46"/>
    <w:rsid w:val="00B11F61"/>
    <w:rsid w:val="00B1245C"/>
    <w:rsid w:val="00B126E4"/>
    <w:rsid w:val="00B12B77"/>
    <w:rsid w:val="00B137CE"/>
    <w:rsid w:val="00B13B2F"/>
    <w:rsid w:val="00B140E8"/>
    <w:rsid w:val="00B14653"/>
    <w:rsid w:val="00B1494F"/>
    <w:rsid w:val="00B14F4B"/>
    <w:rsid w:val="00B15BA5"/>
    <w:rsid w:val="00B15CCC"/>
    <w:rsid w:val="00B1607E"/>
    <w:rsid w:val="00B1669C"/>
    <w:rsid w:val="00B16744"/>
    <w:rsid w:val="00B17D53"/>
    <w:rsid w:val="00B17E69"/>
    <w:rsid w:val="00B17FB5"/>
    <w:rsid w:val="00B17FBD"/>
    <w:rsid w:val="00B20753"/>
    <w:rsid w:val="00B2091D"/>
    <w:rsid w:val="00B2096C"/>
    <w:rsid w:val="00B20DC5"/>
    <w:rsid w:val="00B20F22"/>
    <w:rsid w:val="00B2177D"/>
    <w:rsid w:val="00B21781"/>
    <w:rsid w:val="00B21D33"/>
    <w:rsid w:val="00B22025"/>
    <w:rsid w:val="00B220BA"/>
    <w:rsid w:val="00B2226A"/>
    <w:rsid w:val="00B2231B"/>
    <w:rsid w:val="00B227F3"/>
    <w:rsid w:val="00B228E1"/>
    <w:rsid w:val="00B22E0E"/>
    <w:rsid w:val="00B22EF9"/>
    <w:rsid w:val="00B2302B"/>
    <w:rsid w:val="00B237DC"/>
    <w:rsid w:val="00B24414"/>
    <w:rsid w:val="00B249D6"/>
    <w:rsid w:val="00B25518"/>
    <w:rsid w:val="00B2589D"/>
    <w:rsid w:val="00B25991"/>
    <w:rsid w:val="00B26222"/>
    <w:rsid w:val="00B26898"/>
    <w:rsid w:val="00B26AE1"/>
    <w:rsid w:val="00B2733F"/>
    <w:rsid w:val="00B279A9"/>
    <w:rsid w:val="00B27D99"/>
    <w:rsid w:val="00B27E09"/>
    <w:rsid w:val="00B30876"/>
    <w:rsid w:val="00B312BE"/>
    <w:rsid w:val="00B31397"/>
    <w:rsid w:val="00B31866"/>
    <w:rsid w:val="00B3197F"/>
    <w:rsid w:val="00B31AB9"/>
    <w:rsid w:val="00B31AC4"/>
    <w:rsid w:val="00B31E1E"/>
    <w:rsid w:val="00B31EB2"/>
    <w:rsid w:val="00B32EEB"/>
    <w:rsid w:val="00B3337F"/>
    <w:rsid w:val="00B33A4B"/>
    <w:rsid w:val="00B33D7E"/>
    <w:rsid w:val="00B33F4C"/>
    <w:rsid w:val="00B34B18"/>
    <w:rsid w:val="00B34ED5"/>
    <w:rsid w:val="00B3517D"/>
    <w:rsid w:val="00B352DB"/>
    <w:rsid w:val="00B3552A"/>
    <w:rsid w:val="00B35756"/>
    <w:rsid w:val="00B35B8E"/>
    <w:rsid w:val="00B35C14"/>
    <w:rsid w:val="00B36A0A"/>
    <w:rsid w:val="00B36E17"/>
    <w:rsid w:val="00B402F3"/>
    <w:rsid w:val="00B40C76"/>
    <w:rsid w:val="00B40D27"/>
    <w:rsid w:val="00B4150C"/>
    <w:rsid w:val="00B416B4"/>
    <w:rsid w:val="00B4222E"/>
    <w:rsid w:val="00B42F74"/>
    <w:rsid w:val="00B42FD9"/>
    <w:rsid w:val="00B4337B"/>
    <w:rsid w:val="00B4338A"/>
    <w:rsid w:val="00B4344F"/>
    <w:rsid w:val="00B43544"/>
    <w:rsid w:val="00B4373C"/>
    <w:rsid w:val="00B43895"/>
    <w:rsid w:val="00B439E0"/>
    <w:rsid w:val="00B43CAE"/>
    <w:rsid w:val="00B43DF4"/>
    <w:rsid w:val="00B441A5"/>
    <w:rsid w:val="00B44217"/>
    <w:rsid w:val="00B44395"/>
    <w:rsid w:val="00B444D4"/>
    <w:rsid w:val="00B44829"/>
    <w:rsid w:val="00B45196"/>
    <w:rsid w:val="00B46274"/>
    <w:rsid w:val="00B464B4"/>
    <w:rsid w:val="00B46754"/>
    <w:rsid w:val="00B46A27"/>
    <w:rsid w:val="00B46D5B"/>
    <w:rsid w:val="00B46DCC"/>
    <w:rsid w:val="00B500AD"/>
    <w:rsid w:val="00B50783"/>
    <w:rsid w:val="00B50C3C"/>
    <w:rsid w:val="00B50DA3"/>
    <w:rsid w:val="00B5100E"/>
    <w:rsid w:val="00B5140C"/>
    <w:rsid w:val="00B51654"/>
    <w:rsid w:val="00B5236F"/>
    <w:rsid w:val="00B524A9"/>
    <w:rsid w:val="00B52523"/>
    <w:rsid w:val="00B52A38"/>
    <w:rsid w:val="00B52C0C"/>
    <w:rsid w:val="00B53539"/>
    <w:rsid w:val="00B535E9"/>
    <w:rsid w:val="00B5385D"/>
    <w:rsid w:val="00B53D5E"/>
    <w:rsid w:val="00B5413E"/>
    <w:rsid w:val="00B54715"/>
    <w:rsid w:val="00B54DA2"/>
    <w:rsid w:val="00B5530B"/>
    <w:rsid w:val="00B55AB8"/>
    <w:rsid w:val="00B56152"/>
    <w:rsid w:val="00B56C05"/>
    <w:rsid w:val="00B57320"/>
    <w:rsid w:val="00B57ABD"/>
    <w:rsid w:val="00B57D00"/>
    <w:rsid w:val="00B60378"/>
    <w:rsid w:val="00B60570"/>
    <w:rsid w:val="00B60739"/>
    <w:rsid w:val="00B608D1"/>
    <w:rsid w:val="00B60F38"/>
    <w:rsid w:val="00B61266"/>
    <w:rsid w:val="00B61625"/>
    <w:rsid w:val="00B61B17"/>
    <w:rsid w:val="00B61EAB"/>
    <w:rsid w:val="00B62E42"/>
    <w:rsid w:val="00B63373"/>
    <w:rsid w:val="00B6365F"/>
    <w:rsid w:val="00B63C9B"/>
    <w:rsid w:val="00B63CC1"/>
    <w:rsid w:val="00B649E1"/>
    <w:rsid w:val="00B64BA2"/>
    <w:rsid w:val="00B64ED0"/>
    <w:rsid w:val="00B65173"/>
    <w:rsid w:val="00B65532"/>
    <w:rsid w:val="00B659D5"/>
    <w:rsid w:val="00B66108"/>
    <w:rsid w:val="00B66C8C"/>
    <w:rsid w:val="00B66CB7"/>
    <w:rsid w:val="00B66D0E"/>
    <w:rsid w:val="00B67400"/>
    <w:rsid w:val="00B6743B"/>
    <w:rsid w:val="00B67747"/>
    <w:rsid w:val="00B70CDB"/>
    <w:rsid w:val="00B70FBA"/>
    <w:rsid w:val="00B710A1"/>
    <w:rsid w:val="00B7162A"/>
    <w:rsid w:val="00B719B4"/>
    <w:rsid w:val="00B71E3C"/>
    <w:rsid w:val="00B7232A"/>
    <w:rsid w:val="00B7239B"/>
    <w:rsid w:val="00B72426"/>
    <w:rsid w:val="00B726C8"/>
    <w:rsid w:val="00B72824"/>
    <w:rsid w:val="00B72D8F"/>
    <w:rsid w:val="00B72EB9"/>
    <w:rsid w:val="00B72F62"/>
    <w:rsid w:val="00B730DF"/>
    <w:rsid w:val="00B730F9"/>
    <w:rsid w:val="00B73A20"/>
    <w:rsid w:val="00B7423F"/>
    <w:rsid w:val="00B7453F"/>
    <w:rsid w:val="00B74E40"/>
    <w:rsid w:val="00B755B5"/>
    <w:rsid w:val="00B75DA8"/>
    <w:rsid w:val="00B762DD"/>
    <w:rsid w:val="00B762E6"/>
    <w:rsid w:val="00B765EE"/>
    <w:rsid w:val="00B768F8"/>
    <w:rsid w:val="00B77240"/>
    <w:rsid w:val="00B7799E"/>
    <w:rsid w:val="00B77A75"/>
    <w:rsid w:val="00B77D0F"/>
    <w:rsid w:val="00B8065D"/>
    <w:rsid w:val="00B80DE4"/>
    <w:rsid w:val="00B8120E"/>
    <w:rsid w:val="00B817BB"/>
    <w:rsid w:val="00B81836"/>
    <w:rsid w:val="00B820A7"/>
    <w:rsid w:val="00B82348"/>
    <w:rsid w:val="00B82929"/>
    <w:rsid w:val="00B83273"/>
    <w:rsid w:val="00B832DD"/>
    <w:rsid w:val="00B83872"/>
    <w:rsid w:val="00B843FB"/>
    <w:rsid w:val="00B84C65"/>
    <w:rsid w:val="00B85A2B"/>
    <w:rsid w:val="00B85B31"/>
    <w:rsid w:val="00B86D68"/>
    <w:rsid w:val="00B87125"/>
    <w:rsid w:val="00B87543"/>
    <w:rsid w:val="00B87D16"/>
    <w:rsid w:val="00B90355"/>
    <w:rsid w:val="00B90885"/>
    <w:rsid w:val="00B90FBC"/>
    <w:rsid w:val="00B91713"/>
    <w:rsid w:val="00B91E5C"/>
    <w:rsid w:val="00B9216D"/>
    <w:rsid w:val="00B9244C"/>
    <w:rsid w:val="00B92908"/>
    <w:rsid w:val="00B9337D"/>
    <w:rsid w:val="00B9389B"/>
    <w:rsid w:val="00B93B82"/>
    <w:rsid w:val="00B9458B"/>
    <w:rsid w:val="00B94AAD"/>
    <w:rsid w:val="00B94B3C"/>
    <w:rsid w:val="00B94CBE"/>
    <w:rsid w:val="00B94FA2"/>
    <w:rsid w:val="00B95427"/>
    <w:rsid w:val="00B9576E"/>
    <w:rsid w:val="00B95ABA"/>
    <w:rsid w:val="00B95B58"/>
    <w:rsid w:val="00B95DB8"/>
    <w:rsid w:val="00B95E47"/>
    <w:rsid w:val="00B962B1"/>
    <w:rsid w:val="00B96760"/>
    <w:rsid w:val="00B969C0"/>
    <w:rsid w:val="00B96B90"/>
    <w:rsid w:val="00B96F7F"/>
    <w:rsid w:val="00B9724E"/>
    <w:rsid w:val="00B97993"/>
    <w:rsid w:val="00B97DAD"/>
    <w:rsid w:val="00B97EDF"/>
    <w:rsid w:val="00BA01B6"/>
    <w:rsid w:val="00BA02AA"/>
    <w:rsid w:val="00BA127C"/>
    <w:rsid w:val="00BA14AB"/>
    <w:rsid w:val="00BA14EA"/>
    <w:rsid w:val="00BA31BA"/>
    <w:rsid w:val="00BA3514"/>
    <w:rsid w:val="00BA4450"/>
    <w:rsid w:val="00BA4479"/>
    <w:rsid w:val="00BA462E"/>
    <w:rsid w:val="00BA4705"/>
    <w:rsid w:val="00BA47AA"/>
    <w:rsid w:val="00BA5489"/>
    <w:rsid w:val="00BA5B52"/>
    <w:rsid w:val="00BA5E3E"/>
    <w:rsid w:val="00BA5F44"/>
    <w:rsid w:val="00BA634E"/>
    <w:rsid w:val="00BA69AA"/>
    <w:rsid w:val="00BA6C42"/>
    <w:rsid w:val="00BA6C89"/>
    <w:rsid w:val="00BA705F"/>
    <w:rsid w:val="00BA750E"/>
    <w:rsid w:val="00BA7537"/>
    <w:rsid w:val="00BA77A2"/>
    <w:rsid w:val="00BA7902"/>
    <w:rsid w:val="00BA7A68"/>
    <w:rsid w:val="00BA7D96"/>
    <w:rsid w:val="00BB0FB4"/>
    <w:rsid w:val="00BB1026"/>
    <w:rsid w:val="00BB1343"/>
    <w:rsid w:val="00BB14CE"/>
    <w:rsid w:val="00BB1904"/>
    <w:rsid w:val="00BB1A99"/>
    <w:rsid w:val="00BB1E6F"/>
    <w:rsid w:val="00BB244B"/>
    <w:rsid w:val="00BB265F"/>
    <w:rsid w:val="00BB2E52"/>
    <w:rsid w:val="00BB308E"/>
    <w:rsid w:val="00BB31D6"/>
    <w:rsid w:val="00BB3320"/>
    <w:rsid w:val="00BB3493"/>
    <w:rsid w:val="00BB37AC"/>
    <w:rsid w:val="00BB3887"/>
    <w:rsid w:val="00BB3CBA"/>
    <w:rsid w:val="00BB483B"/>
    <w:rsid w:val="00BB48A6"/>
    <w:rsid w:val="00BB48CD"/>
    <w:rsid w:val="00BB4FF8"/>
    <w:rsid w:val="00BB5D71"/>
    <w:rsid w:val="00BB5D8B"/>
    <w:rsid w:val="00BB6AEF"/>
    <w:rsid w:val="00BB6B5F"/>
    <w:rsid w:val="00BB6C52"/>
    <w:rsid w:val="00BB74D9"/>
    <w:rsid w:val="00BB7593"/>
    <w:rsid w:val="00BC064C"/>
    <w:rsid w:val="00BC0738"/>
    <w:rsid w:val="00BC0A57"/>
    <w:rsid w:val="00BC0A97"/>
    <w:rsid w:val="00BC1171"/>
    <w:rsid w:val="00BC1851"/>
    <w:rsid w:val="00BC1C33"/>
    <w:rsid w:val="00BC1C69"/>
    <w:rsid w:val="00BC1E79"/>
    <w:rsid w:val="00BC2178"/>
    <w:rsid w:val="00BC2374"/>
    <w:rsid w:val="00BC2531"/>
    <w:rsid w:val="00BC3C73"/>
    <w:rsid w:val="00BC438F"/>
    <w:rsid w:val="00BC4734"/>
    <w:rsid w:val="00BC4AE4"/>
    <w:rsid w:val="00BC53F8"/>
    <w:rsid w:val="00BC55E4"/>
    <w:rsid w:val="00BC6515"/>
    <w:rsid w:val="00BC682C"/>
    <w:rsid w:val="00BC744C"/>
    <w:rsid w:val="00BD03E1"/>
    <w:rsid w:val="00BD117F"/>
    <w:rsid w:val="00BD1D0C"/>
    <w:rsid w:val="00BD24FA"/>
    <w:rsid w:val="00BD2F50"/>
    <w:rsid w:val="00BD39FF"/>
    <w:rsid w:val="00BD3F42"/>
    <w:rsid w:val="00BD3FAE"/>
    <w:rsid w:val="00BD45A4"/>
    <w:rsid w:val="00BD487E"/>
    <w:rsid w:val="00BD55E4"/>
    <w:rsid w:val="00BD60BE"/>
    <w:rsid w:val="00BD6340"/>
    <w:rsid w:val="00BD78D2"/>
    <w:rsid w:val="00BD7C14"/>
    <w:rsid w:val="00BD7D0A"/>
    <w:rsid w:val="00BE0661"/>
    <w:rsid w:val="00BE068D"/>
    <w:rsid w:val="00BE078F"/>
    <w:rsid w:val="00BE0DA7"/>
    <w:rsid w:val="00BE1885"/>
    <w:rsid w:val="00BE1B90"/>
    <w:rsid w:val="00BE26C7"/>
    <w:rsid w:val="00BE2B3A"/>
    <w:rsid w:val="00BE2E4B"/>
    <w:rsid w:val="00BE2FA4"/>
    <w:rsid w:val="00BE36A1"/>
    <w:rsid w:val="00BE38C2"/>
    <w:rsid w:val="00BE40FC"/>
    <w:rsid w:val="00BE42F4"/>
    <w:rsid w:val="00BE433E"/>
    <w:rsid w:val="00BE4A07"/>
    <w:rsid w:val="00BE4A7B"/>
    <w:rsid w:val="00BE4CE5"/>
    <w:rsid w:val="00BE4D96"/>
    <w:rsid w:val="00BE4F4B"/>
    <w:rsid w:val="00BE5043"/>
    <w:rsid w:val="00BE50CA"/>
    <w:rsid w:val="00BE50E8"/>
    <w:rsid w:val="00BE57C5"/>
    <w:rsid w:val="00BE5A6D"/>
    <w:rsid w:val="00BE5C74"/>
    <w:rsid w:val="00BE5D17"/>
    <w:rsid w:val="00BE6030"/>
    <w:rsid w:val="00BE60B7"/>
    <w:rsid w:val="00BE60D6"/>
    <w:rsid w:val="00BE66C6"/>
    <w:rsid w:val="00BE6A76"/>
    <w:rsid w:val="00BE6B80"/>
    <w:rsid w:val="00BE6EFA"/>
    <w:rsid w:val="00BE71E2"/>
    <w:rsid w:val="00BE77CE"/>
    <w:rsid w:val="00BE7E00"/>
    <w:rsid w:val="00BE7EC6"/>
    <w:rsid w:val="00BF068C"/>
    <w:rsid w:val="00BF097C"/>
    <w:rsid w:val="00BF100F"/>
    <w:rsid w:val="00BF1FCE"/>
    <w:rsid w:val="00BF3345"/>
    <w:rsid w:val="00BF3703"/>
    <w:rsid w:val="00BF3B64"/>
    <w:rsid w:val="00BF3D1A"/>
    <w:rsid w:val="00BF459A"/>
    <w:rsid w:val="00BF4621"/>
    <w:rsid w:val="00BF488C"/>
    <w:rsid w:val="00BF51A8"/>
    <w:rsid w:val="00BF5985"/>
    <w:rsid w:val="00BF6708"/>
    <w:rsid w:val="00BF6B51"/>
    <w:rsid w:val="00BF6EA2"/>
    <w:rsid w:val="00BF777F"/>
    <w:rsid w:val="00BF7C51"/>
    <w:rsid w:val="00C0072E"/>
    <w:rsid w:val="00C008FB"/>
    <w:rsid w:val="00C0126D"/>
    <w:rsid w:val="00C019B4"/>
    <w:rsid w:val="00C01F34"/>
    <w:rsid w:val="00C027AE"/>
    <w:rsid w:val="00C029DD"/>
    <w:rsid w:val="00C02C8B"/>
    <w:rsid w:val="00C02F1F"/>
    <w:rsid w:val="00C0321B"/>
    <w:rsid w:val="00C03251"/>
    <w:rsid w:val="00C03600"/>
    <w:rsid w:val="00C03AB7"/>
    <w:rsid w:val="00C03B4D"/>
    <w:rsid w:val="00C03E46"/>
    <w:rsid w:val="00C03F35"/>
    <w:rsid w:val="00C043E8"/>
    <w:rsid w:val="00C04A3E"/>
    <w:rsid w:val="00C0506D"/>
    <w:rsid w:val="00C057E9"/>
    <w:rsid w:val="00C05802"/>
    <w:rsid w:val="00C05AC7"/>
    <w:rsid w:val="00C05C12"/>
    <w:rsid w:val="00C05FDE"/>
    <w:rsid w:val="00C06088"/>
    <w:rsid w:val="00C060CF"/>
    <w:rsid w:val="00C061C3"/>
    <w:rsid w:val="00C065B5"/>
    <w:rsid w:val="00C068F8"/>
    <w:rsid w:val="00C069CE"/>
    <w:rsid w:val="00C07C10"/>
    <w:rsid w:val="00C07DE3"/>
    <w:rsid w:val="00C07EA6"/>
    <w:rsid w:val="00C10048"/>
    <w:rsid w:val="00C1019E"/>
    <w:rsid w:val="00C10604"/>
    <w:rsid w:val="00C10947"/>
    <w:rsid w:val="00C1099F"/>
    <w:rsid w:val="00C10FCF"/>
    <w:rsid w:val="00C1158A"/>
    <w:rsid w:val="00C1278C"/>
    <w:rsid w:val="00C12B53"/>
    <w:rsid w:val="00C13401"/>
    <w:rsid w:val="00C13670"/>
    <w:rsid w:val="00C13C87"/>
    <w:rsid w:val="00C142F0"/>
    <w:rsid w:val="00C14371"/>
    <w:rsid w:val="00C143F5"/>
    <w:rsid w:val="00C14502"/>
    <w:rsid w:val="00C14B5D"/>
    <w:rsid w:val="00C14D88"/>
    <w:rsid w:val="00C15A0F"/>
    <w:rsid w:val="00C166DC"/>
    <w:rsid w:val="00C16737"/>
    <w:rsid w:val="00C167B1"/>
    <w:rsid w:val="00C17B8D"/>
    <w:rsid w:val="00C207ED"/>
    <w:rsid w:val="00C225AD"/>
    <w:rsid w:val="00C22AC8"/>
    <w:rsid w:val="00C22BF1"/>
    <w:rsid w:val="00C2300C"/>
    <w:rsid w:val="00C23383"/>
    <w:rsid w:val="00C23387"/>
    <w:rsid w:val="00C23389"/>
    <w:rsid w:val="00C237BA"/>
    <w:rsid w:val="00C23A31"/>
    <w:rsid w:val="00C23A50"/>
    <w:rsid w:val="00C23C6A"/>
    <w:rsid w:val="00C24191"/>
    <w:rsid w:val="00C247E1"/>
    <w:rsid w:val="00C2485D"/>
    <w:rsid w:val="00C25867"/>
    <w:rsid w:val="00C25BE1"/>
    <w:rsid w:val="00C2681C"/>
    <w:rsid w:val="00C2682B"/>
    <w:rsid w:val="00C26D58"/>
    <w:rsid w:val="00C26E77"/>
    <w:rsid w:val="00C26FAC"/>
    <w:rsid w:val="00C27866"/>
    <w:rsid w:val="00C27C93"/>
    <w:rsid w:val="00C27D8E"/>
    <w:rsid w:val="00C30054"/>
    <w:rsid w:val="00C3024E"/>
    <w:rsid w:val="00C30506"/>
    <w:rsid w:val="00C30593"/>
    <w:rsid w:val="00C3122B"/>
    <w:rsid w:val="00C31735"/>
    <w:rsid w:val="00C320AC"/>
    <w:rsid w:val="00C32794"/>
    <w:rsid w:val="00C32DFA"/>
    <w:rsid w:val="00C33231"/>
    <w:rsid w:val="00C332B9"/>
    <w:rsid w:val="00C334AA"/>
    <w:rsid w:val="00C3395A"/>
    <w:rsid w:val="00C33A5F"/>
    <w:rsid w:val="00C33CC5"/>
    <w:rsid w:val="00C3482E"/>
    <w:rsid w:val="00C34A6A"/>
    <w:rsid w:val="00C34DE4"/>
    <w:rsid w:val="00C34F00"/>
    <w:rsid w:val="00C35020"/>
    <w:rsid w:val="00C3533D"/>
    <w:rsid w:val="00C354CA"/>
    <w:rsid w:val="00C3591C"/>
    <w:rsid w:val="00C35F27"/>
    <w:rsid w:val="00C35F32"/>
    <w:rsid w:val="00C367C1"/>
    <w:rsid w:val="00C36D94"/>
    <w:rsid w:val="00C37440"/>
    <w:rsid w:val="00C377A3"/>
    <w:rsid w:val="00C404BA"/>
    <w:rsid w:val="00C4062A"/>
    <w:rsid w:val="00C40B3D"/>
    <w:rsid w:val="00C41581"/>
    <w:rsid w:val="00C415D6"/>
    <w:rsid w:val="00C41820"/>
    <w:rsid w:val="00C4221A"/>
    <w:rsid w:val="00C422AA"/>
    <w:rsid w:val="00C428D7"/>
    <w:rsid w:val="00C4361C"/>
    <w:rsid w:val="00C44044"/>
    <w:rsid w:val="00C4419D"/>
    <w:rsid w:val="00C44735"/>
    <w:rsid w:val="00C45089"/>
    <w:rsid w:val="00C4508C"/>
    <w:rsid w:val="00C45543"/>
    <w:rsid w:val="00C45888"/>
    <w:rsid w:val="00C463F8"/>
    <w:rsid w:val="00C46EBF"/>
    <w:rsid w:val="00C471E1"/>
    <w:rsid w:val="00C47481"/>
    <w:rsid w:val="00C4794E"/>
    <w:rsid w:val="00C47BF5"/>
    <w:rsid w:val="00C5087D"/>
    <w:rsid w:val="00C50D18"/>
    <w:rsid w:val="00C50E1C"/>
    <w:rsid w:val="00C51021"/>
    <w:rsid w:val="00C5293A"/>
    <w:rsid w:val="00C5425D"/>
    <w:rsid w:val="00C55087"/>
    <w:rsid w:val="00C551B2"/>
    <w:rsid w:val="00C553C6"/>
    <w:rsid w:val="00C56433"/>
    <w:rsid w:val="00C56D02"/>
    <w:rsid w:val="00C56D72"/>
    <w:rsid w:val="00C5730E"/>
    <w:rsid w:val="00C57ADB"/>
    <w:rsid w:val="00C57E2A"/>
    <w:rsid w:val="00C60439"/>
    <w:rsid w:val="00C60624"/>
    <w:rsid w:val="00C6091B"/>
    <w:rsid w:val="00C61B05"/>
    <w:rsid w:val="00C61D64"/>
    <w:rsid w:val="00C62388"/>
    <w:rsid w:val="00C62662"/>
    <w:rsid w:val="00C627AE"/>
    <w:rsid w:val="00C62993"/>
    <w:rsid w:val="00C629BC"/>
    <w:rsid w:val="00C629F3"/>
    <w:rsid w:val="00C62E4D"/>
    <w:rsid w:val="00C6352B"/>
    <w:rsid w:val="00C6353B"/>
    <w:rsid w:val="00C63784"/>
    <w:rsid w:val="00C6390E"/>
    <w:rsid w:val="00C63F01"/>
    <w:rsid w:val="00C63F28"/>
    <w:rsid w:val="00C641BB"/>
    <w:rsid w:val="00C64B73"/>
    <w:rsid w:val="00C64D32"/>
    <w:rsid w:val="00C64ECA"/>
    <w:rsid w:val="00C65402"/>
    <w:rsid w:val="00C65556"/>
    <w:rsid w:val="00C657AB"/>
    <w:rsid w:val="00C659D9"/>
    <w:rsid w:val="00C660C2"/>
    <w:rsid w:val="00C661B9"/>
    <w:rsid w:val="00C66F14"/>
    <w:rsid w:val="00C66F64"/>
    <w:rsid w:val="00C700F9"/>
    <w:rsid w:val="00C70156"/>
    <w:rsid w:val="00C70265"/>
    <w:rsid w:val="00C702C1"/>
    <w:rsid w:val="00C7034D"/>
    <w:rsid w:val="00C70776"/>
    <w:rsid w:val="00C720D1"/>
    <w:rsid w:val="00C72563"/>
    <w:rsid w:val="00C72DD0"/>
    <w:rsid w:val="00C73591"/>
    <w:rsid w:val="00C739F4"/>
    <w:rsid w:val="00C73D31"/>
    <w:rsid w:val="00C741F5"/>
    <w:rsid w:val="00C74CBD"/>
    <w:rsid w:val="00C74DA2"/>
    <w:rsid w:val="00C751FF"/>
    <w:rsid w:val="00C7523B"/>
    <w:rsid w:val="00C75643"/>
    <w:rsid w:val="00C75C0C"/>
    <w:rsid w:val="00C763F0"/>
    <w:rsid w:val="00C76E6E"/>
    <w:rsid w:val="00C77C4E"/>
    <w:rsid w:val="00C77E5F"/>
    <w:rsid w:val="00C7C1F8"/>
    <w:rsid w:val="00C801D0"/>
    <w:rsid w:val="00C80467"/>
    <w:rsid w:val="00C817E5"/>
    <w:rsid w:val="00C81A83"/>
    <w:rsid w:val="00C81B16"/>
    <w:rsid w:val="00C82197"/>
    <w:rsid w:val="00C8285F"/>
    <w:rsid w:val="00C829A1"/>
    <w:rsid w:val="00C82E7C"/>
    <w:rsid w:val="00C83668"/>
    <w:rsid w:val="00C83FF2"/>
    <w:rsid w:val="00C84491"/>
    <w:rsid w:val="00C849EC"/>
    <w:rsid w:val="00C85064"/>
    <w:rsid w:val="00C85077"/>
    <w:rsid w:val="00C851F2"/>
    <w:rsid w:val="00C85307"/>
    <w:rsid w:val="00C856A4"/>
    <w:rsid w:val="00C867EF"/>
    <w:rsid w:val="00C86F61"/>
    <w:rsid w:val="00C872CC"/>
    <w:rsid w:val="00C87329"/>
    <w:rsid w:val="00C87742"/>
    <w:rsid w:val="00C87BF7"/>
    <w:rsid w:val="00C901FC"/>
    <w:rsid w:val="00C90365"/>
    <w:rsid w:val="00C9098B"/>
    <w:rsid w:val="00C91035"/>
    <w:rsid w:val="00C91631"/>
    <w:rsid w:val="00C9167F"/>
    <w:rsid w:val="00C918F1"/>
    <w:rsid w:val="00C93C09"/>
    <w:rsid w:val="00C93CB8"/>
    <w:rsid w:val="00C948E5"/>
    <w:rsid w:val="00C950CF"/>
    <w:rsid w:val="00C95192"/>
    <w:rsid w:val="00C951D0"/>
    <w:rsid w:val="00C9610B"/>
    <w:rsid w:val="00C96177"/>
    <w:rsid w:val="00C96311"/>
    <w:rsid w:val="00C96987"/>
    <w:rsid w:val="00C97911"/>
    <w:rsid w:val="00CA09A6"/>
    <w:rsid w:val="00CA09C5"/>
    <w:rsid w:val="00CA0C59"/>
    <w:rsid w:val="00CA0D84"/>
    <w:rsid w:val="00CA15C5"/>
    <w:rsid w:val="00CA1B78"/>
    <w:rsid w:val="00CA1C97"/>
    <w:rsid w:val="00CA2344"/>
    <w:rsid w:val="00CA2A38"/>
    <w:rsid w:val="00CA36AC"/>
    <w:rsid w:val="00CA3AA8"/>
    <w:rsid w:val="00CA3D80"/>
    <w:rsid w:val="00CA4338"/>
    <w:rsid w:val="00CA4349"/>
    <w:rsid w:val="00CA48BD"/>
    <w:rsid w:val="00CA4B11"/>
    <w:rsid w:val="00CA557D"/>
    <w:rsid w:val="00CA5CAB"/>
    <w:rsid w:val="00CA5CCD"/>
    <w:rsid w:val="00CA5F2B"/>
    <w:rsid w:val="00CA65AB"/>
    <w:rsid w:val="00CA76D2"/>
    <w:rsid w:val="00CA7E5C"/>
    <w:rsid w:val="00CA7F11"/>
    <w:rsid w:val="00CB0912"/>
    <w:rsid w:val="00CB0EFD"/>
    <w:rsid w:val="00CB1726"/>
    <w:rsid w:val="00CB2499"/>
    <w:rsid w:val="00CB27B4"/>
    <w:rsid w:val="00CB27D0"/>
    <w:rsid w:val="00CB2ACA"/>
    <w:rsid w:val="00CB38E4"/>
    <w:rsid w:val="00CB3CC4"/>
    <w:rsid w:val="00CB3E12"/>
    <w:rsid w:val="00CB4CB5"/>
    <w:rsid w:val="00CB4EA3"/>
    <w:rsid w:val="00CB4EE0"/>
    <w:rsid w:val="00CB4F7B"/>
    <w:rsid w:val="00CB52D6"/>
    <w:rsid w:val="00CB5633"/>
    <w:rsid w:val="00CB59EB"/>
    <w:rsid w:val="00CB6CE1"/>
    <w:rsid w:val="00CB6D55"/>
    <w:rsid w:val="00CB6E7C"/>
    <w:rsid w:val="00CB7C83"/>
    <w:rsid w:val="00CC0594"/>
    <w:rsid w:val="00CC0DB2"/>
    <w:rsid w:val="00CC102D"/>
    <w:rsid w:val="00CC12EB"/>
    <w:rsid w:val="00CC1441"/>
    <w:rsid w:val="00CC1B63"/>
    <w:rsid w:val="00CC1D67"/>
    <w:rsid w:val="00CC1F77"/>
    <w:rsid w:val="00CC1FA8"/>
    <w:rsid w:val="00CC2278"/>
    <w:rsid w:val="00CC235A"/>
    <w:rsid w:val="00CC27F8"/>
    <w:rsid w:val="00CC2A11"/>
    <w:rsid w:val="00CC2AC8"/>
    <w:rsid w:val="00CC2E17"/>
    <w:rsid w:val="00CC2EB7"/>
    <w:rsid w:val="00CC31E4"/>
    <w:rsid w:val="00CC3439"/>
    <w:rsid w:val="00CC3938"/>
    <w:rsid w:val="00CC43EC"/>
    <w:rsid w:val="00CC4908"/>
    <w:rsid w:val="00CC5921"/>
    <w:rsid w:val="00CC6CA5"/>
    <w:rsid w:val="00CC6EAF"/>
    <w:rsid w:val="00CC7BD0"/>
    <w:rsid w:val="00CC7D41"/>
    <w:rsid w:val="00CD0409"/>
    <w:rsid w:val="00CD04E8"/>
    <w:rsid w:val="00CD0530"/>
    <w:rsid w:val="00CD135E"/>
    <w:rsid w:val="00CD1942"/>
    <w:rsid w:val="00CD260E"/>
    <w:rsid w:val="00CD2722"/>
    <w:rsid w:val="00CD2A4A"/>
    <w:rsid w:val="00CD30EE"/>
    <w:rsid w:val="00CD314C"/>
    <w:rsid w:val="00CD3ABD"/>
    <w:rsid w:val="00CD422C"/>
    <w:rsid w:val="00CD45D4"/>
    <w:rsid w:val="00CD47FF"/>
    <w:rsid w:val="00CD5951"/>
    <w:rsid w:val="00CD6171"/>
    <w:rsid w:val="00CD667D"/>
    <w:rsid w:val="00CD6849"/>
    <w:rsid w:val="00CD685E"/>
    <w:rsid w:val="00CD707E"/>
    <w:rsid w:val="00CE03C5"/>
    <w:rsid w:val="00CE07DA"/>
    <w:rsid w:val="00CE0AD8"/>
    <w:rsid w:val="00CE0F33"/>
    <w:rsid w:val="00CE0FB5"/>
    <w:rsid w:val="00CE17A7"/>
    <w:rsid w:val="00CE1BE3"/>
    <w:rsid w:val="00CE1BF6"/>
    <w:rsid w:val="00CE2024"/>
    <w:rsid w:val="00CE26EF"/>
    <w:rsid w:val="00CE2CDA"/>
    <w:rsid w:val="00CE36EB"/>
    <w:rsid w:val="00CE3A11"/>
    <w:rsid w:val="00CE3BBC"/>
    <w:rsid w:val="00CE3E01"/>
    <w:rsid w:val="00CE3FAC"/>
    <w:rsid w:val="00CE464A"/>
    <w:rsid w:val="00CE47AF"/>
    <w:rsid w:val="00CE4E1C"/>
    <w:rsid w:val="00CE4F86"/>
    <w:rsid w:val="00CE57A2"/>
    <w:rsid w:val="00CE59AA"/>
    <w:rsid w:val="00CE63DD"/>
    <w:rsid w:val="00CE66A2"/>
    <w:rsid w:val="00CE6B0D"/>
    <w:rsid w:val="00CE7FA7"/>
    <w:rsid w:val="00CF04F2"/>
    <w:rsid w:val="00CF09F3"/>
    <w:rsid w:val="00CF180E"/>
    <w:rsid w:val="00CF22C8"/>
    <w:rsid w:val="00CF2472"/>
    <w:rsid w:val="00CF2E01"/>
    <w:rsid w:val="00CF36D8"/>
    <w:rsid w:val="00CF3953"/>
    <w:rsid w:val="00CF3C24"/>
    <w:rsid w:val="00CF3C49"/>
    <w:rsid w:val="00CF3EDE"/>
    <w:rsid w:val="00CF41C8"/>
    <w:rsid w:val="00CF4511"/>
    <w:rsid w:val="00CF48C5"/>
    <w:rsid w:val="00CF4A21"/>
    <w:rsid w:val="00CF4B5A"/>
    <w:rsid w:val="00CF4D76"/>
    <w:rsid w:val="00CF51FD"/>
    <w:rsid w:val="00CF5291"/>
    <w:rsid w:val="00CF54E9"/>
    <w:rsid w:val="00CF58C5"/>
    <w:rsid w:val="00CF60C2"/>
    <w:rsid w:val="00CF6716"/>
    <w:rsid w:val="00CF6F3E"/>
    <w:rsid w:val="00CF70B5"/>
    <w:rsid w:val="00CF7729"/>
    <w:rsid w:val="00CF7840"/>
    <w:rsid w:val="00CF788F"/>
    <w:rsid w:val="00D0027F"/>
    <w:rsid w:val="00D0053F"/>
    <w:rsid w:val="00D0098E"/>
    <w:rsid w:val="00D012F1"/>
    <w:rsid w:val="00D01337"/>
    <w:rsid w:val="00D02AB8"/>
    <w:rsid w:val="00D02C0F"/>
    <w:rsid w:val="00D0354F"/>
    <w:rsid w:val="00D038AC"/>
    <w:rsid w:val="00D03EA1"/>
    <w:rsid w:val="00D04A6C"/>
    <w:rsid w:val="00D0540C"/>
    <w:rsid w:val="00D05D74"/>
    <w:rsid w:val="00D07462"/>
    <w:rsid w:val="00D075EA"/>
    <w:rsid w:val="00D07962"/>
    <w:rsid w:val="00D07C5C"/>
    <w:rsid w:val="00D07D9C"/>
    <w:rsid w:val="00D10134"/>
    <w:rsid w:val="00D1054D"/>
    <w:rsid w:val="00D10552"/>
    <w:rsid w:val="00D10A3A"/>
    <w:rsid w:val="00D11755"/>
    <w:rsid w:val="00D11936"/>
    <w:rsid w:val="00D11BA2"/>
    <w:rsid w:val="00D1200F"/>
    <w:rsid w:val="00D120B8"/>
    <w:rsid w:val="00D12100"/>
    <w:rsid w:val="00D12171"/>
    <w:rsid w:val="00D12225"/>
    <w:rsid w:val="00D1236F"/>
    <w:rsid w:val="00D12579"/>
    <w:rsid w:val="00D127FC"/>
    <w:rsid w:val="00D129CE"/>
    <w:rsid w:val="00D12F94"/>
    <w:rsid w:val="00D133D0"/>
    <w:rsid w:val="00D13B69"/>
    <w:rsid w:val="00D15CFF"/>
    <w:rsid w:val="00D15F46"/>
    <w:rsid w:val="00D164C7"/>
    <w:rsid w:val="00D20AD6"/>
    <w:rsid w:val="00D20F6A"/>
    <w:rsid w:val="00D21B35"/>
    <w:rsid w:val="00D22391"/>
    <w:rsid w:val="00D22487"/>
    <w:rsid w:val="00D22819"/>
    <w:rsid w:val="00D22AA8"/>
    <w:rsid w:val="00D22BFA"/>
    <w:rsid w:val="00D239C1"/>
    <w:rsid w:val="00D2595B"/>
    <w:rsid w:val="00D261CB"/>
    <w:rsid w:val="00D2644A"/>
    <w:rsid w:val="00D2679E"/>
    <w:rsid w:val="00D26F93"/>
    <w:rsid w:val="00D275F6"/>
    <w:rsid w:val="00D30526"/>
    <w:rsid w:val="00D30938"/>
    <w:rsid w:val="00D309D4"/>
    <w:rsid w:val="00D30AEA"/>
    <w:rsid w:val="00D3196C"/>
    <w:rsid w:val="00D31B86"/>
    <w:rsid w:val="00D32258"/>
    <w:rsid w:val="00D322BF"/>
    <w:rsid w:val="00D32ABB"/>
    <w:rsid w:val="00D32DCE"/>
    <w:rsid w:val="00D332F6"/>
    <w:rsid w:val="00D337AB"/>
    <w:rsid w:val="00D338BA"/>
    <w:rsid w:val="00D3393E"/>
    <w:rsid w:val="00D339BD"/>
    <w:rsid w:val="00D33EE0"/>
    <w:rsid w:val="00D33F02"/>
    <w:rsid w:val="00D33FF0"/>
    <w:rsid w:val="00D34355"/>
    <w:rsid w:val="00D347F7"/>
    <w:rsid w:val="00D3550F"/>
    <w:rsid w:val="00D35612"/>
    <w:rsid w:val="00D36434"/>
    <w:rsid w:val="00D369AF"/>
    <w:rsid w:val="00D36F73"/>
    <w:rsid w:val="00D37979"/>
    <w:rsid w:val="00D37C99"/>
    <w:rsid w:val="00D37CC0"/>
    <w:rsid w:val="00D37ECE"/>
    <w:rsid w:val="00D37F63"/>
    <w:rsid w:val="00D37FC7"/>
    <w:rsid w:val="00D401EA"/>
    <w:rsid w:val="00D40D41"/>
    <w:rsid w:val="00D410AE"/>
    <w:rsid w:val="00D410E7"/>
    <w:rsid w:val="00D41360"/>
    <w:rsid w:val="00D4196F"/>
    <w:rsid w:val="00D41B2B"/>
    <w:rsid w:val="00D41E49"/>
    <w:rsid w:val="00D42058"/>
    <w:rsid w:val="00D421B5"/>
    <w:rsid w:val="00D435E3"/>
    <w:rsid w:val="00D4389D"/>
    <w:rsid w:val="00D43E2A"/>
    <w:rsid w:val="00D443B2"/>
    <w:rsid w:val="00D44569"/>
    <w:rsid w:val="00D44830"/>
    <w:rsid w:val="00D44BCE"/>
    <w:rsid w:val="00D451F7"/>
    <w:rsid w:val="00D45202"/>
    <w:rsid w:val="00D45743"/>
    <w:rsid w:val="00D45B09"/>
    <w:rsid w:val="00D46046"/>
    <w:rsid w:val="00D460D3"/>
    <w:rsid w:val="00D46156"/>
    <w:rsid w:val="00D4645C"/>
    <w:rsid w:val="00D46DA5"/>
    <w:rsid w:val="00D46DF0"/>
    <w:rsid w:val="00D46FC4"/>
    <w:rsid w:val="00D476E6"/>
    <w:rsid w:val="00D5035A"/>
    <w:rsid w:val="00D50787"/>
    <w:rsid w:val="00D517E4"/>
    <w:rsid w:val="00D519C1"/>
    <w:rsid w:val="00D51A54"/>
    <w:rsid w:val="00D51BAE"/>
    <w:rsid w:val="00D51CF2"/>
    <w:rsid w:val="00D51D72"/>
    <w:rsid w:val="00D51FF2"/>
    <w:rsid w:val="00D52E4B"/>
    <w:rsid w:val="00D534E2"/>
    <w:rsid w:val="00D53810"/>
    <w:rsid w:val="00D53B7B"/>
    <w:rsid w:val="00D54410"/>
    <w:rsid w:val="00D549D7"/>
    <w:rsid w:val="00D54D66"/>
    <w:rsid w:val="00D54E82"/>
    <w:rsid w:val="00D54F0C"/>
    <w:rsid w:val="00D54F6D"/>
    <w:rsid w:val="00D54F9A"/>
    <w:rsid w:val="00D5503F"/>
    <w:rsid w:val="00D55250"/>
    <w:rsid w:val="00D55B5B"/>
    <w:rsid w:val="00D55BEE"/>
    <w:rsid w:val="00D56EC5"/>
    <w:rsid w:val="00D575F2"/>
    <w:rsid w:val="00D579D5"/>
    <w:rsid w:val="00D57D0C"/>
    <w:rsid w:val="00D60095"/>
    <w:rsid w:val="00D60862"/>
    <w:rsid w:val="00D60DE8"/>
    <w:rsid w:val="00D613EB"/>
    <w:rsid w:val="00D6150F"/>
    <w:rsid w:val="00D6194A"/>
    <w:rsid w:val="00D62037"/>
    <w:rsid w:val="00D62537"/>
    <w:rsid w:val="00D6280B"/>
    <w:rsid w:val="00D62BCF"/>
    <w:rsid w:val="00D630AE"/>
    <w:rsid w:val="00D63957"/>
    <w:rsid w:val="00D63E4B"/>
    <w:rsid w:val="00D64060"/>
    <w:rsid w:val="00D64126"/>
    <w:rsid w:val="00D64F3E"/>
    <w:rsid w:val="00D6503E"/>
    <w:rsid w:val="00D651F4"/>
    <w:rsid w:val="00D652AB"/>
    <w:rsid w:val="00D654FD"/>
    <w:rsid w:val="00D65AE0"/>
    <w:rsid w:val="00D668FA"/>
    <w:rsid w:val="00D66ABE"/>
    <w:rsid w:val="00D66D54"/>
    <w:rsid w:val="00D66EAC"/>
    <w:rsid w:val="00D677B6"/>
    <w:rsid w:val="00D7004B"/>
    <w:rsid w:val="00D7020E"/>
    <w:rsid w:val="00D7021B"/>
    <w:rsid w:val="00D702C6"/>
    <w:rsid w:val="00D70415"/>
    <w:rsid w:val="00D70764"/>
    <w:rsid w:val="00D70F5B"/>
    <w:rsid w:val="00D71984"/>
    <w:rsid w:val="00D719A7"/>
    <w:rsid w:val="00D71CBF"/>
    <w:rsid w:val="00D71EE1"/>
    <w:rsid w:val="00D726DB"/>
    <w:rsid w:val="00D727D6"/>
    <w:rsid w:val="00D72F03"/>
    <w:rsid w:val="00D735C1"/>
    <w:rsid w:val="00D73862"/>
    <w:rsid w:val="00D73A2A"/>
    <w:rsid w:val="00D73B81"/>
    <w:rsid w:val="00D73F00"/>
    <w:rsid w:val="00D7433C"/>
    <w:rsid w:val="00D74AEC"/>
    <w:rsid w:val="00D74C93"/>
    <w:rsid w:val="00D75050"/>
    <w:rsid w:val="00D75455"/>
    <w:rsid w:val="00D7560B"/>
    <w:rsid w:val="00D7566F"/>
    <w:rsid w:val="00D75B93"/>
    <w:rsid w:val="00D75DA2"/>
    <w:rsid w:val="00D76211"/>
    <w:rsid w:val="00D768DE"/>
    <w:rsid w:val="00D76CE3"/>
    <w:rsid w:val="00D76D0B"/>
    <w:rsid w:val="00D77275"/>
    <w:rsid w:val="00D77C6D"/>
    <w:rsid w:val="00D80153"/>
    <w:rsid w:val="00D808BB"/>
    <w:rsid w:val="00D808D4"/>
    <w:rsid w:val="00D80A89"/>
    <w:rsid w:val="00D80C4E"/>
    <w:rsid w:val="00D8118B"/>
    <w:rsid w:val="00D81313"/>
    <w:rsid w:val="00D8132E"/>
    <w:rsid w:val="00D82DB4"/>
    <w:rsid w:val="00D83204"/>
    <w:rsid w:val="00D83863"/>
    <w:rsid w:val="00D83AFC"/>
    <w:rsid w:val="00D841F5"/>
    <w:rsid w:val="00D84A76"/>
    <w:rsid w:val="00D852B3"/>
    <w:rsid w:val="00D86267"/>
    <w:rsid w:val="00D86839"/>
    <w:rsid w:val="00D86BD5"/>
    <w:rsid w:val="00D87039"/>
    <w:rsid w:val="00D87277"/>
    <w:rsid w:val="00D879D7"/>
    <w:rsid w:val="00D87BD1"/>
    <w:rsid w:val="00D90019"/>
    <w:rsid w:val="00D90280"/>
    <w:rsid w:val="00D903D2"/>
    <w:rsid w:val="00D9050A"/>
    <w:rsid w:val="00D9094C"/>
    <w:rsid w:val="00D90F03"/>
    <w:rsid w:val="00D913DB"/>
    <w:rsid w:val="00D915E5"/>
    <w:rsid w:val="00D916B4"/>
    <w:rsid w:val="00D91AD9"/>
    <w:rsid w:val="00D91C8F"/>
    <w:rsid w:val="00D923A4"/>
    <w:rsid w:val="00D9319C"/>
    <w:rsid w:val="00D937BE"/>
    <w:rsid w:val="00D93AF9"/>
    <w:rsid w:val="00D93B7C"/>
    <w:rsid w:val="00D9438C"/>
    <w:rsid w:val="00D94433"/>
    <w:rsid w:val="00D94703"/>
    <w:rsid w:val="00D953E1"/>
    <w:rsid w:val="00D95CFE"/>
    <w:rsid w:val="00D96314"/>
    <w:rsid w:val="00D96329"/>
    <w:rsid w:val="00D964FF"/>
    <w:rsid w:val="00D969BA"/>
    <w:rsid w:val="00D972CE"/>
    <w:rsid w:val="00D97CBE"/>
    <w:rsid w:val="00DA02D8"/>
    <w:rsid w:val="00DA1150"/>
    <w:rsid w:val="00DA1A93"/>
    <w:rsid w:val="00DA1B8D"/>
    <w:rsid w:val="00DA1BBB"/>
    <w:rsid w:val="00DA24FB"/>
    <w:rsid w:val="00DA256D"/>
    <w:rsid w:val="00DA2974"/>
    <w:rsid w:val="00DA2FA4"/>
    <w:rsid w:val="00DA31EF"/>
    <w:rsid w:val="00DA3C44"/>
    <w:rsid w:val="00DA3D2C"/>
    <w:rsid w:val="00DA3F33"/>
    <w:rsid w:val="00DA4027"/>
    <w:rsid w:val="00DA42B8"/>
    <w:rsid w:val="00DA4583"/>
    <w:rsid w:val="00DA4796"/>
    <w:rsid w:val="00DA4A10"/>
    <w:rsid w:val="00DA4CC3"/>
    <w:rsid w:val="00DA5067"/>
    <w:rsid w:val="00DA52C8"/>
    <w:rsid w:val="00DA5319"/>
    <w:rsid w:val="00DA5354"/>
    <w:rsid w:val="00DA6126"/>
    <w:rsid w:val="00DA66A6"/>
    <w:rsid w:val="00DA6AD9"/>
    <w:rsid w:val="00DA7150"/>
    <w:rsid w:val="00DA7257"/>
    <w:rsid w:val="00DA72EA"/>
    <w:rsid w:val="00DA7879"/>
    <w:rsid w:val="00DA7D4C"/>
    <w:rsid w:val="00DA7D80"/>
    <w:rsid w:val="00DA7E43"/>
    <w:rsid w:val="00DA7FD8"/>
    <w:rsid w:val="00DB0031"/>
    <w:rsid w:val="00DB04CD"/>
    <w:rsid w:val="00DB053A"/>
    <w:rsid w:val="00DB0607"/>
    <w:rsid w:val="00DB06D6"/>
    <w:rsid w:val="00DB0791"/>
    <w:rsid w:val="00DB0D86"/>
    <w:rsid w:val="00DB0F53"/>
    <w:rsid w:val="00DB102F"/>
    <w:rsid w:val="00DB105B"/>
    <w:rsid w:val="00DB1542"/>
    <w:rsid w:val="00DB1E93"/>
    <w:rsid w:val="00DB24FB"/>
    <w:rsid w:val="00DB28E9"/>
    <w:rsid w:val="00DB3060"/>
    <w:rsid w:val="00DB314B"/>
    <w:rsid w:val="00DB3CAC"/>
    <w:rsid w:val="00DB4308"/>
    <w:rsid w:val="00DB43AC"/>
    <w:rsid w:val="00DB4B28"/>
    <w:rsid w:val="00DB5343"/>
    <w:rsid w:val="00DB58F7"/>
    <w:rsid w:val="00DB60DF"/>
    <w:rsid w:val="00DB68DD"/>
    <w:rsid w:val="00DB69AC"/>
    <w:rsid w:val="00DB7460"/>
    <w:rsid w:val="00DC083F"/>
    <w:rsid w:val="00DC0C4D"/>
    <w:rsid w:val="00DC0C94"/>
    <w:rsid w:val="00DC0ED1"/>
    <w:rsid w:val="00DC1485"/>
    <w:rsid w:val="00DC2099"/>
    <w:rsid w:val="00DC3281"/>
    <w:rsid w:val="00DC333D"/>
    <w:rsid w:val="00DC367B"/>
    <w:rsid w:val="00DC367C"/>
    <w:rsid w:val="00DC3D0D"/>
    <w:rsid w:val="00DC3D55"/>
    <w:rsid w:val="00DC4330"/>
    <w:rsid w:val="00DC445D"/>
    <w:rsid w:val="00DC4AFD"/>
    <w:rsid w:val="00DC4DFF"/>
    <w:rsid w:val="00DC4EE1"/>
    <w:rsid w:val="00DC5032"/>
    <w:rsid w:val="00DC5161"/>
    <w:rsid w:val="00DC5AAC"/>
    <w:rsid w:val="00DC5BE1"/>
    <w:rsid w:val="00DC5CE7"/>
    <w:rsid w:val="00DC5DFB"/>
    <w:rsid w:val="00DC5F82"/>
    <w:rsid w:val="00DC6BAB"/>
    <w:rsid w:val="00DC71DE"/>
    <w:rsid w:val="00DC76B3"/>
    <w:rsid w:val="00DC7941"/>
    <w:rsid w:val="00DC7A73"/>
    <w:rsid w:val="00DC7CC8"/>
    <w:rsid w:val="00DC7D27"/>
    <w:rsid w:val="00DD050E"/>
    <w:rsid w:val="00DD064B"/>
    <w:rsid w:val="00DD06A1"/>
    <w:rsid w:val="00DD0781"/>
    <w:rsid w:val="00DD09D3"/>
    <w:rsid w:val="00DD0A84"/>
    <w:rsid w:val="00DD0FD0"/>
    <w:rsid w:val="00DD1107"/>
    <w:rsid w:val="00DD13AE"/>
    <w:rsid w:val="00DD198A"/>
    <w:rsid w:val="00DD2801"/>
    <w:rsid w:val="00DD2F2D"/>
    <w:rsid w:val="00DD38D2"/>
    <w:rsid w:val="00DD3C05"/>
    <w:rsid w:val="00DD4566"/>
    <w:rsid w:val="00DD47DF"/>
    <w:rsid w:val="00DD4AF3"/>
    <w:rsid w:val="00DD535E"/>
    <w:rsid w:val="00DD54A7"/>
    <w:rsid w:val="00DD5577"/>
    <w:rsid w:val="00DD5B82"/>
    <w:rsid w:val="00DD617E"/>
    <w:rsid w:val="00DD64C0"/>
    <w:rsid w:val="00DD6859"/>
    <w:rsid w:val="00DD6867"/>
    <w:rsid w:val="00DD6FC0"/>
    <w:rsid w:val="00DD6FED"/>
    <w:rsid w:val="00DD72A4"/>
    <w:rsid w:val="00DD783B"/>
    <w:rsid w:val="00DD7E6B"/>
    <w:rsid w:val="00DE069E"/>
    <w:rsid w:val="00DE07CE"/>
    <w:rsid w:val="00DE0BE8"/>
    <w:rsid w:val="00DE0CC7"/>
    <w:rsid w:val="00DE0DBC"/>
    <w:rsid w:val="00DE0E2B"/>
    <w:rsid w:val="00DE147D"/>
    <w:rsid w:val="00DE1658"/>
    <w:rsid w:val="00DE2052"/>
    <w:rsid w:val="00DE2371"/>
    <w:rsid w:val="00DE2571"/>
    <w:rsid w:val="00DE27EE"/>
    <w:rsid w:val="00DE2A20"/>
    <w:rsid w:val="00DE39E3"/>
    <w:rsid w:val="00DE3EDB"/>
    <w:rsid w:val="00DE4054"/>
    <w:rsid w:val="00DE40DB"/>
    <w:rsid w:val="00DE4208"/>
    <w:rsid w:val="00DE4482"/>
    <w:rsid w:val="00DE4ECA"/>
    <w:rsid w:val="00DE4F47"/>
    <w:rsid w:val="00DE4F98"/>
    <w:rsid w:val="00DE50C7"/>
    <w:rsid w:val="00DE5449"/>
    <w:rsid w:val="00DE5C1E"/>
    <w:rsid w:val="00DE6C9E"/>
    <w:rsid w:val="00DE6E75"/>
    <w:rsid w:val="00DE74E2"/>
    <w:rsid w:val="00DE750A"/>
    <w:rsid w:val="00DE7ACC"/>
    <w:rsid w:val="00DE7AF2"/>
    <w:rsid w:val="00DE7D8B"/>
    <w:rsid w:val="00DF037F"/>
    <w:rsid w:val="00DF06A0"/>
    <w:rsid w:val="00DF0810"/>
    <w:rsid w:val="00DF14CE"/>
    <w:rsid w:val="00DF1C20"/>
    <w:rsid w:val="00DF1DD4"/>
    <w:rsid w:val="00DF20B1"/>
    <w:rsid w:val="00DF219F"/>
    <w:rsid w:val="00DF2AE0"/>
    <w:rsid w:val="00DF2B91"/>
    <w:rsid w:val="00DF2D4C"/>
    <w:rsid w:val="00DF3488"/>
    <w:rsid w:val="00DF35C0"/>
    <w:rsid w:val="00DF40BF"/>
    <w:rsid w:val="00DF4713"/>
    <w:rsid w:val="00DF4D80"/>
    <w:rsid w:val="00DF4FB5"/>
    <w:rsid w:val="00DF50AE"/>
    <w:rsid w:val="00DF52AC"/>
    <w:rsid w:val="00DF56DB"/>
    <w:rsid w:val="00DF5E44"/>
    <w:rsid w:val="00DF65B0"/>
    <w:rsid w:val="00DF721C"/>
    <w:rsid w:val="00DF762D"/>
    <w:rsid w:val="00DF77AC"/>
    <w:rsid w:val="00DF7FF2"/>
    <w:rsid w:val="00E00708"/>
    <w:rsid w:val="00E00907"/>
    <w:rsid w:val="00E00925"/>
    <w:rsid w:val="00E00B42"/>
    <w:rsid w:val="00E00C82"/>
    <w:rsid w:val="00E00DF4"/>
    <w:rsid w:val="00E00F32"/>
    <w:rsid w:val="00E0136E"/>
    <w:rsid w:val="00E0165E"/>
    <w:rsid w:val="00E01C66"/>
    <w:rsid w:val="00E01CD8"/>
    <w:rsid w:val="00E01CF5"/>
    <w:rsid w:val="00E0251D"/>
    <w:rsid w:val="00E0297D"/>
    <w:rsid w:val="00E02C16"/>
    <w:rsid w:val="00E03528"/>
    <w:rsid w:val="00E054C0"/>
    <w:rsid w:val="00E05B9C"/>
    <w:rsid w:val="00E05E57"/>
    <w:rsid w:val="00E05E8C"/>
    <w:rsid w:val="00E06139"/>
    <w:rsid w:val="00E06300"/>
    <w:rsid w:val="00E075B5"/>
    <w:rsid w:val="00E0788D"/>
    <w:rsid w:val="00E078A6"/>
    <w:rsid w:val="00E07C88"/>
    <w:rsid w:val="00E1030C"/>
    <w:rsid w:val="00E10BC4"/>
    <w:rsid w:val="00E112F1"/>
    <w:rsid w:val="00E11826"/>
    <w:rsid w:val="00E11940"/>
    <w:rsid w:val="00E119E1"/>
    <w:rsid w:val="00E11E79"/>
    <w:rsid w:val="00E11F50"/>
    <w:rsid w:val="00E11FB9"/>
    <w:rsid w:val="00E1305C"/>
    <w:rsid w:val="00E133DA"/>
    <w:rsid w:val="00E1378A"/>
    <w:rsid w:val="00E138A2"/>
    <w:rsid w:val="00E139D1"/>
    <w:rsid w:val="00E1411F"/>
    <w:rsid w:val="00E151D3"/>
    <w:rsid w:val="00E15731"/>
    <w:rsid w:val="00E15AF5"/>
    <w:rsid w:val="00E15DCB"/>
    <w:rsid w:val="00E15E2B"/>
    <w:rsid w:val="00E15EE0"/>
    <w:rsid w:val="00E163B1"/>
    <w:rsid w:val="00E1675F"/>
    <w:rsid w:val="00E16E67"/>
    <w:rsid w:val="00E170AA"/>
    <w:rsid w:val="00E171E5"/>
    <w:rsid w:val="00E17753"/>
    <w:rsid w:val="00E17A9A"/>
    <w:rsid w:val="00E17F55"/>
    <w:rsid w:val="00E202BF"/>
    <w:rsid w:val="00E2051A"/>
    <w:rsid w:val="00E206D3"/>
    <w:rsid w:val="00E20B75"/>
    <w:rsid w:val="00E20BDF"/>
    <w:rsid w:val="00E21590"/>
    <w:rsid w:val="00E2188A"/>
    <w:rsid w:val="00E21D9E"/>
    <w:rsid w:val="00E224BA"/>
    <w:rsid w:val="00E2282D"/>
    <w:rsid w:val="00E22CBA"/>
    <w:rsid w:val="00E22CC4"/>
    <w:rsid w:val="00E22D15"/>
    <w:rsid w:val="00E231E2"/>
    <w:rsid w:val="00E2330F"/>
    <w:rsid w:val="00E23391"/>
    <w:rsid w:val="00E233BD"/>
    <w:rsid w:val="00E23607"/>
    <w:rsid w:val="00E23B11"/>
    <w:rsid w:val="00E23EF3"/>
    <w:rsid w:val="00E24683"/>
    <w:rsid w:val="00E24A90"/>
    <w:rsid w:val="00E25779"/>
    <w:rsid w:val="00E258A6"/>
    <w:rsid w:val="00E26763"/>
    <w:rsid w:val="00E26C46"/>
    <w:rsid w:val="00E26CCD"/>
    <w:rsid w:val="00E26F5D"/>
    <w:rsid w:val="00E27734"/>
    <w:rsid w:val="00E27775"/>
    <w:rsid w:val="00E27D56"/>
    <w:rsid w:val="00E30392"/>
    <w:rsid w:val="00E30652"/>
    <w:rsid w:val="00E30755"/>
    <w:rsid w:val="00E30C7B"/>
    <w:rsid w:val="00E30E68"/>
    <w:rsid w:val="00E31A8D"/>
    <w:rsid w:val="00E31EBE"/>
    <w:rsid w:val="00E33D84"/>
    <w:rsid w:val="00E33EEA"/>
    <w:rsid w:val="00E3421F"/>
    <w:rsid w:val="00E34396"/>
    <w:rsid w:val="00E34E8E"/>
    <w:rsid w:val="00E35D08"/>
    <w:rsid w:val="00E37688"/>
    <w:rsid w:val="00E378BC"/>
    <w:rsid w:val="00E41536"/>
    <w:rsid w:val="00E41581"/>
    <w:rsid w:val="00E41772"/>
    <w:rsid w:val="00E417F2"/>
    <w:rsid w:val="00E419A3"/>
    <w:rsid w:val="00E42B84"/>
    <w:rsid w:val="00E42F72"/>
    <w:rsid w:val="00E43248"/>
    <w:rsid w:val="00E4391D"/>
    <w:rsid w:val="00E43ED5"/>
    <w:rsid w:val="00E43F39"/>
    <w:rsid w:val="00E44229"/>
    <w:rsid w:val="00E4449E"/>
    <w:rsid w:val="00E44F42"/>
    <w:rsid w:val="00E45663"/>
    <w:rsid w:val="00E456D3"/>
    <w:rsid w:val="00E45BF5"/>
    <w:rsid w:val="00E45EBF"/>
    <w:rsid w:val="00E45FED"/>
    <w:rsid w:val="00E4602F"/>
    <w:rsid w:val="00E4630C"/>
    <w:rsid w:val="00E4656B"/>
    <w:rsid w:val="00E467EA"/>
    <w:rsid w:val="00E46E9F"/>
    <w:rsid w:val="00E476C6"/>
    <w:rsid w:val="00E476F3"/>
    <w:rsid w:val="00E478F5"/>
    <w:rsid w:val="00E47E4C"/>
    <w:rsid w:val="00E5054D"/>
    <w:rsid w:val="00E50E68"/>
    <w:rsid w:val="00E516D4"/>
    <w:rsid w:val="00E517E8"/>
    <w:rsid w:val="00E51C42"/>
    <w:rsid w:val="00E523C0"/>
    <w:rsid w:val="00E5279C"/>
    <w:rsid w:val="00E52D95"/>
    <w:rsid w:val="00E5334A"/>
    <w:rsid w:val="00E53558"/>
    <w:rsid w:val="00E53AFF"/>
    <w:rsid w:val="00E53C33"/>
    <w:rsid w:val="00E53D7D"/>
    <w:rsid w:val="00E540B8"/>
    <w:rsid w:val="00E5429F"/>
    <w:rsid w:val="00E54760"/>
    <w:rsid w:val="00E5491F"/>
    <w:rsid w:val="00E549D2"/>
    <w:rsid w:val="00E54FB3"/>
    <w:rsid w:val="00E5545A"/>
    <w:rsid w:val="00E55722"/>
    <w:rsid w:val="00E55737"/>
    <w:rsid w:val="00E5584E"/>
    <w:rsid w:val="00E55A9C"/>
    <w:rsid w:val="00E55CCA"/>
    <w:rsid w:val="00E55F0C"/>
    <w:rsid w:val="00E56455"/>
    <w:rsid w:val="00E56537"/>
    <w:rsid w:val="00E56B12"/>
    <w:rsid w:val="00E56BEA"/>
    <w:rsid w:val="00E5703A"/>
    <w:rsid w:val="00E57499"/>
    <w:rsid w:val="00E57E41"/>
    <w:rsid w:val="00E57EC4"/>
    <w:rsid w:val="00E60B4E"/>
    <w:rsid w:val="00E60FA5"/>
    <w:rsid w:val="00E6156D"/>
    <w:rsid w:val="00E619BD"/>
    <w:rsid w:val="00E61AF6"/>
    <w:rsid w:val="00E61B11"/>
    <w:rsid w:val="00E620C1"/>
    <w:rsid w:val="00E627B3"/>
    <w:rsid w:val="00E6351E"/>
    <w:rsid w:val="00E63C23"/>
    <w:rsid w:val="00E64302"/>
    <w:rsid w:val="00E64C3B"/>
    <w:rsid w:val="00E64F29"/>
    <w:rsid w:val="00E662A7"/>
    <w:rsid w:val="00E6639A"/>
    <w:rsid w:val="00E66C12"/>
    <w:rsid w:val="00E66E6B"/>
    <w:rsid w:val="00E66EA1"/>
    <w:rsid w:val="00E670B7"/>
    <w:rsid w:val="00E67150"/>
    <w:rsid w:val="00E672F1"/>
    <w:rsid w:val="00E674A0"/>
    <w:rsid w:val="00E7090A"/>
    <w:rsid w:val="00E7112C"/>
    <w:rsid w:val="00E7126D"/>
    <w:rsid w:val="00E7158A"/>
    <w:rsid w:val="00E715CD"/>
    <w:rsid w:val="00E717EC"/>
    <w:rsid w:val="00E719D3"/>
    <w:rsid w:val="00E71D1D"/>
    <w:rsid w:val="00E724BD"/>
    <w:rsid w:val="00E72636"/>
    <w:rsid w:val="00E72F05"/>
    <w:rsid w:val="00E735D1"/>
    <w:rsid w:val="00E73AB9"/>
    <w:rsid w:val="00E73C56"/>
    <w:rsid w:val="00E74136"/>
    <w:rsid w:val="00E749F4"/>
    <w:rsid w:val="00E74D80"/>
    <w:rsid w:val="00E74EC5"/>
    <w:rsid w:val="00E750A9"/>
    <w:rsid w:val="00E754E3"/>
    <w:rsid w:val="00E756F8"/>
    <w:rsid w:val="00E75DA7"/>
    <w:rsid w:val="00E769B5"/>
    <w:rsid w:val="00E77ABA"/>
    <w:rsid w:val="00E77F14"/>
    <w:rsid w:val="00E77FF1"/>
    <w:rsid w:val="00E801CC"/>
    <w:rsid w:val="00E81122"/>
    <w:rsid w:val="00E817A7"/>
    <w:rsid w:val="00E82C02"/>
    <w:rsid w:val="00E82CF1"/>
    <w:rsid w:val="00E82DF7"/>
    <w:rsid w:val="00E83CEB"/>
    <w:rsid w:val="00E83E6E"/>
    <w:rsid w:val="00E83F95"/>
    <w:rsid w:val="00E8453A"/>
    <w:rsid w:val="00E84BC8"/>
    <w:rsid w:val="00E85499"/>
    <w:rsid w:val="00E854F8"/>
    <w:rsid w:val="00E859D7"/>
    <w:rsid w:val="00E85F8D"/>
    <w:rsid w:val="00E8653D"/>
    <w:rsid w:val="00E86B52"/>
    <w:rsid w:val="00E87625"/>
    <w:rsid w:val="00E87649"/>
    <w:rsid w:val="00E9006A"/>
    <w:rsid w:val="00E902DB"/>
    <w:rsid w:val="00E90B28"/>
    <w:rsid w:val="00E90C32"/>
    <w:rsid w:val="00E90D00"/>
    <w:rsid w:val="00E9114A"/>
    <w:rsid w:val="00E91F88"/>
    <w:rsid w:val="00E920C2"/>
    <w:rsid w:val="00E92914"/>
    <w:rsid w:val="00E92B99"/>
    <w:rsid w:val="00E9322E"/>
    <w:rsid w:val="00E932D1"/>
    <w:rsid w:val="00E93350"/>
    <w:rsid w:val="00E93897"/>
    <w:rsid w:val="00E93BCB"/>
    <w:rsid w:val="00E93C00"/>
    <w:rsid w:val="00E952DF"/>
    <w:rsid w:val="00E95431"/>
    <w:rsid w:val="00E95524"/>
    <w:rsid w:val="00E96830"/>
    <w:rsid w:val="00E96A36"/>
    <w:rsid w:val="00E975B7"/>
    <w:rsid w:val="00E9764B"/>
    <w:rsid w:val="00E97A68"/>
    <w:rsid w:val="00E97AA4"/>
    <w:rsid w:val="00EA0673"/>
    <w:rsid w:val="00EA0B5A"/>
    <w:rsid w:val="00EA0C10"/>
    <w:rsid w:val="00EA1A49"/>
    <w:rsid w:val="00EA2351"/>
    <w:rsid w:val="00EA294F"/>
    <w:rsid w:val="00EA29D7"/>
    <w:rsid w:val="00EA2E7D"/>
    <w:rsid w:val="00EA34DA"/>
    <w:rsid w:val="00EA354E"/>
    <w:rsid w:val="00EA3720"/>
    <w:rsid w:val="00EA390B"/>
    <w:rsid w:val="00EA4771"/>
    <w:rsid w:val="00EA4A23"/>
    <w:rsid w:val="00EA4AF7"/>
    <w:rsid w:val="00EA4C6B"/>
    <w:rsid w:val="00EA4DFF"/>
    <w:rsid w:val="00EA4EEB"/>
    <w:rsid w:val="00EA5526"/>
    <w:rsid w:val="00EA581E"/>
    <w:rsid w:val="00EA5828"/>
    <w:rsid w:val="00EA5899"/>
    <w:rsid w:val="00EA5D00"/>
    <w:rsid w:val="00EA69B5"/>
    <w:rsid w:val="00EA6A56"/>
    <w:rsid w:val="00EA6D5D"/>
    <w:rsid w:val="00EA71E0"/>
    <w:rsid w:val="00EA73B3"/>
    <w:rsid w:val="00EA74D9"/>
    <w:rsid w:val="00EA7EB3"/>
    <w:rsid w:val="00EB000B"/>
    <w:rsid w:val="00EB0631"/>
    <w:rsid w:val="00EB1604"/>
    <w:rsid w:val="00EB1BFF"/>
    <w:rsid w:val="00EB21D9"/>
    <w:rsid w:val="00EB2590"/>
    <w:rsid w:val="00EB25CE"/>
    <w:rsid w:val="00EB26DC"/>
    <w:rsid w:val="00EB2D87"/>
    <w:rsid w:val="00EB2E9B"/>
    <w:rsid w:val="00EB30F3"/>
    <w:rsid w:val="00EB35A1"/>
    <w:rsid w:val="00EB363A"/>
    <w:rsid w:val="00EB38A7"/>
    <w:rsid w:val="00EB53BE"/>
    <w:rsid w:val="00EB564B"/>
    <w:rsid w:val="00EB5892"/>
    <w:rsid w:val="00EB648E"/>
    <w:rsid w:val="00EB76EB"/>
    <w:rsid w:val="00EC0C5C"/>
    <w:rsid w:val="00EC0F72"/>
    <w:rsid w:val="00EC1CA6"/>
    <w:rsid w:val="00EC2796"/>
    <w:rsid w:val="00EC2B06"/>
    <w:rsid w:val="00EC2C6F"/>
    <w:rsid w:val="00EC2CB3"/>
    <w:rsid w:val="00EC2FBD"/>
    <w:rsid w:val="00EC38B9"/>
    <w:rsid w:val="00EC3B97"/>
    <w:rsid w:val="00EC42CC"/>
    <w:rsid w:val="00EC4698"/>
    <w:rsid w:val="00EC4F8F"/>
    <w:rsid w:val="00EC508B"/>
    <w:rsid w:val="00EC592D"/>
    <w:rsid w:val="00EC5D46"/>
    <w:rsid w:val="00EC5F07"/>
    <w:rsid w:val="00EC625D"/>
    <w:rsid w:val="00EC723F"/>
    <w:rsid w:val="00EC72CA"/>
    <w:rsid w:val="00EC7330"/>
    <w:rsid w:val="00EC7D45"/>
    <w:rsid w:val="00ED0050"/>
    <w:rsid w:val="00ED008D"/>
    <w:rsid w:val="00ED044D"/>
    <w:rsid w:val="00ED10B0"/>
    <w:rsid w:val="00ED1617"/>
    <w:rsid w:val="00ED1A76"/>
    <w:rsid w:val="00ED1D7F"/>
    <w:rsid w:val="00ED1DAD"/>
    <w:rsid w:val="00ED26E7"/>
    <w:rsid w:val="00ED2A94"/>
    <w:rsid w:val="00ED2D4E"/>
    <w:rsid w:val="00ED2F1B"/>
    <w:rsid w:val="00ED3213"/>
    <w:rsid w:val="00ED3449"/>
    <w:rsid w:val="00ED392A"/>
    <w:rsid w:val="00ED3A1D"/>
    <w:rsid w:val="00ED3F54"/>
    <w:rsid w:val="00ED3F75"/>
    <w:rsid w:val="00ED4231"/>
    <w:rsid w:val="00ED4342"/>
    <w:rsid w:val="00ED4664"/>
    <w:rsid w:val="00ED4724"/>
    <w:rsid w:val="00ED4EB4"/>
    <w:rsid w:val="00ED5103"/>
    <w:rsid w:val="00ED5478"/>
    <w:rsid w:val="00ED57D8"/>
    <w:rsid w:val="00ED5CA3"/>
    <w:rsid w:val="00ED5EF0"/>
    <w:rsid w:val="00ED658B"/>
    <w:rsid w:val="00ED66E5"/>
    <w:rsid w:val="00ED69F6"/>
    <w:rsid w:val="00ED6BA6"/>
    <w:rsid w:val="00ED6C66"/>
    <w:rsid w:val="00ED73FD"/>
    <w:rsid w:val="00ED776E"/>
    <w:rsid w:val="00ED78E9"/>
    <w:rsid w:val="00ED78F2"/>
    <w:rsid w:val="00EE0F54"/>
    <w:rsid w:val="00EE0F6D"/>
    <w:rsid w:val="00EE114F"/>
    <w:rsid w:val="00EE19DD"/>
    <w:rsid w:val="00EE1A97"/>
    <w:rsid w:val="00EE23E3"/>
    <w:rsid w:val="00EE32A3"/>
    <w:rsid w:val="00EE32E1"/>
    <w:rsid w:val="00EE3B1B"/>
    <w:rsid w:val="00EE3C4A"/>
    <w:rsid w:val="00EE3CC4"/>
    <w:rsid w:val="00EE3E61"/>
    <w:rsid w:val="00EE42A7"/>
    <w:rsid w:val="00EE42F3"/>
    <w:rsid w:val="00EE431E"/>
    <w:rsid w:val="00EE452D"/>
    <w:rsid w:val="00EE5422"/>
    <w:rsid w:val="00EE5BFA"/>
    <w:rsid w:val="00EE627B"/>
    <w:rsid w:val="00EE62D5"/>
    <w:rsid w:val="00EE6B9F"/>
    <w:rsid w:val="00EE6D29"/>
    <w:rsid w:val="00EE6E08"/>
    <w:rsid w:val="00EE7593"/>
    <w:rsid w:val="00EE75AD"/>
    <w:rsid w:val="00EE75F2"/>
    <w:rsid w:val="00EE7818"/>
    <w:rsid w:val="00EF08E6"/>
    <w:rsid w:val="00EF0DA9"/>
    <w:rsid w:val="00EF12AA"/>
    <w:rsid w:val="00EF13F9"/>
    <w:rsid w:val="00EF19FA"/>
    <w:rsid w:val="00EF1B02"/>
    <w:rsid w:val="00EF1DBA"/>
    <w:rsid w:val="00EF2352"/>
    <w:rsid w:val="00EF24BE"/>
    <w:rsid w:val="00EF2FF1"/>
    <w:rsid w:val="00EF3044"/>
    <w:rsid w:val="00EF33EB"/>
    <w:rsid w:val="00EF38ED"/>
    <w:rsid w:val="00EF3909"/>
    <w:rsid w:val="00EF39AA"/>
    <w:rsid w:val="00EF3CAE"/>
    <w:rsid w:val="00EF4833"/>
    <w:rsid w:val="00EF51A1"/>
    <w:rsid w:val="00EF57B4"/>
    <w:rsid w:val="00EF57E1"/>
    <w:rsid w:val="00EF5E23"/>
    <w:rsid w:val="00EF6E1D"/>
    <w:rsid w:val="00EF7426"/>
    <w:rsid w:val="00EF769D"/>
    <w:rsid w:val="00EF79A1"/>
    <w:rsid w:val="00EF7F08"/>
    <w:rsid w:val="00F00067"/>
    <w:rsid w:val="00F0050A"/>
    <w:rsid w:val="00F0198A"/>
    <w:rsid w:val="00F01DA3"/>
    <w:rsid w:val="00F01E7F"/>
    <w:rsid w:val="00F01FFE"/>
    <w:rsid w:val="00F02D0C"/>
    <w:rsid w:val="00F03425"/>
    <w:rsid w:val="00F03B61"/>
    <w:rsid w:val="00F045D0"/>
    <w:rsid w:val="00F04918"/>
    <w:rsid w:val="00F0494C"/>
    <w:rsid w:val="00F04CF0"/>
    <w:rsid w:val="00F04E74"/>
    <w:rsid w:val="00F0540A"/>
    <w:rsid w:val="00F057DA"/>
    <w:rsid w:val="00F059D3"/>
    <w:rsid w:val="00F05EF5"/>
    <w:rsid w:val="00F060E0"/>
    <w:rsid w:val="00F06734"/>
    <w:rsid w:val="00F06E67"/>
    <w:rsid w:val="00F06F40"/>
    <w:rsid w:val="00F0711A"/>
    <w:rsid w:val="00F0758B"/>
    <w:rsid w:val="00F10681"/>
    <w:rsid w:val="00F10AD0"/>
    <w:rsid w:val="00F10B1C"/>
    <w:rsid w:val="00F11325"/>
    <w:rsid w:val="00F120B6"/>
    <w:rsid w:val="00F1258E"/>
    <w:rsid w:val="00F13357"/>
    <w:rsid w:val="00F13938"/>
    <w:rsid w:val="00F14955"/>
    <w:rsid w:val="00F15595"/>
    <w:rsid w:val="00F164C0"/>
    <w:rsid w:val="00F170F0"/>
    <w:rsid w:val="00F17115"/>
    <w:rsid w:val="00F20328"/>
    <w:rsid w:val="00F208C3"/>
    <w:rsid w:val="00F208E4"/>
    <w:rsid w:val="00F20926"/>
    <w:rsid w:val="00F20C2D"/>
    <w:rsid w:val="00F21663"/>
    <w:rsid w:val="00F216C0"/>
    <w:rsid w:val="00F21D4B"/>
    <w:rsid w:val="00F21EB2"/>
    <w:rsid w:val="00F228B2"/>
    <w:rsid w:val="00F22C6C"/>
    <w:rsid w:val="00F2329C"/>
    <w:rsid w:val="00F23704"/>
    <w:rsid w:val="00F2392E"/>
    <w:rsid w:val="00F23AB3"/>
    <w:rsid w:val="00F23D67"/>
    <w:rsid w:val="00F24270"/>
    <w:rsid w:val="00F24435"/>
    <w:rsid w:val="00F244C1"/>
    <w:rsid w:val="00F25681"/>
    <w:rsid w:val="00F25BA7"/>
    <w:rsid w:val="00F262CA"/>
    <w:rsid w:val="00F263AD"/>
    <w:rsid w:val="00F26B2B"/>
    <w:rsid w:val="00F26DFF"/>
    <w:rsid w:val="00F2730D"/>
    <w:rsid w:val="00F27A20"/>
    <w:rsid w:val="00F27F85"/>
    <w:rsid w:val="00F3068D"/>
    <w:rsid w:val="00F30879"/>
    <w:rsid w:val="00F30DBF"/>
    <w:rsid w:val="00F30EDB"/>
    <w:rsid w:val="00F319F7"/>
    <w:rsid w:val="00F31A14"/>
    <w:rsid w:val="00F32003"/>
    <w:rsid w:val="00F327F3"/>
    <w:rsid w:val="00F32A90"/>
    <w:rsid w:val="00F32DB5"/>
    <w:rsid w:val="00F330E6"/>
    <w:rsid w:val="00F33571"/>
    <w:rsid w:val="00F33A05"/>
    <w:rsid w:val="00F33F0A"/>
    <w:rsid w:val="00F3432E"/>
    <w:rsid w:val="00F344DA"/>
    <w:rsid w:val="00F34CCC"/>
    <w:rsid w:val="00F35370"/>
    <w:rsid w:val="00F358B3"/>
    <w:rsid w:val="00F36356"/>
    <w:rsid w:val="00F3655F"/>
    <w:rsid w:val="00F36735"/>
    <w:rsid w:val="00F370AA"/>
    <w:rsid w:val="00F37D2B"/>
    <w:rsid w:val="00F37DAB"/>
    <w:rsid w:val="00F40B9A"/>
    <w:rsid w:val="00F40CB4"/>
    <w:rsid w:val="00F40D99"/>
    <w:rsid w:val="00F40E3B"/>
    <w:rsid w:val="00F414C2"/>
    <w:rsid w:val="00F4168D"/>
    <w:rsid w:val="00F42836"/>
    <w:rsid w:val="00F433C1"/>
    <w:rsid w:val="00F437AF"/>
    <w:rsid w:val="00F43CFF"/>
    <w:rsid w:val="00F43D60"/>
    <w:rsid w:val="00F43E32"/>
    <w:rsid w:val="00F43EF6"/>
    <w:rsid w:val="00F444EB"/>
    <w:rsid w:val="00F4475F"/>
    <w:rsid w:val="00F44CB5"/>
    <w:rsid w:val="00F45C92"/>
    <w:rsid w:val="00F45D4F"/>
    <w:rsid w:val="00F464B4"/>
    <w:rsid w:val="00F46673"/>
    <w:rsid w:val="00F46A14"/>
    <w:rsid w:val="00F46E81"/>
    <w:rsid w:val="00F470E7"/>
    <w:rsid w:val="00F47151"/>
    <w:rsid w:val="00F47657"/>
    <w:rsid w:val="00F47EFD"/>
    <w:rsid w:val="00F507AF"/>
    <w:rsid w:val="00F507FF"/>
    <w:rsid w:val="00F50A03"/>
    <w:rsid w:val="00F50B22"/>
    <w:rsid w:val="00F51182"/>
    <w:rsid w:val="00F516F1"/>
    <w:rsid w:val="00F51AFD"/>
    <w:rsid w:val="00F51DE3"/>
    <w:rsid w:val="00F52832"/>
    <w:rsid w:val="00F52A36"/>
    <w:rsid w:val="00F52A7B"/>
    <w:rsid w:val="00F52AA4"/>
    <w:rsid w:val="00F52B44"/>
    <w:rsid w:val="00F5356A"/>
    <w:rsid w:val="00F538D6"/>
    <w:rsid w:val="00F54038"/>
    <w:rsid w:val="00F546D5"/>
    <w:rsid w:val="00F548A5"/>
    <w:rsid w:val="00F565EB"/>
    <w:rsid w:val="00F56A4F"/>
    <w:rsid w:val="00F56DD2"/>
    <w:rsid w:val="00F56E3E"/>
    <w:rsid w:val="00F577A4"/>
    <w:rsid w:val="00F602DA"/>
    <w:rsid w:val="00F6033D"/>
    <w:rsid w:val="00F60641"/>
    <w:rsid w:val="00F608B4"/>
    <w:rsid w:val="00F60D0C"/>
    <w:rsid w:val="00F60F8B"/>
    <w:rsid w:val="00F6105A"/>
    <w:rsid w:val="00F6133C"/>
    <w:rsid w:val="00F61A4C"/>
    <w:rsid w:val="00F61AF9"/>
    <w:rsid w:val="00F61C46"/>
    <w:rsid w:val="00F622A2"/>
    <w:rsid w:val="00F6274E"/>
    <w:rsid w:val="00F62FD1"/>
    <w:rsid w:val="00F64AB0"/>
    <w:rsid w:val="00F6524D"/>
    <w:rsid w:val="00F6594D"/>
    <w:rsid w:val="00F65DAE"/>
    <w:rsid w:val="00F665D9"/>
    <w:rsid w:val="00F67232"/>
    <w:rsid w:val="00F67C5F"/>
    <w:rsid w:val="00F70679"/>
    <w:rsid w:val="00F706F5"/>
    <w:rsid w:val="00F71274"/>
    <w:rsid w:val="00F71508"/>
    <w:rsid w:val="00F71824"/>
    <w:rsid w:val="00F72109"/>
    <w:rsid w:val="00F72116"/>
    <w:rsid w:val="00F728A2"/>
    <w:rsid w:val="00F72E29"/>
    <w:rsid w:val="00F7326B"/>
    <w:rsid w:val="00F73441"/>
    <w:rsid w:val="00F735CB"/>
    <w:rsid w:val="00F73610"/>
    <w:rsid w:val="00F74D63"/>
    <w:rsid w:val="00F7601D"/>
    <w:rsid w:val="00F767C2"/>
    <w:rsid w:val="00F76BDC"/>
    <w:rsid w:val="00F76C51"/>
    <w:rsid w:val="00F76FEB"/>
    <w:rsid w:val="00F77045"/>
    <w:rsid w:val="00F77489"/>
    <w:rsid w:val="00F77A71"/>
    <w:rsid w:val="00F77B20"/>
    <w:rsid w:val="00F77B36"/>
    <w:rsid w:val="00F77C12"/>
    <w:rsid w:val="00F8037A"/>
    <w:rsid w:val="00F805F3"/>
    <w:rsid w:val="00F80911"/>
    <w:rsid w:val="00F809BC"/>
    <w:rsid w:val="00F80F4D"/>
    <w:rsid w:val="00F81152"/>
    <w:rsid w:val="00F8171A"/>
    <w:rsid w:val="00F8217A"/>
    <w:rsid w:val="00F829E4"/>
    <w:rsid w:val="00F82A75"/>
    <w:rsid w:val="00F82DB5"/>
    <w:rsid w:val="00F82F71"/>
    <w:rsid w:val="00F8336F"/>
    <w:rsid w:val="00F83C52"/>
    <w:rsid w:val="00F842E3"/>
    <w:rsid w:val="00F8444A"/>
    <w:rsid w:val="00F851D6"/>
    <w:rsid w:val="00F85B35"/>
    <w:rsid w:val="00F85ED4"/>
    <w:rsid w:val="00F868F5"/>
    <w:rsid w:val="00F871B1"/>
    <w:rsid w:val="00F87230"/>
    <w:rsid w:val="00F872B1"/>
    <w:rsid w:val="00F874B2"/>
    <w:rsid w:val="00F876B8"/>
    <w:rsid w:val="00F87A4E"/>
    <w:rsid w:val="00F87DF9"/>
    <w:rsid w:val="00F90427"/>
    <w:rsid w:val="00F908C0"/>
    <w:rsid w:val="00F90A11"/>
    <w:rsid w:val="00F9138B"/>
    <w:rsid w:val="00F9187B"/>
    <w:rsid w:val="00F91E21"/>
    <w:rsid w:val="00F91E2A"/>
    <w:rsid w:val="00F920CE"/>
    <w:rsid w:val="00F92F46"/>
    <w:rsid w:val="00F93EDB"/>
    <w:rsid w:val="00F941C8"/>
    <w:rsid w:val="00F94994"/>
    <w:rsid w:val="00F94A87"/>
    <w:rsid w:val="00F9546F"/>
    <w:rsid w:val="00F95B1B"/>
    <w:rsid w:val="00F962DE"/>
    <w:rsid w:val="00F96BC3"/>
    <w:rsid w:val="00F974FC"/>
    <w:rsid w:val="00F97B27"/>
    <w:rsid w:val="00FA070D"/>
    <w:rsid w:val="00FA121B"/>
    <w:rsid w:val="00FA1343"/>
    <w:rsid w:val="00FA2118"/>
    <w:rsid w:val="00FA2216"/>
    <w:rsid w:val="00FA22E3"/>
    <w:rsid w:val="00FA2CF1"/>
    <w:rsid w:val="00FA3215"/>
    <w:rsid w:val="00FA36EC"/>
    <w:rsid w:val="00FA4238"/>
    <w:rsid w:val="00FA4757"/>
    <w:rsid w:val="00FA47C7"/>
    <w:rsid w:val="00FA487A"/>
    <w:rsid w:val="00FA4C7F"/>
    <w:rsid w:val="00FA5177"/>
    <w:rsid w:val="00FA52CE"/>
    <w:rsid w:val="00FA5E21"/>
    <w:rsid w:val="00FA6805"/>
    <w:rsid w:val="00FA6AC7"/>
    <w:rsid w:val="00FA6ACA"/>
    <w:rsid w:val="00FA754B"/>
    <w:rsid w:val="00FA7715"/>
    <w:rsid w:val="00FB0281"/>
    <w:rsid w:val="00FB0FE6"/>
    <w:rsid w:val="00FB10DE"/>
    <w:rsid w:val="00FB17FB"/>
    <w:rsid w:val="00FB1EA4"/>
    <w:rsid w:val="00FB1F3C"/>
    <w:rsid w:val="00FB2948"/>
    <w:rsid w:val="00FB2B69"/>
    <w:rsid w:val="00FB2ED5"/>
    <w:rsid w:val="00FB330E"/>
    <w:rsid w:val="00FB3431"/>
    <w:rsid w:val="00FB3A23"/>
    <w:rsid w:val="00FB43EA"/>
    <w:rsid w:val="00FB47E4"/>
    <w:rsid w:val="00FB4EB7"/>
    <w:rsid w:val="00FB58BE"/>
    <w:rsid w:val="00FB699D"/>
    <w:rsid w:val="00FB6F17"/>
    <w:rsid w:val="00FB71A3"/>
    <w:rsid w:val="00FB7547"/>
    <w:rsid w:val="00FB7879"/>
    <w:rsid w:val="00FB78B1"/>
    <w:rsid w:val="00FC233F"/>
    <w:rsid w:val="00FC35A2"/>
    <w:rsid w:val="00FC36FD"/>
    <w:rsid w:val="00FC3F33"/>
    <w:rsid w:val="00FC44DF"/>
    <w:rsid w:val="00FC4515"/>
    <w:rsid w:val="00FC4A34"/>
    <w:rsid w:val="00FC4E53"/>
    <w:rsid w:val="00FC505D"/>
    <w:rsid w:val="00FC5111"/>
    <w:rsid w:val="00FC587B"/>
    <w:rsid w:val="00FC59A6"/>
    <w:rsid w:val="00FC696C"/>
    <w:rsid w:val="00FC6A78"/>
    <w:rsid w:val="00FC6D63"/>
    <w:rsid w:val="00FC7965"/>
    <w:rsid w:val="00FC79FE"/>
    <w:rsid w:val="00FC7C3C"/>
    <w:rsid w:val="00FD0610"/>
    <w:rsid w:val="00FD06EF"/>
    <w:rsid w:val="00FD0EE6"/>
    <w:rsid w:val="00FD0EF2"/>
    <w:rsid w:val="00FD2861"/>
    <w:rsid w:val="00FD2B39"/>
    <w:rsid w:val="00FD3231"/>
    <w:rsid w:val="00FD383B"/>
    <w:rsid w:val="00FD3DFB"/>
    <w:rsid w:val="00FD4430"/>
    <w:rsid w:val="00FD46BD"/>
    <w:rsid w:val="00FD470B"/>
    <w:rsid w:val="00FD48E0"/>
    <w:rsid w:val="00FD554B"/>
    <w:rsid w:val="00FD57FA"/>
    <w:rsid w:val="00FD5B3F"/>
    <w:rsid w:val="00FD7BC4"/>
    <w:rsid w:val="00FD7D33"/>
    <w:rsid w:val="00FE026A"/>
    <w:rsid w:val="00FE058F"/>
    <w:rsid w:val="00FE05DD"/>
    <w:rsid w:val="00FE07DE"/>
    <w:rsid w:val="00FE085E"/>
    <w:rsid w:val="00FE09F7"/>
    <w:rsid w:val="00FE0B67"/>
    <w:rsid w:val="00FE0CF4"/>
    <w:rsid w:val="00FE12C6"/>
    <w:rsid w:val="00FE18D4"/>
    <w:rsid w:val="00FE1F4C"/>
    <w:rsid w:val="00FE286F"/>
    <w:rsid w:val="00FE371C"/>
    <w:rsid w:val="00FE399E"/>
    <w:rsid w:val="00FE3D9C"/>
    <w:rsid w:val="00FE44FC"/>
    <w:rsid w:val="00FE46C2"/>
    <w:rsid w:val="00FE4E2C"/>
    <w:rsid w:val="00FE4EBA"/>
    <w:rsid w:val="00FE55CE"/>
    <w:rsid w:val="00FE560C"/>
    <w:rsid w:val="00FE60AE"/>
    <w:rsid w:val="00FE63D7"/>
    <w:rsid w:val="00FE6432"/>
    <w:rsid w:val="00FE6EBC"/>
    <w:rsid w:val="00FE75E7"/>
    <w:rsid w:val="00FE77DE"/>
    <w:rsid w:val="00FE7A62"/>
    <w:rsid w:val="00FE7F2C"/>
    <w:rsid w:val="00FF029C"/>
    <w:rsid w:val="00FF0D81"/>
    <w:rsid w:val="00FF1120"/>
    <w:rsid w:val="00FF1957"/>
    <w:rsid w:val="00FF210F"/>
    <w:rsid w:val="00FF22EE"/>
    <w:rsid w:val="00FF2783"/>
    <w:rsid w:val="00FF2BE7"/>
    <w:rsid w:val="00FF3129"/>
    <w:rsid w:val="00FF33DB"/>
    <w:rsid w:val="00FF477E"/>
    <w:rsid w:val="00FF49E5"/>
    <w:rsid w:val="00FF4B07"/>
    <w:rsid w:val="00FF4E25"/>
    <w:rsid w:val="00FF4F42"/>
    <w:rsid w:val="00FF5851"/>
    <w:rsid w:val="00FF5DBD"/>
    <w:rsid w:val="00FF6081"/>
    <w:rsid w:val="00FF624E"/>
    <w:rsid w:val="00FF6816"/>
    <w:rsid w:val="00FF6F07"/>
    <w:rsid w:val="00FF74C7"/>
    <w:rsid w:val="01000742"/>
    <w:rsid w:val="01052435"/>
    <w:rsid w:val="0125AB75"/>
    <w:rsid w:val="018F461F"/>
    <w:rsid w:val="02399F47"/>
    <w:rsid w:val="028B3EAD"/>
    <w:rsid w:val="02A29773"/>
    <w:rsid w:val="02E538FA"/>
    <w:rsid w:val="02F5F3F2"/>
    <w:rsid w:val="03091BB6"/>
    <w:rsid w:val="034B9D1F"/>
    <w:rsid w:val="03771832"/>
    <w:rsid w:val="04313A6E"/>
    <w:rsid w:val="04471BCB"/>
    <w:rsid w:val="04F8DCCB"/>
    <w:rsid w:val="05601551"/>
    <w:rsid w:val="05CB4C27"/>
    <w:rsid w:val="05D267E4"/>
    <w:rsid w:val="0605775E"/>
    <w:rsid w:val="06DA9D0C"/>
    <w:rsid w:val="0710DBF7"/>
    <w:rsid w:val="0880A604"/>
    <w:rsid w:val="090D8853"/>
    <w:rsid w:val="0944AE34"/>
    <w:rsid w:val="099D9462"/>
    <w:rsid w:val="0A64F22F"/>
    <w:rsid w:val="0B3BD28C"/>
    <w:rsid w:val="0DC0D301"/>
    <w:rsid w:val="0E54A0CA"/>
    <w:rsid w:val="0E9A1C89"/>
    <w:rsid w:val="0FE55E9C"/>
    <w:rsid w:val="1059D9DB"/>
    <w:rsid w:val="10B93989"/>
    <w:rsid w:val="112D326A"/>
    <w:rsid w:val="11338C85"/>
    <w:rsid w:val="115C1CDC"/>
    <w:rsid w:val="118C99D5"/>
    <w:rsid w:val="12286639"/>
    <w:rsid w:val="128A31FD"/>
    <w:rsid w:val="135DC6E2"/>
    <w:rsid w:val="13804338"/>
    <w:rsid w:val="13A8657A"/>
    <w:rsid w:val="13AB309F"/>
    <w:rsid w:val="145C332F"/>
    <w:rsid w:val="146DA10A"/>
    <w:rsid w:val="14EBAFEB"/>
    <w:rsid w:val="1505739A"/>
    <w:rsid w:val="151062FA"/>
    <w:rsid w:val="162675E6"/>
    <w:rsid w:val="169D3ADA"/>
    <w:rsid w:val="16AAB26C"/>
    <w:rsid w:val="17481E25"/>
    <w:rsid w:val="17514A93"/>
    <w:rsid w:val="178EEB74"/>
    <w:rsid w:val="17FEB03B"/>
    <w:rsid w:val="1800F6B7"/>
    <w:rsid w:val="184D3406"/>
    <w:rsid w:val="185A1480"/>
    <w:rsid w:val="189AA7D4"/>
    <w:rsid w:val="18D52DD0"/>
    <w:rsid w:val="1924D3D1"/>
    <w:rsid w:val="1A9CA2B7"/>
    <w:rsid w:val="1B107B2B"/>
    <w:rsid w:val="1B4FC584"/>
    <w:rsid w:val="1BD2DF02"/>
    <w:rsid w:val="1BE5B1D0"/>
    <w:rsid w:val="1CD73DD1"/>
    <w:rsid w:val="1CFD228E"/>
    <w:rsid w:val="1D7E6613"/>
    <w:rsid w:val="1DDA56BB"/>
    <w:rsid w:val="1EDE9C5E"/>
    <w:rsid w:val="1FC855D1"/>
    <w:rsid w:val="206D485B"/>
    <w:rsid w:val="20ADA6E3"/>
    <w:rsid w:val="21B91886"/>
    <w:rsid w:val="2246D0CD"/>
    <w:rsid w:val="22C472F7"/>
    <w:rsid w:val="22FB8D54"/>
    <w:rsid w:val="24248DDD"/>
    <w:rsid w:val="246A42CB"/>
    <w:rsid w:val="256EB9E9"/>
    <w:rsid w:val="25CAE115"/>
    <w:rsid w:val="25DC20DA"/>
    <w:rsid w:val="2600C723"/>
    <w:rsid w:val="260CCE47"/>
    <w:rsid w:val="26417E03"/>
    <w:rsid w:val="267FBE86"/>
    <w:rsid w:val="27441197"/>
    <w:rsid w:val="275409BF"/>
    <w:rsid w:val="27569382"/>
    <w:rsid w:val="276EF330"/>
    <w:rsid w:val="27862604"/>
    <w:rsid w:val="2814A65D"/>
    <w:rsid w:val="289839AD"/>
    <w:rsid w:val="293F8C55"/>
    <w:rsid w:val="2990A81B"/>
    <w:rsid w:val="29CFF4A9"/>
    <w:rsid w:val="29E3DEB9"/>
    <w:rsid w:val="2ACD78FA"/>
    <w:rsid w:val="2BB51AF6"/>
    <w:rsid w:val="2C14473B"/>
    <w:rsid w:val="2C241927"/>
    <w:rsid w:val="2CF90CF0"/>
    <w:rsid w:val="2D200DF6"/>
    <w:rsid w:val="2D73018E"/>
    <w:rsid w:val="2D9527F0"/>
    <w:rsid w:val="2F0E7998"/>
    <w:rsid w:val="2FBCB893"/>
    <w:rsid w:val="2FF65DBF"/>
    <w:rsid w:val="3155A9E3"/>
    <w:rsid w:val="317C114E"/>
    <w:rsid w:val="31D590A6"/>
    <w:rsid w:val="3275E759"/>
    <w:rsid w:val="32CBDEF2"/>
    <w:rsid w:val="32E1CDF9"/>
    <w:rsid w:val="33601ADD"/>
    <w:rsid w:val="34115CD7"/>
    <w:rsid w:val="342FC8F8"/>
    <w:rsid w:val="35203DB5"/>
    <w:rsid w:val="36083FCC"/>
    <w:rsid w:val="360DF407"/>
    <w:rsid w:val="360E8364"/>
    <w:rsid w:val="36418A8F"/>
    <w:rsid w:val="367E78A9"/>
    <w:rsid w:val="36AD7354"/>
    <w:rsid w:val="36D94BEE"/>
    <w:rsid w:val="37797245"/>
    <w:rsid w:val="379AC1E1"/>
    <w:rsid w:val="37D8C550"/>
    <w:rsid w:val="385CF844"/>
    <w:rsid w:val="38D0D420"/>
    <w:rsid w:val="3996B1E9"/>
    <w:rsid w:val="39B31682"/>
    <w:rsid w:val="3A554871"/>
    <w:rsid w:val="3A662640"/>
    <w:rsid w:val="3B246AC3"/>
    <w:rsid w:val="3B4A171D"/>
    <w:rsid w:val="3B5F92BE"/>
    <w:rsid w:val="3BEFADCC"/>
    <w:rsid w:val="3DD34E72"/>
    <w:rsid w:val="3E3668B9"/>
    <w:rsid w:val="3EFDC658"/>
    <w:rsid w:val="3F5BC6CE"/>
    <w:rsid w:val="3F64BD05"/>
    <w:rsid w:val="3FF57F3B"/>
    <w:rsid w:val="400B8A72"/>
    <w:rsid w:val="40FA1139"/>
    <w:rsid w:val="4164D198"/>
    <w:rsid w:val="41D83F9D"/>
    <w:rsid w:val="422E02FB"/>
    <w:rsid w:val="4288059F"/>
    <w:rsid w:val="42BC046F"/>
    <w:rsid w:val="437AD12A"/>
    <w:rsid w:val="43A91ABB"/>
    <w:rsid w:val="43D164D2"/>
    <w:rsid w:val="43EDF645"/>
    <w:rsid w:val="447CEFF1"/>
    <w:rsid w:val="4541BD4A"/>
    <w:rsid w:val="45E16F7C"/>
    <w:rsid w:val="4603DB3B"/>
    <w:rsid w:val="46875BF4"/>
    <w:rsid w:val="46B542D3"/>
    <w:rsid w:val="477B19E6"/>
    <w:rsid w:val="47ACB615"/>
    <w:rsid w:val="496C8F2F"/>
    <w:rsid w:val="49CE8C18"/>
    <w:rsid w:val="49D1F03D"/>
    <w:rsid w:val="4A142092"/>
    <w:rsid w:val="4A5DA9F5"/>
    <w:rsid w:val="4A77D3D2"/>
    <w:rsid w:val="4BC4B2D6"/>
    <w:rsid w:val="4CB844BC"/>
    <w:rsid w:val="4D20BB99"/>
    <w:rsid w:val="4E9E834A"/>
    <w:rsid w:val="4F9946C3"/>
    <w:rsid w:val="4FA8AADD"/>
    <w:rsid w:val="50575262"/>
    <w:rsid w:val="50C44059"/>
    <w:rsid w:val="50F2D31D"/>
    <w:rsid w:val="50F417A5"/>
    <w:rsid w:val="51F5E135"/>
    <w:rsid w:val="521A8C51"/>
    <w:rsid w:val="5237E133"/>
    <w:rsid w:val="526E839C"/>
    <w:rsid w:val="52B7D5A2"/>
    <w:rsid w:val="536E384B"/>
    <w:rsid w:val="539E8744"/>
    <w:rsid w:val="541D6313"/>
    <w:rsid w:val="547E2DDC"/>
    <w:rsid w:val="5496E314"/>
    <w:rsid w:val="54D63120"/>
    <w:rsid w:val="550C6483"/>
    <w:rsid w:val="5545E0B2"/>
    <w:rsid w:val="5552315F"/>
    <w:rsid w:val="55F61B0F"/>
    <w:rsid w:val="567A8506"/>
    <w:rsid w:val="56C740F3"/>
    <w:rsid w:val="56DECE24"/>
    <w:rsid w:val="56E37A27"/>
    <w:rsid w:val="57129FB8"/>
    <w:rsid w:val="5722E3A2"/>
    <w:rsid w:val="572A4BC4"/>
    <w:rsid w:val="5885A3E0"/>
    <w:rsid w:val="58905079"/>
    <w:rsid w:val="5941C438"/>
    <w:rsid w:val="59620ED7"/>
    <w:rsid w:val="59BA8AB4"/>
    <w:rsid w:val="59E9CDCB"/>
    <w:rsid w:val="5A9E6EE1"/>
    <w:rsid w:val="5AA5357C"/>
    <w:rsid w:val="5AB41E3A"/>
    <w:rsid w:val="5B0B4FC5"/>
    <w:rsid w:val="5B1996EF"/>
    <w:rsid w:val="5B62E821"/>
    <w:rsid w:val="5C0EEDD5"/>
    <w:rsid w:val="5C39EF74"/>
    <w:rsid w:val="5CB56750"/>
    <w:rsid w:val="5CCD07C0"/>
    <w:rsid w:val="5D3DE336"/>
    <w:rsid w:val="5D730FFA"/>
    <w:rsid w:val="5D79737A"/>
    <w:rsid w:val="5DA3A1FD"/>
    <w:rsid w:val="5DBB7184"/>
    <w:rsid w:val="5E34A4E9"/>
    <w:rsid w:val="5E498873"/>
    <w:rsid w:val="5E4A21CF"/>
    <w:rsid w:val="5EE57AEE"/>
    <w:rsid w:val="6120319E"/>
    <w:rsid w:val="61FBDBC2"/>
    <w:rsid w:val="6221E3BC"/>
    <w:rsid w:val="628F4F9B"/>
    <w:rsid w:val="631FF9DA"/>
    <w:rsid w:val="633288FC"/>
    <w:rsid w:val="63C176C4"/>
    <w:rsid w:val="6514C43B"/>
    <w:rsid w:val="652A306F"/>
    <w:rsid w:val="65AADE55"/>
    <w:rsid w:val="65C6E92C"/>
    <w:rsid w:val="65CAF695"/>
    <w:rsid w:val="65FF8852"/>
    <w:rsid w:val="662FBCFF"/>
    <w:rsid w:val="66BA51FF"/>
    <w:rsid w:val="679050F8"/>
    <w:rsid w:val="67A2EF44"/>
    <w:rsid w:val="67DE4004"/>
    <w:rsid w:val="67DF2F5F"/>
    <w:rsid w:val="680447FE"/>
    <w:rsid w:val="685ED34E"/>
    <w:rsid w:val="68B5F513"/>
    <w:rsid w:val="68E78E93"/>
    <w:rsid w:val="6915E9AC"/>
    <w:rsid w:val="6967C213"/>
    <w:rsid w:val="69A30491"/>
    <w:rsid w:val="69B61D20"/>
    <w:rsid w:val="69DBB7D4"/>
    <w:rsid w:val="6AA49E47"/>
    <w:rsid w:val="6ABC199D"/>
    <w:rsid w:val="6AC676C1"/>
    <w:rsid w:val="6AD298E3"/>
    <w:rsid w:val="6B0A0FB6"/>
    <w:rsid w:val="6B2218F3"/>
    <w:rsid w:val="6B9D1E8A"/>
    <w:rsid w:val="6BC409DD"/>
    <w:rsid w:val="6C11C117"/>
    <w:rsid w:val="6C49257C"/>
    <w:rsid w:val="6C4AC4A6"/>
    <w:rsid w:val="6CF80C61"/>
    <w:rsid w:val="6D2CE7EC"/>
    <w:rsid w:val="6E00156C"/>
    <w:rsid w:val="6F3B5B2A"/>
    <w:rsid w:val="6FA41687"/>
    <w:rsid w:val="7010FAB6"/>
    <w:rsid w:val="70BAED2F"/>
    <w:rsid w:val="70CF2A5A"/>
    <w:rsid w:val="70F4CB2C"/>
    <w:rsid w:val="71D869D6"/>
    <w:rsid w:val="71F66CD0"/>
    <w:rsid w:val="7255667C"/>
    <w:rsid w:val="7276A5F0"/>
    <w:rsid w:val="731D4486"/>
    <w:rsid w:val="738820AE"/>
    <w:rsid w:val="7405246D"/>
    <w:rsid w:val="7448EAFE"/>
    <w:rsid w:val="7449C66E"/>
    <w:rsid w:val="75001D56"/>
    <w:rsid w:val="755E538B"/>
    <w:rsid w:val="76C99199"/>
    <w:rsid w:val="77560A61"/>
    <w:rsid w:val="77F26A03"/>
    <w:rsid w:val="783C6983"/>
    <w:rsid w:val="7931FE82"/>
    <w:rsid w:val="796E78B5"/>
    <w:rsid w:val="79CD3285"/>
    <w:rsid w:val="79F451F9"/>
    <w:rsid w:val="7A92C329"/>
    <w:rsid w:val="7A97A4D2"/>
    <w:rsid w:val="7AF8A156"/>
    <w:rsid w:val="7B7F8F44"/>
    <w:rsid w:val="7C154194"/>
    <w:rsid w:val="7C793A04"/>
    <w:rsid w:val="7C856DC2"/>
    <w:rsid w:val="7E4C812A"/>
    <w:rsid w:val="7E8EB6D7"/>
    <w:rsid w:val="7EF27BBF"/>
    <w:rsid w:val="7F25D211"/>
    <w:rsid w:val="7FD2602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94C636"/>
  <w15:docId w15:val="{CC36A0AF-14A1-4A02-9E2F-0F3041DB2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5394"/>
    <w:pPr>
      <w:spacing w:line="360" w:lineRule="auto"/>
      <w:jc w:val="both"/>
    </w:pPr>
    <w:rPr>
      <w:rFonts w:asciiTheme="minorHAnsi" w:hAnsiTheme="minorHAnsi"/>
      <w:sz w:val="24"/>
      <w:szCs w:val="24"/>
      <w:lang w:eastAsia="nl-NL"/>
    </w:rPr>
  </w:style>
  <w:style w:type="paragraph" w:styleId="Kop1">
    <w:name w:val="heading 1"/>
    <w:basedOn w:val="Standaard"/>
    <w:next w:val="Standaard"/>
    <w:link w:val="Kop1Char"/>
    <w:uiPriority w:val="9"/>
    <w:qFormat/>
    <w:rsid w:val="00956A3C"/>
    <w:pPr>
      <w:keepNext/>
      <w:keepLines/>
      <w:numPr>
        <w:numId w:val="2"/>
      </w:numPr>
      <w:pBdr>
        <w:bottom w:val="single" w:sz="24" w:space="1" w:color="E30046"/>
      </w:pBdr>
      <w:spacing w:before="240" w:after="240"/>
      <w:jc w:val="left"/>
      <w:outlineLvl w:val="0"/>
    </w:pPr>
    <w:rPr>
      <w:rFonts w:eastAsiaTheme="majorEastAsia" w:cstheme="majorBidi"/>
      <w:b/>
      <w:bCs/>
      <w:sz w:val="32"/>
      <w:szCs w:val="32"/>
    </w:rPr>
  </w:style>
  <w:style w:type="paragraph" w:styleId="Kop2">
    <w:name w:val="heading 2"/>
    <w:basedOn w:val="heading20"/>
    <w:next w:val="Standaard"/>
    <w:link w:val="Kop2Char"/>
    <w:uiPriority w:val="9"/>
    <w:qFormat/>
    <w:rsid w:val="002D5394"/>
    <w:pPr>
      <w:numPr>
        <w:numId w:val="2"/>
      </w:numPr>
      <w:spacing w:before="240" w:after="240"/>
      <w:jc w:val="left"/>
      <w:outlineLvl w:val="1"/>
    </w:pPr>
    <w:rPr>
      <w:b w:val="0"/>
    </w:rPr>
  </w:style>
  <w:style w:type="paragraph" w:styleId="Kop3">
    <w:name w:val="heading 3"/>
    <w:basedOn w:val="Standaard"/>
    <w:next w:val="Standaard"/>
    <w:link w:val="Kop3Char"/>
    <w:uiPriority w:val="9"/>
    <w:qFormat/>
    <w:rsid w:val="002D5394"/>
    <w:pPr>
      <w:keepNext/>
      <w:numPr>
        <w:ilvl w:val="2"/>
        <w:numId w:val="2"/>
      </w:numPr>
      <w:spacing w:before="240" w:after="120"/>
      <w:ind w:left="0"/>
      <w:jc w:val="left"/>
      <w:outlineLvl w:val="2"/>
    </w:pPr>
    <w:rPr>
      <w:rFonts w:cstheme="minorHAnsi"/>
      <w:bCs/>
    </w:rPr>
  </w:style>
  <w:style w:type="paragraph" w:styleId="Kop4">
    <w:name w:val="heading 4"/>
    <w:basedOn w:val="Standaard"/>
    <w:next w:val="Standaard"/>
    <w:link w:val="Kop4Char"/>
    <w:uiPriority w:val="9"/>
    <w:rsid w:val="00BA01B6"/>
    <w:pPr>
      <w:keepNext/>
      <w:numPr>
        <w:ilvl w:val="3"/>
        <w:numId w:val="2"/>
      </w:numPr>
      <w:jc w:val="right"/>
      <w:outlineLvl w:val="3"/>
    </w:pPr>
    <w:rPr>
      <w:rFonts w:ascii="Garamond" w:hAnsi="Garamond"/>
      <w:position w:val="160"/>
      <w:sz w:val="36"/>
      <w:szCs w:val="20"/>
    </w:rPr>
  </w:style>
  <w:style w:type="paragraph" w:styleId="Kop5">
    <w:name w:val="heading 5"/>
    <w:basedOn w:val="Standaard"/>
    <w:next w:val="Standaard"/>
    <w:link w:val="Kop5Char"/>
    <w:uiPriority w:val="9"/>
    <w:semiHidden/>
    <w:unhideWhenUsed/>
    <w:qFormat/>
    <w:rsid w:val="00EC4698"/>
    <w:pPr>
      <w:keepNext/>
      <w:keepLines/>
      <w:numPr>
        <w:ilvl w:val="4"/>
        <w:numId w:val="2"/>
      </w:numPr>
      <w:spacing w:before="40"/>
      <w:outlineLvl w:val="4"/>
    </w:pPr>
    <w:rPr>
      <w:rFonts w:asciiTheme="majorHAnsi" w:eastAsiaTheme="majorEastAsia" w:hAnsiTheme="majorHAnsi" w:cstheme="majorBidi"/>
      <w:color w:val="AA0034" w:themeColor="accent1" w:themeShade="BF"/>
    </w:rPr>
  </w:style>
  <w:style w:type="paragraph" w:styleId="Kop6">
    <w:name w:val="heading 6"/>
    <w:basedOn w:val="Standaard"/>
    <w:next w:val="Standaard"/>
    <w:link w:val="Kop6Char"/>
    <w:uiPriority w:val="9"/>
    <w:semiHidden/>
    <w:unhideWhenUsed/>
    <w:qFormat/>
    <w:rsid w:val="00EC4698"/>
    <w:pPr>
      <w:keepNext/>
      <w:keepLines/>
      <w:numPr>
        <w:ilvl w:val="5"/>
        <w:numId w:val="2"/>
      </w:numPr>
      <w:spacing w:before="40"/>
      <w:outlineLvl w:val="5"/>
    </w:pPr>
    <w:rPr>
      <w:rFonts w:asciiTheme="majorHAnsi" w:eastAsiaTheme="majorEastAsia" w:hAnsiTheme="majorHAnsi" w:cstheme="majorBidi"/>
      <w:color w:val="710022" w:themeColor="accent1" w:themeShade="7F"/>
    </w:rPr>
  </w:style>
  <w:style w:type="paragraph" w:styleId="Kop7">
    <w:name w:val="heading 7"/>
    <w:basedOn w:val="Standaard"/>
    <w:next w:val="Standaard"/>
    <w:link w:val="Kop7Char"/>
    <w:uiPriority w:val="9"/>
    <w:semiHidden/>
    <w:unhideWhenUsed/>
    <w:qFormat/>
    <w:rsid w:val="00EC4698"/>
    <w:pPr>
      <w:keepNext/>
      <w:keepLines/>
      <w:numPr>
        <w:ilvl w:val="6"/>
        <w:numId w:val="2"/>
      </w:numPr>
      <w:spacing w:before="40"/>
      <w:outlineLvl w:val="6"/>
    </w:pPr>
    <w:rPr>
      <w:rFonts w:asciiTheme="majorHAnsi" w:eastAsiaTheme="majorEastAsia" w:hAnsiTheme="majorHAnsi" w:cstheme="majorBidi"/>
      <w:i/>
      <w:iCs/>
      <w:color w:val="710022" w:themeColor="accent1" w:themeShade="7F"/>
    </w:rPr>
  </w:style>
  <w:style w:type="paragraph" w:styleId="Kop8">
    <w:name w:val="heading 8"/>
    <w:basedOn w:val="Standaard"/>
    <w:next w:val="Standaard"/>
    <w:link w:val="Kop8Char"/>
    <w:uiPriority w:val="9"/>
    <w:semiHidden/>
    <w:unhideWhenUsed/>
    <w:qFormat/>
    <w:rsid w:val="00EC469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EC469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rsid w:val="00EC72CA"/>
    <w:rPr>
      <w:rFonts w:cs="Tahoma"/>
      <w:sz w:val="16"/>
      <w:szCs w:val="16"/>
    </w:rPr>
  </w:style>
  <w:style w:type="character" w:customStyle="1" w:styleId="Kop2Char">
    <w:name w:val="Kop 2 Char"/>
    <w:basedOn w:val="Standaardalinea-lettertype"/>
    <w:link w:val="Kop2"/>
    <w:uiPriority w:val="9"/>
    <w:rsid w:val="002D5394"/>
    <w:rPr>
      <w:rFonts w:asciiTheme="minorHAnsi" w:hAnsiTheme="minorHAnsi"/>
      <w:bCs/>
      <w:sz w:val="28"/>
      <w:szCs w:val="28"/>
      <w:lang w:eastAsia="nl-NL"/>
    </w:rPr>
  </w:style>
  <w:style w:type="character" w:customStyle="1" w:styleId="Kop3Char">
    <w:name w:val="Kop 3 Char"/>
    <w:basedOn w:val="Standaardalinea-lettertype"/>
    <w:link w:val="Kop3"/>
    <w:uiPriority w:val="9"/>
    <w:rsid w:val="002D5394"/>
    <w:rPr>
      <w:rFonts w:asciiTheme="minorHAnsi" w:hAnsiTheme="minorHAnsi" w:cstheme="minorHAnsi"/>
      <w:bCs/>
      <w:sz w:val="24"/>
      <w:szCs w:val="24"/>
      <w:lang w:eastAsia="nl-NL"/>
    </w:rPr>
  </w:style>
  <w:style w:type="character" w:customStyle="1" w:styleId="Kop4Char">
    <w:name w:val="Kop 4 Char"/>
    <w:basedOn w:val="Standaardalinea-lettertype"/>
    <w:link w:val="Kop4"/>
    <w:uiPriority w:val="9"/>
    <w:rsid w:val="00BA01B6"/>
    <w:rPr>
      <w:rFonts w:ascii="Garamond" w:hAnsi="Garamond"/>
      <w:position w:val="160"/>
      <w:sz w:val="36"/>
      <w:lang w:eastAsia="nl-NL"/>
    </w:rPr>
  </w:style>
  <w:style w:type="paragraph" w:customStyle="1" w:styleId="HoofdstukExcel">
    <w:name w:val="HoofdstukExcel"/>
    <w:basedOn w:val="Standaard"/>
    <w:link w:val="HoofdstukExcelChar"/>
    <w:rsid w:val="00BA01B6"/>
    <w:pPr>
      <w:pBdr>
        <w:bottom w:val="single" w:sz="4" w:space="1" w:color="auto"/>
      </w:pBdr>
    </w:pPr>
    <w:rPr>
      <w:rFonts w:eastAsiaTheme="minorEastAsia" w:cstheme="minorBidi"/>
      <w:sz w:val="32"/>
      <w:szCs w:val="32"/>
      <w:lang w:eastAsia="en-US" w:bidi="en-US"/>
    </w:rPr>
  </w:style>
  <w:style w:type="character" w:customStyle="1" w:styleId="HoofdstukExcelChar">
    <w:name w:val="HoofdstukExcel Char"/>
    <w:basedOn w:val="Standaardalinea-lettertype"/>
    <w:link w:val="HoofdstukExcel"/>
    <w:rsid w:val="00BA01B6"/>
    <w:rPr>
      <w:rFonts w:asciiTheme="minorHAnsi" w:eastAsiaTheme="minorEastAsia" w:hAnsiTheme="minorHAnsi" w:cstheme="minorBidi"/>
      <w:sz w:val="32"/>
      <w:szCs w:val="32"/>
      <w:lang w:eastAsia="en-US" w:bidi="en-US"/>
    </w:rPr>
  </w:style>
  <w:style w:type="paragraph" w:styleId="Koptekst">
    <w:name w:val="header"/>
    <w:basedOn w:val="Standaard"/>
    <w:link w:val="KoptekstChar"/>
    <w:uiPriority w:val="99"/>
    <w:unhideWhenUsed/>
    <w:rsid w:val="00AA2B46"/>
    <w:pPr>
      <w:tabs>
        <w:tab w:val="center" w:pos="4536"/>
        <w:tab w:val="right" w:pos="9072"/>
      </w:tabs>
    </w:pPr>
  </w:style>
  <w:style w:type="character" w:customStyle="1" w:styleId="KoptekstChar">
    <w:name w:val="Koptekst Char"/>
    <w:basedOn w:val="Standaardalinea-lettertype"/>
    <w:link w:val="Koptekst"/>
    <w:uiPriority w:val="99"/>
    <w:rsid w:val="00AA2B46"/>
    <w:rPr>
      <w:sz w:val="24"/>
      <w:szCs w:val="24"/>
      <w:lang w:val="nl-NL" w:eastAsia="nl-NL"/>
    </w:rPr>
  </w:style>
  <w:style w:type="paragraph" w:styleId="Voettekst">
    <w:name w:val="footer"/>
    <w:basedOn w:val="Standaard"/>
    <w:link w:val="VoettekstChar"/>
    <w:uiPriority w:val="99"/>
    <w:unhideWhenUsed/>
    <w:rsid w:val="00AA2B46"/>
    <w:pPr>
      <w:tabs>
        <w:tab w:val="center" w:pos="4536"/>
        <w:tab w:val="right" w:pos="9072"/>
      </w:tabs>
    </w:pPr>
  </w:style>
  <w:style w:type="character" w:customStyle="1" w:styleId="VoettekstChar">
    <w:name w:val="Voettekst Char"/>
    <w:basedOn w:val="Standaardalinea-lettertype"/>
    <w:link w:val="Voettekst"/>
    <w:uiPriority w:val="99"/>
    <w:rsid w:val="00AA2B46"/>
    <w:rPr>
      <w:sz w:val="24"/>
      <w:szCs w:val="24"/>
      <w:lang w:val="nl-NL" w:eastAsia="nl-NL"/>
    </w:rPr>
  </w:style>
  <w:style w:type="paragraph" w:styleId="Lijstalinea">
    <w:name w:val="List Paragraph"/>
    <w:aliases w:val="numbered,Bullet List,FooterText,List Paragraph1,Paragraphe de liste1,Bulletr List Paragraph,列出段落,列出段落1,List Paragraph2,List Paragraph21,Párrafo de lista1,Parágrafo da Lista1,リスト段落1,Listeafsnit1,Figure_name,Bullet Number,cS List Paragraph"/>
    <w:basedOn w:val="Standaard"/>
    <w:link w:val="LijstalineaChar"/>
    <w:uiPriority w:val="34"/>
    <w:qFormat/>
    <w:rsid w:val="00741CBA"/>
    <w:pPr>
      <w:ind w:left="720"/>
      <w:contextualSpacing/>
    </w:pPr>
    <w:rPr>
      <w:rFonts w:eastAsiaTheme="minorHAnsi" w:cstheme="minorBidi"/>
      <w:szCs w:val="22"/>
      <w:lang w:eastAsia="en-US"/>
    </w:rPr>
  </w:style>
  <w:style w:type="table" w:styleId="Gemiddeldraster1-accent1">
    <w:name w:val="Medium Grid 1 Accent 1"/>
    <w:basedOn w:val="Standaardtabel"/>
    <w:uiPriority w:val="67"/>
    <w:rsid w:val="00741CBA"/>
    <w:pPr>
      <w:ind w:left="-709"/>
    </w:pPr>
    <w:rPr>
      <w:rFonts w:asciiTheme="minorHAnsi" w:eastAsiaTheme="minorHAnsi" w:hAnsiTheme="minorHAnsi" w:cstheme="minorBidi"/>
      <w:sz w:val="22"/>
      <w:szCs w:val="22"/>
      <w:lang w:eastAsia="en-US"/>
    </w:rPr>
    <w:tblPr>
      <w:tblStyleRowBandSize w:val="1"/>
      <w:tblStyleColBandSize w:val="1"/>
      <w:tblBorders>
        <w:top w:val="single" w:sz="8" w:space="0" w:color="FF2B6B" w:themeColor="accent1" w:themeTint="BF"/>
        <w:left w:val="single" w:sz="8" w:space="0" w:color="FF2B6B" w:themeColor="accent1" w:themeTint="BF"/>
        <w:bottom w:val="single" w:sz="8" w:space="0" w:color="FF2B6B" w:themeColor="accent1" w:themeTint="BF"/>
        <w:right w:val="single" w:sz="8" w:space="0" w:color="FF2B6B" w:themeColor="accent1" w:themeTint="BF"/>
        <w:insideH w:val="single" w:sz="8" w:space="0" w:color="FF2B6B" w:themeColor="accent1" w:themeTint="BF"/>
        <w:insideV w:val="single" w:sz="8" w:space="0" w:color="FF2B6B" w:themeColor="accent1" w:themeTint="BF"/>
      </w:tblBorders>
    </w:tblPr>
    <w:tcPr>
      <w:shd w:val="clear" w:color="auto" w:fill="FFB9CE" w:themeFill="accent1" w:themeFillTint="3F"/>
    </w:tcPr>
    <w:tblStylePr w:type="firstRow">
      <w:rPr>
        <w:b/>
        <w:bCs/>
      </w:rPr>
    </w:tblStylePr>
    <w:tblStylePr w:type="lastRow">
      <w:rPr>
        <w:b/>
        <w:bCs/>
      </w:rPr>
      <w:tblPr/>
      <w:tcPr>
        <w:tcBorders>
          <w:top w:val="single" w:sz="18" w:space="0" w:color="FF2B6B" w:themeColor="accent1" w:themeTint="BF"/>
        </w:tcBorders>
      </w:tcPr>
    </w:tblStylePr>
    <w:tblStylePr w:type="firstCol">
      <w:rPr>
        <w:b/>
        <w:bCs/>
      </w:rPr>
    </w:tblStylePr>
    <w:tblStylePr w:type="lastCol">
      <w:rPr>
        <w:b/>
        <w:bCs/>
      </w:rPr>
    </w:tblStylePr>
    <w:tblStylePr w:type="band1Vert">
      <w:tblPr/>
      <w:tcPr>
        <w:shd w:val="clear" w:color="auto" w:fill="FF729D" w:themeFill="accent1" w:themeFillTint="7F"/>
      </w:tcPr>
    </w:tblStylePr>
    <w:tblStylePr w:type="band1Horz">
      <w:tblPr/>
      <w:tcPr>
        <w:shd w:val="clear" w:color="auto" w:fill="FF729D" w:themeFill="accent1" w:themeFillTint="7F"/>
      </w:tcPr>
    </w:tblStylePr>
  </w:style>
  <w:style w:type="paragraph" w:styleId="Normaalweb">
    <w:name w:val="Normal (Web)"/>
    <w:basedOn w:val="Standaard"/>
    <w:uiPriority w:val="99"/>
    <w:unhideWhenUsed/>
    <w:rsid w:val="00F01DA3"/>
    <w:pPr>
      <w:spacing w:before="100" w:beforeAutospacing="1" w:after="100" w:afterAutospacing="1"/>
    </w:pPr>
    <w:rPr>
      <w:lang w:eastAsia="nl-BE"/>
    </w:rPr>
  </w:style>
  <w:style w:type="table" w:styleId="Tabelraster">
    <w:name w:val="Table Grid"/>
    <w:basedOn w:val="Standaardtabel"/>
    <w:uiPriority w:val="59"/>
    <w:rsid w:val="00F01DA3"/>
    <w:pPr>
      <w:ind w:left="-709"/>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4">
    <w:name w:val="rvps4"/>
    <w:basedOn w:val="Standaard"/>
    <w:rsid w:val="00F01DA3"/>
    <w:pPr>
      <w:spacing w:before="100" w:beforeAutospacing="1" w:after="100" w:afterAutospacing="1"/>
    </w:pPr>
    <w:rPr>
      <w:lang w:eastAsia="nl-BE"/>
    </w:rPr>
  </w:style>
  <w:style w:type="character" w:customStyle="1" w:styleId="rvts3">
    <w:name w:val="rvts3"/>
    <w:basedOn w:val="Standaardalinea-lettertype"/>
    <w:rsid w:val="00F01DA3"/>
  </w:style>
  <w:style w:type="character" w:customStyle="1" w:styleId="rvts5">
    <w:name w:val="rvts5"/>
    <w:basedOn w:val="Standaardalinea-lettertype"/>
    <w:rsid w:val="00F01DA3"/>
  </w:style>
  <w:style w:type="paragraph" w:customStyle="1" w:styleId="rvps10">
    <w:name w:val="rvps10"/>
    <w:basedOn w:val="Standaard"/>
    <w:rsid w:val="00F01DA3"/>
    <w:pPr>
      <w:spacing w:before="100" w:beforeAutospacing="1" w:after="100" w:afterAutospacing="1"/>
    </w:pPr>
    <w:rPr>
      <w:lang w:eastAsia="nl-BE"/>
    </w:rPr>
  </w:style>
  <w:style w:type="paragraph" w:styleId="Duidelijkcitaat">
    <w:name w:val="Intense Quote"/>
    <w:basedOn w:val="Standaard"/>
    <w:next w:val="Standaard"/>
    <w:link w:val="DuidelijkcitaatChar"/>
    <w:uiPriority w:val="30"/>
    <w:rsid w:val="003259A9"/>
    <w:pPr>
      <w:pBdr>
        <w:bottom w:val="single" w:sz="4" w:space="4" w:color="4F81BD"/>
      </w:pBdr>
      <w:spacing w:before="200" w:after="280"/>
      <w:ind w:left="936" w:right="936"/>
    </w:pPr>
    <w:rPr>
      <w:b/>
      <w:bCs/>
      <w:i/>
      <w:iCs/>
      <w:color w:val="4F81BD"/>
      <w:sz w:val="20"/>
      <w:szCs w:val="20"/>
    </w:rPr>
  </w:style>
  <w:style w:type="character" w:customStyle="1" w:styleId="DuidelijkcitaatChar">
    <w:name w:val="Duidelijk citaat Char"/>
    <w:basedOn w:val="Standaardalinea-lettertype"/>
    <w:link w:val="Duidelijkcitaat"/>
    <w:uiPriority w:val="30"/>
    <w:rsid w:val="003259A9"/>
    <w:rPr>
      <w:b/>
      <w:bCs/>
      <w:i/>
      <w:iCs/>
      <w:color w:val="4F81BD"/>
      <w:lang w:val="nl-NL" w:eastAsia="nl-NL"/>
    </w:rPr>
  </w:style>
  <w:style w:type="character" w:styleId="Hyperlink">
    <w:name w:val="Hyperlink"/>
    <w:basedOn w:val="Standaardalinea-lettertype"/>
    <w:uiPriority w:val="99"/>
    <w:unhideWhenUsed/>
    <w:rsid w:val="00147374"/>
    <w:rPr>
      <w:color w:val="0000FF"/>
      <w:u w:val="single"/>
    </w:rPr>
  </w:style>
  <w:style w:type="character" w:customStyle="1" w:styleId="Kop1Char">
    <w:name w:val="Kop 1 Char"/>
    <w:basedOn w:val="Standaardalinea-lettertype"/>
    <w:link w:val="Kop1"/>
    <w:uiPriority w:val="9"/>
    <w:rsid w:val="00956A3C"/>
    <w:rPr>
      <w:rFonts w:asciiTheme="minorHAnsi" w:eastAsiaTheme="majorEastAsia" w:hAnsiTheme="minorHAnsi" w:cstheme="majorBidi"/>
      <w:b/>
      <w:bCs/>
      <w:sz w:val="32"/>
      <w:szCs w:val="32"/>
      <w:lang w:eastAsia="nl-NL"/>
    </w:rPr>
  </w:style>
  <w:style w:type="paragraph" w:styleId="Inhopg1">
    <w:name w:val="toc 1"/>
    <w:basedOn w:val="Standaard"/>
    <w:next w:val="Standaard"/>
    <w:autoRedefine/>
    <w:uiPriority w:val="39"/>
    <w:unhideWhenUsed/>
    <w:rsid w:val="008642CF"/>
    <w:pPr>
      <w:tabs>
        <w:tab w:val="left" w:pos="480"/>
        <w:tab w:val="right" w:leader="dot" w:pos="10054"/>
      </w:tabs>
      <w:spacing w:before="120" w:after="120"/>
      <w:jc w:val="left"/>
    </w:pPr>
    <w:rPr>
      <w:rFonts w:cstheme="minorHAnsi"/>
      <w:b/>
      <w:bCs/>
      <w:caps/>
      <w:szCs w:val="20"/>
    </w:rPr>
  </w:style>
  <w:style w:type="character" w:customStyle="1" w:styleId="parameter">
    <w:name w:val="parameter"/>
    <w:basedOn w:val="Standaardalinea-lettertype"/>
    <w:rsid w:val="00BA3514"/>
  </w:style>
  <w:style w:type="character" w:customStyle="1" w:styleId="google-src-text">
    <w:name w:val="google-src-text"/>
    <w:basedOn w:val="Standaardalinea-lettertype"/>
    <w:rsid w:val="00BA3514"/>
  </w:style>
  <w:style w:type="character" w:customStyle="1" w:styleId="vbkeyword">
    <w:name w:val="vbkeyword"/>
    <w:basedOn w:val="Standaardalinea-lettertype"/>
    <w:rsid w:val="005C50B7"/>
  </w:style>
  <w:style w:type="character" w:customStyle="1" w:styleId="ilad">
    <w:name w:val="il_ad"/>
    <w:basedOn w:val="Standaardalinea-lettertype"/>
    <w:rsid w:val="005C50B7"/>
  </w:style>
  <w:style w:type="character" w:styleId="GevolgdeHyperlink">
    <w:name w:val="FollowedHyperlink"/>
    <w:basedOn w:val="Standaardalinea-lettertype"/>
    <w:uiPriority w:val="99"/>
    <w:semiHidden/>
    <w:unhideWhenUsed/>
    <w:rsid w:val="00312361"/>
    <w:rPr>
      <w:color w:val="ABE1FA" w:themeColor="followedHyperlink"/>
      <w:u w:val="single"/>
    </w:rPr>
  </w:style>
  <w:style w:type="character" w:customStyle="1" w:styleId="input">
    <w:name w:val="input"/>
    <w:basedOn w:val="Standaardalinea-lettertype"/>
    <w:rsid w:val="00547052"/>
  </w:style>
  <w:style w:type="character" w:styleId="Nadruk">
    <w:name w:val="Emphasis"/>
    <w:basedOn w:val="Standaardalinea-lettertype"/>
    <w:uiPriority w:val="20"/>
    <w:qFormat/>
    <w:rsid w:val="00CB3CC4"/>
    <w:rPr>
      <w:i/>
      <w:iCs/>
    </w:rPr>
  </w:style>
  <w:style w:type="character" w:styleId="HTMLCode">
    <w:name w:val="HTML Code"/>
    <w:basedOn w:val="Standaardalinea-lettertype"/>
    <w:uiPriority w:val="99"/>
    <w:semiHidden/>
    <w:unhideWhenUsed/>
    <w:rsid w:val="00CB3CC4"/>
    <w:rPr>
      <w:rFonts w:ascii="Courier New" w:eastAsia="Times New Roman" w:hAnsi="Courier New" w:cs="Courier New"/>
      <w:sz w:val="20"/>
      <w:szCs w:val="20"/>
    </w:rPr>
  </w:style>
  <w:style w:type="paragraph" w:styleId="HTML-voorafopgemaakt">
    <w:name w:val="HTML Preformatted"/>
    <w:basedOn w:val="Standaard"/>
    <w:link w:val="HTML-voorafopgemaaktChar"/>
    <w:uiPriority w:val="99"/>
    <w:unhideWhenUsed/>
    <w:rsid w:val="00D75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rsid w:val="00D75B93"/>
    <w:rPr>
      <w:rFonts w:ascii="Courier New" w:hAnsi="Courier New" w:cs="Courier New"/>
    </w:rPr>
  </w:style>
  <w:style w:type="character" w:customStyle="1" w:styleId="kwd">
    <w:name w:val="kwd"/>
    <w:basedOn w:val="Standaardalinea-lettertype"/>
    <w:rsid w:val="0062345D"/>
  </w:style>
  <w:style w:type="character" w:customStyle="1" w:styleId="pln">
    <w:name w:val="pln"/>
    <w:basedOn w:val="Standaardalinea-lettertype"/>
    <w:rsid w:val="0062345D"/>
  </w:style>
  <w:style w:type="character" w:customStyle="1" w:styleId="pun">
    <w:name w:val="pun"/>
    <w:basedOn w:val="Standaardalinea-lettertype"/>
    <w:rsid w:val="0062345D"/>
  </w:style>
  <w:style w:type="character" w:customStyle="1" w:styleId="lit">
    <w:name w:val="lit"/>
    <w:basedOn w:val="Standaardalinea-lettertype"/>
    <w:rsid w:val="0062345D"/>
  </w:style>
  <w:style w:type="character" w:customStyle="1" w:styleId="a">
    <w:name w:val="a"/>
    <w:basedOn w:val="Standaardalinea-lettertype"/>
    <w:rsid w:val="00F8217A"/>
  </w:style>
  <w:style w:type="character" w:customStyle="1" w:styleId="l6">
    <w:name w:val="l6"/>
    <w:basedOn w:val="Standaardalinea-lettertype"/>
    <w:rsid w:val="00F8217A"/>
  </w:style>
  <w:style w:type="character" w:styleId="Zwaar">
    <w:name w:val="Strong"/>
    <w:basedOn w:val="Standaardalinea-lettertype"/>
    <w:uiPriority w:val="22"/>
    <w:qFormat/>
    <w:rsid w:val="00DE147D"/>
    <w:rPr>
      <w:b/>
      <w:bCs/>
    </w:rPr>
  </w:style>
  <w:style w:type="character" w:customStyle="1" w:styleId="typ">
    <w:name w:val="typ"/>
    <w:basedOn w:val="Standaardalinea-lettertype"/>
    <w:rsid w:val="000C5308"/>
  </w:style>
  <w:style w:type="character" w:customStyle="1" w:styleId="str">
    <w:name w:val="str"/>
    <w:basedOn w:val="Standaardalinea-lettertype"/>
    <w:rsid w:val="000C5308"/>
  </w:style>
  <w:style w:type="character" w:customStyle="1" w:styleId="selflink">
    <w:name w:val="selflink"/>
    <w:basedOn w:val="Standaardalinea-lettertype"/>
    <w:rsid w:val="00AE1423"/>
  </w:style>
  <w:style w:type="character" w:customStyle="1" w:styleId="newterm">
    <w:name w:val="newterm"/>
    <w:basedOn w:val="Standaardalinea-lettertype"/>
    <w:rsid w:val="00C62993"/>
  </w:style>
  <w:style w:type="character" w:customStyle="1" w:styleId="hps">
    <w:name w:val="hps"/>
    <w:basedOn w:val="Standaardalinea-lettertype"/>
    <w:rsid w:val="000B5AAB"/>
  </w:style>
  <w:style w:type="character" w:customStyle="1" w:styleId="mw-headline">
    <w:name w:val="mw-headline"/>
    <w:basedOn w:val="Standaardalinea-lettertype"/>
    <w:rsid w:val="008A3920"/>
  </w:style>
  <w:style w:type="paragraph" w:styleId="Voetnoottekst">
    <w:name w:val="footnote text"/>
    <w:basedOn w:val="Standaard"/>
    <w:link w:val="VoetnoottekstChar"/>
    <w:uiPriority w:val="99"/>
    <w:semiHidden/>
    <w:unhideWhenUsed/>
    <w:rsid w:val="00776F0E"/>
    <w:rPr>
      <w:sz w:val="20"/>
      <w:szCs w:val="20"/>
    </w:rPr>
  </w:style>
  <w:style w:type="character" w:customStyle="1" w:styleId="VoetnoottekstChar">
    <w:name w:val="Voetnoottekst Char"/>
    <w:basedOn w:val="Standaardalinea-lettertype"/>
    <w:link w:val="Voetnoottekst"/>
    <w:uiPriority w:val="99"/>
    <w:semiHidden/>
    <w:rsid w:val="00776F0E"/>
    <w:rPr>
      <w:lang w:val="nl-NL" w:eastAsia="nl-NL"/>
    </w:rPr>
  </w:style>
  <w:style w:type="character" w:styleId="Voetnootmarkering">
    <w:name w:val="footnote reference"/>
    <w:basedOn w:val="Standaardalinea-lettertype"/>
    <w:uiPriority w:val="99"/>
    <w:semiHidden/>
    <w:unhideWhenUsed/>
    <w:rsid w:val="00776F0E"/>
    <w:rPr>
      <w:vertAlign w:val="superscript"/>
    </w:rPr>
  </w:style>
  <w:style w:type="character" w:customStyle="1" w:styleId="tocnumber">
    <w:name w:val="tocnumber"/>
    <w:basedOn w:val="Standaardalinea-lettertype"/>
    <w:rsid w:val="007D3159"/>
  </w:style>
  <w:style w:type="character" w:customStyle="1" w:styleId="toctext">
    <w:name w:val="toctext"/>
    <w:basedOn w:val="Standaardalinea-lettertype"/>
    <w:rsid w:val="007D3159"/>
  </w:style>
  <w:style w:type="paragraph" w:customStyle="1" w:styleId="jp-relatedposts-post">
    <w:name w:val="jp-relatedposts-post"/>
    <w:basedOn w:val="Standaard"/>
    <w:rsid w:val="00322194"/>
    <w:pPr>
      <w:spacing w:before="100" w:beforeAutospacing="1" w:after="100" w:afterAutospacing="1"/>
    </w:pPr>
    <w:rPr>
      <w:lang w:eastAsia="nl-BE"/>
    </w:rPr>
  </w:style>
  <w:style w:type="character" w:customStyle="1" w:styleId="jp-relatedposts-post-title">
    <w:name w:val="jp-relatedposts-post-title"/>
    <w:basedOn w:val="Standaardalinea-lettertype"/>
    <w:rsid w:val="00322194"/>
  </w:style>
  <w:style w:type="character" w:customStyle="1" w:styleId="jp-relatedposts-post-context">
    <w:name w:val="jp-relatedposts-post-context"/>
    <w:basedOn w:val="Standaardalinea-lettertype"/>
    <w:rsid w:val="00322194"/>
  </w:style>
  <w:style w:type="character" w:customStyle="1" w:styleId="categories">
    <w:name w:val="categories"/>
    <w:basedOn w:val="Standaardalinea-lettertype"/>
    <w:rsid w:val="00322194"/>
  </w:style>
  <w:style w:type="character" w:customStyle="1" w:styleId="tags">
    <w:name w:val="tags"/>
    <w:basedOn w:val="Standaardalinea-lettertype"/>
    <w:rsid w:val="00322194"/>
  </w:style>
  <w:style w:type="character" w:customStyle="1" w:styleId="nav-previous">
    <w:name w:val="nav-previous"/>
    <w:basedOn w:val="Standaardalinea-lettertype"/>
    <w:rsid w:val="00322194"/>
  </w:style>
  <w:style w:type="character" w:customStyle="1" w:styleId="nav-next">
    <w:name w:val="nav-next"/>
    <w:basedOn w:val="Standaardalinea-lettertype"/>
    <w:rsid w:val="00322194"/>
  </w:style>
  <w:style w:type="paragraph" w:styleId="Bovenkantformulier">
    <w:name w:val="HTML Top of Form"/>
    <w:basedOn w:val="Standaard"/>
    <w:next w:val="Standaard"/>
    <w:link w:val="BovenkantformulierChar"/>
    <w:hidden/>
    <w:uiPriority w:val="99"/>
    <w:semiHidden/>
    <w:unhideWhenUsed/>
    <w:rsid w:val="00322194"/>
    <w:pPr>
      <w:pBdr>
        <w:bottom w:val="single" w:sz="6" w:space="1" w:color="auto"/>
      </w:pBdr>
      <w:jc w:val="center"/>
    </w:pPr>
    <w:rPr>
      <w:rFonts w:ascii="Arial"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322194"/>
    <w:rPr>
      <w:rFonts w:ascii="Arial" w:hAnsi="Arial" w:cs="Arial"/>
      <w:vanish/>
      <w:sz w:val="16"/>
      <w:szCs w:val="16"/>
    </w:rPr>
  </w:style>
  <w:style w:type="paragraph" w:styleId="Onderkantformulier">
    <w:name w:val="HTML Bottom of Form"/>
    <w:basedOn w:val="Standaard"/>
    <w:next w:val="Standaard"/>
    <w:link w:val="OnderkantformulierChar"/>
    <w:hidden/>
    <w:uiPriority w:val="99"/>
    <w:semiHidden/>
    <w:unhideWhenUsed/>
    <w:rsid w:val="00322194"/>
    <w:pPr>
      <w:pBdr>
        <w:top w:val="single" w:sz="6" w:space="1" w:color="auto"/>
      </w:pBdr>
      <w:jc w:val="center"/>
    </w:pPr>
    <w:rPr>
      <w:rFonts w:ascii="Arial"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322194"/>
    <w:rPr>
      <w:rFonts w:ascii="Arial" w:hAnsi="Arial" w:cs="Arial"/>
      <w:vanish/>
      <w:sz w:val="16"/>
      <w:szCs w:val="16"/>
    </w:rPr>
  </w:style>
  <w:style w:type="paragraph" w:styleId="Titel">
    <w:name w:val="Title"/>
    <w:basedOn w:val="Standaard"/>
    <w:next w:val="Standaard"/>
    <w:link w:val="TitelChar"/>
    <w:uiPriority w:val="10"/>
    <w:qFormat/>
    <w:rsid w:val="002D5394"/>
    <w:pPr>
      <w:pBdr>
        <w:bottom w:val="single" w:sz="24" w:space="1" w:color="E30046"/>
      </w:pBdr>
      <w:spacing w:before="120" w:after="480"/>
      <w:contextualSpacing/>
    </w:pPr>
    <w:rPr>
      <w:rFonts w:eastAsiaTheme="majorEastAsia" w:cstheme="majorBidi"/>
      <w:caps/>
      <w:spacing w:val="-10"/>
      <w:kern w:val="28"/>
      <w:sz w:val="28"/>
      <w:szCs w:val="56"/>
    </w:rPr>
  </w:style>
  <w:style w:type="character" w:customStyle="1" w:styleId="TitelChar">
    <w:name w:val="Titel Char"/>
    <w:basedOn w:val="Standaardalinea-lettertype"/>
    <w:link w:val="Titel"/>
    <w:uiPriority w:val="10"/>
    <w:rsid w:val="002D5394"/>
    <w:rPr>
      <w:rFonts w:asciiTheme="minorHAnsi" w:eastAsiaTheme="majorEastAsia" w:hAnsiTheme="minorHAnsi" w:cstheme="majorBidi"/>
      <w:caps/>
      <w:spacing w:val="-10"/>
      <w:kern w:val="28"/>
      <w:sz w:val="28"/>
      <w:szCs w:val="56"/>
      <w:lang w:eastAsia="nl-NL"/>
    </w:rPr>
  </w:style>
  <w:style w:type="paragraph" w:styleId="Inhopg2">
    <w:name w:val="toc 2"/>
    <w:basedOn w:val="Standaard"/>
    <w:next w:val="Standaard"/>
    <w:autoRedefine/>
    <w:uiPriority w:val="39"/>
    <w:unhideWhenUsed/>
    <w:rsid w:val="008642CF"/>
    <w:pPr>
      <w:ind w:left="240"/>
      <w:jc w:val="left"/>
    </w:pPr>
    <w:rPr>
      <w:rFonts w:cstheme="minorHAnsi"/>
      <w:smallCaps/>
      <w:szCs w:val="20"/>
    </w:rPr>
  </w:style>
  <w:style w:type="paragraph" w:styleId="Inhopg3">
    <w:name w:val="toc 3"/>
    <w:basedOn w:val="Standaard"/>
    <w:next w:val="Standaard"/>
    <w:autoRedefine/>
    <w:uiPriority w:val="39"/>
    <w:unhideWhenUsed/>
    <w:rsid w:val="008642CF"/>
    <w:pPr>
      <w:ind w:left="480"/>
      <w:jc w:val="left"/>
    </w:pPr>
    <w:rPr>
      <w:rFonts w:cstheme="minorHAnsi"/>
      <w:iCs/>
      <w:szCs w:val="20"/>
    </w:rPr>
  </w:style>
  <w:style w:type="paragraph" w:styleId="Inhopg4">
    <w:name w:val="toc 4"/>
    <w:basedOn w:val="Standaard"/>
    <w:next w:val="Standaard"/>
    <w:autoRedefine/>
    <w:uiPriority w:val="39"/>
    <w:unhideWhenUsed/>
    <w:rsid w:val="00BB244B"/>
    <w:pPr>
      <w:ind w:left="720"/>
      <w:jc w:val="left"/>
    </w:pPr>
    <w:rPr>
      <w:rFonts w:cstheme="minorHAnsi"/>
      <w:sz w:val="18"/>
      <w:szCs w:val="18"/>
    </w:rPr>
  </w:style>
  <w:style w:type="paragraph" w:styleId="Inhopg5">
    <w:name w:val="toc 5"/>
    <w:basedOn w:val="Standaard"/>
    <w:next w:val="Standaard"/>
    <w:autoRedefine/>
    <w:uiPriority w:val="39"/>
    <w:unhideWhenUsed/>
    <w:rsid w:val="00BB244B"/>
    <w:pPr>
      <w:ind w:left="960"/>
      <w:jc w:val="left"/>
    </w:pPr>
    <w:rPr>
      <w:rFonts w:cstheme="minorHAnsi"/>
      <w:sz w:val="18"/>
      <w:szCs w:val="18"/>
    </w:rPr>
  </w:style>
  <w:style w:type="paragraph" w:styleId="Inhopg6">
    <w:name w:val="toc 6"/>
    <w:basedOn w:val="Standaard"/>
    <w:next w:val="Standaard"/>
    <w:autoRedefine/>
    <w:uiPriority w:val="39"/>
    <w:unhideWhenUsed/>
    <w:rsid w:val="00BB244B"/>
    <w:pPr>
      <w:ind w:left="1200"/>
      <w:jc w:val="left"/>
    </w:pPr>
    <w:rPr>
      <w:rFonts w:cstheme="minorHAnsi"/>
      <w:sz w:val="18"/>
      <w:szCs w:val="18"/>
    </w:rPr>
  </w:style>
  <w:style w:type="paragraph" w:styleId="Inhopg7">
    <w:name w:val="toc 7"/>
    <w:basedOn w:val="Standaard"/>
    <w:next w:val="Standaard"/>
    <w:autoRedefine/>
    <w:uiPriority w:val="39"/>
    <w:unhideWhenUsed/>
    <w:rsid w:val="00BB244B"/>
    <w:pPr>
      <w:ind w:left="1440"/>
      <w:jc w:val="left"/>
    </w:pPr>
    <w:rPr>
      <w:rFonts w:cstheme="minorHAnsi"/>
      <w:sz w:val="18"/>
      <w:szCs w:val="18"/>
    </w:rPr>
  </w:style>
  <w:style w:type="paragraph" w:styleId="Inhopg8">
    <w:name w:val="toc 8"/>
    <w:basedOn w:val="Standaard"/>
    <w:next w:val="Standaard"/>
    <w:autoRedefine/>
    <w:uiPriority w:val="39"/>
    <w:unhideWhenUsed/>
    <w:rsid w:val="00BB244B"/>
    <w:pPr>
      <w:ind w:left="1680"/>
      <w:jc w:val="left"/>
    </w:pPr>
    <w:rPr>
      <w:rFonts w:cstheme="minorHAnsi"/>
      <w:sz w:val="18"/>
      <w:szCs w:val="18"/>
    </w:rPr>
  </w:style>
  <w:style w:type="paragraph" w:styleId="Inhopg9">
    <w:name w:val="toc 9"/>
    <w:basedOn w:val="Standaard"/>
    <w:next w:val="Standaard"/>
    <w:autoRedefine/>
    <w:uiPriority w:val="39"/>
    <w:unhideWhenUsed/>
    <w:rsid w:val="00BB244B"/>
    <w:pPr>
      <w:ind w:left="1920"/>
      <w:jc w:val="left"/>
    </w:pPr>
    <w:rPr>
      <w:rFonts w:cstheme="minorHAnsi"/>
      <w:sz w:val="18"/>
      <w:szCs w:val="18"/>
    </w:rPr>
  </w:style>
  <w:style w:type="character" w:customStyle="1" w:styleId="st">
    <w:name w:val="st"/>
    <w:basedOn w:val="Standaardalinea-lettertype"/>
    <w:rsid w:val="008A4675"/>
  </w:style>
  <w:style w:type="character" w:customStyle="1" w:styleId="apple-converted-space">
    <w:name w:val="apple-converted-space"/>
    <w:basedOn w:val="Standaardalinea-lettertype"/>
    <w:rsid w:val="003B1B53"/>
  </w:style>
  <w:style w:type="character" w:customStyle="1" w:styleId="mw-editsection">
    <w:name w:val="mw-editsection"/>
    <w:basedOn w:val="Standaardalinea-lettertype"/>
    <w:rsid w:val="00743956"/>
  </w:style>
  <w:style w:type="character" w:customStyle="1" w:styleId="mw-editsection-bracket">
    <w:name w:val="mw-editsection-bracket"/>
    <w:basedOn w:val="Standaardalinea-lettertype"/>
    <w:rsid w:val="00743956"/>
  </w:style>
  <w:style w:type="character" w:styleId="HTML-toetsenbord">
    <w:name w:val="HTML Keyboard"/>
    <w:basedOn w:val="Standaardalinea-lettertype"/>
    <w:uiPriority w:val="99"/>
    <w:semiHidden/>
    <w:unhideWhenUsed/>
    <w:rsid w:val="00743956"/>
    <w:rPr>
      <w:rFonts w:ascii="Courier New" w:eastAsia="Times New Roman" w:hAnsi="Courier New" w:cs="Courier New"/>
      <w:sz w:val="20"/>
      <w:szCs w:val="20"/>
    </w:rPr>
  </w:style>
  <w:style w:type="character" w:styleId="Verwijzingopmerking">
    <w:name w:val="annotation reference"/>
    <w:basedOn w:val="Standaardalinea-lettertype"/>
    <w:uiPriority w:val="99"/>
    <w:semiHidden/>
    <w:unhideWhenUsed/>
    <w:rsid w:val="00C50E1C"/>
    <w:rPr>
      <w:sz w:val="16"/>
      <w:szCs w:val="16"/>
    </w:rPr>
  </w:style>
  <w:style w:type="paragraph" w:styleId="Tekstopmerking">
    <w:name w:val="annotation text"/>
    <w:basedOn w:val="Standaard"/>
    <w:link w:val="TekstopmerkingChar"/>
    <w:uiPriority w:val="99"/>
    <w:unhideWhenUsed/>
    <w:rsid w:val="00C50E1C"/>
    <w:rPr>
      <w:sz w:val="20"/>
      <w:szCs w:val="20"/>
    </w:rPr>
  </w:style>
  <w:style w:type="character" w:customStyle="1" w:styleId="TekstopmerkingChar">
    <w:name w:val="Tekst opmerking Char"/>
    <w:basedOn w:val="Standaardalinea-lettertype"/>
    <w:link w:val="Tekstopmerking"/>
    <w:uiPriority w:val="99"/>
    <w:rsid w:val="00C50E1C"/>
    <w:rPr>
      <w:lang w:val="nl-NL" w:eastAsia="nl-NL"/>
    </w:rPr>
  </w:style>
  <w:style w:type="paragraph" w:styleId="Onderwerpvanopmerking">
    <w:name w:val="annotation subject"/>
    <w:basedOn w:val="Tekstopmerking"/>
    <w:next w:val="Tekstopmerking"/>
    <w:link w:val="OnderwerpvanopmerkingChar"/>
    <w:uiPriority w:val="99"/>
    <w:semiHidden/>
    <w:unhideWhenUsed/>
    <w:rsid w:val="00C50E1C"/>
    <w:rPr>
      <w:b/>
      <w:bCs/>
    </w:rPr>
  </w:style>
  <w:style w:type="character" w:customStyle="1" w:styleId="OnderwerpvanopmerkingChar">
    <w:name w:val="Onderwerp van opmerking Char"/>
    <w:basedOn w:val="TekstopmerkingChar"/>
    <w:link w:val="Onderwerpvanopmerking"/>
    <w:uiPriority w:val="99"/>
    <w:semiHidden/>
    <w:rsid w:val="00C50E1C"/>
    <w:rPr>
      <w:b/>
      <w:bCs/>
      <w:lang w:val="nl-NL" w:eastAsia="nl-NL"/>
    </w:rPr>
  </w:style>
  <w:style w:type="character" w:customStyle="1" w:styleId="hljs-keyword">
    <w:name w:val="hljs-keyword"/>
    <w:basedOn w:val="Standaardalinea-lettertype"/>
    <w:rsid w:val="00A22607"/>
  </w:style>
  <w:style w:type="character" w:customStyle="1" w:styleId="hljs-title">
    <w:name w:val="hljs-title"/>
    <w:basedOn w:val="Standaardalinea-lettertype"/>
    <w:rsid w:val="00A22607"/>
  </w:style>
  <w:style w:type="character" w:customStyle="1" w:styleId="hljs-function">
    <w:name w:val="hljs-function"/>
    <w:basedOn w:val="Standaardalinea-lettertype"/>
    <w:rsid w:val="00A22607"/>
  </w:style>
  <w:style w:type="character" w:customStyle="1" w:styleId="hljs-string">
    <w:name w:val="hljs-string"/>
    <w:basedOn w:val="Standaardalinea-lettertype"/>
    <w:rsid w:val="00A22607"/>
  </w:style>
  <w:style w:type="character" w:customStyle="1" w:styleId="hljs-comment">
    <w:name w:val="hljs-comment"/>
    <w:basedOn w:val="Standaardalinea-lettertype"/>
    <w:rsid w:val="00A22607"/>
  </w:style>
  <w:style w:type="character" w:customStyle="1" w:styleId="notranslate">
    <w:name w:val="notranslate"/>
    <w:basedOn w:val="Standaardalinea-lettertype"/>
    <w:rsid w:val="00101558"/>
  </w:style>
  <w:style w:type="character" w:styleId="Onopgelostemelding">
    <w:name w:val="Unresolved Mention"/>
    <w:basedOn w:val="Standaardalinea-lettertype"/>
    <w:uiPriority w:val="99"/>
    <w:semiHidden/>
    <w:unhideWhenUsed/>
    <w:rsid w:val="00FC587B"/>
    <w:rPr>
      <w:color w:val="808080"/>
      <w:shd w:val="clear" w:color="auto" w:fill="E6E6E6"/>
    </w:rPr>
  </w:style>
  <w:style w:type="table" w:styleId="Rastertabel1licht">
    <w:name w:val="Grid Table 1 Light"/>
    <w:basedOn w:val="Standaardtabel"/>
    <w:uiPriority w:val="46"/>
    <w:rsid w:val="00C551B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ljs-params">
    <w:name w:val="hljs-params"/>
    <w:basedOn w:val="Standaardalinea-lettertype"/>
    <w:rsid w:val="00A036C3"/>
  </w:style>
  <w:style w:type="character" w:customStyle="1" w:styleId="hljs-number">
    <w:name w:val="hljs-number"/>
    <w:basedOn w:val="Standaardalinea-lettertype"/>
    <w:rsid w:val="00A036C3"/>
  </w:style>
  <w:style w:type="character" w:customStyle="1" w:styleId="hljs-literal">
    <w:name w:val="hljs-literal"/>
    <w:basedOn w:val="Standaardalinea-lettertype"/>
    <w:rsid w:val="00A036C3"/>
  </w:style>
  <w:style w:type="character" w:customStyle="1" w:styleId="alerttitle">
    <w:name w:val="alerttitle"/>
    <w:basedOn w:val="Standaardalinea-lettertype"/>
    <w:rsid w:val="002D7D18"/>
  </w:style>
  <w:style w:type="character" w:customStyle="1" w:styleId="lwcollapsibleareatitle">
    <w:name w:val="lw_collapsiblearea_title"/>
    <w:basedOn w:val="Standaardalinea-lettertype"/>
    <w:rsid w:val="002D7D18"/>
  </w:style>
  <w:style w:type="character" w:customStyle="1" w:styleId="Kop5Char">
    <w:name w:val="Kop 5 Char"/>
    <w:basedOn w:val="Standaardalinea-lettertype"/>
    <w:link w:val="Kop5"/>
    <w:uiPriority w:val="9"/>
    <w:semiHidden/>
    <w:rsid w:val="00EC4698"/>
    <w:rPr>
      <w:rFonts w:asciiTheme="majorHAnsi" w:eastAsiaTheme="majorEastAsia" w:hAnsiTheme="majorHAnsi" w:cstheme="majorBidi"/>
      <w:color w:val="AA0034" w:themeColor="accent1" w:themeShade="BF"/>
      <w:sz w:val="24"/>
      <w:szCs w:val="24"/>
      <w:lang w:eastAsia="nl-NL"/>
    </w:rPr>
  </w:style>
  <w:style w:type="character" w:customStyle="1" w:styleId="Kop6Char">
    <w:name w:val="Kop 6 Char"/>
    <w:basedOn w:val="Standaardalinea-lettertype"/>
    <w:link w:val="Kop6"/>
    <w:uiPriority w:val="9"/>
    <w:semiHidden/>
    <w:rsid w:val="00EC4698"/>
    <w:rPr>
      <w:rFonts w:asciiTheme="majorHAnsi" w:eastAsiaTheme="majorEastAsia" w:hAnsiTheme="majorHAnsi" w:cstheme="majorBidi"/>
      <w:color w:val="710022" w:themeColor="accent1" w:themeShade="7F"/>
      <w:sz w:val="24"/>
      <w:szCs w:val="24"/>
      <w:lang w:eastAsia="nl-NL"/>
    </w:rPr>
  </w:style>
  <w:style w:type="character" w:customStyle="1" w:styleId="Kop7Char">
    <w:name w:val="Kop 7 Char"/>
    <w:basedOn w:val="Standaardalinea-lettertype"/>
    <w:link w:val="Kop7"/>
    <w:uiPriority w:val="9"/>
    <w:semiHidden/>
    <w:rsid w:val="00EC4698"/>
    <w:rPr>
      <w:rFonts w:asciiTheme="majorHAnsi" w:eastAsiaTheme="majorEastAsia" w:hAnsiTheme="majorHAnsi" w:cstheme="majorBidi"/>
      <w:i/>
      <w:iCs/>
      <w:color w:val="710022" w:themeColor="accent1" w:themeShade="7F"/>
      <w:sz w:val="24"/>
      <w:szCs w:val="24"/>
      <w:lang w:eastAsia="nl-NL"/>
    </w:rPr>
  </w:style>
  <w:style w:type="character" w:customStyle="1" w:styleId="Kop8Char">
    <w:name w:val="Kop 8 Char"/>
    <w:basedOn w:val="Standaardalinea-lettertype"/>
    <w:link w:val="Kop8"/>
    <w:uiPriority w:val="9"/>
    <w:semiHidden/>
    <w:rsid w:val="00EC4698"/>
    <w:rPr>
      <w:rFonts w:asciiTheme="majorHAnsi" w:eastAsiaTheme="majorEastAsia" w:hAnsiTheme="majorHAnsi" w:cstheme="majorBidi"/>
      <w:color w:val="272727" w:themeColor="text1" w:themeTint="D8"/>
      <w:sz w:val="21"/>
      <w:szCs w:val="21"/>
      <w:lang w:eastAsia="nl-NL"/>
    </w:rPr>
  </w:style>
  <w:style w:type="character" w:customStyle="1" w:styleId="Kop9Char">
    <w:name w:val="Kop 9 Char"/>
    <w:basedOn w:val="Standaardalinea-lettertype"/>
    <w:link w:val="Kop9"/>
    <w:uiPriority w:val="9"/>
    <w:semiHidden/>
    <w:rsid w:val="00EC4698"/>
    <w:rPr>
      <w:rFonts w:asciiTheme="majorHAnsi" w:eastAsiaTheme="majorEastAsia" w:hAnsiTheme="majorHAnsi" w:cstheme="majorBidi"/>
      <w:i/>
      <w:iCs/>
      <w:color w:val="272727" w:themeColor="text1" w:themeTint="D8"/>
      <w:sz w:val="21"/>
      <w:szCs w:val="21"/>
      <w:lang w:eastAsia="nl-NL"/>
    </w:rPr>
  </w:style>
  <w:style w:type="paragraph" w:styleId="Kopvaninhoudsopgave">
    <w:name w:val="TOC Heading"/>
    <w:basedOn w:val="Kop1"/>
    <w:next w:val="Standaard"/>
    <w:uiPriority w:val="39"/>
    <w:unhideWhenUsed/>
    <w:qFormat/>
    <w:rsid w:val="00FF6816"/>
    <w:pPr>
      <w:spacing w:line="259" w:lineRule="auto"/>
      <w:outlineLvl w:val="9"/>
    </w:pPr>
    <w:rPr>
      <w:rFonts w:asciiTheme="majorHAnsi" w:hAnsiTheme="majorHAnsi"/>
      <w:bCs w:val="0"/>
      <w:color w:val="AA0034" w:themeColor="accent1" w:themeShade="BF"/>
      <w:lang w:eastAsia="nl-BE"/>
    </w:rPr>
  </w:style>
  <w:style w:type="character" w:customStyle="1" w:styleId="BallontekstChar">
    <w:name w:val="Ballontekst Char"/>
    <w:basedOn w:val="Standaardalinea-lettertype"/>
    <w:link w:val="Ballontekst"/>
    <w:semiHidden/>
    <w:rsid w:val="009A4CEE"/>
    <w:rPr>
      <w:rFonts w:ascii="Tahoma" w:hAnsi="Tahoma" w:cs="Tahoma"/>
      <w:sz w:val="16"/>
      <w:szCs w:val="16"/>
      <w:lang w:val="nl-NL" w:eastAsia="nl-NL"/>
    </w:rPr>
  </w:style>
  <w:style w:type="character" w:customStyle="1" w:styleId="com">
    <w:name w:val="com"/>
    <w:basedOn w:val="Standaardalinea-lettertype"/>
    <w:rsid w:val="009A4CEE"/>
  </w:style>
  <w:style w:type="table" w:styleId="Tabelrasterlicht">
    <w:name w:val="Grid Table Light"/>
    <w:basedOn w:val="Standaardtabel"/>
    <w:uiPriority w:val="40"/>
    <w:rsid w:val="009A4CEE"/>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mment-copy">
    <w:name w:val="comment-copy"/>
    <w:basedOn w:val="Standaardalinea-lettertype"/>
    <w:rsid w:val="009A4CEE"/>
  </w:style>
  <w:style w:type="table" w:styleId="Onopgemaaktetabel1">
    <w:name w:val="Plain Table 1"/>
    <w:basedOn w:val="Standaardtabel"/>
    <w:uiPriority w:val="41"/>
    <w:rsid w:val="009A4CEE"/>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lasse">
    <w:name w:val="klasse"/>
    <w:basedOn w:val="Standaardalinea-lettertype"/>
    <w:rsid w:val="009A4CEE"/>
  </w:style>
  <w:style w:type="character" w:customStyle="1" w:styleId="prop">
    <w:name w:val="prop"/>
    <w:basedOn w:val="Standaardalinea-lettertype"/>
    <w:rsid w:val="009A4CEE"/>
  </w:style>
  <w:style w:type="character" w:customStyle="1" w:styleId="waarde">
    <w:name w:val="waarde"/>
    <w:basedOn w:val="Standaardalinea-lettertype"/>
    <w:rsid w:val="009A4CEE"/>
  </w:style>
  <w:style w:type="character" w:customStyle="1" w:styleId="methode">
    <w:name w:val="methode"/>
    <w:basedOn w:val="Standaardalinea-lettertype"/>
    <w:rsid w:val="009A4CEE"/>
  </w:style>
  <w:style w:type="character" w:customStyle="1" w:styleId="bestand">
    <w:name w:val="bestand"/>
    <w:basedOn w:val="Standaardalinea-lettertype"/>
    <w:rsid w:val="009A4CEE"/>
  </w:style>
  <w:style w:type="character" w:customStyle="1" w:styleId="aanduiden">
    <w:name w:val="aanduiden"/>
    <w:basedOn w:val="Standaardalinea-lettertype"/>
    <w:rsid w:val="009A4CEE"/>
  </w:style>
  <w:style w:type="character" w:customStyle="1" w:styleId="var">
    <w:name w:val="var"/>
    <w:basedOn w:val="Standaardalinea-lettertype"/>
    <w:rsid w:val="009A4CEE"/>
  </w:style>
  <w:style w:type="character" w:customStyle="1" w:styleId="key">
    <w:name w:val="key"/>
    <w:basedOn w:val="Standaardalinea-lettertype"/>
    <w:rsid w:val="009A4CEE"/>
  </w:style>
  <w:style w:type="character" w:customStyle="1" w:styleId="value">
    <w:name w:val="value"/>
    <w:basedOn w:val="Standaardalinea-lettertype"/>
    <w:rsid w:val="009A4CEE"/>
  </w:style>
  <w:style w:type="table" w:styleId="Rastertabel7kleurrijk">
    <w:name w:val="Grid Table 7 Colorful"/>
    <w:basedOn w:val="Standaardtabel"/>
    <w:uiPriority w:val="52"/>
    <w:rsid w:val="009A4CEE"/>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lert-title">
    <w:name w:val="alert-title"/>
    <w:basedOn w:val="Standaard"/>
    <w:rsid w:val="00540D07"/>
    <w:pPr>
      <w:spacing w:before="100" w:beforeAutospacing="1" w:after="100" w:afterAutospacing="1"/>
    </w:pPr>
    <w:rPr>
      <w:lang w:eastAsia="nl-BE"/>
    </w:rPr>
  </w:style>
  <w:style w:type="character" w:styleId="Subtielebenadrukking">
    <w:name w:val="Subtle Emphasis"/>
    <w:basedOn w:val="Standaardalinea-lettertype"/>
    <w:uiPriority w:val="19"/>
    <w:rsid w:val="003E6CF0"/>
    <w:rPr>
      <w:rFonts w:ascii="Arial" w:hAnsi="Arial" w:cs="Arial" w:hint="default"/>
      <w:b/>
      <w:bCs w:val="0"/>
      <w:i w:val="0"/>
      <w:iCs/>
      <w:strike w:val="0"/>
      <w:dstrike w:val="0"/>
      <w:color w:val="003469" w:themeColor="text2"/>
      <w:sz w:val="20"/>
      <w:u w:val="none"/>
      <w:effect w:val="none"/>
    </w:rPr>
  </w:style>
  <w:style w:type="table" w:customStyle="1" w:styleId="TableGrid-GreyHeader1">
    <w:name w:val="Table Grid - Grey Header1"/>
    <w:basedOn w:val="Standaardtabel"/>
    <w:next w:val="Tabelraster"/>
    <w:uiPriority w:val="39"/>
    <w:rsid w:val="002B4B31"/>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aliases w:val="numbered Char,Bullet List Char,FooterText Char,List Paragraph1 Char,Paragraphe de liste1 Char,Bulletr List Paragraph Char,列出段落 Char,列出段落1 Char,List Paragraph2 Char,List Paragraph21 Char,Párrafo de lista1 Char,Parágrafo da Lista1 Char"/>
    <w:link w:val="Lijstalinea"/>
    <w:uiPriority w:val="34"/>
    <w:qFormat/>
    <w:locked/>
    <w:rsid w:val="00B126E4"/>
    <w:rPr>
      <w:rFonts w:asciiTheme="minorHAnsi" w:eastAsiaTheme="minorHAnsi" w:hAnsiTheme="minorHAnsi" w:cstheme="minorBidi"/>
      <w:sz w:val="22"/>
      <w:szCs w:val="22"/>
      <w:lang w:eastAsia="en-US"/>
    </w:rPr>
  </w:style>
  <w:style w:type="paragraph" w:customStyle="1" w:styleId="NumHeading1">
    <w:name w:val="Num Heading 1"/>
    <w:basedOn w:val="Standaard"/>
    <w:rsid w:val="005950A2"/>
    <w:pPr>
      <w:numPr>
        <w:numId w:val="1"/>
      </w:numPr>
    </w:pPr>
  </w:style>
  <w:style w:type="paragraph" w:customStyle="1" w:styleId="NumHeading2">
    <w:name w:val="Num Heading 2"/>
    <w:basedOn w:val="Standaard"/>
    <w:link w:val="NumHeading2Char"/>
    <w:rsid w:val="005950A2"/>
    <w:pPr>
      <w:numPr>
        <w:ilvl w:val="1"/>
        <w:numId w:val="1"/>
      </w:numPr>
    </w:pPr>
  </w:style>
  <w:style w:type="paragraph" w:customStyle="1" w:styleId="NumHeading3">
    <w:name w:val="Num Heading 3"/>
    <w:basedOn w:val="Standaard"/>
    <w:rsid w:val="005950A2"/>
    <w:pPr>
      <w:numPr>
        <w:ilvl w:val="2"/>
        <w:numId w:val="1"/>
      </w:numPr>
    </w:pPr>
  </w:style>
  <w:style w:type="paragraph" w:customStyle="1" w:styleId="NumHeading4">
    <w:name w:val="Num Heading 4"/>
    <w:basedOn w:val="Standaard"/>
    <w:rsid w:val="005950A2"/>
    <w:pPr>
      <w:numPr>
        <w:ilvl w:val="3"/>
        <w:numId w:val="1"/>
      </w:numPr>
    </w:pPr>
  </w:style>
  <w:style w:type="paragraph" w:customStyle="1" w:styleId="NumHeading5">
    <w:name w:val="Num Heading 5"/>
    <w:basedOn w:val="Standaard"/>
    <w:rsid w:val="005950A2"/>
    <w:pPr>
      <w:numPr>
        <w:ilvl w:val="4"/>
        <w:numId w:val="1"/>
      </w:numPr>
    </w:pPr>
  </w:style>
  <w:style w:type="paragraph" w:customStyle="1" w:styleId="HeadingAppendixOld">
    <w:name w:val="Heading Appendix Old"/>
    <w:basedOn w:val="Standaard"/>
    <w:rsid w:val="005950A2"/>
    <w:pPr>
      <w:numPr>
        <w:ilvl w:val="7"/>
        <w:numId w:val="1"/>
      </w:numPr>
    </w:pPr>
  </w:style>
  <w:style w:type="paragraph" w:customStyle="1" w:styleId="HeadingPart">
    <w:name w:val="Heading Part"/>
    <w:basedOn w:val="Standaard"/>
    <w:rsid w:val="005950A2"/>
    <w:pPr>
      <w:numPr>
        <w:ilvl w:val="8"/>
        <w:numId w:val="1"/>
      </w:numPr>
    </w:pPr>
  </w:style>
  <w:style w:type="paragraph" w:customStyle="1" w:styleId="heading20">
    <w:name w:val="heading 20"/>
    <w:basedOn w:val="NumHeading2"/>
    <w:link w:val="Heading2Char"/>
    <w:rsid w:val="005950A2"/>
    <w:rPr>
      <w:b/>
      <w:bCs/>
      <w:sz w:val="28"/>
      <w:szCs w:val="28"/>
    </w:rPr>
  </w:style>
  <w:style w:type="character" w:customStyle="1" w:styleId="NumHeading2Char">
    <w:name w:val="Num Heading 2 Char"/>
    <w:basedOn w:val="Standaardalinea-lettertype"/>
    <w:link w:val="NumHeading2"/>
    <w:rsid w:val="005950A2"/>
    <w:rPr>
      <w:rFonts w:asciiTheme="minorHAnsi" w:hAnsiTheme="minorHAnsi"/>
      <w:sz w:val="24"/>
      <w:szCs w:val="24"/>
      <w:lang w:eastAsia="nl-NL"/>
    </w:rPr>
  </w:style>
  <w:style w:type="character" w:customStyle="1" w:styleId="Heading2Char">
    <w:name w:val="Heading 2 Char"/>
    <w:basedOn w:val="NumHeading2Char"/>
    <w:link w:val="heading20"/>
    <w:rsid w:val="005950A2"/>
    <w:rPr>
      <w:rFonts w:asciiTheme="minorHAnsi" w:hAnsiTheme="minorHAnsi"/>
      <w:b/>
      <w:bCs/>
      <w:sz w:val="28"/>
      <w:szCs w:val="28"/>
      <w:lang w:eastAsia="nl-NL"/>
    </w:rPr>
  </w:style>
  <w:style w:type="character" w:styleId="Tekstvantijdelijkeaanduiding">
    <w:name w:val="Placeholder Text"/>
    <w:basedOn w:val="Standaardalinea-lettertype"/>
    <w:uiPriority w:val="99"/>
    <w:semiHidden/>
    <w:rsid w:val="001F4D52"/>
    <w:rPr>
      <w:color w:val="808080"/>
    </w:rPr>
  </w:style>
  <w:style w:type="paragraph" w:styleId="Geenafstand">
    <w:name w:val="No Spacing"/>
    <w:uiPriority w:val="1"/>
    <w:rsid w:val="005216F8"/>
    <w:pPr>
      <w:jc w:val="both"/>
    </w:pPr>
    <w:rPr>
      <w:rFonts w:asciiTheme="minorHAnsi" w:hAnsiTheme="minorHAnsi"/>
      <w:sz w:val="24"/>
      <w:szCs w:val="24"/>
      <w:lang w:val="nl-NL" w:eastAsia="nl-NL"/>
    </w:rPr>
  </w:style>
  <w:style w:type="paragraph" w:customStyle="1" w:styleId="paragraph">
    <w:name w:val="paragraph"/>
    <w:basedOn w:val="Standaard"/>
    <w:rsid w:val="002D6105"/>
    <w:pPr>
      <w:spacing w:before="100" w:beforeAutospacing="1" w:after="100" w:afterAutospacing="1"/>
      <w:jc w:val="left"/>
    </w:pPr>
    <w:rPr>
      <w:rFonts w:ascii="Times New Roman" w:hAnsi="Times New Roman"/>
      <w:lang w:eastAsia="nl-BE"/>
    </w:rPr>
  </w:style>
  <w:style w:type="character" w:customStyle="1" w:styleId="normaltextrun">
    <w:name w:val="normaltextrun"/>
    <w:basedOn w:val="Standaardalinea-lettertype"/>
    <w:rsid w:val="002D6105"/>
  </w:style>
  <w:style w:type="character" w:customStyle="1" w:styleId="contextualspellingandgrammarerror">
    <w:name w:val="contextualspellingandgrammarerror"/>
    <w:basedOn w:val="Standaardalinea-lettertype"/>
    <w:rsid w:val="002D6105"/>
  </w:style>
  <w:style w:type="character" w:customStyle="1" w:styleId="spellingerror">
    <w:name w:val="spellingerror"/>
    <w:basedOn w:val="Standaardalinea-lettertype"/>
    <w:rsid w:val="002D6105"/>
  </w:style>
  <w:style w:type="character" w:customStyle="1" w:styleId="eop">
    <w:name w:val="eop"/>
    <w:basedOn w:val="Standaardalinea-lettertype"/>
    <w:rsid w:val="002D6105"/>
  </w:style>
  <w:style w:type="paragraph" w:styleId="Revisie">
    <w:name w:val="Revision"/>
    <w:hidden/>
    <w:uiPriority w:val="99"/>
    <w:semiHidden/>
    <w:rsid w:val="00174753"/>
    <w:rPr>
      <w:rFonts w:asciiTheme="minorHAnsi" w:hAnsiTheme="minorHAnsi"/>
      <w:sz w:val="24"/>
      <w:szCs w:val="24"/>
      <w:lang w:eastAsia="nl-NL"/>
    </w:rPr>
  </w:style>
  <w:style w:type="paragraph" w:styleId="Citaat">
    <w:name w:val="Quote"/>
    <w:basedOn w:val="Standaard"/>
    <w:next w:val="Standaard"/>
    <w:link w:val="CitaatChar"/>
    <w:uiPriority w:val="29"/>
    <w:rsid w:val="00332680"/>
    <w:pPr>
      <w:keepLines/>
      <w:pBdr>
        <w:top w:val="single" w:sz="4" w:space="1" w:color="auto"/>
        <w:bottom w:val="single" w:sz="4" w:space="1" w:color="auto"/>
      </w:pBdr>
      <w:shd w:val="clear" w:color="auto" w:fill="F2F2F2" w:themeFill="background1" w:themeFillShade="F2"/>
      <w:spacing w:before="120" w:after="120"/>
    </w:pPr>
    <w:rPr>
      <w:iCs/>
      <w:color w:val="404040" w:themeColor="text1" w:themeTint="BF"/>
    </w:rPr>
  </w:style>
  <w:style w:type="character" w:customStyle="1" w:styleId="CitaatChar">
    <w:name w:val="Citaat Char"/>
    <w:basedOn w:val="Standaardalinea-lettertype"/>
    <w:link w:val="Citaat"/>
    <w:uiPriority w:val="29"/>
    <w:rsid w:val="00332680"/>
    <w:rPr>
      <w:rFonts w:asciiTheme="minorHAnsi" w:hAnsiTheme="minorHAnsi"/>
      <w:iCs/>
      <w:color w:val="404040" w:themeColor="text1" w:themeTint="BF"/>
      <w:sz w:val="24"/>
      <w:szCs w:val="24"/>
      <w:shd w:val="clear" w:color="auto" w:fill="F2F2F2" w:themeFill="background1" w:themeFillShade="F2"/>
      <w:lang w:eastAsia="nl-NL"/>
    </w:rPr>
  </w:style>
  <w:style w:type="paragraph" w:customStyle="1" w:styleId="Voorbeeld">
    <w:name w:val="Voorbeeld"/>
    <w:basedOn w:val="Standaard"/>
    <w:link w:val="VoorbeeldChar"/>
    <w:qFormat/>
    <w:rsid w:val="002D5394"/>
    <w:pPr>
      <w:pBdr>
        <w:top w:val="single" w:sz="4" w:space="1" w:color="auto"/>
        <w:left w:val="single" w:sz="4" w:space="4" w:color="auto"/>
        <w:bottom w:val="single" w:sz="4" w:space="1" w:color="auto"/>
        <w:right w:val="single" w:sz="4" w:space="4" w:color="auto"/>
      </w:pBdr>
      <w:spacing w:before="120" w:after="120"/>
      <w:ind w:left="113" w:right="113"/>
      <w:jc w:val="left"/>
    </w:pPr>
  </w:style>
  <w:style w:type="character" w:customStyle="1" w:styleId="VoorbeeldChar">
    <w:name w:val="Voorbeeld Char"/>
    <w:basedOn w:val="Standaardalinea-lettertype"/>
    <w:link w:val="Voorbeeld"/>
    <w:rsid w:val="002D5394"/>
    <w:rPr>
      <w:rFonts w:asciiTheme="minorHAnsi" w:hAnsiTheme="minorHAnsi"/>
      <w:sz w:val="24"/>
      <w:szCs w:val="24"/>
      <w:lang w:eastAsia="nl-NL"/>
    </w:rPr>
  </w:style>
  <w:style w:type="paragraph" w:customStyle="1" w:styleId="Citaat1">
    <w:name w:val="Citaat1"/>
    <w:basedOn w:val="Voorbeeld"/>
    <w:link w:val="QuoteChar"/>
    <w:rsid w:val="0080692F"/>
    <w:pPr>
      <w:pBdr>
        <w:left w:val="single" w:sz="24" w:space="4" w:color="ABE1FA"/>
      </w:pBdr>
      <w:spacing w:line="240" w:lineRule="auto"/>
    </w:pPr>
    <w:rPr>
      <w:rFonts w:ascii="Consolas" w:hAnsi="Consolas"/>
      <w:i/>
    </w:rPr>
  </w:style>
  <w:style w:type="character" w:customStyle="1" w:styleId="QuoteChar">
    <w:name w:val="Quote Char"/>
    <w:basedOn w:val="VoorbeeldChar"/>
    <w:link w:val="Citaat1"/>
    <w:rsid w:val="0080692F"/>
    <w:rPr>
      <w:rFonts w:ascii="Consolas" w:hAnsi="Consolas"/>
      <w:i/>
      <w:sz w:val="22"/>
      <w:szCs w:val="24"/>
      <w:lang w:eastAsia="nl-NL"/>
    </w:rPr>
  </w:style>
  <w:style w:type="paragraph" w:customStyle="1" w:styleId="Definitie">
    <w:name w:val="Definitie"/>
    <w:basedOn w:val="Citaat1"/>
    <w:link w:val="DefinitieChar"/>
    <w:qFormat/>
    <w:rsid w:val="002D5394"/>
    <w:pPr>
      <w:pBdr>
        <w:left w:val="single" w:sz="24" w:space="4" w:color="E30046"/>
      </w:pBdr>
      <w:spacing w:line="360" w:lineRule="auto"/>
    </w:pPr>
    <w:rPr>
      <w:rFonts w:asciiTheme="minorHAnsi" w:hAnsiTheme="minorHAnsi"/>
      <w:i w:val="0"/>
    </w:rPr>
  </w:style>
  <w:style w:type="character" w:customStyle="1" w:styleId="DefinitieChar">
    <w:name w:val="Definitie Char"/>
    <w:basedOn w:val="QuoteChar"/>
    <w:link w:val="Definitie"/>
    <w:rsid w:val="002D5394"/>
    <w:rPr>
      <w:rFonts w:asciiTheme="minorHAnsi" w:hAnsiTheme="minorHAnsi"/>
      <w:i w:val="0"/>
      <w:sz w:val="24"/>
      <w:szCs w:val="24"/>
      <w:lang w:eastAsia="nl-NL"/>
    </w:rPr>
  </w:style>
  <w:style w:type="paragraph" w:customStyle="1" w:styleId="Quotes">
    <w:name w:val="Quotes"/>
    <w:basedOn w:val="Voorbeeld"/>
    <w:link w:val="QuotesChar"/>
    <w:qFormat/>
    <w:rsid w:val="002D5394"/>
    <w:pPr>
      <w:pBdr>
        <w:left w:val="single" w:sz="24" w:space="4" w:color="ABE1FA"/>
      </w:pBdr>
    </w:pPr>
  </w:style>
  <w:style w:type="character" w:customStyle="1" w:styleId="QuotesChar">
    <w:name w:val="Quotes Char"/>
    <w:basedOn w:val="VoorbeeldChar"/>
    <w:link w:val="Quotes"/>
    <w:rsid w:val="002D5394"/>
    <w:rPr>
      <w:rFonts w:asciiTheme="minorHAnsi" w:hAnsiTheme="minorHAnsi"/>
      <w:sz w:val="24"/>
      <w:szCs w:val="24"/>
      <w:lang w:eastAsia="nl-NL"/>
    </w:rPr>
  </w:style>
  <w:style w:type="paragraph" w:customStyle="1" w:styleId="nuc-modal-bodycitation-content">
    <w:name w:val="nuc-modal-body__citation-content"/>
    <w:basedOn w:val="Standaard"/>
    <w:rsid w:val="00883192"/>
    <w:pPr>
      <w:spacing w:before="100" w:beforeAutospacing="1" w:after="100" w:afterAutospacing="1" w:line="240" w:lineRule="auto"/>
      <w:jc w:val="left"/>
    </w:pPr>
    <w:rPr>
      <w:rFonts w:ascii="Times New Roman" w:hAnsi="Times New Roman"/>
      <w:lang w:eastAsia="nl-BE"/>
    </w:rPr>
  </w:style>
  <w:style w:type="table" w:customStyle="1" w:styleId="Tabelraster6">
    <w:name w:val="Tabelraster6"/>
    <w:basedOn w:val="Standaardtabel"/>
    <w:uiPriority w:val="39"/>
    <w:rsid w:val="0059212B"/>
    <w:rPr>
      <w:rFonts w:ascii="Aptos" w:eastAsia="Aptos" w:hAnsi="Aptos"/>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7349">
      <w:bodyDiv w:val="1"/>
      <w:marLeft w:val="0"/>
      <w:marRight w:val="0"/>
      <w:marTop w:val="0"/>
      <w:marBottom w:val="0"/>
      <w:divBdr>
        <w:top w:val="none" w:sz="0" w:space="0" w:color="auto"/>
        <w:left w:val="none" w:sz="0" w:space="0" w:color="auto"/>
        <w:bottom w:val="none" w:sz="0" w:space="0" w:color="auto"/>
        <w:right w:val="none" w:sz="0" w:space="0" w:color="auto"/>
      </w:divBdr>
    </w:div>
    <w:div w:id="23790725">
      <w:bodyDiv w:val="1"/>
      <w:marLeft w:val="0"/>
      <w:marRight w:val="0"/>
      <w:marTop w:val="0"/>
      <w:marBottom w:val="0"/>
      <w:divBdr>
        <w:top w:val="none" w:sz="0" w:space="0" w:color="auto"/>
        <w:left w:val="none" w:sz="0" w:space="0" w:color="auto"/>
        <w:bottom w:val="none" w:sz="0" w:space="0" w:color="auto"/>
        <w:right w:val="none" w:sz="0" w:space="0" w:color="auto"/>
      </w:divBdr>
    </w:div>
    <w:div w:id="26221733">
      <w:bodyDiv w:val="1"/>
      <w:marLeft w:val="0"/>
      <w:marRight w:val="0"/>
      <w:marTop w:val="0"/>
      <w:marBottom w:val="0"/>
      <w:divBdr>
        <w:top w:val="none" w:sz="0" w:space="0" w:color="auto"/>
        <w:left w:val="none" w:sz="0" w:space="0" w:color="auto"/>
        <w:bottom w:val="none" w:sz="0" w:space="0" w:color="auto"/>
        <w:right w:val="none" w:sz="0" w:space="0" w:color="auto"/>
      </w:divBdr>
    </w:div>
    <w:div w:id="42029203">
      <w:bodyDiv w:val="1"/>
      <w:marLeft w:val="0"/>
      <w:marRight w:val="0"/>
      <w:marTop w:val="0"/>
      <w:marBottom w:val="0"/>
      <w:divBdr>
        <w:top w:val="none" w:sz="0" w:space="0" w:color="auto"/>
        <w:left w:val="none" w:sz="0" w:space="0" w:color="auto"/>
        <w:bottom w:val="none" w:sz="0" w:space="0" w:color="auto"/>
        <w:right w:val="none" w:sz="0" w:space="0" w:color="auto"/>
      </w:divBdr>
    </w:div>
    <w:div w:id="132793078">
      <w:bodyDiv w:val="1"/>
      <w:marLeft w:val="0"/>
      <w:marRight w:val="0"/>
      <w:marTop w:val="0"/>
      <w:marBottom w:val="0"/>
      <w:divBdr>
        <w:top w:val="none" w:sz="0" w:space="0" w:color="auto"/>
        <w:left w:val="none" w:sz="0" w:space="0" w:color="auto"/>
        <w:bottom w:val="none" w:sz="0" w:space="0" w:color="auto"/>
        <w:right w:val="none" w:sz="0" w:space="0" w:color="auto"/>
      </w:divBdr>
    </w:div>
    <w:div w:id="146673170">
      <w:bodyDiv w:val="1"/>
      <w:marLeft w:val="0"/>
      <w:marRight w:val="0"/>
      <w:marTop w:val="0"/>
      <w:marBottom w:val="0"/>
      <w:divBdr>
        <w:top w:val="none" w:sz="0" w:space="0" w:color="auto"/>
        <w:left w:val="none" w:sz="0" w:space="0" w:color="auto"/>
        <w:bottom w:val="none" w:sz="0" w:space="0" w:color="auto"/>
        <w:right w:val="none" w:sz="0" w:space="0" w:color="auto"/>
      </w:divBdr>
    </w:div>
    <w:div w:id="161238702">
      <w:bodyDiv w:val="1"/>
      <w:marLeft w:val="0"/>
      <w:marRight w:val="0"/>
      <w:marTop w:val="0"/>
      <w:marBottom w:val="0"/>
      <w:divBdr>
        <w:top w:val="none" w:sz="0" w:space="0" w:color="auto"/>
        <w:left w:val="none" w:sz="0" w:space="0" w:color="auto"/>
        <w:bottom w:val="none" w:sz="0" w:space="0" w:color="auto"/>
        <w:right w:val="none" w:sz="0" w:space="0" w:color="auto"/>
      </w:divBdr>
    </w:div>
    <w:div w:id="194658681">
      <w:bodyDiv w:val="1"/>
      <w:marLeft w:val="0"/>
      <w:marRight w:val="0"/>
      <w:marTop w:val="0"/>
      <w:marBottom w:val="0"/>
      <w:divBdr>
        <w:top w:val="none" w:sz="0" w:space="0" w:color="auto"/>
        <w:left w:val="none" w:sz="0" w:space="0" w:color="auto"/>
        <w:bottom w:val="none" w:sz="0" w:space="0" w:color="auto"/>
        <w:right w:val="none" w:sz="0" w:space="0" w:color="auto"/>
      </w:divBdr>
      <w:divsChild>
        <w:div w:id="1681274183">
          <w:marLeft w:val="0"/>
          <w:marRight w:val="0"/>
          <w:marTop w:val="0"/>
          <w:marBottom w:val="0"/>
          <w:divBdr>
            <w:top w:val="none" w:sz="0" w:space="0" w:color="auto"/>
            <w:left w:val="none" w:sz="0" w:space="0" w:color="auto"/>
            <w:bottom w:val="none" w:sz="0" w:space="0" w:color="auto"/>
            <w:right w:val="none" w:sz="0" w:space="0" w:color="auto"/>
          </w:divBdr>
        </w:div>
      </w:divsChild>
    </w:div>
    <w:div w:id="194731627">
      <w:bodyDiv w:val="1"/>
      <w:marLeft w:val="0"/>
      <w:marRight w:val="0"/>
      <w:marTop w:val="0"/>
      <w:marBottom w:val="0"/>
      <w:divBdr>
        <w:top w:val="none" w:sz="0" w:space="0" w:color="auto"/>
        <w:left w:val="none" w:sz="0" w:space="0" w:color="auto"/>
        <w:bottom w:val="none" w:sz="0" w:space="0" w:color="auto"/>
        <w:right w:val="none" w:sz="0" w:space="0" w:color="auto"/>
      </w:divBdr>
    </w:div>
    <w:div w:id="204879898">
      <w:bodyDiv w:val="1"/>
      <w:marLeft w:val="0"/>
      <w:marRight w:val="0"/>
      <w:marTop w:val="0"/>
      <w:marBottom w:val="0"/>
      <w:divBdr>
        <w:top w:val="none" w:sz="0" w:space="0" w:color="auto"/>
        <w:left w:val="none" w:sz="0" w:space="0" w:color="auto"/>
        <w:bottom w:val="none" w:sz="0" w:space="0" w:color="auto"/>
        <w:right w:val="none" w:sz="0" w:space="0" w:color="auto"/>
      </w:divBdr>
    </w:div>
    <w:div w:id="237445459">
      <w:bodyDiv w:val="1"/>
      <w:marLeft w:val="0"/>
      <w:marRight w:val="0"/>
      <w:marTop w:val="0"/>
      <w:marBottom w:val="0"/>
      <w:divBdr>
        <w:top w:val="none" w:sz="0" w:space="0" w:color="auto"/>
        <w:left w:val="none" w:sz="0" w:space="0" w:color="auto"/>
        <w:bottom w:val="none" w:sz="0" w:space="0" w:color="auto"/>
        <w:right w:val="none" w:sz="0" w:space="0" w:color="auto"/>
      </w:divBdr>
    </w:div>
    <w:div w:id="290984323">
      <w:bodyDiv w:val="1"/>
      <w:marLeft w:val="0"/>
      <w:marRight w:val="0"/>
      <w:marTop w:val="0"/>
      <w:marBottom w:val="0"/>
      <w:divBdr>
        <w:top w:val="none" w:sz="0" w:space="0" w:color="auto"/>
        <w:left w:val="none" w:sz="0" w:space="0" w:color="auto"/>
        <w:bottom w:val="none" w:sz="0" w:space="0" w:color="auto"/>
        <w:right w:val="none" w:sz="0" w:space="0" w:color="auto"/>
      </w:divBdr>
    </w:div>
    <w:div w:id="292754366">
      <w:bodyDiv w:val="1"/>
      <w:marLeft w:val="0"/>
      <w:marRight w:val="0"/>
      <w:marTop w:val="0"/>
      <w:marBottom w:val="0"/>
      <w:divBdr>
        <w:top w:val="none" w:sz="0" w:space="0" w:color="auto"/>
        <w:left w:val="none" w:sz="0" w:space="0" w:color="auto"/>
        <w:bottom w:val="none" w:sz="0" w:space="0" w:color="auto"/>
        <w:right w:val="none" w:sz="0" w:space="0" w:color="auto"/>
      </w:divBdr>
    </w:div>
    <w:div w:id="311175832">
      <w:bodyDiv w:val="1"/>
      <w:marLeft w:val="0"/>
      <w:marRight w:val="0"/>
      <w:marTop w:val="0"/>
      <w:marBottom w:val="0"/>
      <w:divBdr>
        <w:top w:val="none" w:sz="0" w:space="0" w:color="auto"/>
        <w:left w:val="none" w:sz="0" w:space="0" w:color="auto"/>
        <w:bottom w:val="none" w:sz="0" w:space="0" w:color="auto"/>
        <w:right w:val="none" w:sz="0" w:space="0" w:color="auto"/>
      </w:divBdr>
    </w:div>
    <w:div w:id="335352546">
      <w:bodyDiv w:val="1"/>
      <w:marLeft w:val="0"/>
      <w:marRight w:val="0"/>
      <w:marTop w:val="0"/>
      <w:marBottom w:val="0"/>
      <w:divBdr>
        <w:top w:val="none" w:sz="0" w:space="0" w:color="auto"/>
        <w:left w:val="none" w:sz="0" w:space="0" w:color="auto"/>
        <w:bottom w:val="none" w:sz="0" w:space="0" w:color="auto"/>
        <w:right w:val="none" w:sz="0" w:space="0" w:color="auto"/>
      </w:divBdr>
    </w:div>
    <w:div w:id="347219599">
      <w:bodyDiv w:val="1"/>
      <w:marLeft w:val="0"/>
      <w:marRight w:val="0"/>
      <w:marTop w:val="0"/>
      <w:marBottom w:val="0"/>
      <w:divBdr>
        <w:top w:val="none" w:sz="0" w:space="0" w:color="auto"/>
        <w:left w:val="none" w:sz="0" w:space="0" w:color="auto"/>
        <w:bottom w:val="none" w:sz="0" w:space="0" w:color="auto"/>
        <w:right w:val="none" w:sz="0" w:space="0" w:color="auto"/>
      </w:divBdr>
    </w:div>
    <w:div w:id="368385173">
      <w:bodyDiv w:val="1"/>
      <w:marLeft w:val="0"/>
      <w:marRight w:val="0"/>
      <w:marTop w:val="0"/>
      <w:marBottom w:val="0"/>
      <w:divBdr>
        <w:top w:val="none" w:sz="0" w:space="0" w:color="auto"/>
        <w:left w:val="none" w:sz="0" w:space="0" w:color="auto"/>
        <w:bottom w:val="none" w:sz="0" w:space="0" w:color="auto"/>
        <w:right w:val="none" w:sz="0" w:space="0" w:color="auto"/>
      </w:divBdr>
    </w:div>
    <w:div w:id="413477859">
      <w:bodyDiv w:val="1"/>
      <w:marLeft w:val="0"/>
      <w:marRight w:val="0"/>
      <w:marTop w:val="0"/>
      <w:marBottom w:val="0"/>
      <w:divBdr>
        <w:top w:val="none" w:sz="0" w:space="0" w:color="auto"/>
        <w:left w:val="none" w:sz="0" w:space="0" w:color="auto"/>
        <w:bottom w:val="none" w:sz="0" w:space="0" w:color="auto"/>
        <w:right w:val="none" w:sz="0" w:space="0" w:color="auto"/>
      </w:divBdr>
    </w:div>
    <w:div w:id="510803715">
      <w:bodyDiv w:val="1"/>
      <w:marLeft w:val="0"/>
      <w:marRight w:val="0"/>
      <w:marTop w:val="0"/>
      <w:marBottom w:val="0"/>
      <w:divBdr>
        <w:top w:val="none" w:sz="0" w:space="0" w:color="auto"/>
        <w:left w:val="none" w:sz="0" w:space="0" w:color="auto"/>
        <w:bottom w:val="none" w:sz="0" w:space="0" w:color="auto"/>
        <w:right w:val="none" w:sz="0" w:space="0" w:color="auto"/>
      </w:divBdr>
    </w:div>
    <w:div w:id="523326841">
      <w:bodyDiv w:val="1"/>
      <w:marLeft w:val="0"/>
      <w:marRight w:val="0"/>
      <w:marTop w:val="0"/>
      <w:marBottom w:val="0"/>
      <w:divBdr>
        <w:top w:val="none" w:sz="0" w:space="0" w:color="auto"/>
        <w:left w:val="none" w:sz="0" w:space="0" w:color="auto"/>
        <w:bottom w:val="none" w:sz="0" w:space="0" w:color="auto"/>
        <w:right w:val="none" w:sz="0" w:space="0" w:color="auto"/>
      </w:divBdr>
    </w:div>
    <w:div w:id="556159950">
      <w:bodyDiv w:val="1"/>
      <w:marLeft w:val="0"/>
      <w:marRight w:val="0"/>
      <w:marTop w:val="0"/>
      <w:marBottom w:val="0"/>
      <w:divBdr>
        <w:top w:val="none" w:sz="0" w:space="0" w:color="auto"/>
        <w:left w:val="none" w:sz="0" w:space="0" w:color="auto"/>
        <w:bottom w:val="none" w:sz="0" w:space="0" w:color="auto"/>
        <w:right w:val="none" w:sz="0" w:space="0" w:color="auto"/>
      </w:divBdr>
    </w:div>
    <w:div w:id="561911475">
      <w:bodyDiv w:val="1"/>
      <w:marLeft w:val="0"/>
      <w:marRight w:val="0"/>
      <w:marTop w:val="0"/>
      <w:marBottom w:val="0"/>
      <w:divBdr>
        <w:top w:val="none" w:sz="0" w:space="0" w:color="auto"/>
        <w:left w:val="none" w:sz="0" w:space="0" w:color="auto"/>
        <w:bottom w:val="none" w:sz="0" w:space="0" w:color="auto"/>
        <w:right w:val="none" w:sz="0" w:space="0" w:color="auto"/>
      </w:divBdr>
    </w:div>
    <w:div w:id="564952379">
      <w:bodyDiv w:val="1"/>
      <w:marLeft w:val="0"/>
      <w:marRight w:val="0"/>
      <w:marTop w:val="0"/>
      <w:marBottom w:val="0"/>
      <w:divBdr>
        <w:top w:val="none" w:sz="0" w:space="0" w:color="auto"/>
        <w:left w:val="none" w:sz="0" w:space="0" w:color="auto"/>
        <w:bottom w:val="none" w:sz="0" w:space="0" w:color="auto"/>
        <w:right w:val="none" w:sz="0" w:space="0" w:color="auto"/>
      </w:divBdr>
    </w:div>
    <w:div w:id="586766884">
      <w:bodyDiv w:val="1"/>
      <w:marLeft w:val="0"/>
      <w:marRight w:val="0"/>
      <w:marTop w:val="0"/>
      <w:marBottom w:val="0"/>
      <w:divBdr>
        <w:top w:val="none" w:sz="0" w:space="0" w:color="auto"/>
        <w:left w:val="none" w:sz="0" w:space="0" w:color="auto"/>
        <w:bottom w:val="none" w:sz="0" w:space="0" w:color="auto"/>
        <w:right w:val="none" w:sz="0" w:space="0" w:color="auto"/>
      </w:divBdr>
    </w:div>
    <w:div w:id="616300708">
      <w:bodyDiv w:val="1"/>
      <w:marLeft w:val="0"/>
      <w:marRight w:val="0"/>
      <w:marTop w:val="0"/>
      <w:marBottom w:val="0"/>
      <w:divBdr>
        <w:top w:val="none" w:sz="0" w:space="0" w:color="auto"/>
        <w:left w:val="none" w:sz="0" w:space="0" w:color="auto"/>
        <w:bottom w:val="none" w:sz="0" w:space="0" w:color="auto"/>
        <w:right w:val="none" w:sz="0" w:space="0" w:color="auto"/>
      </w:divBdr>
    </w:div>
    <w:div w:id="637761037">
      <w:bodyDiv w:val="1"/>
      <w:marLeft w:val="0"/>
      <w:marRight w:val="0"/>
      <w:marTop w:val="0"/>
      <w:marBottom w:val="0"/>
      <w:divBdr>
        <w:top w:val="none" w:sz="0" w:space="0" w:color="auto"/>
        <w:left w:val="none" w:sz="0" w:space="0" w:color="auto"/>
        <w:bottom w:val="none" w:sz="0" w:space="0" w:color="auto"/>
        <w:right w:val="none" w:sz="0" w:space="0" w:color="auto"/>
      </w:divBdr>
      <w:divsChild>
        <w:div w:id="1915507804">
          <w:marLeft w:val="0"/>
          <w:marRight w:val="0"/>
          <w:marTop w:val="0"/>
          <w:marBottom w:val="0"/>
          <w:divBdr>
            <w:top w:val="none" w:sz="0" w:space="0" w:color="auto"/>
            <w:left w:val="none" w:sz="0" w:space="0" w:color="auto"/>
            <w:bottom w:val="none" w:sz="0" w:space="0" w:color="auto"/>
            <w:right w:val="none" w:sz="0" w:space="0" w:color="auto"/>
          </w:divBdr>
          <w:divsChild>
            <w:div w:id="124375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60024">
      <w:bodyDiv w:val="1"/>
      <w:marLeft w:val="0"/>
      <w:marRight w:val="0"/>
      <w:marTop w:val="0"/>
      <w:marBottom w:val="0"/>
      <w:divBdr>
        <w:top w:val="none" w:sz="0" w:space="0" w:color="auto"/>
        <w:left w:val="none" w:sz="0" w:space="0" w:color="auto"/>
        <w:bottom w:val="none" w:sz="0" w:space="0" w:color="auto"/>
        <w:right w:val="none" w:sz="0" w:space="0" w:color="auto"/>
      </w:divBdr>
    </w:div>
    <w:div w:id="684748520">
      <w:bodyDiv w:val="1"/>
      <w:marLeft w:val="0"/>
      <w:marRight w:val="0"/>
      <w:marTop w:val="0"/>
      <w:marBottom w:val="0"/>
      <w:divBdr>
        <w:top w:val="none" w:sz="0" w:space="0" w:color="auto"/>
        <w:left w:val="none" w:sz="0" w:space="0" w:color="auto"/>
        <w:bottom w:val="none" w:sz="0" w:space="0" w:color="auto"/>
        <w:right w:val="none" w:sz="0" w:space="0" w:color="auto"/>
      </w:divBdr>
    </w:div>
    <w:div w:id="732656085">
      <w:bodyDiv w:val="1"/>
      <w:marLeft w:val="0"/>
      <w:marRight w:val="0"/>
      <w:marTop w:val="0"/>
      <w:marBottom w:val="0"/>
      <w:divBdr>
        <w:top w:val="none" w:sz="0" w:space="0" w:color="auto"/>
        <w:left w:val="none" w:sz="0" w:space="0" w:color="auto"/>
        <w:bottom w:val="none" w:sz="0" w:space="0" w:color="auto"/>
        <w:right w:val="none" w:sz="0" w:space="0" w:color="auto"/>
      </w:divBdr>
    </w:div>
    <w:div w:id="828712879">
      <w:bodyDiv w:val="1"/>
      <w:marLeft w:val="0"/>
      <w:marRight w:val="0"/>
      <w:marTop w:val="0"/>
      <w:marBottom w:val="0"/>
      <w:divBdr>
        <w:top w:val="none" w:sz="0" w:space="0" w:color="auto"/>
        <w:left w:val="none" w:sz="0" w:space="0" w:color="auto"/>
        <w:bottom w:val="none" w:sz="0" w:space="0" w:color="auto"/>
        <w:right w:val="none" w:sz="0" w:space="0" w:color="auto"/>
      </w:divBdr>
    </w:div>
    <w:div w:id="852765958">
      <w:bodyDiv w:val="1"/>
      <w:marLeft w:val="0"/>
      <w:marRight w:val="0"/>
      <w:marTop w:val="0"/>
      <w:marBottom w:val="0"/>
      <w:divBdr>
        <w:top w:val="none" w:sz="0" w:space="0" w:color="auto"/>
        <w:left w:val="none" w:sz="0" w:space="0" w:color="auto"/>
        <w:bottom w:val="none" w:sz="0" w:space="0" w:color="auto"/>
        <w:right w:val="none" w:sz="0" w:space="0" w:color="auto"/>
      </w:divBdr>
    </w:div>
    <w:div w:id="867794039">
      <w:bodyDiv w:val="1"/>
      <w:marLeft w:val="0"/>
      <w:marRight w:val="0"/>
      <w:marTop w:val="0"/>
      <w:marBottom w:val="0"/>
      <w:divBdr>
        <w:top w:val="none" w:sz="0" w:space="0" w:color="auto"/>
        <w:left w:val="none" w:sz="0" w:space="0" w:color="auto"/>
        <w:bottom w:val="none" w:sz="0" w:space="0" w:color="auto"/>
        <w:right w:val="none" w:sz="0" w:space="0" w:color="auto"/>
      </w:divBdr>
    </w:div>
    <w:div w:id="894508156">
      <w:bodyDiv w:val="1"/>
      <w:marLeft w:val="0"/>
      <w:marRight w:val="0"/>
      <w:marTop w:val="0"/>
      <w:marBottom w:val="0"/>
      <w:divBdr>
        <w:top w:val="none" w:sz="0" w:space="0" w:color="auto"/>
        <w:left w:val="none" w:sz="0" w:space="0" w:color="auto"/>
        <w:bottom w:val="none" w:sz="0" w:space="0" w:color="auto"/>
        <w:right w:val="none" w:sz="0" w:space="0" w:color="auto"/>
      </w:divBdr>
      <w:divsChild>
        <w:div w:id="1077554479">
          <w:marLeft w:val="0"/>
          <w:marRight w:val="0"/>
          <w:marTop w:val="0"/>
          <w:marBottom w:val="0"/>
          <w:divBdr>
            <w:top w:val="none" w:sz="0" w:space="0" w:color="auto"/>
            <w:left w:val="none" w:sz="0" w:space="0" w:color="auto"/>
            <w:bottom w:val="none" w:sz="0" w:space="0" w:color="auto"/>
            <w:right w:val="none" w:sz="0" w:space="0" w:color="auto"/>
          </w:divBdr>
        </w:div>
        <w:div w:id="1188904212">
          <w:marLeft w:val="0"/>
          <w:marRight w:val="0"/>
          <w:marTop w:val="0"/>
          <w:marBottom w:val="0"/>
          <w:divBdr>
            <w:top w:val="none" w:sz="0" w:space="0" w:color="auto"/>
            <w:left w:val="none" w:sz="0" w:space="0" w:color="auto"/>
            <w:bottom w:val="none" w:sz="0" w:space="0" w:color="auto"/>
            <w:right w:val="none" w:sz="0" w:space="0" w:color="auto"/>
          </w:divBdr>
        </w:div>
        <w:div w:id="1827044286">
          <w:marLeft w:val="0"/>
          <w:marRight w:val="0"/>
          <w:marTop w:val="0"/>
          <w:marBottom w:val="0"/>
          <w:divBdr>
            <w:top w:val="none" w:sz="0" w:space="0" w:color="auto"/>
            <w:left w:val="none" w:sz="0" w:space="0" w:color="auto"/>
            <w:bottom w:val="none" w:sz="0" w:space="0" w:color="auto"/>
            <w:right w:val="none" w:sz="0" w:space="0" w:color="auto"/>
          </w:divBdr>
        </w:div>
      </w:divsChild>
    </w:div>
    <w:div w:id="935021155">
      <w:bodyDiv w:val="1"/>
      <w:marLeft w:val="0"/>
      <w:marRight w:val="0"/>
      <w:marTop w:val="0"/>
      <w:marBottom w:val="0"/>
      <w:divBdr>
        <w:top w:val="none" w:sz="0" w:space="0" w:color="auto"/>
        <w:left w:val="none" w:sz="0" w:space="0" w:color="auto"/>
        <w:bottom w:val="none" w:sz="0" w:space="0" w:color="auto"/>
        <w:right w:val="none" w:sz="0" w:space="0" w:color="auto"/>
      </w:divBdr>
      <w:divsChild>
        <w:div w:id="1264075626">
          <w:marLeft w:val="0"/>
          <w:marRight w:val="0"/>
          <w:marTop w:val="0"/>
          <w:marBottom w:val="0"/>
          <w:divBdr>
            <w:top w:val="none" w:sz="0" w:space="0" w:color="auto"/>
            <w:left w:val="none" w:sz="0" w:space="0" w:color="auto"/>
            <w:bottom w:val="none" w:sz="0" w:space="0" w:color="auto"/>
            <w:right w:val="none" w:sz="0" w:space="0" w:color="auto"/>
          </w:divBdr>
          <w:divsChild>
            <w:div w:id="1933586854">
              <w:marLeft w:val="0"/>
              <w:marRight w:val="60"/>
              <w:marTop w:val="0"/>
              <w:marBottom w:val="0"/>
              <w:divBdr>
                <w:top w:val="none" w:sz="0" w:space="0" w:color="auto"/>
                <w:left w:val="none" w:sz="0" w:space="0" w:color="auto"/>
                <w:bottom w:val="none" w:sz="0" w:space="0" w:color="auto"/>
                <w:right w:val="none" w:sz="0" w:space="0" w:color="auto"/>
              </w:divBdr>
              <w:divsChild>
                <w:div w:id="1425955666">
                  <w:marLeft w:val="0"/>
                  <w:marRight w:val="0"/>
                  <w:marTop w:val="0"/>
                  <w:marBottom w:val="120"/>
                  <w:divBdr>
                    <w:top w:val="single" w:sz="6" w:space="0" w:color="A0A0A0"/>
                    <w:left w:val="single" w:sz="6" w:space="0" w:color="B9B9B9"/>
                    <w:bottom w:val="single" w:sz="6" w:space="0" w:color="B9B9B9"/>
                    <w:right w:val="single" w:sz="6" w:space="0" w:color="B9B9B9"/>
                  </w:divBdr>
                  <w:divsChild>
                    <w:div w:id="1156645316">
                      <w:marLeft w:val="0"/>
                      <w:marRight w:val="0"/>
                      <w:marTop w:val="0"/>
                      <w:marBottom w:val="0"/>
                      <w:divBdr>
                        <w:top w:val="none" w:sz="0" w:space="0" w:color="auto"/>
                        <w:left w:val="none" w:sz="0" w:space="0" w:color="auto"/>
                        <w:bottom w:val="none" w:sz="0" w:space="0" w:color="auto"/>
                        <w:right w:val="none" w:sz="0" w:space="0" w:color="auto"/>
                      </w:divBdr>
                    </w:div>
                    <w:div w:id="20082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7605">
          <w:marLeft w:val="0"/>
          <w:marRight w:val="0"/>
          <w:marTop w:val="0"/>
          <w:marBottom w:val="0"/>
          <w:divBdr>
            <w:top w:val="none" w:sz="0" w:space="0" w:color="auto"/>
            <w:left w:val="none" w:sz="0" w:space="0" w:color="auto"/>
            <w:bottom w:val="none" w:sz="0" w:space="0" w:color="auto"/>
            <w:right w:val="none" w:sz="0" w:space="0" w:color="auto"/>
          </w:divBdr>
          <w:divsChild>
            <w:div w:id="375083133">
              <w:marLeft w:val="60"/>
              <w:marRight w:val="0"/>
              <w:marTop w:val="0"/>
              <w:marBottom w:val="0"/>
              <w:divBdr>
                <w:top w:val="none" w:sz="0" w:space="0" w:color="auto"/>
                <w:left w:val="none" w:sz="0" w:space="0" w:color="auto"/>
                <w:bottom w:val="none" w:sz="0" w:space="0" w:color="auto"/>
                <w:right w:val="none" w:sz="0" w:space="0" w:color="auto"/>
              </w:divBdr>
              <w:divsChild>
                <w:div w:id="39063327">
                  <w:marLeft w:val="0"/>
                  <w:marRight w:val="0"/>
                  <w:marTop w:val="0"/>
                  <w:marBottom w:val="0"/>
                  <w:divBdr>
                    <w:top w:val="none" w:sz="0" w:space="0" w:color="auto"/>
                    <w:left w:val="none" w:sz="0" w:space="0" w:color="auto"/>
                    <w:bottom w:val="none" w:sz="0" w:space="0" w:color="auto"/>
                    <w:right w:val="none" w:sz="0" w:space="0" w:color="auto"/>
                  </w:divBdr>
                  <w:divsChild>
                    <w:div w:id="1354307642">
                      <w:marLeft w:val="0"/>
                      <w:marRight w:val="0"/>
                      <w:marTop w:val="0"/>
                      <w:marBottom w:val="120"/>
                      <w:divBdr>
                        <w:top w:val="single" w:sz="6" w:space="0" w:color="F5F5F5"/>
                        <w:left w:val="single" w:sz="6" w:space="0" w:color="F5F5F5"/>
                        <w:bottom w:val="single" w:sz="6" w:space="0" w:color="F5F5F5"/>
                        <w:right w:val="single" w:sz="6" w:space="0" w:color="F5F5F5"/>
                      </w:divBdr>
                      <w:divsChild>
                        <w:div w:id="1364205052">
                          <w:marLeft w:val="0"/>
                          <w:marRight w:val="0"/>
                          <w:marTop w:val="0"/>
                          <w:marBottom w:val="0"/>
                          <w:divBdr>
                            <w:top w:val="none" w:sz="0" w:space="0" w:color="auto"/>
                            <w:left w:val="none" w:sz="0" w:space="0" w:color="auto"/>
                            <w:bottom w:val="none" w:sz="0" w:space="0" w:color="auto"/>
                            <w:right w:val="none" w:sz="0" w:space="0" w:color="auto"/>
                          </w:divBdr>
                          <w:divsChild>
                            <w:div w:id="11896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303077">
      <w:bodyDiv w:val="1"/>
      <w:marLeft w:val="0"/>
      <w:marRight w:val="0"/>
      <w:marTop w:val="0"/>
      <w:marBottom w:val="0"/>
      <w:divBdr>
        <w:top w:val="none" w:sz="0" w:space="0" w:color="auto"/>
        <w:left w:val="none" w:sz="0" w:space="0" w:color="auto"/>
        <w:bottom w:val="none" w:sz="0" w:space="0" w:color="auto"/>
        <w:right w:val="none" w:sz="0" w:space="0" w:color="auto"/>
      </w:divBdr>
      <w:divsChild>
        <w:div w:id="91751169">
          <w:marLeft w:val="0"/>
          <w:marRight w:val="0"/>
          <w:marTop w:val="0"/>
          <w:marBottom w:val="0"/>
          <w:divBdr>
            <w:top w:val="none" w:sz="0" w:space="0" w:color="auto"/>
            <w:left w:val="none" w:sz="0" w:space="0" w:color="auto"/>
            <w:bottom w:val="none" w:sz="0" w:space="0" w:color="auto"/>
            <w:right w:val="none" w:sz="0" w:space="0" w:color="auto"/>
          </w:divBdr>
          <w:divsChild>
            <w:div w:id="367534756">
              <w:marLeft w:val="0"/>
              <w:marRight w:val="0"/>
              <w:marTop w:val="0"/>
              <w:marBottom w:val="0"/>
              <w:divBdr>
                <w:top w:val="none" w:sz="0" w:space="0" w:color="auto"/>
                <w:left w:val="none" w:sz="0" w:space="0" w:color="auto"/>
                <w:bottom w:val="none" w:sz="0" w:space="0" w:color="auto"/>
                <w:right w:val="none" w:sz="0" w:space="0" w:color="auto"/>
              </w:divBdr>
            </w:div>
          </w:divsChild>
        </w:div>
        <w:div w:id="1756169037">
          <w:marLeft w:val="0"/>
          <w:marRight w:val="0"/>
          <w:marTop w:val="0"/>
          <w:marBottom w:val="0"/>
          <w:divBdr>
            <w:top w:val="none" w:sz="0" w:space="0" w:color="auto"/>
            <w:left w:val="none" w:sz="0" w:space="0" w:color="auto"/>
            <w:bottom w:val="none" w:sz="0" w:space="0" w:color="auto"/>
            <w:right w:val="none" w:sz="0" w:space="0" w:color="auto"/>
          </w:divBdr>
        </w:div>
      </w:divsChild>
    </w:div>
    <w:div w:id="1016073605">
      <w:bodyDiv w:val="1"/>
      <w:marLeft w:val="0"/>
      <w:marRight w:val="0"/>
      <w:marTop w:val="0"/>
      <w:marBottom w:val="0"/>
      <w:divBdr>
        <w:top w:val="none" w:sz="0" w:space="0" w:color="auto"/>
        <w:left w:val="none" w:sz="0" w:space="0" w:color="auto"/>
        <w:bottom w:val="none" w:sz="0" w:space="0" w:color="auto"/>
        <w:right w:val="none" w:sz="0" w:space="0" w:color="auto"/>
      </w:divBdr>
    </w:div>
    <w:div w:id="1019307674">
      <w:bodyDiv w:val="1"/>
      <w:marLeft w:val="0"/>
      <w:marRight w:val="0"/>
      <w:marTop w:val="0"/>
      <w:marBottom w:val="0"/>
      <w:divBdr>
        <w:top w:val="none" w:sz="0" w:space="0" w:color="auto"/>
        <w:left w:val="none" w:sz="0" w:space="0" w:color="auto"/>
        <w:bottom w:val="none" w:sz="0" w:space="0" w:color="auto"/>
        <w:right w:val="none" w:sz="0" w:space="0" w:color="auto"/>
      </w:divBdr>
      <w:divsChild>
        <w:div w:id="445857157">
          <w:marLeft w:val="0"/>
          <w:marRight w:val="0"/>
          <w:marTop w:val="0"/>
          <w:marBottom w:val="0"/>
          <w:divBdr>
            <w:top w:val="none" w:sz="0" w:space="0" w:color="auto"/>
            <w:left w:val="none" w:sz="0" w:space="0" w:color="auto"/>
            <w:bottom w:val="none" w:sz="0" w:space="0" w:color="auto"/>
            <w:right w:val="none" w:sz="0" w:space="0" w:color="auto"/>
          </w:divBdr>
          <w:divsChild>
            <w:div w:id="939139773">
              <w:marLeft w:val="0"/>
              <w:marRight w:val="0"/>
              <w:marTop w:val="0"/>
              <w:marBottom w:val="0"/>
              <w:divBdr>
                <w:top w:val="none" w:sz="0" w:space="0" w:color="auto"/>
                <w:left w:val="none" w:sz="0" w:space="0" w:color="auto"/>
                <w:bottom w:val="none" w:sz="0" w:space="0" w:color="auto"/>
                <w:right w:val="none" w:sz="0" w:space="0" w:color="auto"/>
              </w:divBdr>
            </w:div>
            <w:div w:id="1364094824">
              <w:marLeft w:val="0"/>
              <w:marRight w:val="0"/>
              <w:marTop w:val="0"/>
              <w:marBottom w:val="0"/>
              <w:divBdr>
                <w:top w:val="none" w:sz="0" w:space="0" w:color="auto"/>
                <w:left w:val="none" w:sz="0" w:space="0" w:color="auto"/>
                <w:bottom w:val="none" w:sz="0" w:space="0" w:color="auto"/>
                <w:right w:val="none" w:sz="0" w:space="0" w:color="auto"/>
              </w:divBdr>
            </w:div>
          </w:divsChild>
        </w:div>
        <w:div w:id="1592733894">
          <w:marLeft w:val="0"/>
          <w:marRight w:val="0"/>
          <w:marTop w:val="0"/>
          <w:marBottom w:val="0"/>
          <w:divBdr>
            <w:top w:val="none" w:sz="0" w:space="0" w:color="auto"/>
            <w:left w:val="none" w:sz="0" w:space="0" w:color="auto"/>
            <w:bottom w:val="none" w:sz="0" w:space="0" w:color="auto"/>
            <w:right w:val="none" w:sz="0" w:space="0" w:color="auto"/>
          </w:divBdr>
          <w:divsChild>
            <w:div w:id="243926522">
              <w:marLeft w:val="0"/>
              <w:marRight w:val="0"/>
              <w:marTop w:val="0"/>
              <w:marBottom w:val="0"/>
              <w:divBdr>
                <w:top w:val="none" w:sz="0" w:space="0" w:color="auto"/>
                <w:left w:val="none" w:sz="0" w:space="0" w:color="auto"/>
                <w:bottom w:val="none" w:sz="0" w:space="0" w:color="auto"/>
                <w:right w:val="none" w:sz="0" w:space="0" w:color="auto"/>
              </w:divBdr>
            </w:div>
            <w:div w:id="300617259">
              <w:marLeft w:val="0"/>
              <w:marRight w:val="0"/>
              <w:marTop w:val="0"/>
              <w:marBottom w:val="0"/>
              <w:divBdr>
                <w:top w:val="none" w:sz="0" w:space="0" w:color="auto"/>
                <w:left w:val="none" w:sz="0" w:space="0" w:color="auto"/>
                <w:bottom w:val="none" w:sz="0" w:space="0" w:color="auto"/>
                <w:right w:val="none" w:sz="0" w:space="0" w:color="auto"/>
              </w:divBdr>
            </w:div>
          </w:divsChild>
        </w:div>
        <w:div w:id="1743747098">
          <w:marLeft w:val="0"/>
          <w:marRight w:val="0"/>
          <w:marTop w:val="0"/>
          <w:marBottom w:val="0"/>
          <w:divBdr>
            <w:top w:val="none" w:sz="0" w:space="0" w:color="auto"/>
            <w:left w:val="none" w:sz="0" w:space="0" w:color="auto"/>
            <w:bottom w:val="none" w:sz="0" w:space="0" w:color="auto"/>
            <w:right w:val="none" w:sz="0" w:space="0" w:color="auto"/>
          </w:divBdr>
          <w:divsChild>
            <w:div w:id="1784231289">
              <w:marLeft w:val="0"/>
              <w:marRight w:val="0"/>
              <w:marTop w:val="0"/>
              <w:marBottom w:val="0"/>
              <w:divBdr>
                <w:top w:val="none" w:sz="0" w:space="0" w:color="auto"/>
                <w:left w:val="none" w:sz="0" w:space="0" w:color="auto"/>
                <w:bottom w:val="none" w:sz="0" w:space="0" w:color="auto"/>
                <w:right w:val="none" w:sz="0" w:space="0" w:color="auto"/>
              </w:divBdr>
              <w:divsChild>
                <w:div w:id="1658921562">
                  <w:marLeft w:val="0"/>
                  <w:marRight w:val="0"/>
                  <w:marTop w:val="0"/>
                  <w:marBottom w:val="0"/>
                  <w:divBdr>
                    <w:top w:val="none" w:sz="0" w:space="0" w:color="auto"/>
                    <w:left w:val="none" w:sz="0" w:space="0" w:color="auto"/>
                    <w:bottom w:val="none" w:sz="0" w:space="0" w:color="auto"/>
                    <w:right w:val="none" w:sz="0" w:space="0" w:color="auto"/>
                  </w:divBdr>
                  <w:divsChild>
                    <w:div w:id="1917277372">
                      <w:marLeft w:val="0"/>
                      <w:marRight w:val="0"/>
                      <w:marTop w:val="0"/>
                      <w:marBottom w:val="0"/>
                      <w:divBdr>
                        <w:top w:val="none" w:sz="0" w:space="0" w:color="auto"/>
                        <w:left w:val="none" w:sz="0" w:space="0" w:color="auto"/>
                        <w:bottom w:val="none" w:sz="0" w:space="0" w:color="auto"/>
                        <w:right w:val="none" w:sz="0" w:space="0" w:color="auto"/>
                      </w:divBdr>
                      <w:divsChild>
                        <w:div w:id="7147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891634">
          <w:marLeft w:val="0"/>
          <w:marRight w:val="0"/>
          <w:marTop w:val="0"/>
          <w:marBottom w:val="0"/>
          <w:divBdr>
            <w:top w:val="none" w:sz="0" w:space="0" w:color="auto"/>
            <w:left w:val="none" w:sz="0" w:space="0" w:color="auto"/>
            <w:bottom w:val="none" w:sz="0" w:space="0" w:color="auto"/>
            <w:right w:val="none" w:sz="0" w:space="0" w:color="auto"/>
          </w:divBdr>
          <w:divsChild>
            <w:div w:id="86078348">
              <w:marLeft w:val="0"/>
              <w:marRight w:val="0"/>
              <w:marTop w:val="0"/>
              <w:marBottom w:val="0"/>
              <w:divBdr>
                <w:top w:val="none" w:sz="0" w:space="0" w:color="auto"/>
                <w:left w:val="none" w:sz="0" w:space="0" w:color="auto"/>
                <w:bottom w:val="none" w:sz="0" w:space="0" w:color="auto"/>
                <w:right w:val="none" w:sz="0" w:space="0" w:color="auto"/>
              </w:divBdr>
              <w:divsChild>
                <w:div w:id="176116638">
                  <w:marLeft w:val="0"/>
                  <w:marRight w:val="0"/>
                  <w:marTop w:val="0"/>
                  <w:marBottom w:val="0"/>
                  <w:divBdr>
                    <w:top w:val="none" w:sz="0" w:space="0" w:color="auto"/>
                    <w:left w:val="none" w:sz="0" w:space="0" w:color="auto"/>
                    <w:bottom w:val="none" w:sz="0" w:space="0" w:color="auto"/>
                    <w:right w:val="none" w:sz="0" w:space="0" w:color="auto"/>
                  </w:divBdr>
                  <w:divsChild>
                    <w:div w:id="385572184">
                      <w:marLeft w:val="0"/>
                      <w:marRight w:val="0"/>
                      <w:marTop w:val="0"/>
                      <w:marBottom w:val="0"/>
                      <w:divBdr>
                        <w:top w:val="none" w:sz="0" w:space="0" w:color="auto"/>
                        <w:left w:val="none" w:sz="0" w:space="0" w:color="auto"/>
                        <w:bottom w:val="none" w:sz="0" w:space="0" w:color="auto"/>
                        <w:right w:val="none" w:sz="0" w:space="0" w:color="auto"/>
                      </w:divBdr>
                      <w:divsChild>
                        <w:div w:id="92479124">
                          <w:marLeft w:val="0"/>
                          <w:marRight w:val="0"/>
                          <w:marTop w:val="0"/>
                          <w:marBottom w:val="0"/>
                          <w:divBdr>
                            <w:top w:val="none" w:sz="0" w:space="0" w:color="auto"/>
                            <w:left w:val="none" w:sz="0" w:space="0" w:color="auto"/>
                            <w:bottom w:val="none" w:sz="0" w:space="0" w:color="auto"/>
                            <w:right w:val="none" w:sz="0" w:space="0" w:color="auto"/>
                          </w:divBdr>
                          <w:divsChild>
                            <w:div w:id="1566263278">
                              <w:marLeft w:val="0"/>
                              <w:marRight w:val="0"/>
                              <w:marTop w:val="0"/>
                              <w:marBottom w:val="0"/>
                              <w:divBdr>
                                <w:top w:val="none" w:sz="0" w:space="0" w:color="auto"/>
                                <w:left w:val="none" w:sz="0" w:space="0" w:color="auto"/>
                                <w:bottom w:val="none" w:sz="0" w:space="0" w:color="auto"/>
                                <w:right w:val="none" w:sz="0" w:space="0" w:color="auto"/>
                              </w:divBdr>
                              <w:divsChild>
                                <w:div w:id="1054698726">
                                  <w:marLeft w:val="0"/>
                                  <w:marRight w:val="0"/>
                                  <w:marTop w:val="0"/>
                                  <w:marBottom w:val="180"/>
                                  <w:divBdr>
                                    <w:top w:val="single" w:sz="6" w:space="0" w:color="939393"/>
                                    <w:left w:val="single" w:sz="6" w:space="0" w:color="939393"/>
                                    <w:bottom w:val="single" w:sz="6" w:space="0" w:color="939393"/>
                                    <w:right w:val="single" w:sz="6" w:space="0" w:color="939393"/>
                                  </w:divBdr>
                                  <w:divsChild>
                                    <w:div w:id="244924412">
                                      <w:marLeft w:val="0"/>
                                      <w:marRight w:val="0"/>
                                      <w:marTop w:val="0"/>
                                      <w:marBottom w:val="0"/>
                                      <w:divBdr>
                                        <w:top w:val="none" w:sz="0" w:space="0" w:color="auto"/>
                                        <w:left w:val="none" w:sz="0" w:space="0" w:color="auto"/>
                                        <w:bottom w:val="none" w:sz="0" w:space="0" w:color="auto"/>
                                        <w:right w:val="none" w:sz="0" w:space="0" w:color="auto"/>
                                      </w:divBdr>
                                      <w:divsChild>
                                        <w:div w:id="102717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6265">
                                  <w:marLeft w:val="0"/>
                                  <w:marRight w:val="0"/>
                                  <w:marTop w:val="0"/>
                                  <w:marBottom w:val="0"/>
                                  <w:divBdr>
                                    <w:top w:val="none" w:sz="0" w:space="0" w:color="auto"/>
                                    <w:left w:val="none" w:sz="0" w:space="0" w:color="auto"/>
                                    <w:bottom w:val="none" w:sz="0" w:space="0" w:color="auto"/>
                                    <w:right w:val="none" w:sz="0" w:space="0" w:color="auto"/>
                                  </w:divBdr>
                                  <w:divsChild>
                                    <w:div w:id="20978439">
                                      <w:marLeft w:val="0"/>
                                      <w:marRight w:val="0"/>
                                      <w:marTop w:val="0"/>
                                      <w:marBottom w:val="0"/>
                                      <w:divBdr>
                                        <w:top w:val="single" w:sz="6" w:space="0" w:color="939393"/>
                                        <w:left w:val="none" w:sz="0" w:space="0" w:color="auto"/>
                                        <w:bottom w:val="none" w:sz="0" w:space="0" w:color="auto"/>
                                        <w:right w:val="single" w:sz="6" w:space="11" w:color="939393"/>
                                      </w:divBdr>
                                    </w:div>
                                    <w:div w:id="182669858">
                                      <w:marLeft w:val="0"/>
                                      <w:marRight w:val="0"/>
                                      <w:marTop w:val="0"/>
                                      <w:marBottom w:val="0"/>
                                      <w:divBdr>
                                        <w:top w:val="single" w:sz="6" w:space="0" w:color="939393"/>
                                        <w:left w:val="none" w:sz="0" w:space="0" w:color="auto"/>
                                        <w:bottom w:val="none" w:sz="0" w:space="0" w:color="auto"/>
                                        <w:right w:val="single" w:sz="6" w:space="11" w:color="939393"/>
                                      </w:divBdr>
                                    </w:div>
                                    <w:div w:id="303125797">
                                      <w:marLeft w:val="0"/>
                                      <w:marRight w:val="0"/>
                                      <w:marTop w:val="0"/>
                                      <w:marBottom w:val="0"/>
                                      <w:divBdr>
                                        <w:top w:val="single" w:sz="6" w:space="0" w:color="939393"/>
                                        <w:left w:val="single" w:sz="6" w:space="11" w:color="939393"/>
                                        <w:bottom w:val="single" w:sz="6" w:space="0" w:color="FFFFFF"/>
                                        <w:right w:val="single" w:sz="6" w:space="11" w:color="939393"/>
                                      </w:divBdr>
                                    </w:div>
                                  </w:divsChild>
                                </w:div>
                              </w:divsChild>
                            </w:div>
                          </w:divsChild>
                        </w:div>
                      </w:divsChild>
                    </w:div>
                  </w:divsChild>
                </w:div>
              </w:divsChild>
            </w:div>
            <w:div w:id="5509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2416">
      <w:bodyDiv w:val="1"/>
      <w:marLeft w:val="0"/>
      <w:marRight w:val="0"/>
      <w:marTop w:val="0"/>
      <w:marBottom w:val="0"/>
      <w:divBdr>
        <w:top w:val="none" w:sz="0" w:space="0" w:color="auto"/>
        <w:left w:val="none" w:sz="0" w:space="0" w:color="auto"/>
        <w:bottom w:val="none" w:sz="0" w:space="0" w:color="auto"/>
        <w:right w:val="none" w:sz="0" w:space="0" w:color="auto"/>
      </w:divBdr>
    </w:div>
    <w:div w:id="1043822389">
      <w:bodyDiv w:val="1"/>
      <w:marLeft w:val="0"/>
      <w:marRight w:val="0"/>
      <w:marTop w:val="0"/>
      <w:marBottom w:val="0"/>
      <w:divBdr>
        <w:top w:val="none" w:sz="0" w:space="0" w:color="auto"/>
        <w:left w:val="none" w:sz="0" w:space="0" w:color="auto"/>
        <w:bottom w:val="none" w:sz="0" w:space="0" w:color="auto"/>
        <w:right w:val="none" w:sz="0" w:space="0" w:color="auto"/>
      </w:divBdr>
    </w:div>
    <w:div w:id="1170875675">
      <w:bodyDiv w:val="1"/>
      <w:marLeft w:val="0"/>
      <w:marRight w:val="0"/>
      <w:marTop w:val="0"/>
      <w:marBottom w:val="0"/>
      <w:divBdr>
        <w:top w:val="none" w:sz="0" w:space="0" w:color="auto"/>
        <w:left w:val="none" w:sz="0" w:space="0" w:color="auto"/>
        <w:bottom w:val="none" w:sz="0" w:space="0" w:color="auto"/>
        <w:right w:val="none" w:sz="0" w:space="0" w:color="auto"/>
      </w:divBdr>
    </w:div>
    <w:div w:id="1173686452">
      <w:bodyDiv w:val="1"/>
      <w:marLeft w:val="0"/>
      <w:marRight w:val="0"/>
      <w:marTop w:val="0"/>
      <w:marBottom w:val="0"/>
      <w:divBdr>
        <w:top w:val="none" w:sz="0" w:space="0" w:color="auto"/>
        <w:left w:val="none" w:sz="0" w:space="0" w:color="auto"/>
        <w:bottom w:val="none" w:sz="0" w:space="0" w:color="auto"/>
        <w:right w:val="none" w:sz="0" w:space="0" w:color="auto"/>
      </w:divBdr>
    </w:div>
    <w:div w:id="1183284398">
      <w:bodyDiv w:val="1"/>
      <w:marLeft w:val="0"/>
      <w:marRight w:val="0"/>
      <w:marTop w:val="0"/>
      <w:marBottom w:val="0"/>
      <w:divBdr>
        <w:top w:val="none" w:sz="0" w:space="0" w:color="auto"/>
        <w:left w:val="none" w:sz="0" w:space="0" w:color="auto"/>
        <w:bottom w:val="none" w:sz="0" w:space="0" w:color="auto"/>
        <w:right w:val="none" w:sz="0" w:space="0" w:color="auto"/>
      </w:divBdr>
      <w:divsChild>
        <w:div w:id="27489089">
          <w:marLeft w:val="0"/>
          <w:marRight w:val="0"/>
          <w:marTop w:val="0"/>
          <w:marBottom w:val="0"/>
          <w:divBdr>
            <w:top w:val="none" w:sz="0" w:space="0" w:color="auto"/>
            <w:left w:val="none" w:sz="0" w:space="0" w:color="auto"/>
            <w:bottom w:val="none" w:sz="0" w:space="0" w:color="auto"/>
            <w:right w:val="none" w:sz="0" w:space="0" w:color="auto"/>
          </w:divBdr>
        </w:div>
        <w:div w:id="1593078011">
          <w:marLeft w:val="0"/>
          <w:marRight w:val="0"/>
          <w:marTop w:val="0"/>
          <w:marBottom w:val="0"/>
          <w:divBdr>
            <w:top w:val="none" w:sz="0" w:space="0" w:color="auto"/>
            <w:left w:val="none" w:sz="0" w:space="0" w:color="auto"/>
            <w:bottom w:val="none" w:sz="0" w:space="0" w:color="auto"/>
            <w:right w:val="none" w:sz="0" w:space="0" w:color="auto"/>
          </w:divBdr>
        </w:div>
        <w:div w:id="1930917625">
          <w:marLeft w:val="0"/>
          <w:marRight w:val="0"/>
          <w:marTop w:val="0"/>
          <w:marBottom w:val="0"/>
          <w:divBdr>
            <w:top w:val="none" w:sz="0" w:space="0" w:color="auto"/>
            <w:left w:val="none" w:sz="0" w:space="0" w:color="auto"/>
            <w:bottom w:val="none" w:sz="0" w:space="0" w:color="auto"/>
            <w:right w:val="none" w:sz="0" w:space="0" w:color="auto"/>
          </w:divBdr>
        </w:div>
        <w:div w:id="2064786584">
          <w:marLeft w:val="0"/>
          <w:marRight w:val="0"/>
          <w:marTop w:val="0"/>
          <w:marBottom w:val="0"/>
          <w:divBdr>
            <w:top w:val="none" w:sz="0" w:space="0" w:color="auto"/>
            <w:left w:val="none" w:sz="0" w:space="0" w:color="auto"/>
            <w:bottom w:val="none" w:sz="0" w:space="0" w:color="auto"/>
            <w:right w:val="none" w:sz="0" w:space="0" w:color="auto"/>
          </w:divBdr>
        </w:div>
        <w:div w:id="2105953595">
          <w:marLeft w:val="0"/>
          <w:marRight w:val="0"/>
          <w:marTop w:val="0"/>
          <w:marBottom w:val="0"/>
          <w:divBdr>
            <w:top w:val="none" w:sz="0" w:space="0" w:color="auto"/>
            <w:left w:val="none" w:sz="0" w:space="0" w:color="auto"/>
            <w:bottom w:val="none" w:sz="0" w:space="0" w:color="auto"/>
            <w:right w:val="none" w:sz="0" w:space="0" w:color="auto"/>
          </w:divBdr>
        </w:div>
      </w:divsChild>
    </w:div>
    <w:div w:id="1197040053">
      <w:bodyDiv w:val="1"/>
      <w:marLeft w:val="0"/>
      <w:marRight w:val="0"/>
      <w:marTop w:val="0"/>
      <w:marBottom w:val="0"/>
      <w:divBdr>
        <w:top w:val="none" w:sz="0" w:space="0" w:color="auto"/>
        <w:left w:val="none" w:sz="0" w:space="0" w:color="auto"/>
        <w:bottom w:val="none" w:sz="0" w:space="0" w:color="auto"/>
        <w:right w:val="none" w:sz="0" w:space="0" w:color="auto"/>
      </w:divBdr>
    </w:div>
    <w:div w:id="1201867660">
      <w:bodyDiv w:val="1"/>
      <w:marLeft w:val="0"/>
      <w:marRight w:val="0"/>
      <w:marTop w:val="0"/>
      <w:marBottom w:val="0"/>
      <w:divBdr>
        <w:top w:val="none" w:sz="0" w:space="0" w:color="auto"/>
        <w:left w:val="none" w:sz="0" w:space="0" w:color="auto"/>
        <w:bottom w:val="none" w:sz="0" w:space="0" w:color="auto"/>
        <w:right w:val="none" w:sz="0" w:space="0" w:color="auto"/>
      </w:divBdr>
    </w:div>
    <w:div w:id="1245453124">
      <w:bodyDiv w:val="1"/>
      <w:marLeft w:val="0"/>
      <w:marRight w:val="0"/>
      <w:marTop w:val="0"/>
      <w:marBottom w:val="0"/>
      <w:divBdr>
        <w:top w:val="none" w:sz="0" w:space="0" w:color="auto"/>
        <w:left w:val="none" w:sz="0" w:space="0" w:color="auto"/>
        <w:bottom w:val="none" w:sz="0" w:space="0" w:color="auto"/>
        <w:right w:val="none" w:sz="0" w:space="0" w:color="auto"/>
      </w:divBdr>
      <w:divsChild>
        <w:div w:id="21832317">
          <w:marLeft w:val="0"/>
          <w:marRight w:val="0"/>
          <w:marTop w:val="0"/>
          <w:marBottom w:val="0"/>
          <w:divBdr>
            <w:top w:val="none" w:sz="0" w:space="0" w:color="auto"/>
            <w:left w:val="none" w:sz="0" w:space="0" w:color="auto"/>
            <w:bottom w:val="none" w:sz="0" w:space="0" w:color="auto"/>
            <w:right w:val="none" w:sz="0" w:space="0" w:color="auto"/>
          </w:divBdr>
        </w:div>
        <w:div w:id="520826915">
          <w:marLeft w:val="0"/>
          <w:marRight w:val="0"/>
          <w:marTop w:val="0"/>
          <w:marBottom w:val="0"/>
          <w:divBdr>
            <w:top w:val="none" w:sz="0" w:space="0" w:color="auto"/>
            <w:left w:val="none" w:sz="0" w:space="0" w:color="auto"/>
            <w:bottom w:val="none" w:sz="0" w:space="0" w:color="auto"/>
            <w:right w:val="none" w:sz="0" w:space="0" w:color="auto"/>
          </w:divBdr>
        </w:div>
      </w:divsChild>
    </w:div>
    <w:div w:id="1254316904">
      <w:bodyDiv w:val="1"/>
      <w:marLeft w:val="0"/>
      <w:marRight w:val="0"/>
      <w:marTop w:val="0"/>
      <w:marBottom w:val="0"/>
      <w:divBdr>
        <w:top w:val="none" w:sz="0" w:space="0" w:color="auto"/>
        <w:left w:val="none" w:sz="0" w:space="0" w:color="auto"/>
        <w:bottom w:val="none" w:sz="0" w:space="0" w:color="auto"/>
        <w:right w:val="none" w:sz="0" w:space="0" w:color="auto"/>
      </w:divBdr>
      <w:divsChild>
        <w:div w:id="407582154">
          <w:marLeft w:val="0"/>
          <w:marRight w:val="0"/>
          <w:marTop w:val="0"/>
          <w:marBottom w:val="0"/>
          <w:divBdr>
            <w:top w:val="none" w:sz="0" w:space="0" w:color="auto"/>
            <w:left w:val="none" w:sz="0" w:space="0" w:color="auto"/>
            <w:bottom w:val="none" w:sz="0" w:space="0" w:color="auto"/>
            <w:right w:val="none" w:sz="0" w:space="0" w:color="auto"/>
          </w:divBdr>
        </w:div>
        <w:div w:id="415908991">
          <w:marLeft w:val="0"/>
          <w:marRight w:val="0"/>
          <w:marTop w:val="0"/>
          <w:marBottom w:val="0"/>
          <w:divBdr>
            <w:top w:val="none" w:sz="0" w:space="0" w:color="auto"/>
            <w:left w:val="none" w:sz="0" w:space="0" w:color="auto"/>
            <w:bottom w:val="none" w:sz="0" w:space="0" w:color="auto"/>
            <w:right w:val="none" w:sz="0" w:space="0" w:color="auto"/>
          </w:divBdr>
        </w:div>
        <w:div w:id="1379627807">
          <w:marLeft w:val="0"/>
          <w:marRight w:val="0"/>
          <w:marTop w:val="0"/>
          <w:marBottom w:val="0"/>
          <w:divBdr>
            <w:top w:val="none" w:sz="0" w:space="0" w:color="auto"/>
            <w:left w:val="none" w:sz="0" w:space="0" w:color="auto"/>
            <w:bottom w:val="none" w:sz="0" w:space="0" w:color="auto"/>
            <w:right w:val="none" w:sz="0" w:space="0" w:color="auto"/>
          </w:divBdr>
        </w:div>
        <w:div w:id="1548372552">
          <w:marLeft w:val="0"/>
          <w:marRight w:val="0"/>
          <w:marTop w:val="0"/>
          <w:marBottom w:val="0"/>
          <w:divBdr>
            <w:top w:val="none" w:sz="0" w:space="0" w:color="auto"/>
            <w:left w:val="none" w:sz="0" w:space="0" w:color="auto"/>
            <w:bottom w:val="none" w:sz="0" w:space="0" w:color="auto"/>
            <w:right w:val="none" w:sz="0" w:space="0" w:color="auto"/>
          </w:divBdr>
        </w:div>
        <w:div w:id="2058895086">
          <w:marLeft w:val="0"/>
          <w:marRight w:val="0"/>
          <w:marTop w:val="0"/>
          <w:marBottom w:val="0"/>
          <w:divBdr>
            <w:top w:val="none" w:sz="0" w:space="0" w:color="auto"/>
            <w:left w:val="none" w:sz="0" w:space="0" w:color="auto"/>
            <w:bottom w:val="none" w:sz="0" w:space="0" w:color="auto"/>
            <w:right w:val="none" w:sz="0" w:space="0" w:color="auto"/>
          </w:divBdr>
        </w:div>
      </w:divsChild>
    </w:div>
    <w:div w:id="1264654954">
      <w:bodyDiv w:val="1"/>
      <w:marLeft w:val="0"/>
      <w:marRight w:val="0"/>
      <w:marTop w:val="0"/>
      <w:marBottom w:val="0"/>
      <w:divBdr>
        <w:top w:val="none" w:sz="0" w:space="0" w:color="auto"/>
        <w:left w:val="none" w:sz="0" w:space="0" w:color="auto"/>
        <w:bottom w:val="none" w:sz="0" w:space="0" w:color="auto"/>
        <w:right w:val="none" w:sz="0" w:space="0" w:color="auto"/>
      </w:divBdr>
    </w:div>
    <w:div w:id="1276907036">
      <w:bodyDiv w:val="1"/>
      <w:marLeft w:val="0"/>
      <w:marRight w:val="0"/>
      <w:marTop w:val="0"/>
      <w:marBottom w:val="0"/>
      <w:divBdr>
        <w:top w:val="none" w:sz="0" w:space="0" w:color="auto"/>
        <w:left w:val="none" w:sz="0" w:space="0" w:color="auto"/>
        <w:bottom w:val="none" w:sz="0" w:space="0" w:color="auto"/>
        <w:right w:val="none" w:sz="0" w:space="0" w:color="auto"/>
      </w:divBdr>
    </w:div>
    <w:div w:id="1282347741">
      <w:bodyDiv w:val="1"/>
      <w:marLeft w:val="0"/>
      <w:marRight w:val="0"/>
      <w:marTop w:val="0"/>
      <w:marBottom w:val="0"/>
      <w:divBdr>
        <w:top w:val="none" w:sz="0" w:space="0" w:color="auto"/>
        <w:left w:val="none" w:sz="0" w:space="0" w:color="auto"/>
        <w:bottom w:val="none" w:sz="0" w:space="0" w:color="auto"/>
        <w:right w:val="none" w:sz="0" w:space="0" w:color="auto"/>
      </w:divBdr>
      <w:divsChild>
        <w:div w:id="411240885">
          <w:marLeft w:val="0"/>
          <w:marRight w:val="0"/>
          <w:marTop w:val="0"/>
          <w:marBottom w:val="0"/>
          <w:divBdr>
            <w:top w:val="none" w:sz="0" w:space="0" w:color="auto"/>
            <w:left w:val="none" w:sz="0" w:space="0" w:color="auto"/>
            <w:bottom w:val="none" w:sz="0" w:space="0" w:color="auto"/>
            <w:right w:val="none" w:sz="0" w:space="0" w:color="auto"/>
          </w:divBdr>
        </w:div>
        <w:div w:id="558789936">
          <w:marLeft w:val="0"/>
          <w:marRight w:val="0"/>
          <w:marTop w:val="0"/>
          <w:marBottom w:val="0"/>
          <w:divBdr>
            <w:top w:val="none" w:sz="0" w:space="0" w:color="auto"/>
            <w:left w:val="none" w:sz="0" w:space="0" w:color="auto"/>
            <w:bottom w:val="none" w:sz="0" w:space="0" w:color="auto"/>
            <w:right w:val="none" w:sz="0" w:space="0" w:color="auto"/>
          </w:divBdr>
        </w:div>
        <w:div w:id="621034989">
          <w:marLeft w:val="0"/>
          <w:marRight w:val="0"/>
          <w:marTop w:val="0"/>
          <w:marBottom w:val="0"/>
          <w:divBdr>
            <w:top w:val="none" w:sz="0" w:space="0" w:color="auto"/>
            <w:left w:val="none" w:sz="0" w:space="0" w:color="auto"/>
            <w:bottom w:val="none" w:sz="0" w:space="0" w:color="auto"/>
            <w:right w:val="none" w:sz="0" w:space="0" w:color="auto"/>
          </w:divBdr>
        </w:div>
        <w:div w:id="843473505">
          <w:marLeft w:val="0"/>
          <w:marRight w:val="0"/>
          <w:marTop w:val="0"/>
          <w:marBottom w:val="0"/>
          <w:divBdr>
            <w:top w:val="none" w:sz="0" w:space="0" w:color="auto"/>
            <w:left w:val="none" w:sz="0" w:space="0" w:color="auto"/>
            <w:bottom w:val="none" w:sz="0" w:space="0" w:color="auto"/>
            <w:right w:val="none" w:sz="0" w:space="0" w:color="auto"/>
          </w:divBdr>
        </w:div>
        <w:div w:id="892425982">
          <w:marLeft w:val="0"/>
          <w:marRight w:val="0"/>
          <w:marTop w:val="0"/>
          <w:marBottom w:val="0"/>
          <w:divBdr>
            <w:top w:val="none" w:sz="0" w:space="0" w:color="auto"/>
            <w:left w:val="none" w:sz="0" w:space="0" w:color="auto"/>
            <w:bottom w:val="none" w:sz="0" w:space="0" w:color="auto"/>
            <w:right w:val="none" w:sz="0" w:space="0" w:color="auto"/>
          </w:divBdr>
        </w:div>
        <w:div w:id="985354607">
          <w:marLeft w:val="0"/>
          <w:marRight w:val="0"/>
          <w:marTop w:val="0"/>
          <w:marBottom w:val="0"/>
          <w:divBdr>
            <w:top w:val="none" w:sz="0" w:space="0" w:color="auto"/>
            <w:left w:val="none" w:sz="0" w:space="0" w:color="auto"/>
            <w:bottom w:val="none" w:sz="0" w:space="0" w:color="auto"/>
            <w:right w:val="none" w:sz="0" w:space="0" w:color="auto"/>
          </w:divBdr>
        </w:div>
        <w:div w:id="1010989329">
          <w:marLeft w:val="0"/>
          <w:marRight w:val="0"/>
          <w:marTop w:val="0"/>
          <w:marBottom w:val="0"/>
          <w:divBdr>
            <w:top w:val="none" w:sz="0" w:space="0" w:color="auto"/>
            <w:left w:val="none" w:sz="0" w:space="0" w:color="auto"/>
            <w:bottom w:val="none" w:sz="0" w:space="0" w:color="auto"/>
            <w:right w:val="none" w:sz="0" w:space="0" w:color="auto"/>
          </w:divBdr>
        </w:div>
        <w:div w:id="1234045510">
          <w:marLeft w:val="0"/>
          <w:marRight w:val="0"/>
          <w:marTop w:val="0"/>
          <w:marBottom w:val="0"/>
          <w:divBdr>
            <w:top w:val="none" w:sz="0" w:space="0" w:color="auto"/>
            <w:left w:val="none" w:sz="0" w:space="0" w:color="auto"/>
            <w:bottom w:val="none" w:sz="0" w:space="0" w:color="auto"/>
            <w:right w:val="none" w:sz="0" w:space="0" w:color="auto"/>
          </w:divBdr>
        </w:div>
        <w:div w:id="1276134496">
          <w:marLeft w:val="0"/>
          <w:marRight w:val="0"/>
          <w:marTop w:val="0"/>
          <w:marBottom w:val="0"/>
          <w:divBdr>
            <w:top w:val="none" w:sz="0" w:space="0" w:color="auto"/>
            <w:left w:val="none" w:sz="0" w:space="0" w:color="auto"/>
            <w:bottom w:val="none" w:sz="0" w:space="0" w:color="auto"/>
            <w:right w:val="none" w:sz="0" w:space="0" w:color="auto"/>
          </w:divBdr>
        </w:div>
        <w:div w:id="1674721059">
          <w:marLeft w:val="0"/>
          <w:marRight w:val="0"/>
          <w:marTop w:val="0"/>
          <w:marBottom w:val="0"/>
          <w:divBdr>
            <w:top w:val="none" w:sz="0" w:space="0" w:color="auto"/>
            <w:left w:val="none" w:sz="0" w:space="0" w:color="auto"/>
            <w:bottom w:val="none" w:sz="0" w:space="0" w:color="auto"/>
            <w:right w:val="none" w:sz="0" w:space="0" w:color="auto"/>
          </w:divBdr>
        </w:div>
        <w:div w:id="1684089439">
          <w:marLeft w:val="0"/>
          <w:marRight w:val="0"/>
          <w:marTop w:val="0"/>
          <w:marBottom w:val="0"/>
          <w:divBdr>
            <w:top w:val="none" w:sz="0" w:space="0" w:color="auto"/>
            <w:left w:val="none" w:sz="0" w:space="0" w:color="auto"/>
            <w:bottom w:val="none" w:sz="0" w:space="0" w:color="auto"/>
            <w:right w:val="none" w:sz="0" w:space="0" w:color="auto"/>
          </w:divBdr>
        </w:div>
        <w:div w:id="1818456574">
          <w:marLeft w:val="0"/>
          <w:marRight w:val="0"/>
          <w:marTop w:val="0"/>
          <w:marBottom w:val="0"/>
          <w:divBdr>
            <w:top w:val="none" w:sz="0" w:space="0" w:color="auto"/>
            <w:left w:val="none" w:sz="0" w:space="0" w:color="auto"/>
            <w:bottom w:val="none" w:sz="0" w:space="0" w:color="auto"/>
            <w:right w:val="none" w:sz="0" w:space="0" w:color="auto"/>
          </w:divBdr>
        </w:div>
        <w:div w:id="1844130065">
          <w:marLeft w:val="0"/>
          <w:marRight w:val="0"/>
          <w:marTop w:val="0"/>
          <w:marBottom w:val="0"/>
          <w:divBdr>
            <w:top w:val="none" w:sz="0" w:space="0" w:color="auto"/>
            <w:left w:val="none" w:sz="0" w:space="0" w:color="auto"/>
            <w:bottom w:val="none" w:sz="0" w:space="0" w:color="auto"/>
            <w:right w:val="none" w:sz="0" w:space="0" w:color="auto"/>
          </w:divBdr>
        </w:div>
        <w:div w:id="2145807362">
          <w:marLeft w:val="0"/>
          <w:marRight w:val="0"/>
          <w:marTop w:val="0"/>
          <w:marBottom w:val="0"/>
          <w:divBdr>
            <w:top w:val="none" w:sz="0" w:space="0" w:color="auto"/>
            <w:left w:val="none" w:sz="0" w:space="0" w:color="auto"/>
            <w:bottom w:val="none" w:sz="0" w:space="0" w:color="auto"/>
            <w:right w:val="none" w:sz="0" w:space="0" w:color="auto"/>
          </w:divBdr>
        </w:div>
      </w:divsChild>
    </w:div>
    <w:div w:id="1286735382">
      <w:bodyDiv w:val="1"/>
      <w:marLeft w:val="0"/>
      <w:marRight w:val="0"/>
      <w:marTop w:val="0"/>
      <w:marBottom w:val="0"/>
      <w:divBdr>
        <w:top w:val="none" w:sz="0" w:space="0" w:color="auto"/>
        <w:left w:val="none" w:sz="0" w:space="0" w:color="auto"/>
        <w:bottom w:val="none" w:sz="0" w:space="0" w:color="auto"/>
        <w:right w:val="none" w:sz="0" w:space="0" w:color="auto"/>
      </w:divBdr>
      <w:divsChild>
        <w:div w:id="77412133">
          <w:marLeft w:val="0"/>
          <w:marRight w:val="0"/>
          <w:marTop w:val="0"/>
          <w:marBottom w:val="0"/>
          <w:divBdr>
            <w:top w:val="none" w:sz="0" w:space="0" w:color="auto"/>
            <w:left w:val="none" w:sz="0" w:space="0" w:color="auto"/>
            <w:bottom w:val="none" w:sz="0" w:space="0" w:color="auto"/>
            <w:right w:val="none" w:sz="0" w:space="0" w:color="auto"/>
          </w:divBdr>
        </w:div>
      </w:divsChild>
    </w:div>
    <w:div w:id="1340695230">
      <w:bodyDiv w:val="1"/>
      <w:marLeft w:val="0"/>
      <w:marRight w:val="0"/>
      <w:marTop w:val="0"/>
      <w:marBottom w:val="0"/>
      <w:divBdr>
        <w:top w:val="none" w:sz="0" w:space="0" w:color="auto"/>
        <w:left w:val="none" w:sz="0" w:space="0" w:color="auto"/>
        <w:bottom w:val="none" w:sz="0" w:space="0" w:color="auto"/>
        <w:right w:val="none" w:sz="0" w:space="0" w:color="auto"/>
      </w:divBdr>
    </w:div>
    <w:div w:id="1369724572">
      <w:bodyDiv w:val="1"/>
      <w:marLeft w:val="0"/>
      <w:marRight w:val="0"/>
      <w:marTop w:val="0"/>
      <w:marBottom w:val="0"/>
      <w:divBdr>
        <w:top w:val="none" w:sz="0" w:space="0" w:color="auto"/>
        <w:left w:val="none" w:sz="0" w:space="0" w:color="auto"/>
        <w:bottom w:val="none" w:sz="0" w:space="0" w:color="auto"/>
        <w:right w:val="none" w:sz="0" w:space="0" w:color="auto"/>
      </w:divBdr>
    </w:div>
    <w:div w:id="1422482135">
      <w:bodyDiv w:val="1"/>
      <w:marLeft w:val="0"/>
      <w:marRight w:val="0"/>
      <w:marTop w:val="0"/>
      <w:marBottom w:val="0"/>
      <w:divBdr>
        <w:top w:val="none" w:sz="0" w:space="0" w:color="auto"/>
        <w:left w:val="none" w:sz="0" w:space="0" w:color="auto"/>
        <w:bottom w:val="none" w:sz="0" w:space="0" w:color="auto"/>
        <w:right w:val="none" w:sz="0" w:space="0" w:color="auto"/>
      </w:divBdr>
    </w:div>
    <w:div w:id="1448043029">
      <w:bodyDiv w:val="1"/>
      <w:marLeft w:val="0"/>
      <w:marRight w:val="0"/>
      <w:marTop w:val="0"/>
      <w:marBottom w:val="0"/>
      <w:divBdr>
        <w:top w:val="none" w:sz="0" w:space="0" w:color="auto"/>
        <w:left w:val="none" w:sz="0" w:space="0" w:color="auto"/>
        <w:bottom w:val="none" w:sz="0" w:space="0" w:color="auto"/>
        <w:right w:val="none" w:sz="0" w:space="0" w:color="auto"/>
      </w:divBdr>
    </w:div>
    <w:div w:id="1462920418">
      <w:bodyDiv w:val="1"/>
      <w:marLeft w:val="0"/>
      <w:marRight w:val="0"/>
      <w:marTop w:val="0"/>
      <w:marBottom w:val="0"/>
      <w:divBdr>
        <w:top w:val="none" w:sz="0" w:space="0" w:color="auto"/>
        <w:left w:val="none" w:sz="0" w:space="0" w:color="auto"/>
        <w:bottom w:val="none" w:sz="0" w:space="0" w:color="auto"/>
        <w:right w:val="none" w:sz="0" w:space="0" w:color="auto"/>
      </w:divBdr>
    </w:div>
    <w:div w:id="1477991279">
      <w:bodyDiv w:val="1"/>
      <w:marLeft w:val="0"/>
      <w:marRight w:val="0"/>
      <w:marTop w:val="0"/>
      <w:marBottom w:val="0"/>
      <w:divBdr>
        <w:top w:val="none" w:sz="0" w:space="0" w:color="auto"/>
        <w:left w:val="none" w:sz="0" w:space="0" w:color="auto"/>
        <w:bottom w:val="none" w:sz="0" w:space="0" w:color="auto"/>
        <w:right w:val="none" w:sz="0" w:space="0" w:color="auto"/>
      </w:divBdr>
    </w:div>
    <w:div w:id="1494180524">
      <w:bodyDiv w:val="1"/>
      <w:marLeft w:val="0"/>
      <w:marRight w:val="0"/>
      <w:marTop w:val="0"/>
      <w:marBottom w:val="0"/>
      <w:divBdr>
        <w:top w:val="none" w:sz="0" w:space="0" w:color="auto"/>
        <w:left w:val="none" w:sz="0" w:space="0" w:color="auto"/>
        <w:bottom w:val="none" w:sz="0" w:space="0" w:color="auto"/>
        <w:right w:val="none" w:sz="0" w:space="0" w:color="auto"/>
      </w:divBdr>
    </w:div>
    <w:div w:id="1520856073">
      <w:bodyDiv w:val="1"/>
      <w:marLeft w:val="0"/>
      <w:marRight w:val="0"/>
      <w:marTop w:val="0"/>
      <w:marBottom w:val="0"/>
      <w:divBdr>
        <w:top w:val="none" w:sz="0" w:space="0" w:color="auto"/>
        <w:left w:val="none" w:sz="0" w:space="0" w:color="auto"/>
        <w:bottom w:val="none" w:sz="0" w:space="0" w:color="auto"/>
        <w:right w:val="none" w:sz="0" w:space="0" w:color="auto"/>
      </w:divBdr>
      <w:divsChild>
        <w:div w:id="582953649">
          <w:blockQuote w:val="1"/>
          <w:marLeft w:val="720"/>
          <w:marRight w:val="0"/>
          <w:marTop w:val="100"/>
          <w:marBottom w:val="100"/>
          <w:divBdr>
            <w:top w:val="none" w:sz="0" w:space="0" w:color="auto"/>
            <w:left w:val="none" w:sz="0" w:space="0" w:color="auto"/>
            <w:bottom w:val="none" w:sz="0" w:space="0" w:color="auto"/>
            <w:right w:val="none" w:sz="0" w:space="0" w:color="auto"/>
          </w:divBdr>
        </w:div>
        <w:div w:id="1440565933">
          <w:blockQuote w:val="1"/>
          <w:marLeft w:val="720"/>
          <w:marRight w:val="0"/>
          <w:marTop w:val="100"/>
          <w:marBottom w:val="100"/>
          <w:divBdr>
            <w:top w:val="none" w:sz="0" w:space="0" w:color="auto"/>
            <w:left w:val="none" w:sz="0" w:space="0" w:color="auto"/>
            <w:bottom w:val="none" w:sz="0" w:space="0" w:color="auto"/>
            <w:right w:val="none" w:sz="0" w:space="0" w:color="auto"/>
          </w:divBdr>
        </w:div>
        <w:div w:id="1469468328">
          <w:blockQuote w:val="1"/>
          <w:marLeft w:val="720"/>
          <w:marRight w:val="0"/>
          <w:marTop w:val="100"/>
          <w:marBottom w:val="100"/>
          <w:divBdr>
            <w:top w:val="none" w:sz="0" w:space="0" w:color="auto"/>
            <w:left w:val="none" w:sz="0" w:space="0" w:color="auto"/>
            <w:bottom w:val="none" w:sz="0" w:space="0" w:color="auto"/>
            <w:right w:val="none" w:sz="0" w:space="0" w:color="auto"/>
          </w:divBdr>
        </w:div>
        <w:div w:id="174845195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28786958">
      <w:bodyDiv w:val="1"/>
      <w:marLeft w:val="0"/>
      <w:marRight w:val="0"/>
      <w:marTop w:val="0"/>
      <w:marBottom w:val="0"/>
      <w:divBdr>
        <w:top w:val="none" w:sz="0" w:space="0" w:color="auto"/>
        <w:left w:val="none" w:sz="0" w:space="0" w:color="auto"/>
        <w:bottom w:val="none" w:sz="0" w:space="0" w:color="auto"/>
        <w:right w:val="none" w:sz="0" w:space="0" w:color="auto"/>
      </w:divBdr>
      <w:divsChild>
        <w:div w:id="1902517056">
          <w:marLeft w:val="0"/>
          <w:marRight w:val="0"/>
          <w:marTop w:val="0"/>
          <w:marBottom w:val="0"/>
          <w:divBdr>
            <w:top w:val="none" w:sz="0" w:space="0" w:color="auto"/>
            <w:left w:val="none" w:sz="0" w:space="0" w:color="auto"/>
            <w:bottom w:val="none" w:sz="0" w:space="0" w:color="auto"/>
            <w:right w:val="none" w:sz="0" w:space="0" w:color="auto"/>
          </w:divBdr>
        </w:div>
        <w:div w:id="2023510448">
          <w:marLeft w:val="0"/>
          <w:marRight w:val="0"/>
          <w:marTop w:val="0"/>
          <w:marBottom w:val="0"/>
          <w:divBdr>
            <w:top w:val="none" w:sz="0" w:space="0" w:color="auto"/>
            <w:left w:val="none" w:sz="0" w:space="0" w:color="auto"/>
            <w:bottom w:val="none" w:sz="0" w:space="0" w:color="auto"/>
            <w:right w:val="none" w:sz="0" w:space="0" w:color="auto"/>
          </w:divBdr>
        </w:div>
      </w:divsChild>
    </w:div>
    <w:div w:id="1537816189">
      <w:bodyDiv w:val="1"/>
      <w:marLeft w:val="0"/>
      <w:marRight w:val="0"/>
      <w:marTop w:val="0"/>
      <w:marBottom w:val="0"/>
      <w:divBdr>
        <w:top w:val="none" w:sz="0" w:space="0" w:color="auto"/>
        <w:left w:val="none" w:sz="0" w:space="0" w:color="auto"/>
        <w:bottom w:val="none" w:sz="0" w:space="0" w:color="auto"/>
        <w:right w:val="none" w:sz="0" w:space="0" w:color="auto"/>
      </w:divBdr>
    </w:div>
    <w:div w:id="1541019103">
      <w:bodyDiv w:val="1"/>
      <w:marLeft w:val="0"/>
      <w:marRight w:val="0"/>
      <w:marTop w:val="0"/>
      <w:marBottom w:val="0"/>
      <w:divBdr>
        <w:top w:val="none" w:sz="0" w:space="0" w:color="auto"/>
        <w:left w:val="none" w:sz="0" w:space="0" w:color="auto"/>
        <w:bottom w:val="none" w:sz="0" w:space="0" w:color="auto"/>
        <w:right w:val="none" w:sz="0" w:space="0" w:color="auto"/>
      </w:divBdr>
      <w:divsChild>
        <w:div w:id="176234644">
          <w:marLeft w:val="0"/>
          <w:marRight w:val="0"/>
          <w:marTop w:val="0"/>
          <w:marBottom w:val="0"/>
          <w:divBdr>
            <w:top w:val="none" w:sz="0" w:space="0" w:color="auto"/>
            <w:left w:val="none" w:sz="0" w:space="0" w:color="auto"/>
            <w:bottom w:val="none" w:sz="0" w:space="0" w:color="auto"/>
            <w:right w:val="none" w:sz="0" w:space="0" w:color="auto"/>
          </w:divBdr>
        </w:div>
        <w:div w:id="415637328">
          <w:marLeft w:val="0"/>
          <w:marRight w:val="0"/>
          <w:marTop w:val="0"/>
          <w:marBottom w:val="0"/>
          <w:divBdr>
            <w:top w:val="none" w:sz="0" w:space="0" w:color="auto"/>
            <w:left w:val="none" w:sz="0" w:space="0" w:color="auto"/>
            <w:bottom w:val="none" w:sz="0" w:space="0" w:color="auto"/>
            <w:right w:val="none" w:sz="0" w:space="0" w:color="auto"/>
          </w:divBdr>
        </w:div>
        <w:div w:id="1188833952">
          <w:marLeft w:val="0"/>
          <w:marRight w:val="0"/>
          <w:marTop w:val="0"/>
          <w:marBottom w:val="0"/>
          <w:divBdr>
            <w:top w:val="none" w:sz="0" w:space="0" w:color="auto"/>
            <w:left w:val="none" w:sz="0" w:space="0" w:color="auto"/>
            <w:bottom w:val="none" w:sz="0" w:space="0" w:color="auto"/>
            <w:right w:val="none" w:sz="0" w:space="0" w:color="auto"/>
          </w:divBdr>
        </w:div>
        <w:div w:id="1317492188">
          <w:marLeft w:val="0"/>
          <w:marRight w:val="0"/>
          <w:marTop w:val="0"/>
          <w:marBottom w:val="0"/>
          <w:divBdr>
            <w:top w:val="none" w:sz="0" w:space="0" w:color="auto"/>
            <w:left w:val="none" w:sz="0" w:space="0" w:color="auto"/>
            <w:bottom w:val="none" w:sz="0" w:space="0" w:color="auto"/>
            <w:right w:val="none" w:sz="0" w:space="0" w:color="auto"/>
          </w:divBdr>
        </w:div>
        <w:div w:id="1938168361">
          <w:marLeft w:val="0"/>
          <w:marRight w:val="0"/>
          <w:marTop w:val="0"/>
          <w:marBottom w:val="0"/>
          <w:divBdr>
            <w:top w:val="none" w:sz="0" w:space="0" w:color="auto"/>
            <w:left w:val="none" w:sz="0" w:space="0" w:color="auto"/>
            <w:bottom w:val="none" w:sz="0" w:space="0" w:color="auto"/>
            <w:right w:val="none" w:sz="0" w:space="0" w:color="auto"/>
          </w:divBdr>
        </w:div>
      </w:divsChild>
    </w:div>
    <w:div w:id="1563060901">
      <w:bodyDiv w:val="1"/>
      <w:marLeft w:val="0"/>
      <w:marRight w:val="0"/>
      <w:marTop w:val="0"/>
      <w:marBottom w:val="0"/>
      <w:divBdr>
        <w:top w:val="none" w:sz="0" w:space="0" w:color="auto"/>
        <w:left w:val="none" w:sz="0" w:space="0" w:color="auto"/>
        <w:bottom w:val="none" w:sz="0" w:space="0" w:color="auto"/>
        <w:right w:val="none" w:sz="0" w:space="0" w:color="auto"/>
      </w:divBdr>
    </w:div>
    <w:div w:id="1615476678">
      <w:bodyDiv w:val="1"/>
      <w:marLeft w:val="0"/>
      <w:marRight w:val="0"/>
      <w:marTop w:val="0"/>
      <w:marBottom w:val="0"/>
      <w:divBdr>
        <w:top w:val="none" w:sz="0" w:space="0" w:color="auto"/>
        <w:left w:val="none" w:sz="0" w:space="0" w:color="auto"/>
        <w:bottom w:val="none" w:sz="0" w:space="0" w:color="auto"/>
        <w:right w:val="none" w:sz="0" w:space="0" w:color="auto"/>
      </w:divBdr>
    </w:div>
    <w:div w:id="1659571002">
      <w:bodyDiv w:val="1"/>
      <w:marLeft w:val="0"/>
      <w:marRight w:val="0"/>
      <w:marTop w:val="0"/>
      <w:marBottom w:val="0"/>
      <w:divBdr>
        <w:top w:val="none" w:sz="0" w:space="0" w:color="auto"/>
        <w:left w:val="none" w:sz="0" w:space="0" w:color="auto"/>
        <w:bottom w:val="none" w:sz="0" w:space="0" w:color="auto"/>
        <w:right w:val="none" w:sz="0" w:space="0" w:color="auto"/>
      </w:divBdr>
    </w:div>
    <w:div w:id="1674336668">
      <w:bodyDiv w:val="1"/>
      <w:marLeft w:val="0"/>
      <w:marRight w:val="0"/>
      <w:marTop w:val="0"/>
      <w:marBottom w:val="0"/>
      <w:divBdr>
        <w:top w:val="none" w:sz="0" w:space="0" w:color="auto"/>
        <w:left w:val="none" w:sz="0" w:space="0" w:color="auto"/>
        <w:bottom w:val="none" w:sz="0" w:space="0" w:color="auto"/>
        <w:right w:val="none" w:sz="0" w:space="0" w:color="auto"/>
      </w:divBdr>
    </w:div>
    <w:div w:id="1689260781">
      <w:bodyDiv w:val="1"/>
      <w:marLeft w:val="0"/>
      <w:marRight w:val="0"/>
      <w:marTop w:val="0"/>
      <w:marBottom w:val="0"/>
      <w:divBdr>
        <w:top w:val="none" w:sz="0" w:space="0" w:color="auto"/>
        <w:left w:val="none" w:sz="0" w:space="0" w:color="auto"/>
        <w:bottom w:val="none" w:sz="0" w:space="0" w:color="auto"/>
        <w:right w:val="none" w:sz="0" w:space="0" w:color="auto"/>
      </w:divBdr>
    </w:div>
    <w:div w:id="1707178496">
      <w:bodyDiv w:val="1"/>
      <w:marLeft w:val="0"/>
      <w:marRight w:val="0"/>
      <w:marTop w:val="0"/>
      <w:marBottom w:val="0"/>
      <w:divBdr>
        <w:top w:val="none" w:sz="0" w:space="0" w:color="auto"/>
        <w:left w:val="none" w:sz="0" w:space="0" w:color="auto"/>
        <w:bottom w:val="none" w:sz="0" w:space="0" w:color="auto"/>
        <w:right w:val="none" w:sz="0" w:space="0" w:color="auto"/>
      </w:divBdr>
    </w:div>
    <w:div w:id="1708067024">
      <w:bodyDiv w:val="1"/>
      <w:marLeft w:val="0"/>
      <w:marRight w:val="0"/>
      <w:marTop w:val="0"/>
      <w:marBottom w:val="0"/>
      <w:divBdr>
        <w:top w:val="none" w:sz="0" w:space="0" w:color="auto"/>
        <w:left w:val="none" w:sz="0" w:space="0" w:color="auto"/>
        <w:bottom w:val="none" w:sz="0" w:space="0" w:color="auto"/>
        <w:right w:val="none" w:sz="0" w:space="0" w:color="auto"/>
      </w:divBdr>
      <w:divsChild>
        <w:div w:id="1183518541">
          <w:marLeft w:val="0"/>
          <w:marRight w:val="0"/>
          <w:marTop w:val="0"/>
          <w:marBottom w:val="0"/>
          <w:divBdr>
            <w:top w:val="none" w:sz="0" w:space="0" w:color="auto"/>
            <w:left w:val="none" w:sz="0" w:space="0" w:color="auto"/>
            <w:bottom w:val="none" w:sz="0" w:space="0" w:color="auto"/>
            <w:right w:val="none" w:sz="0" w:space="0" w:color="auto"/>
          </w:divBdr>
          <w:divsChild>
            <w:div w:id="724139602">
              <w:marLeft w:val="0"/>
              <w:marRight w:val="0"/>
              <w:marTop w:val="0"/>
              <w:marBottom w:val="0"/>
              <w:divBdr>
                <w:top w:val="none" w:sz="0" w:space="0" w:color="auto"/>
                <w:left w:val="none" w:sz="0" w:space="0" w:color="auto"/>
                <w:bottom w:val="none" w:sz="0" w:space="0" w:color="auto"/>
                <w:right w:val="none" w:sz="0" w:space="0" w:color="auto"/>
              </w:divBdr>
              <w:divsChild>
                <w:div w:id="954097348">
                  <w:marLeft w:val="0"/>
                  <w:marRight w:val="0"/>
                  <w:marTop w:val="0"/>
                  <w:marBottom w:val="0"/>
                  <w:divBdr>
                    <w:top w:val="none" w:sz="0" w:space="0" w:color="auto"/>
                    <w:left w:val="none" w:sz="0" w:space="0" w:color="auto"/>
                    <w:bottom w:val="none" w:sz="0" w:space="0" w:color="auto"/>
                    <w:right w:val="none" w:sz="0" w:space="0" w:color="auto"/>
                  </w:divBdr>
                </w:div>
              </w:divsChild>
            </w:div>
            <w:div w:id="845293485">
              <w:marLeft w:val="0"/>
              <w:marRight w:val="0"/>
              <w:marTop w:val="0"/>
              <w:marBottom w:val="0"/>
              <w:divBdr>
                <w:top w:val="none" w:sz="0" w:space="0" w:color="auto"/>
                <w:left w:val="none" w:sz="0" w:space="0" w:color="auto"/>
                <w:bottom w:val="none" w:sz="0" w:space="0" w:color="auto"/>
                <w:right w:val="none" w:sz="0" w:space="0" w:color="auto"/>
              </w:divBdr>
              <w:divsChild>
                <w:div w:id="143547737">
                  <w:marLeft w:val="0"/>
                  <w:marRight w:val="0"/>
                  <w:marTop w:val="0"/>
                  <w:marBottom w:val="0"/>
                  <w:divBdr>
                    <w:top w:val="none" w:sz="0" w:space="0" w:color="auto"/>
                    <w:left w:val="none" w:sz="0" w:space="0" w:color="auto"/>
                    <w:bottom w:val="none" w:sz="0" w:space="0" w:color="auto"/>
                    <w:right w:val="none" w:sz="0" w:space="0" w:color="auto"/>
                  </w:divBdr>
                  <w:divsChild>
                    <w:div w:id="110708494">
                      <w:marLeft w:val="0"/>
                      <w:marRight w:val="0"/>
                      <w:marTop w:val="0"/>
                      <w:marBottom w:val="0"/>
                      <w:divBdr>
                        <w:top w:val="none" w:sz="0" w:space="0" w:color="auto"/>
                        <w:left w:val="none" w:sz="0" w:space="0" w:color="auto"/>
                        <w:bottom w:val="none" w:sz="0" w:space="0" w:color="auto"/>
                        <w:right w:val="none" w:sz="0" w:space="0" w:color="auto"/>
                      </w:divBdr>
                    </w:div>
                    <w:div w:id="2091388742">
                      <w:marLeft w:val="0"/>
                      <w:marRight w:val="0"/>
                      <w:marTop w:val="0"/>
                      <w:marBottom w:val="0"/>
                      <w:divBdr>
                        <w:top w:val="none" w:sz="0" w:space="0" w:color="auto"/>
                        <w:left w:val="none" w:sz="0" w:space="0" w:color="auto"/>
                        <w:bottom w:val="none" w:sz="0" w:space="0" w:color="auto"/>
                        <w:right w:val="none" w:sz="0" w:space="0" w:color="auto"/>
                      </w:divBdr>
                      <w:divsChild>
                        <w:div w:id="1713768932">
                          <w:marLeft w:val="0"/>
                          <w:marRight w:val="0"/>
                          <w:marTop w:val="0"/>
                          <w:marBottom w:val="0"/>
                          <w:divBdr>
                            <w:top w:val="none" w:sz="0" w:space="0" w:color="auto"/>
                            <w:left w:val="none" w:sz="0" w:space="0" w:color="auto"/>
                            <w:bottom w:val="none" w:sz="0" w:space="0" w:color="auto"/>
                            <w:right w:val="none" w:sz="0" w:space="0" w:color="auto"/>
                          </w:divBdr>
                          <w:divsChild>
                            <w:div w:id="295530144">
                              <w:marLeft w:val="0"/>
                              <w:marRight w:val="0"/>
                              <w:marTop w:val="0"/>
                              <w:marBottom w:val="0"/>
                              <w:divBdr>
                                <w:top w:val="none" w:sz="0" w:space="0" w:color="auto"/>
                                <w:left w:val="none" w:sz="0" w:space="0" w:color="auto"/>
                                <w:bottom w:val="none" w:sz="0" w:space="0" w:color="auto"/>
                                <w:right w:val="none" w:sz="0" w:space="0" w:color="auto"/>
                              </w:divBdr>
                            </w:div>
                            <w:div w:id="827095822">
                              <w:marLeft w:val="0"/>
                              <w:marRight w:val="0"/>
                              <w:marTop w:val="0"/>
                              <w:marBottom w:val="0"/>
                              <w:divBdr>
                                <w:top w:val="none" w:sz="0" w:space="0" w:color="auto"/>
                                <w:left w:val="none" w:sz="0" w:space="0" w:color="auto"/>
                                <w:bottom w:val="none" w:sz="0" w:space="0" w:color="auto"/>
                                <w:right w:val="none" w:sz="0" w:space="0" w:color="auto"/>
                              </w:divBdr>
                              <w:divsChild>
                                <w:div w:id="5002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21030">
                  <w:marLeft w:val="0"/>
                  <w:marRight w:val="0"/>
                  <w:marTop w:val="0"/>
                  <w:marBottom w:val="0"/>
                  <w:divBdr>
                    <w:top w:val="none" w:sz="0" w:space="0" w:color="auto"/>
                    <w:left w:val="none" w:sz="0" w:space="0" w:color="auto"/>
                    <w:bottom w:val="none" w:sz="0" w:space="0" w:color="auto"/>
                    <w:right w:val="none" w:sz="0" w:space="0" w:color="auto"/>
                  </w:divBdr>
                  <w:divsChild>
                    <w:div w:id="1170605691">
                      <w:marLeft w:val="0"/>
                      <w:marRight w:val="0"/>
                      <w:marTop w:val="0"/>
                      <w:marBottom w:val="0"/>
                      <w:divBdr>
                        <w:top w:val="none" w:sz="0" w:space="0" w:color="auto"/>
                        <w:left w:val="none" w:sz="0" w:space="0" w:color="auto"/>
                        <w:bottom w:val="none" w:sz="0" w:space="0" w:color="auto"/>
                        <w:right w:val="none" w:sz="0" w:space="0" w:color="auto"/>
                      </w:divBdr>
                      <w:divsChild>
                        <w:div w:id="41026774">
                          <w:marLeft w:val="0"/>
                          <w:marRight w:val="0"/>
                          <w:marTop w:val="0"/>
                          <w:marBottom w:val="0"/>
                          <w:divBdr>
                            <w:top w:val="none" w:sz="0" w:space="0" w:color="auto"/>
                            <w:left w:val="none" w:sz="0" w:space="0" w:color="auto"/>
                            <w:bottom w:val="none" w:sz="0" w:space="0" w:color="auto"/>
                            <w:right w:val="none" w:sz="0" w:space="0" w:color="auto"/>
                          </w:divBdr>
                          <w:divsChild>
                            <w:div w:id="50467083">
                              <w:marLeft w:val="0"/>
                              <w:marRight w:val="0"/>
                              <w:marTop w:val="0"/>
                              <w:marBottom w:val="0"/>
                              <w:divBdr>
                                <w:top w:val="none" w:sz="0" w:space="0" w:color="auto"/>
                                <w:left w:val="none" w:sz="0" w:space="0" w:color="auto"/>
                                <w:bottom w:val="none" w:sz="0" w:space="0" w:color="auto"/>
                                <w:right w:val="none" w:sz="0" w:space="0" w:color="auto"/>
                              </w:divBdr>
                            </w:div>
                            <w:div w:id="426191558">
                              <w:marLeft w:val="0"/>
                              <w:marRight w:val="0"/>
                              <w:marTop w:val="0"/>
                              <w:marBottom w:val="0"/>
                              <w:divBdr>
                                <w:top w:val="none" w:sz="0" w:space="0" w:color="auto"/>
                                <w:left w:val="none" w:sz="0" w:space="0" w:color="auto"/>
                                <w:bottom w:val="none" w:sz="0" w:space="0" w:color="auto"/>
                                <w:right w:val="none" w:sz="0" w:space="0" w:color="auto"/>
                              </w:divBdr>
                              <w:divsChild>
                                <w:div w:id="835389678">
                                  <w:marLeft w:val="0"/>
                                  <w:marRight w:val="0"/>
                                  <w:marTop w:val="0"/>
                                  <w:marBottom w:val="0"/>
                                  <w:divBdr>
                                    <w:top w:val="none" w:sz="0" w:space="0" w:color="auto"/>
                                    <w:left w:val="none" w:sz="0" w:space="0" w:color="auto"/>
                                    <w:bottom w:val="none" w:sz="0" w:space="0" w:color="auto"/>
                                    <w:right w:val="none" w:sz="0" w:space="0" w:color="auto"/>
                                  </w:divBdr>
                                  <w:divsChild>
                                    <w:div w:id="185676645">
                                      <w:marLeft w:val="0"/>
                                      <w:marRight w:val="0"/>
                                      <w:marTop w:val="0"/>
                                      <w:marBottom w:val="0"/>
                                      <w:divBdr>
                                        <w:top w:val="none" w:sz="0" w:space="0" w:color="auto"/>
                                        <w:left w:val="none" w:sz="0" w:space="0" w:color="auto"/>
                                        <w:bottom w:val="none" w:sz="0" w:space="0" w:color="auto"/>
                                        <w:right w:val="none" w:sz="0" w:space="0" w:color="auto"/>
                                      </w:divBdr>
                                    </w:div>
                                  </w:divsChild>
                                </w:div>
                                <w:div w:id="1582448762">
                                  <w:marLeft w:val="0"/>
                                  <w:marRight w:val="0"/>
                                  <w:marTop w:val="0"/>
                                  <w:marBottom w:val="0"/>
                                  <w:divBdr>
                                    <w:top w:val="none" w:sz="0" w:space="0" w:color="auto"/>
                                    <w:left w:val="none" w:sz="0" w:space="0" w:color="auto"/>
                                    <w:bottom w:val="none" w:sz="0" w:space="0" w:color="auto"/>
                                    <w:right w:val="none" w:sz="0" w:space="0" w:color="auto"/>
                                  </w:divBdr>
                                  <w:divsChild>
                                    <w:div w:id="1148589646">
                                      <w:marLeft w:val="0"/>
                                      <w:marRight w:val="0"/>
                                      <w:marTop w:val="0"/>
                                      <w:marBottom w:val="0"/>
                                      <w:divBdr>
                                        <w:top w:val="none" w:sz="0" w:space="0" w:color="auto"/>
                                        <w:left w:val="none" w:sz="0" w:space="0" w:color="auto"/>
                                        <w:bottom w:val="none" w:sz="0" w:space="0" w:color="auto"/>
                                        <w:right w:val="none" w:sz="0" w:space="0" w:color="auto"/>
                                      </w:divBdr>
                                      <w:divsChild>
                                        <w:div w:id="17583772">
                                          <w:marLeft w:val="0"/>
                                          <w:marRight w:val="0"/>
                                          <w:marTop w:val="0"/>
                                          <w:marBottom w:val="0"/>
                                          <w:divBdr>
                                            <w:top w:val="none" w:sz="0" w:space="0" w:color="auto"/>
                                            <w:left w:val="none" w:sz="0" w:space="0" w:color="auto"/>
                                            <w:bottom w:val="none" w:sz="0" w:space="0" w:color="auto"/>
                                            <w:right w:val="none" w:sz="0" w:space="0" w:color="auto"/>
                                          </w:divBdr>
                                          <w:divsChild>
                                            <w:div w:id="77610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11087">
                                      <w:marLeft w:val="0"/>
                                      <w:marRight w:val="0"/>
                                      <w:marTop w:val="0"/>
                                      <w:marBottom w:val="0"/>
                                      <w:divBdr>
                                        <w:top w:val="none" w:sz="0" w:space="0" w:color="auto"/>
                                        <w:left w:val="none" w:sz="0" w:space="0" w:color="auto"/>
                                        <w:bottom w:val="none" w:sz="0" w:space="0" w:color="auto"/>
                                        <w:right w:val="none" w:sz="0" w:space="0" w:color="auto"/>
                                      </w:divBdr>
                                      <w:divsChild>
                                        <w:div w:id="11923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422">
                              <w:marLeft w:val="0"/>
                              <w:marRight w:val="0"/>
                              <w:marTop w:val="0"/>
                              <w:marBottom w:val="0"/>
                              <w:divBdr>
                                <w:top w:val="none" w:sz="0" w:space="0" w:color="auto"/>
                                <w:left w:val="none" w:sz="0" w:space="0" w:color="auto"/>
                                <w:bottom w:val="none" w:sz="0" w:space="0" w:color="auto"/>
                                <w:right w:val="none" w:sz="0" w:space="0" w:color="auto"/>
                              </w:divBdr>
                            </w:div>
                          </w:divsChild>
                        </w:div>
                        <w:div w:id="653800827">
                          <w:marLeft w:val="0"/>
                          <w:marRight w:val="0"/>
                          <w:marTop w:val="0"/>
                          <w:marBottom w:val="0"/>
                          <w:divBdr>
                            <w:top w:val="none" w:sz="0" w:space="0" w:color="auto"/>
                            <w:left w:val="none" w:sz="0" w:space="0" w:color="auto"/>
                            <w:bottom w:val="none" w:sz="0" w:space="0" w:color="auto"/>
                            <w:right w:val="none" w:sz="0" w:space="0" w:color="auto"/>
                          </w:divBdr>
                          <w:divsChild>
                            <w:div w:id="1997882157">
                              <w:marLeft w:val="0"/>
                              <w:marRight w:val="0"/>
                              <w:marTop w:val="0"/>
                              <w:marBottom w:val="0"/>
                              <w:divBdr>
                                <w:top w:val="none" w:sz="0" w:space="0" w:color="auto"/>
                                <w:left w:val="none" w:sz="0" w:space="0" w:color="auto"/>
                                <w:bottom w:val="none" w:sz="0" w:space="0" w:color="auto"/>
                                <w:right w:val="none" w:sz="0" w:space="0" w:color="auto"/>
                              </w:divBdr>
                              <w:divsChild>
                                <w:div w:id="1198738560">
                                  <w:marLeft w:val="0"/>
                                  <w:marRight w:val="0"/>
                                  <w:marTop w:val="0"/>
                                  <w:marBottom w:val="0"/>
                                  <w:divBdr>
                                    <w:top w:val="none" w:sz="0" w:space="0" w:color="auto"/>
                                    <w:left w:val="none" w:sz="0" w:space="0" w:color="auto"/>
                                    <w:bottom w:val="none" w:sz="0" w:space="0" w:color="auto"/>
                                    <w:right w:val="none" w:sz="0" w:space="0" w:color="auto"/>
                                  </w:divBdr>
                                  <w:divsChild>
                                    <w:div w:id="48864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0971557">
          <w:marLeft w:val="0"/>
          <w:marRight w:val="0"/>
          <w:marTop w:val="0"/>
          <w:marBottom w:val="0"/>
          <w:divBdr>
            <w:top w:val="none" w:sz="0" w:space="0" w:color="auto"/>
            <w:left w:val="none" w:sz="0" w:space="0" w:color="auto"/>
            <w:bottom w:val="none" w:sz="0" w:space="0" w:color="auto"/>
            <w:right w:val="none" w:sz="0" w:space="0" w:color="auto"/>
          </w:divBdr>
          <w:divsChild>
            <w:div w:id="1847136856">
              <w:marLeft w:val="0"/>
              <w:marRight w:val="0"/>
              <w:marTop w:val="0"/>
              <w:marBottom w:val="0"/>
              <w:divBdr>
                <w:top w:val="none" w:sz="0" w:space="0" w:color="auto"/>
                <w:left w:val="none" w:sz="0" w:space="0" w:color="auto"/>
                <w:bottom w:val="none" w:sz="0" w:space="0" w:color="auto"/>
                <w:right w:val="none" w:sz="0" w:space="0" w:color="auto"/>
              </w:divBdr>
              <w:divsChild>
                <w:div w:id="31676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24542">
      <w:bodyDiv w:val="1"/>
      <w:marLeft w:val="0"/>
      <w:marRight w:val="0"/>
      <w:marTop w:val="0"/>
      <w:marBottom w:val="0"/>
      <w:divBdr>
        <w:top w:val="none" w:sz="0" w:space="0" w:color="auto"/>
        <w:left w:val="none" w:sz="0" w:space="0" w:color="auto"/>
        <w:bottom w:val="none" w:sz="0" w:space="0" w:color="auto"/>
        <w:right w:val="none" w:sz="0" w:space="0" w:color="auto"/>
      </w:divBdr>
    </w:div>
    <w:div w:id="1727415052">
      <w:bodyDiv w:val="1"/>
      <w:marLeft w:val="0"/>
      <w:marRight w:val="0"/>
      <w:marTop w:val="0"/>
      <w:marBottom w:val="0"/>
      <w:divBdr>
        <w:top w:val="none" w:sz="0" w:space="0" w:color="auto"/>
        <w:left w:val="none" w:sz="0" w:space="0" w:color="auto"/>
        <w:bottom w:val="none" w:sz="0" w:space="0" w:color="auto"/>
        <w:right w:val="none" w:sz="0" w:space="0" w:color="auto"/>
      </w:divBdr>
    </w:div>
    <w:div w:id="1736782608">
      <w:bodyDiv w:val="1"/>
      <w:marLeft w:val="0"/>
      <w:marRight w:val="0"/>
      <w:marTop w:val="0"/>
      <w:marBottom w:val="0"/>
      <w:divBdr>
        <w:top w:val="none" w:sz="0" w:space="0" w:color="auto"/>
        <w:left w:val="none" w:sz="0" w:space="0" w:color="auto"/>
        <w:bottom w:val="none" w:sz="0" w:space="0" w:color="auto"/>
        <w:right w:val="none" w:sz="0" w:space="0" w:color="auto"/>
      </w:divBdr>
    </w:div>
    <w:div w:id="1775126901">
      <w:bodyDiv w:val="1"/>
      <w:marLeft w:val="0"/>
      <w:marRight w:val="0"/>
      <w:marTop w:val="0"/>
      <w:marBottom w:val="0"/>
      <w:divBdr>
        <w:top w:val="none" w:sz="0" w:space="0" w:color="auto"/>
        <w:left w:val="none" w:sz="0" w:space="0" w:color="auto"/>
        <w:bottom w:val="none" w:sz="0" w:space="0" w:color="auto"/>
        <w:right w:val="none" w:sz="0" w:space="0" w:color="auto"/>
      </w:divBdr>
      <w:divsChild>
        <w:div w:id="90320976">
          <w:marLeft w:val="0"/>
          <w:marRight w:val="0"/>
          <w:marTop w:val="0"/>
          <w:marBottom w:val="0"/>
          <w:divBdr>
            <w:top w:val="none" w:sz="0" w:space="0" w:color="auto"/>
            <w:left w:val="none" w:sz="0" w:space="0" w:color="auto"/>
            <w:bottom w:val="none" w:sz="0" w:space="0" w:color="auto"/>
            <w:right w:val="none" w:sz="0" w:space="0" w:color="auto"/>
          </w:divBdr>
        </w:div>
        <w:div w:id="250163591">
          <w:marLeft w:val="0"/>
          <w:marRight w:val="0"/>
          <w:marTop w:val="0"/>
          <w:marBottom w:val="0"/>
          <w:divBdr>
            <w:top w:val="none" w:sz="0" w:space="0" w:color="auto"/>
            <w:left w:val="none" w:sz="0" w:space="0" w:color="auto"/>
            <w:bottom w:val="none" w:sz="0" w:space="0" w:color="auto"/>
            <w:right w:val="none" w:sz="0" w:space="0" w:color="auto"/>
          </w:divBdr>
        </w:div>
        <w:div w:id="462895168">
          <w:marLeft w:val="0"/>
          <w:marRight w:val="0"/>
          <w:marTop w:val="0"/>
          <w:marBottom w:val="0"/>
          <w:divBdr>
            <w:top w:val="none" w:sz="0" w:space="0" w:color="auto"/>
            <w:left w:val="none" w:sz="0" w:space="0" w:color="auto"/>
            <w:bottom w:val="none" w:sz="0" w:space="0" w:color="auto"/>
            <w:right w:val="none" w:sz="0" w:space="0" w:color="auto"/>
          </w:divBdr>
        </w:div>
        <w:div w:id="565190584">
          <w:marLeft w:val="0"/>
          <w:marRight w:val="0"/>
          <w:marTop w:val="0"/>
          <w:marBottom w:val="0"/>
          <w:divBdr>
            <w:top w:val="none" w:sz="0" w:space="0" w:color="auto"/>
            <w:left w:val="none" w:sz="0" w:space="0" w:color="auto"/>
            <w:bottom w:val="none" w:sz="0" w:space="0" w:color="auto"/>
            <w:right w:val="none" w:sz="0" w:space="0" w:color="auto"/>
          </w:divBdr>
        </w:div>
        <w:div w:id="661348307">
          <w:marLeft w:val="0"/>
          <w:marRight w:val="0"/>
          <w:marTop w:val="0"/>
          <w:marBottom w:val="0"/>
          <w:divBdr>
            <w:top w:val="none" w:sz="0" w:space="0" w:color="auto"/>
            <w:left w:val="none" w:sz="0" w:space="0" w:color="auto"/>
            <w:bottom w:val="none" w:sz="0" w:space="0" w:color="auto"/>
            <w:right w:val="none" w:sz="0" w:space="0" w:color="auto"/>
          </w:divBdr>
        </w:div>
        <w:div w:id="677315218">
          <w:marLeft w:val="0"/>
          <w:marRight w:val="0"/>
          <w:marTop w:val="0"/>
          <w:marBottom w:val="0"/>
          <w:divBdr>
            <w:top w:val="none" w:sz="0" w:space="0" w:color="auto"/>
            <w:left w:val="none" w:sz="0" w:space="0" w:color="auto"/>
            <w:bottom w:val="none" w:sz="0" w:space="0" w:color="auto"/>
            <w:right w:val="none" w:sz="0" w:space="0" w:color="auto"/>
          </w:divBdr>
        </w:div>
        <w:div w:id="680007279">
          <w:marLeft w:val="0"/>
          <w:marRight w:val="0"/>
          <w:marTop w:val="0"/>
          <w:marBottom w:val="0"/>
          <w:divBdr>
            <w:top w:val="none" w:sz="0" w:space="0" w:color="auto"/>
            <w:left w:val="none" w:sz="0" w:space="0" w:color="auto"/>
            <w:bottom w:val="none" w:sz="0" w:space="0" w:color="auto"/>
            <w:right w:val="none" w:sz="0" w:space="0" w:color="auto"/>
          </w:divBdr>
        </w:div>
        <w:div w:id="714308645">
          <w:marLeft w:val="0"/>
          <w:marRight w:val="0"/>
          <w:marTop w:val="0"/>
          <w:marBottom w:val="0"/>
          <w:divBdr>
            <w:top w:val="none" w:sz="0" w:space="0" w:color="auto"/>
            <w:left w:val="none" w:sz="0" w:space="0" w:color="auto"/>
            <w:bottom w:val="none" w:sz="0" w:space="0" w:color="auto"/>
            <w:right w:val="none" w:sz="0" w:space="0" w:color="auto"/>
          </w:divBdr>
        </w:div>
        <w:div w:id="720252807">
          <w:marLeft w:val="0"/>
          <w:marRight w:val="0"/>
          <w:marTop w:val="0"/>
          <w:marBottom w:val="0"/>
          <w:divBdr>
            <w:top w:val="none" w:sz="0" w:space="0" w:color="auto"/>
            <w:left w:val="none" w:sz="0" w:space="0" w:color="auto"/>
            <w:bottom w:val="none" w:sz="0" w:space="0" w:color="auto"/>
            <w:right w:val="none" w:sz="0" w:space="0" w:color="auto"/>
          </w:divBdr>
        </w:div>
        <w:div w:id="749037644">
          <w:marLeft w:val="0"/>
          <w:marRight w:val="0"/>
          <w:marTop w:val="0"/>
          <w:marBottom w:val="0"/>
          <w:divBdr>
            <w:top w:val="none" w:sz="0" w:space="0" w:color="auto"/>
            <w:left w:val="none" w:sz="0" w:space="0" w:color="auto"/>
            <w:bottom w:val="none" w:sz="0" w:space="0" w:color="auto"/>
            <w:right w:val="none" w:sz="0" w:space="0" w:color="auto"/>
          </w:divBdr>
        </w:div>
        <w:div w:id="781725629">
          <w:marLeft w:val="0"/>
          <w:marRight w:val="0"/>
          <w:marTop w:val="0"/>
          <w:marBottom w:val="0"/>
          <w:divBdr>
            <w:top w:val="none" w:sz="0" w:space="0" w:color="auto"/>
            <w:left w:val="none" w:sz="0" w:space="0" w:color="auto"/>
            <w:bottom w:val="none" w:sz="0" w:space="0" w:color="auto"/>
            <w:right w:val="none" w:sz="0" w:space="0" w:color="auto"/>
          </w:divBdr>
        </w:div>
        <w:div w:id="900678463">
          <w:marLeft w:val="0"/>
          <w:marRight w:val="0"/>
          <w:marTop w:val="0"/>
          <w:marBottom w:val="0"/>
          <w:divBdr>
            <w:top w:val="none" w:sz="0" w:space="0" w:color="auto"/>
            <w:left w:val="none" w:sz="0" w:space="0" w:color="auto"/>
            <w:bottom w:val="none" w:sz="0" w:space="0" w:color="auto"/>
            <w:right w:val="none" w:sz="0" w:space="0" w:color="auto"/>
          </w:divBdr>
        </w:div>
        <w:div w:id="1003432355">
          <w:marLeft w:val="0"/>
          <w:marRight w:val="0"/>
          <w:marTop w:val="0"/>
          <w:marBottom w:val="0"/>
          <w:divBdr>
            <w:top w:val="none" w:sz="0" w:space="0" w:color="auto"/>
            <w:left w:val="none" w:sz="0" w:space="0" w:color="auto"/>
            <w:bottom w:val="none" w:sz="0" w:space="0" w:color="auto"/>
            <w:right w:val="none" w:sz="0" w:space="0" w:color="auto"/>
          </w:divBdr>
        </w:div>
        <w:div w:id="1004360442">
          <w:marLeft w:val="0"/>
          <w:marRight w:val="0"/>
          <w:marTop w:val="0"/>
          <w:marBottom w:val="0"/>
          <w:divBdr>
            <w:top w:val="none" w:sz="0" w:space="0" w:color="auto"/>
            <w:left w:val="none" w:sz="0" w:space="0" w:color="auto"/>
            <w:bottom w:val="none" w:sz="0" w:space="0" w:color="auto"/>
            <w:right w:val="none" w:sz="0" w:space="0" w:color="auto"/>
          </w:divBdr>
        </w:div>
        <w:div w:id="1039086340">
          <w:marLeft w:val="0"/>
          <w:marRight w:val="0"/>
          <w:marTop w:val="0"/>
          <w:marBottom w:val="0"/>
          <w:divBdr>
            <w:top w:val="none" w:sz="0" w:space="0" w:color="auto"/>
            <w:left w:val="none" w:sz="0" w:space="0" w:color="auto"/>
            <w:bottom w:val="none" w:sz="0" w:space="0" w:color="auto"/>
            <w:right w:val="none" w:sz="0" w:space="0" w:color="auto"/>
          </w:divBdr>
        </w:div>
        <w:div w:id="1050762736">
          <w:marLeft w:val="0"/>
          <w:marRight w:val="0"/>
          <w:marTop w:val="0"/>
          <w:marBottom w:val="0"/>
          <w:divBdr>
            <w:top w:val="none" w:sz="0" w:space="0" w:color="auto"/>
            <w:left w:val="none" w:sz="0" w:space="0" w:color="auto"/>
            <w:bottom w:val="none" w:sz="0" w:space="0" w:color="auto"/>
            <w:right w:val="none" w:sz="0" w:space="0" w:color="auto"/>
          </w:divBdr>
        </w:div>
        <w:div w:id="1100179118">
          <w:marLeft w:val="0"/>
          <w:marRight w:val="0"/>
          <w:marTop w:val="0"/>
          <w:marBottom w:val="0"/>
          <w:divBdr>
            <w:top w:val="none" w:sz="0" w:space="0" w:color="auto"/>
            <w:left w:val="none" w:sz="0" w:space="0" w:color="auto"/>
            <w:bottom w:val="none" w:sz="0" w:space="0" w:color="auto"/>
            <w:right w:val="none" w:sz="0" w:space="0" w:color="auto"/>
          </w:divBdr>
        </w:div>
        <w:div w:id="1107970576">
          <w:marLeft w:val="0"/>
          <w:marRight w:val="0"/>
          <w:marTop w:val="0"/>
          <w:marBottom w:val="0"/>
          <w:divBdr>
            <w:top w:val="none" w:sz="0" w:space="0" w:color="auto"/>
            <w:left w:val="none" w:sz="0" w:space="0" w:color="auto"/>
            <w:bottom w:val="none" w:sz="0" w:space="0" w:color="auto"/>
            <w:right w:val="none" w:sz="0" w:space="0" w:color="auto"/>
          </w:divBdr>
        </w:div>
        <w:div w:id="1195388698">
          <w:marLeft w:val="0"/>
          <w:marRight w:val="0"/>
          <w:marTop w:val="0"/>
          <w:marBottom w:val="0"/>
          <w:divBdr>
            <w:top w:val="none" w:sz="0" w:space="0" w:color="auto"/>
            <w:left w:val="none" w:sz="0" w:space="0" w:color="auto"/>
            <w:bottom w:val="none" w:sz="0" w:space="0" w:color="auto"/>
            <w:right w:val="none" w:sz="0" w:space="0" w:color="auto"/>
          </w:divBdr>
        </w:div>
        <w:div w:id="1255430329">
          <w:marLeft w:val="0"/>
          <w:marRight w:val="0"/>
          <w:marTop w:val="0"/>
          <w:marBottom w:val="0"/>
          <w:divBdr>
            <w:top w:val="none" w:sz="0" w:space="0" w:color="auto"/>
            <w:left w:val="none" w:sz="0" w:space="0" w:color="auto"/>
            <w:bottom w:val="none" w:sz="0" w:space="0" w:color="auto"/>
            <w:right w:val="none" w:sz="0" w:space="0" w:color="auto"/>
          </w:divBdr>
        </w:div>
        <w:div w:id="1270546717">
          <w:marLeft w:val="0"/>
          <w:marRight w:val="0"/>
          <w:marTop w:val="0"/>
          <w:marBottom w:val="0"/>
          <w:divBdr>
            <w:top w:val="none" w:sz="0" w:space="0" w:color="auto"/>
            <w:left w:val="none" w:sz="0" w:space="0" w:color="auto"/>
            <w:bottom w:val="none" w:sz="0" w:space="0" w:color="auto"/>
            <w:right w:val="none" w:sz="0" w:space="0" w:color="auto"/>
          </w:divBdr>
        </w:div>
        <w:div w:id="1317949568">
          <w:marLeft w:val="0"/>
          <w:marRight w:val="0"/>
          <w:marTop w:val="0"/>
          <w:marBottom w:val="0"/>
          <w:divBdr>
            <w:top w:val="none" w:sz="0" w:space="0" w:color="auto"/>
            <w:left w:val="none" w:sz="0" w:space="0" w:color="auto"/>
            <w:bottom w:val="none" w:sz="0" w:space="0" w:color="auto"/>
            <w:right w:val="none" w:sz="0" w:space="0" w:color="auto"/>
          </w:divBdr>
        </w:div>
        <w:div w:id="1340888057">
          <w:marLeft w:val="0"/>
          <w:marRight w:val="0"/>
          <w:marTop w:val="0"/>
          <w:marBottom w:val="0"/>
          <w:divBdr>
            <w:top w:val="none" w:sz="0" w:space="0" w:color="auto"/>
            <w:left w:val="none" w:sz="0" w:space="0" w:color="auto"/>
            <w:bottom w:val="none" w:sz="0" w:space="0" w:color="auto"/>
            <w:right w:val="none" w:sz="0" w:space="0" w:color="auto"/>
          </w:divBdr>
        </w:div>
        <w:div w:id="1432582607">
          <w:marLeft w:val="0"/>
          <w:marRight w:val="0"/>
          <w:marTop w:val="0"/>
          <w:marBottom w:val="0"/>
          <w:divBdr>
            <w:top w:val="none" w:sz="0" w:space="0" w:color="auto"/>
            <w:left w:val="none" w:sz="0" w:space="0" w:color="auto"/>
            <w:bottom w:val="none" w:sz="0" w:space="0" w:color="auto"/>
            <w:right w:val="none" w:sz="0" w:space="0" w:color="auto"/>
          </w:divBdr>
        </w:div>
        <w:div w:id="1460684341">
          <w:marLeft w:val="0"/>
          <w:marRight w:val="0"/>
          <w:marTop w:val="0"/>
          <w:marBottom w:val="0"/>
          <w:divBdr>
            <w:top w:val="none" w:sz="0" w:space="0" w:color="auto"/>
            <w:left w:val="none" w:sz="0" w:space="0" w:color="auto"/>
            <w:bottom w:val="none" w:sz="0" w:space="0" w:color="auto"/>
            <w:right w:val="none" w:sz="0" w:space="0" w:color="auto"/>
          </w:divBdr>
        </w:div>
        <w:div w:id="1474902986">
          <w:marLeft w:val="0"/>
          <w:marRight w:val="0"/>
          <w:marTop w:val="0"/>
          <w:marBottom w:val="0"/>
          <w:divBdr>
            <w:top w:val="none" w:sz="0" w:space="0" w:color="auto"/>
            <w:left w:val="none" w:sz="0" w:space="0" w:color="auto"/>
            <w:bottom w:val="none" w:sz="0" w:space="0" w:color="auto"/>
            <w:right w:val="none" w:sz="0" w:space="0" w:color="auto"/>
          </w:divBdr>
        </w:div>
        <w:div w:id="1657415997">
          <w:marLeft w:val="0"/>
          <w:marRight w:val="0"/>
          <w:marTop w:val="0"/>
          <w:marBottom w:val="0"/>
          <w:divBdr>
            <w:top w:val="none" w:sz="0" w:space="0" w:color="auto"/>
            <w:left w:val="none" w:sz="0" w:space="0" w:color="auto"/>
            <w:bottom w:val="none" w:sz="0" w:space="0" w:color="auto"/>
            <w:right w:val="none" w:sz="0" w:space="0" w:color="auto"/>
          </w:divBdr>
        </w:div>
        <w:div w:id="1700206785">
          <w:marLeft w:val="0"/>
          <w:marRight w:val="0"/>
          <w:marTop w:val="0"/>
          <w:marBottom w:val="0"/>
          <w:divBdr>
            <w:top w:val="none" w:sz="0" w:space="0" w:color="auto"/>
            <w:left w:val="none" w:sz="0" w:space="0" w:color="auto"/>
            <w:bottom w:val="none" w:sz="0" w:space="0" w:color="auto"/>
            <w:right w:val="none" w:sz="0" w:space="0" w:color="auto"/>
          </w:divBdr>
        </w:div>
        <w:div w:id="1743748742">
          <w:marLeft w:val="0"/>
          <w:marRight w:val="0"/>
          <w:marTop w:val="0"/>
          <w:marBottom w:val="0"/>
          <w:divBdr>
            <w:top w:val="none" w:sz="0" w:space="0" w:color="auto"/>
            <w:left w:val="none" w:sz="0" w:space="0" w:color="auto"/>
            <w:bottom w:val="none" w:sz="0" w:space="0" w:color="auto"/>
            <w:right w:val="none" w:sz="0" w:space="0" w:color="auto"/>
          </w:divBdr>
        </w:div>
        <w:div w:id="1891185559">
          <w:marLeft w:val="0"/>
          <w:marRight w:val="0"/>
          <w:marTop w:val="0"/>
          <w:marBottom w:val="0"/>
          <w:divBdr>
            <w:top w:val="none" w:sz="0" w:space="0" w:color="auto"/>
            <w:left w:val="none" w:sz="0" w:space="0" w:color="auto"/>
            <w:bottom w:val="none" w:sz="0" w:space="0" w:color="auto"/>
            <w:right w:val="none" w:sz="0" w:space="0" w:color="auto"/>
          </w:divBdr>
        </w:div>
        <w:div w:id="1895579507">
          <w:marLeft w:val="0"/>
          <w:marRight w:val="0"/>
          <w:marTop w:val="0"/>
          <w:marBottom w:val="0"/>
          <w:divBdr>
            <w:top w:val="none" w:sz="0" w:space="0" w:color="auto"/>
            <w:left w:val="none" w:sz="0" w:space="0" w:color="auto"/>
            <w:bottom w:val="none" w:sz="0" w:space="0" w:color="auto"/>
            <w:right w:val="none" w:sz="0" w:space="0" w:color="auto"/>
          </w:divBdr>
        </w:div>
        <w:div w:id="1979533728">
          <w:marLeft w:val="0"/>
          <w:marRight w:val="0"/>
          <w:marTop w:val="0"/>
          <w:marBottom w:val="0"/>
          <w:divBdr>
            <w:top w:val="none" w:sz="0" w:space="0" w:color="auto"/>
            <w:left w:val="none" w:sz="0" w:space="0" w:color="auto"/>
            <w:bottom w:val="none" w:sz="0" w:space="0" w:color="auto"/>
            <w:right w:val="none" w:sz="0" w:space="0" w:color="auto"/>
          </w:divBdr>
        </w:div>
        <w:div w:id="1983316072">
          <w:marLeft w:val="0"/>
          <w:marRight w:val="0"/>
          <w:marTop w:val="0"/>
          <w:marBottom w:val="0"/>
          <w:divBdr>
            <w:top w:val="none" w:sz="0" w:space="0" w:color="auto"/>
            <w:left w:val="none" w:sz="0" w:space="0" w:color="auto"/>
            <w:bottom w:val="none" w:sz="0" w:space="0" w:color="auto"/>
            <w:right w:val="none" w:sz="0" w:space="0" w:color="auto"/>
          </w:divBdr>
        </w:div>
        <w:div w:id="2038847705">
          <w:marLeft w:val="0"/>
          <w:marRight w:val="0"/>
          <w:marTop w:val="0"/>
          <w:marBottom w:val="0"/>
          <w:divBdr>
            <w:top w:val="none" w:sz="0" w:space="0" w:color="auto"/>
            <w:left w:val="none" w:sz="0" w:space="0" w:color="auto"/>
            <w:bottom w:val="none" w:sz="0" w:space="0" w:color="auto"/>
            <w:right w:val="none" w:sz="0" w:space="0" w:color="auto"/>
          </w:divBdr>
        </w:div>
        <w:div w:id="2070379500">
          <w:marLeft w:val="0"/>
          <w:marRight w:val="0"/>
          <w:marTop w:val="0"/>
          <w:marBottom w:val="0"/>
          <w:divBdr>
            <w:top w:val="none" w:sz="0" w:space="0" w:color="auto"/>
            <w:left w:val="none" w:sz="0" w:space="0" w:color="auto"/>
            <w:bottom w:val="none" w:sz="0" w:space="0" w:color="auto"/>
            <w:right w:val="none" w:sz="0" w:space="0" w:color="auto"/>
          </w:divBdr>
        </w:div>
      </w:divsChild>
    </w:div>
    <w:div w:id="1796945989">
      <w:bodyDiv w:val="1"/>
      <w:marLeft w:val="0"/>
      <w:marRight w:val="0"/>
      <w:marTop w:val="0"/>
      <w:marBottom w:val="0"/>
      <w:divBdr>
        <w:top w:val="none" w:sz="0" w:space="0" w:color="auto"/>
        <w:left w:val="none" w:sz="0" w:space="0" w:color="auto"/>
        <w:bottom w:val="none" w:sz="0" w:space="0" w:color="auto"/>
        <w:right w:val="none" w:sz="0" w:space="0" w:color="auto"/>
      </w:divBdr>
    </w:div>
    <w:div w:id="1815025677">
      <w:bodyDiv w:val="1"/>
      <w:marLeft w:val="0"/>
      <w:marRight w:val="0"/>
      <w:marTop w:val="0"/>
      <w:marBottom w:val="0"/>
      <w:divBdr>
        <w:top w:val="none" w:sz="0" w:space="0" w:color="auto"/>
        <w:left w:val="none" w:sz="0" w:space="0" w:color="auto"/>
        <w:bottom w:val="none" w:sz="0" w:space="0" w:color="auto"/>
        <w:right w:val="none" w:sz="0" w:space="0" w:color="auto"/>
      </w:divBdr>
    </w:div>
    <w:div w:id="1831678665">
      <w:bodyDiv w:val="1"/>
      <w:marLeft w:val="0"/>
      <w:marRight w:val="0"/>
      <w:marTop w:val="0"/>
      <w:marBottom w:val="0"/>
      <w:divBdr>
        <w:top w:val="none" w:sz="0" w:space="0" w:color="auto"/>
        <w:left w:val="none" w:sz="0" w:space="0" w:color="auto"/>
        <w:bottom w:val="none" w:sz="0" w:space="0" w:color="auto"/>
        <w:right w:val="none" w:sz="0" w:space="0" w:color="auto"/>
      </w:divBdr>
    </w:div>
    <w:div w:id="1849176367">
      <w:bodyDiv w:val="1"/>
      <w:marLeft w:val="0"/>
      <w:marRight w:val="0"/>
      <w:marTop w:val="0"/>
      <w:marBottom w:val="0"/>
      <w:divBdr>
        <w:top w:val="none" w:sz="0" w:space="0" w:color="auto"/>
        <w:left w:val="none" w:sz="0" w:space="0" w:color="auto"/>
        <w:bottom w:val="none" w:sz="0" w:space="0" w:color="auto"/>
        <w:right w:val="none" w:sz="0" w:space="0" w:color="auto"/>
      </w:divBdr>
    </w:div>
    <w:div w:id="1873034940">
      <w:bodyDiv w:val="1"/>
      <w:marLeft w:val="0"/>
      <w:marRight w:val="0"/>
      <w:marTop w:val="0"/>
      <w:marBottom w:val="0"/>
      <w:divBdr>
        <w:top w:val="none" w:sz="0" w:space="0" w:color="auto"/>
        <w:left w:val="none" w:sz="0" w:space="0" w:color="auto"/>
        <w:bottom w:val="none" w:sz="0" w:space="0" w:color="auto"/>
        <w:right w:val="none" w:sz="0" w:space="0" w:color="auto"/>
      </w:divBdr>
    </w:div>
    <w:div w:id="1875994012">
      <w:bodyDiv w:val="1"/>
      <w:marLeft w:val="0"/>
      <w:marRight w:val="0"/>
      <w:marTop w:val="0"/>
      <w:marBottom w:val="0"/>
      <w:divBdr>
        <w:top w:val="none" w:sz="0" w:space="0" w:color="auto"/>
        <w:left w:val="none" w:sz="0" w:space="0" w:color="auto"/>
        <w:bottom w:val="none" w:sz="0" w:space="0" w:color="auto"/>
        <w:right w:val="none" w:sz="0" w:space="0" w:color="auto"/>
      </w:divBdr>
    </w:div>
    <w:div w:id="1884707101">
      <w:bodyDiv w:val="1"/>
      <w:marLeft w:val="0"/>
      <w:marRight w:val="0"/>
      <w:marTop w:val="0"/>
      <w:marBottom w:val="0"/>
      <w:divBdr>
        <w:top w:val="none" w:sz="0" w:space="0" w:color="auto"/>
        <w:left w:val="none" w:sz="0" w:space="0" w:color="auto"/>
        <w:bottom w:val="none" w:sz="0" w:space="0" w:color="auto"/>
        <w:right w:val="none" w:sz="0" w:space="0" w:color="auto"/>
      </w:divBdr>
    </w:div>
    <w:div w:id="1906912299">
      <w:bodyDiv w:val="1"/>
      <w:marLeft w:val="0"/>
      <w:marRight w:val="0"/>
      <w:marTop w:val="0"/>
      <w:marBottom w:val="0"/>
      <w:divBdr>
        <w:top w:val="none" w:sz="0" w:space="0" w:color="auto"/>
        <w:left w:val="none" w:sz="0" w:space="0" w:color="auto"/>
        <w:bottom w:val="none" w:sz="0" w:space="0" w:color="auto"/>
        <w:right w:val="none" w:sz="0" w:space="0" w:color="auto"/>
      </w:divBdr>
    </w:div>
    <w:div w:id="1936013303">
      <w:bodyDiv w:val="1"/>
      <w:marLeft w:val="0"/>
      <w:marRight w:val="0"/>
      <w:marTop w:val="0"/>
      <w:marBottom w:val="0"/>
      <w:divBdr>
        <w:top w:val="none" w:sz="0" w:space="0" w:color="auto"/>
        <w:left w:val="none" w:sz="0" w:space="0" w:color="auto"/>
        <w:bottom w:val="none" w:sz="0" w:space="0" w:color="auto"/>
        <w:right w:val="none" w:sz="0" w:space="0" w:color="auto"/>
      </w:divBdr>
    </w:div>
    <w:div w:id="1958370849">
      <w:bodyDiv w:val="1"/>
      <w:marLeft w:val="0"/>
      <w:marRight w:val="0"/>
      <w:marTop w:val="0"/>
      <w:marBottom w:val="0"/>
      <w:divBdr>
        <w:top w:val="none" w:sz="0" w:space="0" w:color="auto"/>
        <w:left w:val="none" w:sz="0" w:space="0" w:color="auto"/>
        <w:bottom w:val="none" w:sz="0" w:space="0" w:color="auto"/>
        <w:right w:val="none" w:sz="0" w:space="0" w:color="auto"/>
      </w:divBdr>
    </w:div>
    <w:div w:id="1972246724">
      <w:bodyDiv w:val="1"/>
      <w:marLeft w:val="0"/>
      <w:marRight w:val="0"/>
      <w:marTop w:val="0"/>
      <w:marBottom w:val="0"/>
      <w:divBdr>
        <w:top w:val="none" w:sz="0" w:space="0" w:color="auto"/>
        <w:left w:val="none" w:sz="0" w:space="0" w:color="auto"/>
        <w:bottom w:val="none" w:sz="0" w:space="0" w:color="auto"/>
        <w:right w:val="none" w:sz="0" w:space="0" w:color="auto"/>
      </w:divBdr>
    </w:div>
    <w:div w:id="1979996030">
      <w:bodyDiv w:val="1"/>
      <w:marLeft w:val="0"/>
      <w:marRight w:val="0"/>
      <w:marTop w:val="0"/>
      <w:marBottom w:val="0"/>
      <w:divBdr>
        <w:top w:val="none" w:sz="0" w:space="0" w:color="auto"/>
        <w:left w:val="none" w:sz="0" w:space="0" w:color="auto"/>
        <w:bottom w:val="none" w:sz="0" w:space="0" w:color="auto"/>
        <w:right w:val="none" w:sz="0" w:space="0" w:color="auto"/>
      </w:divBdr>
    </w:div>
    <w:div w:id="1992363457">
      <w:bodyDiv w:val="1"/>
      <w:marLeft w:val="0"/>
      <w:marRight w:val="0"/>
      <w:marTop w:val="0"/>
      <w:marBottom w:val="0"/>
      <w:divBdr>
        <w:top w:val="none" w:sz="0" w:space="0" w:color="auto"/>
        <w:left w:val="none" w:sz="0" w:space="0" w:color="auto"/>
        <w:bottom w:val="none" w:sz="0" w:space="0" w:color="auto"/>
        <w:right w:val="none" w:sz="0" w:space="0" w:color="auto"/>
      </w:divBdr>
    </w:div>
    <w:div w:id="2023042136">
      <w:bodyDiv w:val="1"/>
      <w:marLeft w:val="0"/>
      <w:marRight w:val="0"/>
      <w:marTop w:val="0"/>
      <w:marBottom w:val="0"/>
      <w:divBdr>
        <w:top w:val="none" w:sz="0" w:space="0" w:color="auto"/>
        <w:left w:val="none" w:sz="0" w:space="0" w:color="auto"/>
        <w:bottom w:val="none" w:sz="0" w:space="0" w:color="auto"/>
        <w:right w:val="none" w:sz="0" w:space="0" w:color="auto"/>
      </w:divBdr>
    </w:div>
    <w:div w:id="2031637254">
      <w:bodyDiv w:val="1"/>
      <w:marLeft w:val="0"/>
      <w:marRight w:val="0"/>
      <w:marTop w:val="0"/>
      <w:marBottom w:val="0"/>
      <w:divBdr>
        <w:top w:val="none" w:sz="0" w:space="0" w:color="auto"/>
        <w:left w:val="none" w:sz="0" w:space="0" w:color="auto"/>
        <w:bottom w:val="none" w:sz="0" w:space="0" w:color="auto"/>
        <w:right w:val="none" w:sz="0" w:space="0" w:color="auto"/>
      </w:divBdr>
    </w:div>
    <w:div w:id="2057927054">
      <w:bodyDiv w:val="1"/>
      <w:marLeft w:val="0"/>
      <w:marRight w:val="0"/>
      <w:marTop w:val="0"/>
      <w:marBottom w:val="0"/>
      <w:divBdr>
        <w:top w:val="none" w:sz="0" w:space="0" w:color="auto"/>
        <w:left w:val="none" w:sz="0" w:space="0" w:color="auto"/>
        <w:bottom w:val="none" w:sz="0" w:space="0" w:color="auto"/>
        <w:right w:val="none" w:sz="0" w:space="0" w:color="auto"/>
      </w:divBdr>
    </w:div>
    <w:div w:id="213706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149331\OneDrive%20-%20UC%20Leuven-Limburg\Documenten\Case%20-%20Toegankelijke%20sjablonen\Sjabloon%20groot%20document.dotx" TargetMode="External"/></Relationships>
</file>

<file path=word/theme/theme1.xml><?xml version="1.0" encoding="utf-8"?>
<a:theme xmlns:a="http://schemas.openxmlformats.org/drawingml/2006/main" name="Office-thema">
  <a:themeElements>
    <a:clrScheme name="UCLL">
      <a:dk1>
        <a:srgbClr val="000000"/>
      </a:dk1>
      <a:lt1>
        <a:srgbClr val="FFFFFF"/>
      </a:lt1>
      <a:dk2>
        <a:srgbClr val="003469"/>
      </a:dk2>
      <a:lt2>
        <a:srgbClr val="FFFFFF"/>
      </a:lt2>
      <a:accent1>
        <a:srgbClr val="E30046"/>
      </a:accent1>
      <a:accent2>
        <a:srgbClr val="ABE1FA"/>
      </a:accent2>
      <a:accent3>
        <a:srgbClr val="003469"/>
      </a:accent3>
      <a:accent4>
        <a:srgbClr val="E30046"/>
      </a:accent4>
      <a:accent5>
        <a:srgbClr val="ABE1FA"/>
      </a:accent5>
      <a:accent6>
        <a:srgbClr val="003469"/>
      </a:accent6>
      <a:hlink>
        <a:srgbClr val="E30046"/>
      </a:hlink>
      <a:folHlink>
        <a:srgbClr val="ABE1F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597811D989C8F4C9E048F81E23B8224" ma:contentTypeVersion="6" ma:contentTypeDescription="Een nieuw document maken." ma:contentTypeScope="" ma:versionID="4d72a70c3b1d14d1febddd9ac5110bb5">
  <xsd:schema xmlns:xsd="http://www.w3.org/2001/XMLSchema" xmlns:xs="http://www.w3.org/2001/XMLSchema" xmlns:p="http://schemas.microsoft.com/office/2006/metadata/properties" xmlns:ns2="d5f5edfe-e7ba-4a80-97e4-4dc278d0bd8b" xmlns:ns3="6861412a-0690-48a2-b045-33be926e6faa" targetNamespace="http://schemas.microsoft.com/office/2006/metadata/properties" ma:root="true" ma:fieldsID="ad33bd6a4469c64da978abed52d68e6d" ns2:_="" ns3:_="">
    <xsd:import namespace="d5f5edfe-e7ba-4a80-97e4-4dc278d0bd8b"/>
    <xsd:import namespace="6861412a-0690-48a2-b045-33be926e6fa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f5edfe-e7ba-4a80-97e4-4dc278d0bd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61412a-0690-48a2-b045-33be926e6faa"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307493-747D-4D29-947A-117E0FC1FA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266180-4566-410F-A1BB-71DDB42E2D71}">
  <ds:schemaRefs>
    <ds:schemaRef ds:uri="http://schemas.openxmlformats.org/officeDocument/2006/bibliography"/>
  </ds:schemaRefs>
</ds:datastoreItem>
</file>

<file path=customXml/itemProps3.xml><?xml version="1.0" encoding="utf-8"?>
<ds:datastoreItem xmlns:ds="http://schemas.openxmlformats.org/officeDocument/2006/customXml" ds:itemID="{F36BB5F0-B9A3-4448-9717-6C4E60233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f5edfe-e7ba-4a80-97e4-4dc278d0bd8b"/>
    <ds:schemaRef ds:uri="6861412a-0690-48a2-b045-33be926e6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C1CE9A-95EB-4C18-A197-7BD2FD4567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Sjabloon groot document</Template>
  <TotalTime>18850</TotalTime>
  <Pages>105</Pages>
  <Words>24811</Words>
  <Characters>136462</Characters>
  <Application>Microsoft Office Word</Application>
  <DocSecurity>0</DocSecurity>
  <Lines>1137</Lines>
  <Paragraphs>321</Paragraphs>
  <ScaleCrop>false</ScaleCrop>
  <Company>PXL</Company>
  <LinksUpToDate>false</LinksUpToDate>
  <CharactersWithSpaces>160952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&lt;Volledige naam OPO&gt;</dc:subject>
  <dc:creator>Emma Cams</dc:creator>
  <cp:keywords/>
  <dc:description/>
  <cp:lastModifiedBy>Yonne Van der Vorst</cp:lastModifiedBy>
  <cp:revision>1843</cp:revision>
  <cp:lastPrinted>2021-06-01T16:13:00Z</cp:lastPrinted>
  <dcterms:created xsi:type="dcterms:W3CDTF">2025-09-25T02:13:00Z</dcterms:created>
  <dcterms:modified xsi:type="dcterms:W3CDTF">2026-05-25T05:18:00Z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20006974@pxl.be</vt:lpwstr>
  </property>
  <property fmtid="{D5CDD505-2E9C-101B-9397-08002B2CF9AE}" pid="5" name="MSIP_Label_f95379a6-efcb-4855-97e0-03c6be785496_SetDate">
    <vt:lpwstr>2020-02-22T16:52:05.7922394Z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ca07dd9a-4634-477b-bf68-01c32f9297fc</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y fmtid="{D5CDD505-2E9C-101B-9397-08002B2CF9AE}" pid="11" name="ContentTypeId">
    <vt:lpwstr>0x0101000597811D989C8F4C9E048F81E23B8224</vt:lpwstr>
  </property>
</Properties>
</file>